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5AA0" w14:textId="77777777" w:rsidR="002B2EF0" w:rsidRDefault="002B2EF0" w:rsidP="002B2EF0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0AA89FAB" w14:textId="77777777" w:rsidR="002B2EF0" w:rsidRDefault="002B2EF0" w:rsidP="002B2EF0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91708" wp14:editId="04255FF5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605690" w14:textId="77777777" w:rsidR="002B2EF0" w:rsidRDefault="002B2EF0" w:rsidP="002B2EF0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F0AD1AD" wp14:editId="1D1AA561">
                                  <wp:extent cx="906780" cy="1150620"/>
                                  <wp:effectExtent l="0" t="0" r="7620" b="0"/>
                                  <wp:docPr id="3" name="Picture 3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917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" filled="f" stroked="f" strokeweight=".5pt">
                <v:textbox style="mso-fit-shape-to-text:t">
                  <w:txbxContent>
                    <w:p w14:paraId="15605690" w14:textId="77777777" w:rsidR="002B2EF0" w:rsidRDefault="002B2EF0" w:rsidP="002B2EF0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3F0AD1AD" wp14:editId="1D1AA561">
                            <wp:extent cx="906780" cy="1150620"/>
                            <wp:effectExtent l="0" t="0" r="7620" b="0"/>
                            <wp:docPr id="3" name="Picture 3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02021A0C" w14:textId="77777777" w:rsidR="002B2EF0" w:rsidRDefault="002B2EF0" w:rsidP="002B2EF0">
      <w:pPr>
        <w:jc w:val="both"/>
        <w:rPr>
          <w:sz w:val="24"/>
        </w:rPr>
      </w:pPr>
    </w:p>
    <w:p w14:paraId="25ADF74F" w14:textId="77777777" w:rsidR="002B2EF0" w:rsidRDefault="002B2EF0" w:rsidP="002B2EF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XXIX.  BROJ 12.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1.000,00 </w:t>
      </w:r>
      <w:proofErr w:type="spellStart"/>
      <w:r>
        <w:rPr>
          <w:sz w:val="18"/>
        </w:rPr>
        <w:t>Kn</w:t>
      </w:r>
      <w:proofErr w:type="spellEnd"/>
      <w:r>
        <w:rPr>
          <w:sz w:val="18"/>
        </w:rPr>
        <w:t xml:space="preserve"> -</w:t>
      </w:r>
    </w:p>
    <w:p w14:paraId="1DF546FA" w14:textId="7B623701" w:rsidR="002B2EF0" w:rsidRDefault="002B2EF0" w:rsidP="002B2EF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>Hvar, 2</w:t>
      </w:r>
      <w:r w:rsidR="00347D6B">
        <w:rPr>
          <w:sz w:val="18"/>
        </w:rPr>
        <w:t>7</w:t>
      </w:r>
      <w:r>
        <w:rPr>
          <w:sz w:val="18"/>
        </w:rPr>
        <w:t xml:space="preserve">. </w:t>
      </w:r>
      <w:proofErr w:type="spellStart"/>
      <w:proofErr w:type="gramStart"/>
      <w:r>
        <w:rPr>
          <w:sz w:val="18"/>
        </w:rPr>
        <w:t>prosinca</w:t>
      </w:r>
      <w:proofErr w:type="spellEnd"/>
      <w:r>
        <w:rPr>
          <w:sz w:val="18"/>
        </w:rPr>
        <w:t xml:space="preserve">  2022</w:t>
      </w:r>
      <w:proofErr w:type="gramEnd"/>
      <w:r>
        <w:rPr>
          <w:sz w:val="18"/>
        </w:rPr>
        <w:t xml:space="preserve">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broj</w:t>
      </w:r>
      <w:proofErr w:type="spellEnd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2500009-1815300001</w:t>
      </w:r>
    </w:p>
    <w:p w14:paraId="65B0B4EB" w14:textId="77777777" w:rsidR="002B2EF0" w:rsidRDefault="002B2EF0" w:rsidP="002B2EF0"/>
    <w:p w14:paraId="47197BE1" w14:textId="77777777" w:rsidR="002B2EF0" w:rsidRDefault="002B2EF0" w:rsidP="002B2EF0"/>
    <w:p w14:paraId="37B23EC8" w14:textId="77777777" w:rsidR="002B2EF0" w:rsidRDefault="002B2EF0" w:rsidP="002B2EF0"/>
    <w:p w14:paraId="4C1F428A" w14:textId="77777777" w:rsidR="001349D5" w:rsidRDefault="001349D5"/>
    <w:p w14:paraId="664897B3" w14:textId="77777777" w:rsidR="002B2EF0" w:rsidRDefault="002B2EF0"/>
    <w:p w14:paraId="09F099A1" w14:textId="77777777" w:rsidR="002B2EF0" w:rsidRDefault="002B2EF0" w:rsidP="002B2EF0">
      <w:pPr>
        <w:ind w:firstLine="720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Novine", br. 144/21)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" br.: 3/18, 10/18 </w:t>
      </w:r>
      <w:proofErr w:type="spellStart"/>
      <w:r>
        <w:t>i</w:t>
      </w:r>
      <w:proofErr w:type="spellEnd"/>
      <w:r>
        <w:t xml:space="preserve"> 1/21)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gramStart"/>
      <w:r>
        <w:t>21.sjednici</w:t>
      </w:r>
      <w:proofErr w:type="gramEnd"/>
      <w:r>
        <w:t xml:space="preserve"> </w:t>
      </w:r>
      <w:proofErr w:type="spellStart"/>
      <w:r>
        <w:t>održanoj</w:t>
      </w:r>
      <w:proofErr w:type="spellEnd"/>
      <w:r>
        <w:t xml:space="preserve"> dana 21.prosinca 2022. </w:t>
      </w:r>
      <w:proofErr w:type="spellStart"/>
      <w:proofErr w:type="gramStart"/>
      <w:r>
        <w:t>godine</w:t>
      </w:r>
      <w:proofErr w:type="spellEnd"/>
      <w:r>
        <w:t xml:space="preserve">  d</w:t>
      </w:r>
      <w:proofErr w:type="gramEnd"/>
      <w:r>
        <w:t xml:space="preserve"> o n o s i:</w:t>
      </w:r>
      <w:r>
        <w:tab/>
      </w:r>
    </w:p>
    <w:p w14:paraId="6E4262AB" w14:textId="77777777" w:rsidR="002B2EF0" w:rsidRDefault="002B2EF0" w:rsidP="002B2EF0"/>
    <w:p w14:paraId="03D02845" w14:textId="77777777" w:rsidR="002B2EF0" w:rsidRPr="002B2EF0" w:rsidRDefault="002B2EF0" w:rsidP="002B2EF0">
      <w:pPr>
        <w:jc w:val="center"/>
        <w:rPr>
          <w:b/>
          <w:bCs/>
          <w:sz w:val="24"/>
          <w:szCs w:val="24"/>
        </w:rPr>
      </w:pPr>
      <w:r w:rsidRPr="002B2EF0">
        <w:rPr>
          <w:b/>
          <w:bCs/>
          <w:sz w:val="24"/>
          <w:szCs w:val="24"/>
        </w:rPr>
        <w:t>PRORAČUN</w:t>
      </w:r>
    </w:p>
    <w:p w14:paraId="63A59324" w14:textId="77777777" w:rsidR="002B2EF0" w:rsidRPr="002B2EF0" w:rsidRDefault="002B2EF0" w:rsidP="002B2EF0">
      <w:pPr>
        <w:jc w:val="center"/>
        <w:rPr>
          <w:b/>
          <w:bCs/>
        </w:rPr>
      </w:pPr>
      <w:r w:rsidRPr="002B2EF0">
        <w:rPr>
          <w:b/>
          <w:bCs/>
        </w:rPr>
        <w:t>GRADA HVARA ZA 2023. GODINU</w:t>
      </w:r>
    </w:p>
    <w:p w14:paraId="620AAF22" w14:textId="77777777" w:rsidR="002B2EF0" w:rsidRPr="002B2EF0" w:rsidRDefault="002B2EF0" w:rsidP="002B2EF0">
      <w:pPr>
        <w:jc w:val="center"/>
        <w:rPr>
          <w:b/>
          <w:bCs/>
        </w:rPr>
      </w:pPr>
      <w:r w:rsidRPr="002B2EF0">
        <w:rPr>
          <w:b/>
          <w:bCs/>
        </w:rPr>
        <w:t>I PROJEKCIJE ZA 2024. I 2025. GODINU</w:t>
      </w:r>
    </w:p>
    <w:p w14:paraId="4EED8A23" w14:textId="77777777" w:rsidR="002B2EF0" w:rsidRPr="002B2EF0" w:rsidRDefault="002B2EF0" w:rsidP="002B2EF0">
      <w:pPr>
        <w:jc w:val="center"/>
        <w:rPr>
          <w:b/>
          <w:bCs/>
        </w:rPr>
      </w:pPr>
    </w:p>
    <w:p w14:paraId="09D931F1" w14:textId="77777777" w:rsidR="002B2EF0" w:rsidRPr="002B2EF0" w:rsidRDefault="002B2EF0" w:rsidP="002B2EF0">
      <w:pPr>
        <w:jc w:val="center"/>
        <w:rPr>
          <w:b/>
          <w:bCs/>
        </w:rPr>
      </w:pPr>
      <w:r w:rsidRPr="002B2EF0">
        <w:rPr>
          <w:b/>
          <w:bCs/>
        </w:rPr>
        <w:t>I.  OPĆI DIO</w:t>
      </w:r>
    </w:p>
    <w:p w14:paraId="6C5D9A21" w14:textId="77777777" w:rsidR="002B2EF0" w:rsidRPr="002B2EF0" w:rsidRDefault="002B2EF0" w:rsidP="002B2EF0">
      <w:pPr>
        <w:jc w:val="center"/>
        <w:rPr>
          <w:b/>
          <w:bCs/>
        </w:rPr>
      </w:pPr>
    </w:p>
    <w:p w14:paraId="5DEECAF0" w14:textId="77777777" w:rsidR="002B2EF0" w:rsidRPr="002B2EF0" w:rsidRDefault="002B2EF0" w:rsidP="002B2EF0">
      <w:pPr>
        <w:jc w:val="center"/>
        <w:rPr>
          <w:b/>
          <w:bCs/>
        </w:rPr>
      </w:pPr>
      <w:proofErr w:type="spellStart"/>
      <w:r w:rsidRPr="002B2EF0">
        <w:rPr>
          <w:b/>
          <w:bCs/>
        </w:rPr>
        <w:t>Članak</w:t>
      </w:r>
      <w:proofErr w:type="spellEnd"/>
      <w:r w:rsidRPr="002B2EF0">
        <w:rPr>
          <w:b/>
          <w:bCs/>
        </w:rPr>
        <w:t xml:space="preserve"> 1.</w:t>
      </w:r>
    </w:p>
    <w:p w14:paraId="2CEC4935" w14:textId="77777777" w:rsidR="002B2EF0" w:rsidRDefault="002B2EF0" w:rsidP="002B2EF0"/>
    <w:p w14:paraId="7FC13EEE" w14:textId="77777777" w:rsidR="002B2EF0" w:rsidRDefault="002B2EF0" w:rsidP="002B2EF0">
      <w:pPr>
        <w:ind w:firstLine="720"/>
      </w:pPr>
      <w:proofErr w:type="spellStart"/>
      <w:r>
        <w:t>Proračun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Projekcije</w:t>
      </w:r>
      <w:proofErr w:type="spellEnd"/>
      <w:r>
        <w:t xml:space="preserve"> za 2024. </w:t>
      </w:r>
      <w:proofErr w:type="spellStart"/>
      <w:r>
        <w:t>i</w:t>
      </w:r>
      <w:proofErr w:type="spellEnd"/>
      <w:r>
        <w:t xml:space="preserve"> 2025.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sastoje</w:t>
      </w:r>
      <w:proofErr w:type="spellEnd"/>
      <w:r>
        <w:t xml:space="preserve"> se od:</w:t>
      </w:r>
    </w:p>
    <w:p w14:paraId="33983802" w14:textId="77777777" w:rsidR="002B2EF0" w:rsidRDefault="002B2EF0" w:rsidP="002B2EF0"/>
    <w:p w14:paraId="71A96ED4" w14:textId="77777777" w:rsidR="002B2EF0" w:rsidRDefault="002B2EF0" w:rsidP="002B2EF0"/>
    <w:p w14:paraId="0C0DAD82" w14:textId="77777777" w:rsidR="002B2EF0" w:rsidRDefault="002B2EF0" w:rsidP="002B2EF0">
      <w:pPr>
        <w:sectPr w:rsidR="002B2EF0" w:rsidSect="00A53CE1">
          <w:headerReference w:type="even" r:id="rId8"/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4628" w:type="dxa"/>
        <w:jc w:val="center"/>
        <w:tblLook w:val="04A0" w:firstRow="1" w:lastRow="0" w:firstColumn="1" w:lastColumn="0" w:noHBand="0" w:noVBand="1"/>
      </w:tblPr>
      <w:tblGrid>
        <w:gridCol w:w="2952"/>
        <w:gridCol w:w="1117"/>
        <w:gridCol w:w="1117"/>
        <w:gridCol w:w="1147"/>
        <w:gridCol w:w="1186"/>
        <w:gridCol w:w="1186"/>
        <w:gridCol w:w="1136"/>
        <w:gridCol w:w="1147"/>
        <w:gridCol w:w="1227"/>
        <w:gridCol w:w="1227"/>
        <w:gridCol w:w="1186"/>
      </w:tblGrid>
      <w:tr w:rsidR="0032641F" w14:paraId="3803C78D" w14:textId="77777777" w:rsidTr="0032641F">
        <w:trPr>
          <w:jc w:val="center"/>
        </w:trPr>
        <w:tc>
          <w:tcPr>
            <w:tcW w:w="2952" w:type="dxa"/>
          </w:tcPr>
          <w:p w14:paraId="03C61CB0" w14:textId="77777777" w:rsidR="0032641F" w:rsidRDefault="0032641F" w:rsidP="00AB6A30">
            <w:pPr>
              <w:rPr>
                <w:rFonts w:eastAsia="Times New Roman"/>
                <w:b/>
                <w:iCs/>
                <w:lang w:eastAsia="hr-HR"/>
              </w:rPr>
            </w:pPr>
            <w:r w:rsidRPr="005D7F39">
              <w:rPr>
                <w:rFonts w:eastAsia="Times New Roman"/>
                <w:b/>
                <w:iCs/>
                <w:lang w:eastAsia="hr-HR"/>
              </w:rPr>
              <w:lastRenderedPageBreak/>
              <w:t xml:space="preserve">A) SAŽETAK </w:t>
            </w:r>
            <w:r>
              <w:rPr>
                <w:rFonts w:eastAsia="Times New Roman"/>
                <w:b/>
                <w:iCs/>
                <w:lang w:eastAsia="hr-HR"/>
              </w:rPr>
              <w:t xml:space="preserve">RAČUNA </w:t>
            </w:r>
          </w:p>
          <w:p w14:paraId="624731D9" w14:textId="77777777" w:rsidR="0032641F" w:rsidRPr="005D7F39" w:rsidRDefault="0032641F" w:rsidP="00AB6A30">
            <w:pPr>
              <w:rPr>
                <w:rFonts w:eastAsia="Times New Roman"/>
                <w:b/>
                <w:iCs/>
                <w:lang w:eastAsia="hr-HR"/>
              </w:rPr>
            </w:pPr>
            <w:r>
              <w:rPr>
                <w:rFonts w:eastAsia="Times New Roman"/>
                <w:b/>
                <w:iCs/>
                <w:lang w:eastAsia="hr-HR"/>
              </w:rPr>
              <w:t xml:space="preserve">     </w:t>
            </w:r>
            <w:r w:rsidRPr="005D7F39">
              <w:rPr>
                <w:rFonts w:eastAsia="Times New Roman"/>
                <w:b/>
                <w:iCs/>
                <w:lang w:eastAsia="hr-HR"/>
              </w:rPr>
              <w:t>RASHODA I PRIHODA</w:t>
            </w:r>
          </w:p>
        </w:tc>
        <w:tc>
          <w:tcPr>
            <w:tcW w:w="1117" w:type="dxa"/>
            <w:vAlign w:val="center"/>
          </w:tcPr>
          <w:p w14:paraId="60504E96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/EUR</w:t>
            </w:r>
          </w:p>
        </w:tc>
        <w:tc>
          <w:tcPr>
            <w:tcW w:w="1117" w:type="dxa"/>
            <w:vAlign w:val="center"/>
          </w:tcPr>
          <w:p w14:paraId="03E3BAE5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/EUR</w:t>
            </w:r>
          </w:p>
        </w:tc>
        <w:tc>
          <w:tcPr>
            <w:tcW w:w="1147" w:type="dxa"/>
            <w:vAlign w:val="center"/>
          </w:tcPr>
          <w:p w14:paraId="528593F8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/EUR</w:t>
            </w:r>
          </w:p>
        </w:tc>
        <w:tc>
          <w:tcPr>
            <w:tcW w:w="1186" w:type="dxa"/>
            <w:vAlign w:val="center"/>
          </w:tcPr>
          <w:p w14:paraId="698A7472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/EUR</w:t>
            </w:r>
          </w:p>
        </w:tc>
        <w:tc>
          <w:tcPr>
            <w:tcW w:w="1186" w:type="dxa"/>
            <w:vAlign w:val="center"/>
          </w:tcPr>
          <w:p w14:paraId="7FA23411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/EUR</w:t>
            </w:r>
          </w:p>
        </w:tc>
        <w:tc>
          <w:tcPr>
            <w:tcW w:w="1136" w:type="dxa"/>
            <w:vAlign w:val="center"/>
          </w:tcPr>
          <w:p w14:paraId="0CB47DA5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/HRK</w:t>
            </w:r>
          </w:p>
        </w:tc>
        <w:tc>
          <w:tcPr>
            <w:tcW w:w="1147" w:type="dxa"/>
            <w:vAlign w:val="center"/>
          </w:tcPr>
          <w:p w14:paraId="0344D406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/HRK</w:t>
            </w:r>
          </w:p>
        </w:tc>
        <w:tc>
          <w:tcPr>
            <w:tcW w:w="1227" w:type="dxa"/>
            <w:vAlign w:val="center"/>
          </w:tcPr>
          <w:p w14:paraId="02869CAF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/HRK</w:t>
            </w:r>
          </w:p>
        </w:tc>
        <w:tc>
          <w:tcPr>
            <w:tcW w:w="1227" w:type="dxa"/>
            <w:vAlign w:val="center"/>
          </w:tcPr>
          <w:p w14:paraId="0135A964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/HRK</w:t>
            </w:r>
          </w:p>
        </w:tc>
        <w:tc>
          <w:tcPr>
            <w:tcW w:w="1186" w:type="dxa"/>
            <w:vAlign w:val="center"/>
          </w:tcPr>
          <w:p w14:paraId="02B01434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/HRK</w:t>
            </w:r>
          </w:p>
        </w:tc>
      </w:tr>
      <w:tr w:rsidR="0032641F" w:rsidRPr="005D7F39" w14:paraId="62068328" w14:textId="77777777" w:rsidTr="0032641F">
        <w:trPr>
          <w:jc w:val="center"/>
        </w:trPr>
        <w:tc>
          <w:tcPr>
            <w:tcW w:w="2952" w:type="dxa"/>
          </w:tcPr>
          <w:p w14:paraId="040B4E60" w14:textId="77777777" w:rsidR="0032641F" w:rsidRPr="005D7F39" w:rsidRDefault="0032641F" w:rsidP="00AB6A30">
            <w:pPr>
              <w:rPr>
                <w:rFonts w:eastAsia="Times New Roman"/>
                <w:b/>
                <w:iCs/>
                <w:lang w:eastAsia="hr-HR"/>
              </w:rPr>
            </w:pPr>
            <w:r w:rsidRPr="005D7F39">
              <w:rPr>
                <w:rFonts w:eastAsia="Times New Roman"/>
                <w:b/>
                <w:iCs/>
                <w:lang w:eastAsia="hr-HR"/>
              </w:rPr>
              <w:t>RAČUN PRIHODA I RASHODA</w:t>
            </w:r>
          </w:p>
        </w:tc>
        <w:tc>
          <w:tcPr>
            <w:tcW w:w="1117" w:type="dxa"/>
            <w:vAlign w:val="center"/>
          </w:tcPr>
          <w:p w14:paraId="40CA721F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proofErr w:type="spellStart"/>
            <w:r w:rsidRPr="005D7F39">
              <w:rPr>
                <w:b/>
                <w:i/>
                <w:iCs/>
                <w:sz w:val="16"/>
                <w:szCs w:val="16"/>
              </w:rPr>
              <w:t>Izvršenje</w:t>
            </w:r>
            <w:proofErr w:type="spellEnd"/>
            <w:r w:rsidRPr="005D7F39">
              <w:rPr>
                <w:b/>
                <w:i/>
                <w:iCs/>
                <w:sz w:val="16"/>
                <w:szCs w:val="16"/>
              </w:rPr>
              <w:br/>
              <w:t>2021.god.</w:t>
            </w:r>
          </w:p>
        </w:tc>
        <w:tc>
          <w:tcPr>
            <w:tcW w:w="1117" w:type="dxa"/>
            <w:vAlign w:val="center"/>
          </w:tcPr>
          <w:p w14:paraId="3188E069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5D7F39">
              <w:rPr>
                <w:b/>
                <w:i/>
                <w:iCs/>
                <w:sz w:val="16"/>
                <w:szCs w:val="16"/>
              </w:rPr>
              <w:t>Plan za</w:t>
            </w:r>
            <w:r w:rsidRPr="005D7F39">
              <w:rPr>
                <w:b/>
                <w:i/>
                <w:iCs/>
                <w:sz w:val="16"/>
                <w:szCs w:val="16"/>
              </w:rPr>
              <w:br/>
              <w:t>2022.god.</w:t>
            </w:r>
          </w:p>
        </w:tc>
        <w:tc>
          <w:tcPr>
            <w:tcW w:w="1147" w:type="dxa"/>
            <w:vAlign w:val="center"/>
          </w:tcPr>
          <w:p w14:paraId="6B15EB1E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5D7F39">
              <w:rPr>
                <w:b/>
                <w:i/>
                <w:iCs/>
                <w:sz w:val="16"/>
                <w:szCs w:val="16"/>
              </w:rPr>
              <w:t>PLAN ZA 2023.god.</w:t>
            </w:r>
          </w:p>
        </w:tc>
        <w:tc>
          <w:tcPr>
            <w:tcW w:w="1186" w:type="dxa"/>
            <w:vAlign w:val="center"/>
          </w:tcPr>
          <w:p w14:paraId="42E9C8F9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5D7F39">
              <w:rPr>
                <w:b/>
                <w:i/>
                <w:iCs/>
                <w:sz w:val="16"/>
                <w:szCs w:val="16"/>
              </w:rPr>
              <w:t>PROJEKCIJA ZA 2024.god.</w:t>
            </w:r>
          </w:p>
        </w:tc>
        <w:tc>
          <w:tcPr>
            <w:tcW w:w="1186" w:type="dxa"/>
            <w:vAlign w:val="center"/>
          </w:tcPr>
          <w:p w14:paraId="1DCFC1AA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5D7F39">
              <w:rPr>
                <w:b/>
                <w:i/>
                <w:iCs/>
                <w:sz w:val="16"/>
                <w:szCs w:val="16"/>
              </w:rPr>
              <w:t>PROJEKCIJA ZA 2025.god.</w:t>
            </w:r>
          </w:p>
        </w:tc>
        <w:tc>
          <w:tcPr>
            <w:tcW w:w="1136" w:type="dxa"/>
            <w:vAlign w:val="center"/>
          </w:tcPr>
          <w:p w14:paraId="46455BFE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proofErr w:type="spellStart"/>
            <w:r w:rsidRPr="005D7F39">
              <w:rPr>
                <w:b/>
                <w:i/>
                <w:iCs/>
                <w:sz w:val="16"/>
                <w:szCs w:val="16"/>
              </w:rPr>
              <w:t>Izvršenje</w:t>
            </w:r>
            <w:proofErr w:type="spellEnd"/>
            <w:r w:rsidRPr="005D7F39">
              <w:rPr>
                <w:b/>
                <w:i/>
                <w:iCs/>
                <w:sz w:val="16"/>
                <w:szCs w:val="16"/>
              </w:rPr>
              <w:br/>
              <w:t>2021.god.</w:t>
            </w:r>
          </w:p>
        </w:tc>
        <w:tc>
          <w:tcPr>
            <w:tcW w:w="1147" w:type="dxa"/>
            <w:vAlign w:val="center"/>
          </w:tcPr>
          <w:p w14:paraId="6DE6F2D1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5D7F39">
              <w:rPr>
                <w:b/>
                <w:i/>
                <w:iCs/>
                <w:sz w:val="16"/>
                <w:szCs w:val="16"/>
              </w:rPr>
              <w:t>Plan za</w:t>
            </w:r>
            <w:r w:rsidRPr="005D7F39">
              <w:rPr>
                <w:b/>
                <w:i/>
                <w:iCs/>
                <w:sz w:val="16"/>
                <w:szCs w:val="16"/>
              </w:rPr>
              <w:br/>
              <w:t>2022.god.</w:t>
            </w:r>
          </w:p>
        </w:tc>
        <w:tc>
          <w:tcPr>
            <w:tcW w:w="1227" w:type="dxa"/>
            <w:vAlign w:val="center"/>
          </w:tcPr>
          <w:p w14:paraId="4FFE2A12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5D7F39">
              <w:rPr>
                <w:b/>
                <w:i/>
                <w:iCs/>
                <w:sz w:val="16"/>
                <w:szCs w:val="16"/>
              </w:rPr>
              <w:t>PLAN ZA 2023.god.</w:t>
            </w:r>
          </w:p>
        </w:tc>
        <w:tc>
          <w:tcPr>
            <w:tcW w:w="1227" w:type="dxa"/>
            <w:vAlign w:val="center"/>
          </w:tcPr>
          <w:p w14:paraId="64A0CEFA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5D7F39">
              <w:rPr>
                <w:b/>
                <w:i/>
                <w:iCs/>
                <w:sz w:val="16"/>
                <w:szCs w:val="16"/>
              </w:rPr>
              <w:t>PROJEKCIJA ZA 2024.god.</w:t>
            </w:r>
          </w:p>
        </w:tc>
        <w:tc>
          <w:tcPr>
            <w:tcW w:w="1186" w:type="dxa"/>
            <w:vAlign w:val="center"/>
          </w:tcPr>
          <w:p w14:paraId="08312FE1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5D7F39">
              <w:rPr>
                <w:b/>
                <w:i/>
                <w:iCs/>
                <w:sz w:val="16"/>
                <w:szCs w:val="16"/>
              </w:rPr>
              <w:t>PROJEKCIJA ZA 2025.god.</w:t>
            </w:r>
          </w:p>
        </w:tc>
      </w:tr>
      <w:tr w:rsidR="0032641F" w14:paraId="78F0000F" w14:textId="77777777" w:rsidTr="0032641F">
        <w:trPr>
          <w:jc w:val="center"/>
        </w:trPr>
        <w:tc>
          <w:tcPr>
            <w:tcW w:w="2952" w:type="dxa"/>
          </w:tcPr>
          <w:p w14:paraId="2EE28D1E" w14:textId="77777777" w:rsidR="0032641F" w:rsidRDefault="0032641F" w:rsidP="00AB6A30">
            <w:pPr>
              <w:rPr>
                <w:rFonts w:eastAsia="Times New Roman"/>
                <w:iCs/>
                <w:lang w:eastAsia="hr-HR"/>
              </w:rPr>
            </w:pPr>
            <w:r w:rsidRPr="005D7F39">
              <w:rPr>
                <w:rFonts w:eastAsia="Times New Roman"/>
                <w:iCs/>
                <w:lang w:eastAsia="hr-HR"/>
              </w:rPr>
              <w:t>P R</w:t>
            </w:r>
            <w:r>
              <w:rPr>
                <w:rFonts w:eastAsia="Times New Roman"/>
                <w:iCs/>
                <w:lang w:eastAsia="hr-HR"/>
              </w:rPr>
              <w:t xml:space="preserve"> I H O D I  </w:t>
            </w:r>
          </w:p>
          <w:p w14:paraId="444C8DD7" w14:textId="77777777" w:rsidR="0032641F" w:rsidRDefault="0032641F" w:rsidP="00AB6A30">
            <w:pPr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 xml:space="preserve"> P O S L O V A NJ A</w:t>
            </w:r>
          </w:p>
        </w:tc>
        <w:tc>
          <w:tcPr>
            <w:tcW w:w="1117" w:type="dxa"/>
            <w:vAlign w:val="center"/>
          </w:tcPr>
          <w:p w14:paraId="47EA580F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4.760.480,93</w:t>
            </w:r>
          </w:p>
        </w:tc>
        <w:tc>
          <w:tcPr>
            <w:tcW w:w="1117" w:type="dxa"/>
            <w:vAlign w:val="center"/>
          </w:tcPr>
          <w:p w14:paraId="044100F5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7.729.181,09</w:t>
            </w:r>
          </w:p>
        </w:tc>
        <w:tc>
          <w:tcPr>
            <w:tcW w:w="1147" w:type="dxa"/>
            <w:vAlign w:val="center"/>
          </w:tcPr>
          <w:p w14:paraId="4CCE71BF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8.163.826,00</w:t>
            </w:r>
          </w:p>
        </w:tc>
        <w:tc>
          <w:tcPr>
            <w:tcW w:w="1186" w:type="dxa"/>
            <w:vAlign w:val="center"/>
          </w:tcPr>
          <w:p w14:paraId="26EE95D0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9.093.135,00</w:t>
            </w:r>
          </w:p>
        </w:tc>
        <w:tc>
          <w:tcPr>
            <w:tcW w:w="1186" w:type="dxa"/>
            <w:vAlign w:val="center"/>
          </w:tcPr>
          <w:p w14:paraId="29F615D8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9.666.254,00</w:t>
            </w:r>
          </w:p>
        </w:tc>
        <w:tc>
          <w:tcPr>
            <w:tcW w:w="1136" w:type="dxa"/>
            <w:vAlign w:val="center"/>
          </w:tcPr>
          <w:p w14:paraId="60B0CBAB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35.867.843,55</w:t>
            </w:r>
          </w:p>
        </w:tc>
        <w:tc>
          <w:tcPr>
            <w:tcW w:w="1147" w:type="dxa"/>
            <w:vAlign w:val="center"/>
          </w:tcPr>
          <w:p w14:paraId="798254E8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58.235.515,00</w:t>
            </w:r>
          </w:p>
        </w:tc>
        <w:tc>
          <w:tcPr>
            <w:tcW w:w="1227" w:type="dxa"/>
            <w:vAlign w:val="center"/>
          </w:tcPr>
          <w:p w14:paraId="180036CE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61.510.347,00</w:t>
            </w:r>
          </w:p>
        </w:tc>
        <w:tc>
          <w:tcPr>
            <w:tcW w:w="1227" w:type="dxa"/>
            <w:vAlign w:val="center"/>
          </w:tcPr>
          <w:p w14:paraId="5B432D50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68.512.225,66</w:t>
            </w:r>
          </w:p>
        </w:tc>
        <w:tc>
          <w:tcPr>
            <w:tcW w:w="1186" w:type="dxa"/>
            <w:vAlign w:val="center"/>
          </w:tcPr>
          <w:p w14:paraId="3B2E43E8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72.830.390,76</w:t>
            </w:r>
          </w:p>
        </w:tc>
      </w:tr>
      <w:tr w:rsidR="0032641F" w14:paraId="5D3E57BA" w14:textId="77777777" w:rsidTr="0032641F">
        <w:trPr>
          <w:jc w:val="center"/>
        </w:trPr>
        <w:tc>
          <w:tcPr>
            <w:tcW w:w="2952" w:type="dxa"/>
          </w:tcPr>
          <w:p w14:paraId="2A3F250E" w14:textId="77777777" w:rsidR="0032641F" w:rsidRDefault="0032641F" w:rsidP="00AB6A30">
            <w:pPr>
              <w:rPr>
                <w:rFonts w:eastAsia="Times New Roman"/>
                <w:iCs/>
                <w:lang w:eastAsia="hr-HR"/>
              </w:rPr>
            </w:pPr>
            <w:r w:rsidRPr="005D7F39">
              <w:rPr>
                <w:rFonts w:eastAsia="Times New Roman"/>
                <w:iCs/>
                <w:lang w:eastAsia="hr-HR"/>
              </w:rPr>
              <w:t>PRIHODI O</w:t>
            </w:r>
            <w:r>
              <w:rPr>
                <w:rFonts w:eastAsia="Times New Roman"/>
                <w:iCs/>
                <w:lang w:eastAsia="hr-HR"/>
              </w:rPr>
              <w:t>D PRODAJE NEFINANCIJSKE IMOVINE</w:t>
            </w:r>
          </w:p>
        </w:tc>
        <w:tc>
          <w:tcPr>
            <w:tcW w:w="1117" w:type="dxa"/>
            <w:vAlign w:val="center"/>
          </w:tcPr>
          <w:p w14:paraId="537D4940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281.348,05</w:t>
            </w:r>
          </w:p>
        </w:tc>
        <w:tc>
          <w:tcPr>
            <w:tcW w:w="1117" w:type="dxa"/>
            <w:vAlign w:val="center"/>
          </w:tcPr>
          <w:p w14:paraId="086FFAD0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16.723,08</w:t>
            </w:r>
          </w:p>
        </w:tc>
        <w:tc>
          <w:tcPr>
            <w:tcW w:w="1147" w:type="dxa"/>
            <w:vAlign w:val="center"/>
          </w:tcPr>
          <w:p w14:paraId="4AF5B9E1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600,00</w:t>
            </w:r>
          </w:p>
        </w:tc>
        <w:tc>
          <w:tcPr>
            <w:tcW w:w="1186" w:type="dxa"/>
            <w:vAlign w:val="center"/>
          </w:tcPr>
          <w:p w14:paraId="4FE8CF0B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500,00</w:t>
            </w:r>
          </w:p>
        </w:tc>
        <w:tc>
          <w:tcPr>
            <w:tcW w:w="1186" w:type="dxa"/>
            <w:vAlign w:val="center"/>
          </w:tcPr>
          <w:p w14:paraId="315BBED3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500,00</w:t>
            </w:r>
          </w:p>
        </w:tc>
        <w:tc>
          <w:tcPr>
            <w:tcW w:w="1136" w:type="dxa"/>
            <w:vAlign w:val="center"/>
          </w:tcPr>
          <w:p w14:paraId="27B478B9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2.119.816,88</w:t>
            </w:r>
          </w:p>
        </w:tc>
        <w:tc>
          <w:tcPr>
            <w:tcW w:w="1147" w:type="dxa"/>
            <w:vAlign w:val="center"/>
          </w:tcPr>
          <w:p w14:paraId="51882367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126.000,00</w:t>
            </w:r>
          </w:p>
        </w:tc>
        <w:tc>
          <w:tcPr>
            <w:tcW w:w="1227" w:type="dxa"/>
            <w:vAlign w:val="center"/>
          </w:tcPr>
          <w:p w14:paraId="6EC30A38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4.520,70</w:t>
            </w:r>
          </w:p>
        </w:tc>
        <w:tc>
          <w:tcPr>
            <w:tcW w:w="1227" w:type="dxa"/>
            <w:vAlign w:val="center"/>
          </w:tcPr>
          <w:p w14:paraId="4B6C0473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3.767,25</w:t>
            </w:r>
          </w:p>
        </w:tc>
        <w:tc>
          <w:tcPr>
            <w:tcW w:w="1186" w:type="dxa"/>
            <w:vAlign w:val="center"/>
          </w:tcPr>
          <w:p w14:paraId="09F37E3B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3.767,25</w:t>
            </w:r>
          </w:p>
        </w:tc>
      </w:tr>
      <w:tr w:rsidR="0032641F" w14:paraId="155436ED" w14:textId="77777777" w:rsidTr="0032641F">
        <w:trPr>
          <w:jc w:val="center"/>
        </w:trPr>
        <w:tc>
          <w:tcPr>
            <w:tcW w:w="2952" w:type="dxa"/>
          </w:tcPr>
          <w:p w14:paraId="3BB8608C" w14:textId="77777777" w:rsidR="0032641F" w:rsidRPr="00CA7BF3" w:rsidRDefault="0032641F" w:rsidP="00AB6A30">
            <w:pPr>
              <w:rPr>
                <w:rFonts w:eastAsia="Times New Roman"/>
                <w:b/>
                <w:iCs/>
                <w:lang w:eastAsia="hr-HR"/>
              </w:rPr>
            </w:pPr>
            <w:r w:rsidRPr="00CA7BF3">
              <w:rPr>
                <w:rFonts w:eastAsia="Times New Roman"/>
                <w:b/>
                <w:iCs/>
                <w:lang w:eastAsia="hr-HR"/>
              </w:rPr>
              <w:t>U K U P N O   P R I H O D I</w:t>
            </w:r>
          </w:p>
        </w:tc>
        <w:tc>
          <w:tcPr>
            <w:tcW w:w="1117" w:type="dxa"/>
            <w:vAlign w:val="center"/>
          </w:tcPr>
          <w:p w14:paraId="2B5CBCDE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5.041.828,98</w:t>
            </w:r>
          </w:p>
        </w:tc>
        <w:tc>
          <w:tcPr>
            <w:tcW w:w="1117" w:type="dxa"/>
            <w:vAlign w:val="center"/>
          </w:tcPr>
          <w:p w14:paraId="1FC65A9B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7.745.904,17</w:t>
            </w:r>
          </w:p>
        </w:tc>
        <w:tc>
          <w:tcPr>
            <w:tcW w:w="1147" w:type="dxa"/>
            <w:vAlign w:val="center"/>
          </w:tcPr>
          <w:p w14:paraId="178EAA80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8.164.426,00</w:t>
            </w:r>
          </w:p>
        </w:tc>
        <w:tc>
          <w:tcPr>
            <w:tcW w:w="1186" w:type="dxa"/>
            <w:vAlign w:val="center"/>
          </w:tcPr>
          <w:p w14:paraId="572FC132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9.093.635,00</w:t>
            </w:r>
          </w:p>
        </w:tc>
        <w:tc>
          <w:tcPr>
            <w:tcW w:w="1186" w:type="dxa"/>
            <w:vAlign w:val="center"/>
          </w:tcPr>
          <w:p w14:paraId="5E138D0E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9.666.754,00</w:t>
            </w:r>
          </w:p>
        </w:tc>
        <w:tc>
          <w:tcPr>
            <w:tcW w:w="1136" w:type="dxa"/>
            <w:vAlign w:val="center"/>
          </w:tcPr>
          <w:p w14:paraId="2F172F86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37.987.660,43</w:t>
            </w:r>
          </w:p>
        </w:tc>
        <w:tc>
          <w:tcPr>
            <w:tcW w:w="1147" w:type="dxa"/>
            <w:vAlign w:val="center"/>
          </w:tcPr>
          <w:p w14:paraId="2786EE90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58.361.515,00</w:t>
            </w:r>
          </w:p>
        </w:tc>
        <w:tc>
          <w:tcPr>
            <w:tcW w:w="1227" w:type="dxa"/>
            <w:vAlign w:val="center"/>
          </w:tcPr>
          <w:p w14:paraId="7E7ADDB4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61.514.867,70</w:t>
            </w:r>
          </w:p>
        </w:tc>
        <w:tc>
          <w:tcPr>
            <w:tcW w:w="1227" w:type="dxa"/>
            <w:vAlign w:val="center"/>
          </w:tcPr>
          <w:p w14:paraId="4A9848F6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68.515.992,91</w:t>
            </w:r>
          </w:p>
        </w:tc>
        <w:tc>
          <w:tcPr>
            <w:tcW w:w="1186" w:type="dxa"/>
            <w:vAlign w:val="center"/>
          </w:tcPr>
          <w:p w14:paraId="4F33E7E6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72.834.158,01</w:t>
            </w:r>
          </w:p>
        </w:tc>
      </w:tr>
      <w:tr w:rsidR="0032641F" w14:paraId="0ECE44A9" w14:textId="77777777" w:rsidTr="0032641F">
        <w:trPr>
          <w:jc w:val="center"/>
        </w:trPr>
        <w:tc>
          <w:tcPr>
            <w:tcW w:w="2952" w:type="dxa"/>
          </w:tcPr>
          <w:p w14:paraId="5ACBE9CD" w14:textId="77777777" w:rsidR="0032641F" w:rsidRDefault="0032641F" w:rsidP="00AB6A30">
            <w:pPr>
              <w:rPr>
                <w:rFonts w:eastAsia="Times New Roman"/>
                <w:iCs/>
                <w:lang w:eastAsia="hr-HR"/>
              </w:rPr>
            </w:pPr>
            <w:r w:rsidRPr="005D7F39">
              <w:rPr>
                <w:rFonts w:eastAsia="Times New Roman"/>
                <w:iCs/>
                <w:lang w:eastAsia="hr-HR"/>
              </w:rPr>
              <w:t>R A</w:t>
            </w:r>
            <w:r>
              <w:rPr>
                <w:rFonts w:eastAsia="Times New Roman"/>
                <w:iCs/>
                <w:lang w:eastAsia="hr-HR"/>
              </w:rPr>
              <w:t xml:space="preserve"> S H O D I   </w:t>
            </w:r>
          </w:p>
          <w:p w14:paraId="5BD55728" w14:textId="77777777" w:rsidR="0032641F" w:rsidRDefault="0032641F" w:rsidP="00AB6A30">
            <w:pPr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P O S L O V A NJ A</w:t>
            </w:r>
          </w:p>
        </w:tc>
        <w:tc>
          <w:tcPr>
            <w:tcW w:w="1117" w:type="dxa"/>
            <w:vAlign w:val="center"/>
          </w:tcPr>
          <w:p w14:paraId="227D72C6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3.358.076,58</w:t>
            </w:r>
          </w:p>
        </w:tc>
        <w:tc>
          <w:tcPr>
            <w:tcW w:w="1117" w:type="dxa"/>
            <w:vAlign w:val="center"/>
          </w:tcPr>
          <w:p w14:paraId="41A8D638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5.589.579,26</w:t>
            </w:r>
          </w:p>
        </w:tc>
        <w:tc>
          <w:tcPr>
            <w:tcW w:w="1147" w:type="dxa"/>
            <w:vAlign w:val="center"/>
          </w:tcPr>
          <w:p w14:paraId="052EF658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6.676.958,00</w:t>
            </w:r>
          </w:p>
        </w:tc>
        <w:tc>
          <w:tcPr>
            <w:tcW w:w="1186" w:type="dxa"/>
            <w:vAlign w:val="center"/>
          </w:tcPr>
          <w:p w14:paraId="75AD32D5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6.542.963,00</w:t>
            </w:r>
          </w:p>
        </w:tc>
        <w:tc>
          <w:tcPr>
            <w:tcW w:w="1186" w:type="dxa"/>
            <w:vAlign w:val="center"/>
          </w:tcPr>
          <w:p w14:paraId="1083FD4F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5.735.031,00</w:t>
            </w:r>
          </w:p>
        </w:tc>
        <w:tc>
          <w:tcPr>
            <w:tcW w:w="1136" w:type="dxa"/>
            <w:vAlign w:val="center"/>
          </w:tcPr>
          <w:p w14:paraId="329970C7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25.301.427,96</w:t>
            </w:r>
          </w:p>
        </w:tc>
        <w:tc>
          <w:tcPr>
            <w:tcW w:w="1147" w:type="dxa"/>
            <w:vAlign w:val="center"/>
          </w:tcPr>
          <w:p w14:paraId="43885B28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42.114.685,00</w:t>
            </w:r>
          </w:p>
        </w:tc>
        <w:tc>
          <w:tcPr>
            <w:tcW w:w="1227" w:type="dxa"/>
            <w:vAlign w:val="center"/>
          </w:tcPr>
          <w:p w14:paraId="611DF7B4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48.983.728,40</w:t>
            </w:r>
          </w:p>
        </w:tc>
        <w:tc>
          <w:tcPr>
            <w:tcW w:w="1227" w:type="dxa"/>
            <w:vAlign w:val="center"/>
          </w:tcPr>
          <w:p w14:paraId="55B49CFD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49.297.954,72</w:t>
            </w:r>
          </w:p>
        </w:tc>
        <w:tc>
          <w:tcPr>
            <w:tcW w:w="1186" w:type="dxa"/>
            <w:vAlign w:val="center"/>
          </w:tcPr>
          <w:p w14:paraId="0CF785A2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43.210.591,07</w:t>
            </w:r>
          </w:p>
        </w:tc>
      </w:tr>
      <w:tr w:rsidR="0032641F" w14:paraId="726AF578" w14:textId="77777777" w:rsidTr="0032641F">
        <w:trPr>
          <w:jc w:val="center"/>
        </w:trPr>
        <w:tc>
          <w:tcPr>
            <w:tcW w:w="2952" w:type="dxa"/>
          </w:tcPr>
          <w:p w14:paraId="1A2CD2B3" w14:textId="77777777" w:rsidR="0032641F" w:rsidRDefault="0032641F" w:rsidP="00AB6A30">
            <w:pPr>
              <w:rPr>
                <w:rFonts w:eastAsia="Times New Roman"/>
                <w:iCs/>
                <w:lang w:eastAsia="hr-HR"/>
              </w:rPr>
            </w:pPr>
            <w:r w:rsidRPr="005D7F39">
              <w:rPr>
                <w:rFonts w:eastAsia="Times New Roman"/>
                <w:iCs/>
                <w:lang w:eastAsia="hr-HR"/>
              </w:rPr>
              <w:t>RASHODI ZA NABAVU NEFINANCIJSKE IMOVINE</w:t>
            </w:r>
          </w:p>
        </w:tc>
        <w:tc>
          <w:tcPr>
            <w:tcW w:w="1117" w:type="dxa"/>
            <w:vAlign w:val="center"/>
          </w:tcPr>
          <w:p w14:paraId="449BE58F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1.102.277,57</w:t>
            </w:r>
          </w:p>
        </w:tc>
        <w:tc>
          <w:tcPr>
            <w:tcW w:w="1117" w:type="dxa"/>
            <w:vAlign w:val="center"/>
          </w:tcPr>
          <w:p w14:paraId="2BC27232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2.569.272,67</w:t>
            </w:r>
          </w:p>
        </w:tc>
        <w:tc>
          <w:tcPr>
            <w:tcW w:w="1147" w:type="dxa"/>
            <w:vAlign w:val="center"/>
          </w:tcPr>
          <w:p w14:paraId="5DA3BA6F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4.311.377,00</w:t>
            </w:r>
          </w:p>
        </w:tc>
        <w:tc>
          <w:tcPr>
            <w:tcW w:w="1186" w:type="dxa"/>
            <w:vAlign w:val="center"/>
          </w:tcPr>
          <w:p w14:paraId="6D341F18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4.483.953,00</w:t>
            </w:r>
          </w:p>
        </w:tc>
        <w:tc>
          <w:tcPr>
            <w:tcW w:w="1186" w:type="dxa"/>
            <w:vAlign w:val="center"/>
          </w:tcPr>
          <w:p w14:paraId="0399D5B5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4.396.260,00</w:t>
            </w:r>
          </w:p>
        </w:tc>
        <w:tc>
          <w:tcPr>
            <w:tcW w:w="1136" w:type="dxa"/>
            <w:vAlign w:val="center"/>
          </w:tcPr>
          <w:p w14:paraId="3FA82924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8.305.110,32</w:t>
            </w:r>
          </w:p>
        </w:tc>
        <w:tc>
          <w:tcPr>
            <w:tcW w:w="1147" w:type="dxa"/>
            <w:vAlign w:val="center"/>
          </w:tcPr>
          <w:p w14:paraId="313F203F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19.358.185,00</w:t>
            </w:r>
          </w:p>
        </w:tc>
        <w:tc>
          <w:tcPr>
            <w:tcW w:w="1227" w:type="dxa"/>
            <w:vAlign w:val="center"/>
          </w:tcPr>
          <w:p w14:paraId="5DC4E661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33.807.881,66</w:t>
            </w:r>
          </w:p>
        </w:tc>
        <w:tc>
          <w:tcPr>
            <w:tcW w:w="1227" w:type="dxa"/>
            <w:vAlign w:val="center"/>
          </w:tcPr>
          <w:p w14:paraId="65C6FABE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33.784.343,88</w:t>
            </w:r>
          </w:p>
        </w:tc>
        <w:tc>
          <w:tcPr>
            <w:tcW w:w="1186" w:type="dxa"/>
            <w:vAlign w:val="center"/>
          </w:tcPr>
          <w:p w14:paraId="1D8E2D42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33.123.620,97</w:t>
            </w:r>
          </w:p>
        </w:tc>
      </w:tr>
      <w:tr w:rsidR="0032641F" w14:paraId="0D75ED11" w14:textId="77777777" w:rsidTr="0032641F">
        <w:trPr>
          <w:jc w:val="center"/>
        </w:trPr>
        <w:tc>
          <w:tcPr>
            <w:tcW w:w="2952" w:type="dxa"/>
          </w:tcPr>
          <w:p w14:paraId="0C57FB27" w14:textId="77777777" w:rsidR="0032641F" w:rsidRPr="00CA7BF3" w:rsidRDefault="0032641F" w:rsidP="00AB6A30">
            <w:pPr>
              <w:rPr>
                <w:rFonts w:eastAsia="Times New Roman"/>
                <w:b/>
                <w:iCs/>
                <w:lang w:eastAsia="hr-HR"/>
              </w:rPr>
            </w:pPr>
            <w:r w:rsidRPr="00CA7BF3">
              <w:rPr>
                <w:rFonts w:eastAsia="Times New Roman"/>
                <w:b/>
                <w:iCs/>
                <w:lang w:eastAsia="hr-HR"/>
              </w:rPr>
              <w:t>U K U P N O    R A S H O D I</w:t>
            </w:r>
          </w:p>
        </w:tc>
        <w:tc>
          <w:tcPr>
            <w:tcW w:w="1117" w:type="dxa"/>
            <w:vAlign w:val="center"/>
          </w:tcPr>
          <w:p w14:paraId="264AB2B4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4.460.354,15</w:t>
            </w:r>
          </w:p>
        </w:tc>
        <w:tc>
          <w:tcPr>
            <w:tcW w:w="1117" w:type="dxa"/>
            <w:vAlign w:val="center"/>
          </w:tcPr>
          <w:p w14:paraId="1AB66B53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8.158.851,93</w:t>
            </w:r>
          </w:p>
        </w:tc>
        <w:tc>
          <w:tcPr>
            <w:tcW w:w="1147" w:type="dxa"/>
            <w:vAlign w:val="center"/>
          </w:tcPr>
          <w:p w14:paraId="63401103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10.988.335,00</w:t>
            </w:r>
          </w:p>
        </w:tc>
        <w:tc>
          <w:tcPr>
            <w:tcW w:w="1186" w:type="dxa"/>
            <w:vAlign w:val="center"/>
          </w:tcPr>
          <w:p w14:paraId="2BD99355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11.026.916,00</w:t>
            </w:r>
          </w:p>
        </w:tc>
        <w:tc>
          <w:tcPr>
            <w:tcW w:w="1186" w:type="dxa"/>
            <w:vAlign w:val="center"/>
          </w:tcPr>
          <w:p w14:paraId="54F5E54A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10.131.291,00</w:t>
            </w:r>
          </w:p>
        </w:tc>
        <w:tc>
          <w:tcPr>
            <w:tcW w:w="1136" w:type="dxa"/>
            <w:vAlign w:val="center"/>
          </w:tcPr>
          <w:p w14:paraId="786A37AC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33.606.538,28</w:t>
            </w:r>
          </w:p>
        </w:tc>
        <w:tc>
          <w:tcPr>
            <w:tcW w:w="1147" w:type="dxa"/>
            <w:vAlign w:val="center"/>
          </w:tcPr>
          <w:p w14:paraId="1DE6C1FD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61.472.870,00</w:t>
            </w:r>
          </w:p>
        </w:tc>
        <w:tc>
          <w:tcPr>
            <w:tcW w:w="1227" w:type="dxa"/>
            <w:vAlign w:val="center"/>
          </w:tcPr>
          <w:p w14:paraId="38ACCE2B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82.791.610,06</w:t>
            </w:r>
          </w:p>
        </w:tc>
        <w:tc>
          <w:tcPr>
            <w:tcW w:w="1227" w:type="dxa"/>
            <w:vAlign w:val="center"/>
          </w:tcPr>
          <w:p w14:paraId="586E177E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83.082.298,60</w:t>
            </w:r>
          </w:p>
        </w:tc>
        <w:tc>
          <w:tcPr>
            <w:tcW w:w="1186" w:type="dxa"/>
            <w:vAlign w:val="center"/>
          </w:tcPr>
          <w:p w14:paraId="12882EBE" w14:textId="77777777" w:rsidR="0032641F" w:rsidRPr="005D7F39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5D7F39">
              <w:rPr>
                <w:b/>
                <w:bCs/>
                <w:sz w:val="16"/>
                <w:szCs w:val="16"/>
              </w:rPr>
              <w:t>76.334.212,04</w:t>
            </w:r>
          </w:p>
        </w:tc>
      </w:tr>
      <w:tr w:rsidR="0032641F" w14:paraId="402EC46A" w14:textId="77777777" w:rsidTr="0032641F">
        <w:trPr>
          <w:jc w:val="center"/>
        </w:trPr>
        <w:tc>
          <w:tcPr>
            <w:tcW w:w="2952" w:type="dxa"/>
          </w:tcPr>
          <w:p w14:paraId="001467F1" w14:textId="77777777" w:rsidR="0032641F" w:rsidRDefault="0032641F" w:rsidP="00AB6A30">
            <w:pPr>
              <w:rPr>
                <w:rFonts w:eastAsia="Times New Roman"/>
                <w:iCs/>
                <w:lang w:eastAsia="hr-HR"/>
              </w:rPr>
            </w:pPr>
            <w:proofErr w:type="gramStart"/>
            <w:r w:rsidRPr="005D7F39">
              <w:rPr>
                <w:rFonts w:eastAsia="Times New Roman"/>
                <w:iCs/>
                <w:lang w:eastAsia="hr-HR"/>
              </w:rPr>
              <w:t>RAZLIKA  -</w:t>
            </w:r>
            <w:proofErr w:type="gramEnd"/>
            <w:r w:rsidRPr="005D7F39">
              <w:rPr>
                <w:rFonts w:eastAsia="Times New Roman"/>
                <w:iCs/>
                <w:lang w:eastAsia="hr-HR"/>
              </w:rPr>
              <w:t xml:space="preserve">  VIŠAK / MANJAK</w:t>
            </w:r>
            <w:r w:rsidRPr="005D7F39">
              <w:rPr>
                <w:rFonts w:eastAsia="Times New Roman"/>
                <w:iCs/>
                <w:lang w:eastAsia="hr-HR"/>
              </w:rPr>
              <w:tab/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29E435F6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581.474,83</w:t>
            </w:r>
          </w:p>
        </w:tc>
        <w:tc>
          <w:tcPr>
            <w:tcW w:w="1117" w:type="dxa"/>
            <w:vAlign w:val="center"/>
          </w:tcPr>
          <w:p w14:paraId="32F6D4B1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−412.947,76</w:t>
            </w:r>
          </w:p>
        </w:tc>
        <w:tc>
          <w:tcPr>
            <w:tcW w:w="1147" w:type="dxa"/>
            <w:vAlign w:val="center"/>
          </w:tcPr>
          <w:p w14:paraId="424A65DD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−2.823.909,00</w:t>
            </w:r>
          </w:p>
        </w:tc>
        <w:tc>
          <w:tcPr>
            <w:tcW w:w="1186" w:type="dxa"/>
            <w:vAlign w:val="center"/>
          </w:tcPr>
          <w:p w14:paraId="3B32A7C7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−1.933.281,00</w:t>
            </w:r>
          </w:p>
        </w:tc>
        <w:tc>
          <w:tcPr>
            <w:tcW w:w="1186" w:type="dxa"/>
            <w:vAlign w:val="center"/>
          </w:tcPr>
          <w:p w14:paraId="215B44A0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−464.537,00</w:t>
            </w:r>
          </w:p>
        </w:tc>
        <w:tc>
          <w:tcPr>
            <w:tcW w:w="1136" w:type="dxa"/>
            <w:vAlign w:val="center"/>
          </w:tcPr>
          <w:p w14:paraId="456484F8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4.381.122,15</w:t>
            </w:r>
          </w:p>
        </w:tc>
        <w:tc>
          <w:tcPr>
            <w:tcW w:w="1147" w:type="dxa"/>
            <w:vAlign w:val="center"/>
          </w:tcPr>
          <w:p w14:paraId="3C4DE593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−3.111.355,00</w:t>
            </w:r>
          </w:p>
        </w:tc>
        <w:tc>
          <w:tcPr>
            <w:tcW w:w="1227" w:type="dxa"/>
            <w:vAlign w:val="center"/>
          </w:tcPr>
          <w:p w14:paraId="136D1D2F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−21.276.742,36</w:t>
            </w:r>
          </w:p>
        </w:tc>
        <w:tc>
          <w:tcPr>
            <w:tcW w:w="1227" w:type="dxa"/>
            <w:vAlign w:val="center"/>
          </w:tcPr>
          <w:p w14:paraId="5C055350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−14.566.305,69</w:t>
            </w:r>
          </w:p>
        </w:tc>
        <w:tc>
          <w:tcPr>
            <w:tcW w:w="1186" w:type="dxa"/>
            <w:vAlign w:val="center"/>
          </w:tcPr>
          <w:p w14:paraId="535A0997" w14:textId="77777777" w:rsidR="0032641F" w:rsidRPr="005D7F39" w:rsidRDefault="0032641F" w:rsidP="00AB6A30">
            <w:pPr>
              <w:jc w:val="right"/>
              <w:rPr>
                <w:sz w:val="16"/>
                <w:szCs w:val="16"/>
              </w:rPr>
            </w:pPr>
            <w:r w:rsidRPr="005D7F39">
              <w:rPr>
                <w:sz w:val="16"/>
                <w:szCs w:val="16"/>
              </w:rPr>
              <w:t>−3.500.054,03</w:t>
            </w:r>
          </w:p>
        </w:tc>
      </w:tr>
      <w:tr w:rsidR="0032641F" w14:paraId="613188BE" w14:textId="77777777" w:rsidTr="0032641F">
        <w:trPr>
          <w:jc w:val="center"/>
        </w:trPr>
        <w:tc>
          <w:tcPr>
            <w:tcW w:w="14628" w:type="dxa"/>
            <w:gridSpan w:val="11"/>
          </w:tcPr>
          <w:p w14:paraId="5D31F930" w14:textId="77777777" w:rsidR="0032641F" w:rsidRPr="00CA7BF3" w:rsidRDefault="0032641F" w:rsidP="00AB6A30">
            <w:pPr>
              <w:rPr>
                <w:rFonts w:eastAsia="Times New Roman"/>
                <w:b/>
                <w:iCs/>
                <w:lang w:eastAsia="hr-HR"/>
              </w:rPr>
            </w:pPr>
            <w:r w:rsidRPr="00CA7BF3">
              <w:rPr>
                <w:rFonts w:eastAsia="Times New Roman"/>
                <w:b/>
                <w:iCs/>
                <w:lang w:eastAsia="hr-HR"/>
              </w:rPr>
              <w:t>B) SAŽETAK RAČUNA FINANCIRANJA</w:t>
            </w:r>
            <w:r w:rsidRPr="00CA7BF3">
              <w:rPr>
                <w:rFonts w:eastAsia="Times New Roman"/>
                <w:b/>
                <w:iCs/>
                <w:lang w:eastAsia="hr-HR"/>
              </w:rPr>
              <w:tab/>
            </w:r>
          </w:p>
        </w:tc>
      </w:tr>
      <w:tr w:rsidR="0032641F" w14:paraId="50EAD1C6" w14:textId="77777777" w:rsidTr="0032641F">
        <w:trPr>
          <w:jc w:val="center"/>
        </w:trPr>
        <w:tc>
          <w:tcPr>
            <w:tcW w:w="2952" w:type="dxa"/>
          </w:tcPr>
          <w:p w14:paraId="4457C6DA" w14:textId="77777777" w:rsidR="0032641F" w:rsidRPr="00CA7BF3" w:rsidRDefault="0032641F" w:rsidP="00AB6A30">
            <w:pPr>
              <w:rPr>
                <w:rFonts w:eastAsia="Times New Roman"/>
                <w:b/>
                <w:iCs/>
                <w:lang w:eastAsia="hr-HR"/>
              </w:rPr>
            </w:pPr>
            <w:r w:rsidRPr="00CA7BF3">
              <w:rPr>
                <w:rFonts w:eastAsia="Times New Roman"/>
                <w:b/>
                <w:iCs/>
                <w:lang w:eastAsia="hr-HR"/>
              </w:rPr>
              <w:t>RAČUN FINANCIRANJA</w:t>
            </w:r>
          </w:p>
        </w:tc>
        <w:tc>
          <w:tcPr>
            <w:tcW w:w="1117" w:type="dxa"/>
            <w:vAlign w:val="center"/>
          </w:tcPr>
          <w:p w14:paraId="76746D43" w14:textId="77777777" w:rsidR="0032641F" w:rsidRPr="00CA7BF3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proofErr w:type="spellStart"/>
            <w:r w:rsidRPr="00CA7BF3">
              <w:rPr>
                <w:b/>
                <w:i/>
                <w:iCs/>
                <w:sz w:val="16"/>
                <w:szCs w:val="16"/>
              </w:rPr>
              <w:t>Izvršenje</w:t>
            </w:r>
            <w:proofErr w:type="spellEnd"/>
            <w:r w:rsidRPr="00CA7BF3">
              <w:rPr>
                <w:b/>
                <w:i/>
                <w:iCs/>
                <w:sz w:val="16"/>
                <w:szCs w:val="16"/>
              </w:rPr>
              <w:br/>
              <w:t>2021.god.</w:t>
            </w:r>
          </w:p>
        </w:tc>
        <w:tc>
          <w:tcPr>
            <w:tcW w:w="1117" w:type="dxa"/>
            <w:vAlign w:val="center"/>
          </w:tcPr>
          <w:p w14:paraId="6B909BE6" w14:textId="77777777" w:rsidR="0032641F" w:rsidRPr="00CA7BF3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CA7BF3">
              <w:rPr>
                <w:b/>
                <w:i/>
                <w:iCs/>
                <w:sz w:val="16"/>
                <w:szCs w:val="16"/>
              </w:rPr>
              <w:t>Plan za</w:t>
            </w:r>
            <w:r w:rsidRPr="00CA7BF3">
              <w:rPr>
                <w:b/>
                <w:i/>
                <w:iCs/>
                <w:sz w:val="16"/>
                <w:szCs w:val="16"/>
              </w:rPr>
              <w:br/>
              <w:t>2022.god.</w:t>
            </w:r>
          </w:p>
        </w:tc>
        <w:tc>
          <w:tcPr>
            <w:tcW w:w="1147" w:type="dxa"/>
            <w:vAlign w:val="center"/>
          </w:tcPr>
          <w:p w14:paraId="25B9AA70" w14:textId="77777777" w:rsidR="0032641F" w:rsidRPr="00CA7BF3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CA7BF3">
              <w:rPr>
                <w:b/>
                <w:i/>
                <w:iCs/>
                <w:sz w:val="16"/>
                <w:szCs w:val="16"/>
              </w:rPr>
              <w:t>PLAN ZA 2023.god.</w:t>
            </w:r>
          </w:p>
        </w:tc>
        <w:tc>
          <w:tcPr>
            <w:tcW w:w="1186" w:type="dxa"/>
            <w:vAlign w:val="center"/>
          </w:tcPr>
          <w:p w14:paraId="5ECC431B" w14:textId="77777777" w:rsidR="0032641F" w:rsidRPr="00CA7BF3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CA7BF3">
              <w:rPr>
                <w:b/>
                <w:i/>
                <w:iCs/>
                <w:sz w:val="16"/>
                <w:szCs w:val="16"/>
              </w:rPr>
              <w:t>PROJEKCIJA ZA 2024.god.</w:t>
            </w:r>
          </w:p>
        </w:tc>
        <w:tc>
          <w:tcPr>
            <w:tcW w:w="1186" w:type="dxa"/>
            <w:vAlign w:val="center"/>
          </w:tcPr>
          <w:p w14:paraId="5D375A65" w14:textId="77777777" w:rsidR="0032641F" w:rsidRPr="00CA7BF3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CA7BF3">
              <w:rPr>
                <w:b/>
                <w:i/>
                <w:iCs/>
                <w:sz w:val="16"/>
                <w:szCs w:val="16"/>
              </w:rPr>
              <w:t>PROJEKCIJA ZA 2025.god.</w:t>
            </w:r>
          </w:p>
        </w:tc>
        <w:tc>
          <w:tcPr>
            <w:tcW w:w="1136" w:type="dxa"/>
            <w:vAlign w:val="center"/>
          </w:tcPr>
          <w:p w14:paraId="2F93AAA3" w14:textId="77777777" w:rsidR="0032641F" w:rsidRPr="00CA7BF3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proofErr w:type="spellStart"/>
            <w:r w:rsidRPr="00CA7BF3">
              <w:rPr>
                <w:b/>
                <w:i/>
                <w:iCs/>
                <w:sz w:val="16"/>
                <w:szCs w:val="16"/>
              </w:rPr>
              <w:t>Izvršenje</w:t>
            </w:r>
            <w:proofErr w:type="spellEnd"/>
            <w:r w:rsidRPr="00CA7BF3">
              <w:rPr>
                <w:b/>
                <w:i/>
                <w:iCs/>
                <w:sz w:val="16"/>
                <w:szCs w:val="16"/>
              </w:rPr>
              <w:br/>
              <w:t>2021.god.</w:t>
            </w:r>
          </w:p>
        </w:tc>
        <w:tc>
          <w:tcPr>
            <w:tcW w:w="1147" w:type="dxa"/>
            <w:vAlign w:val="center"/>
          </w:tcPr>
          <w:p w14:paraId="4F05EFCD" w14:textId="77777777" w:rsidR="0032641F" w:rsidRPr="00CA7BF3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CA7BF3">
              <w:rPr>
                <w:b/>
                <w:i/>
                <w:iCs/>
                <w:sz w:val="16"/>
                <w:szCs w:val="16"/>
              </w:rPr>
              <w:t>Plan za</w:t>
            </w:r>
            <w:r w:rsidRPr="00CA7BF3">
              <w:rPr>
                <w:b/>
                <w:i/>
                <w:iCs/>
                <w:sz w:val="16"/>
                <w:szCs w:val="16"/>
              </w:rPr>
              <w:br/>
              <w:t>2022.god.</w:t>
            </w:r>
          </w:p>
        </w:tc>
        <w:tc>
          <w:tcPr>
            <w:tcW w:w="1227" w:type="dxa"/>
            <w:vAlign w:val="center"/>
          </w:tcPr>
          <w:p w14:paraId="31CD7B57" w14:textId="77777777" w:rsidR="0032641F" w:rsidRPr="00CA7BF3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CA7BF3">
              <w:rPr>
                <w:b/>
                <w:i/>
                <w:iCs/>
                <w:sz w:val="16"/>
                <w:szCs w:val="16"/>
              </w:rPr>
              <w:t>PLAN ZA 2023.god.</w:t>
            </w:r>
          </w:p>
        </w:tc>
        <w:tc>
          <w:tcPr>
            <w:tcW w:w="1227" w:type="dxa"/>
            <w:vAlign w:val="center"/>
          </w:tcPr>
          <w:p w14:paraId="330199B7" w14:textId="77777777" w:rsidR="0032641F" w:rsidRPr="00CA7BF3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CA7BF3">
              <w:rPr>
                <w:b/>
                <w:i/>
                <w:iCs/>
                <w:sz w:val="16"/>
                <w:szCs w:val="16"/>
              </w:rPr>
              <w:t>PROJEKCIJA ZA 2024.god.</w:t>
            </w:r>
          </w:p>
        </w:tc>
        <w:tc>
          <w:tcPr>
            <w:tcW w:w="1186" w:type="dxa"/>
            <w:vAlign w:val="center"/>
          </w:tcPr>
          <w:p w14:paraId="5F72C48A" w14:textId="77777777" w:rsidR="0032641F" w:rsidRPr="00CA7BF3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CA7BF3">
              <w:rPr>
                <w:b/>
                <w:i/>
                <w:iCs/>
                <w:sz w:val="16"/>
                <w:szCs w:val="16"/>
              </w:rPr>
              <w:t>PROJEKCIJA ZA 2025.god.</w:t>
            </w:r>
          </w:p>
        </w:tc>
      </w:tr>
      <w:tr w:rsidR="0032641F" w14:paraId="79E3DACB" w14:textId="77777777" w:rsidTr="0032641F">
        <w:trPr>
          <w:jc w:val="center"/>
        </w:trPr>
        <w:tc>
          <w:tcPr>
            <w:tcW w:w="2952" w:type="dxa"/>
          </w:tcPr>
          <w:p w14:paraId="5B7E8B7E" w14:textId="77777777" w:rsidR="0032641F" w:rsidRDefault="0032641F" w:rsidP="00AB6A30">
            <w:pPr>
              <w:rPr>
                <w:rFonts w:eastAsia="Times New Roman"/>
                <w:iCs/>
                <w:lang w:eastAsia="hr-HR"/>
              </w:rPr>
            </w:pPr>
            <w:r w:rsidRPr="00CA7BF3">
              <w:rPr>
                <w:rFonts w:eastAsia="Times New Roman"/>
                <w:iCs/>
                <w:lang w:eastAsia="hr-HR"/>
              </w:rPr>
              <w:t>PRIMICI O</w:t>
            </w:r>
            <w:r>
              <w:rPr>
                <w:rFonts w:eastAsia="Times New Roman"/>
                <w:iCs/>
                <w:lang w:eastAsia="hr-HR"/>
              </w:rPr>
              <w:t>D FINANC. IMOVINE I ZADUŽIVANJA</w:t>
            </w:r>
          </w:p>
        </w:tc>
        <w:tc>
          <w:tcPr>
            <w:tcW w:w="1117" w:type="dxa"/>
            <w:vAlign w:val="center"/>
          </w:tcPr>
          <w:p w14:paraId="20BA5690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530.442,10</w:t>
            </w:r>
          </w:p>
        </w:tc>
        <w:tc>
          <w:tcPr>
            <w:tcW w:w="1117" w:type="dxa"/>
            <w:vAlign w:val="center"/>
          </w:tcPr>
          <w:p w14:paraId="27979A78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67.547,15</w:t>
            </w:r>
          </w:p>
        </w:tc>
        <w:tc>
          <w:tcPr>
            <w:tcW w:w="1147" w:type="dxa"/>
            <w:vAlign w:val="center"/>
          </w:tcPr>
          <w:p w14:paraId="7E0DC45B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0,00</w:t>
            </w:r>
          </w:p>
        </w:tc>
        <w:tc>
          <w:tcPr>
            <w:tcW w:w="1186" w:type="dxa"/>
            <w:vAlign w:val="center"/>
          </w:tcPr>
          <w:p w14:paraId="7132E44C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1.000.000,00</w:t>
            </w:r>
          </w:p>
        </w:tc>
        <w:tc>
          <w:tcPr>
            <w:tcW w:w="1186" w:type="dxa"/>
            <w:vAlign w:val="center"/>
          </w:tcPr>
          <w:p w14:paraId="486D2095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vAlign w:val="center"/>
          </w:tcPr>
          <w:p w14:paraId="1D87E067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3.996.616,02</w:t>
            </w:r>
          </w:p>
        </w:tc>
        <w:tc>
          <w:tcPr>
            <w:tcW w:w="1147" w:type="dxa"/>
            <w:vAlign w:val="center"/>
          </w:tcPr>
          <w:p w14:paraId="00B894F5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508.934,00</w:t>
            </w:r>
          </w:p>
        </w:tc>
        <w:tc>
          <w:tcPr>
            <w:tcW w:w="1227" w:type="dxa"/>
            <w:vAlign w:val="center"/>
          </w:tcPr>
          <w:p w14:paraId="44371DB2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0,00</w:t>
            </w:r>
          </w:p>
        </w:tc>
        <w:tc>
          <w:tcPr>
            <w:tcW w:w="1227" w:type="dxa"/>
            <w:vAlign w:val="center"/>
          </w:tcPr>
          <w:p w14:paraId="117B1354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7.534.500,00</w:t>
            </w:r>
          </w:p>
        </w:tc>
        <w:tc>
          <w:tcPr>
            <w:tcW w:w="1186" w:type="dxa"/>
            <w:vAlign w:val="center"/>
          </w:tcPr>
          <w:p w14:paraId="39A13E67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0,00</w:t>
            </w:r>
          </w:p>
        </w:tc>
      </w:tr>
      <w:tr w:rsidR="0032641F" w14:paraId="2669B653" w14:textId="77777777" w:rsidTr="0032641F">
        <w:trPr>
          <w:jc w:val="center"/>
        </w:trPr>
        <w:tc>
          <w:tcPr>
            <w:tcW w:w="2952" w:type="dxa"/>
          </w:tcPr>
          <w:p w14:paraId="354D94BC" w14:textId="77777777" w:rsidR="0032641F" w:rsidRDefault="0032641F" w:rsidP="00AB6A30">
            <w:pPr>
              <w:rPr>
                <w:rFonts w:eastAsia="Times New Roman"/>
                <w:iCs/>
                <w:lang w:eastAsia="hr-HR"/>
              </w:rPr>
            </w:pPr>
            <w:r w:rsidRPr="00CA7BF3">
              <w:rPr>
                <w:rFonts w:eastAsia="Times New Roman"/>
                <w:iCs/>
                <w:lang w:eastAsia="hr-HR"/>
              </w:rPr>
              <w:t xml:space="preserve">IZDACI ZA FINANC. IMOVINU </w:t>
            </w:r>
            <w:proofErr w:type="gramStart"/>
            <w:r w:rsidRPr="00CA7BF3">
              <w:rPr>
                <w:rFonts w:eastAsia="Times New Roman"/>
                <w:iCs/>
                <w:lang w:eastAsia="hr-HR"/>
              </w:rPr>
              <w:t xml:space="preserve">I </w:t>
            </w:r>
            <w:r>
              <w:rPr>
                <w:rFonts w:eastAsia="Times New Roman"/>
                <w:iCs/>
                <w:lang w:eastAsia="hr-HR"/>
              </w:rPr>
              <w:t xml:space="preserve"> </w:t>
            </w:r>
            <w:r w:rsidRPr="00CA7BF3">
              <w:rPr>
                <w:rFonts w:eastAsia="Times New Roman"/>
                <w:iCs/>
                <w:lang w:eastAsia="hr-HR"/>
              </w:rPr>
              <w:t>OTPLATU</w:t>
            </w:r>
            <w:proofErr w:type="gramEnd"/>
            <w:r w:rsidRPr="00CA7BF3">
              <w:rPr>
                <w:rFonts w:eastAsia="Times New Roman"/>
                <w:iCs/>
                <w:lang w:eastAsia="hr-HR"/>
              </w:rPr>
              <w:t xml:space="preserve"> ZAJMOVA</w:t>
            </w:r>
            <w:r w:rsidRPr="00CA7BF3">
              <w:rPr>
                <w:rFonts w:eastAsia="Times New Roman"/>
                <w:iCs/>
                <w:lang w:eastAsia="hr-HR"/>
              </w:rPr>
              <w:tab/>
            </w:r>
          </w:p>
        </w:tc>
        <w:tc>
          <w:tcPr>
            <w:tcW w:w="1117" w:type="dxa"/>
            <w:vAlign w:val="center"/>
          </w:tcPr>
          <w:p w14:paraId="7C4FB4DA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361.020,60</w:t>
            </w:r>
          </w:p>
        </w:tc>
        <w:tc>
          <w:tcPr>
            <w:tcW w:w="1117" w:type="dxa"/>
            <w:vAlign w:val="center"/>
          </w:tcPr>
          <w:p w14:paraId="18DA171E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20.306,59</w:t>
            </w:r>
          </w:p>
        </w:tc>
        <w:tc>
          <w:tcPr>
            <w:tcW w:w="1147" w:type="dxa"/>
            <w:vAlign w:val="center"/>
          </w:tcPr>
          <w:p w14:paraId="01B5A08F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689.565,00</w:t>
            </w:r>
          </w:p>
        </w:tc>
        <w:tc>
          <w:tcPr>
            <w:tcW w:w="1186" w:type="dxa"/>
            <w:vAlign w:val="center"/>
          </w:tcPr>
          <w:p w14:paraId="2FDD4C71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291.000,00</w:t>
            </w:r>
          </w:p>
        </w:tc>
        <w:tc>
          <w:tcPr>
            <w:tcW w:w="1186" w:type="dxa"/>
            <w:vAlign w:val="center"/>
          </w:tcPr>
          <w:p w14:paraId="57CA5143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39.000,00</w:t>
            </w:r>
          </w:p>
        </w:tc>
        <w:tc>
          <w:tcPr>
            <w:tcW w:w="1136" w:type="dxa"/>
            <w:vAlign w:val="center"/>
          </w:tcPr>
          <w:p w14:paraId="079C4964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2.720.109,71</w:t>
            </w:r>
          </w:p>
        </w:tc>
        <w:tc>
          <w:tcPr>
            <w:tcW w:w="1147" w:type="dxa"/>
            <w:vAlign w:val="center"/>
          </w:tcPr>
          <w:p w14:paraId="11B830D6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153.000,00</w:t>
            </w:r>
          </w:p>
        </w:tc>
        <w:tc>
          <w:tcPr>
            <w:tcW w:w="1227" w:type="dxa"/>
            <w:vAlign w:val="center"/>
          </w:tcPr>
          <w:p w14:paraId="62363B5C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5.195.527,49</w:t>
            </w:r>
          </w:p>
        </w:tc>
        <w:tc>
          <w:tcPr>
            <w:tcW w:w="1227" w:type="dxa"/>
            <w:vAlign w:val="center"/>
          </w:tcPr>
          <w:p w14:paraId="55902C69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2.192.539,50</w:t>
            </w:r>
          </w:p>
        </w:tc>
        <w:tc>
          <w:tcPr>
            <w:tcW w:w="1186" w:type="dxa"/>
            <w:vAlign w:val="center"/>
          </w:tcPr>
          <w:p w14:paraId="170498E1" w14:textId="77777777" w:rsidR="0032641F" w:rsidRPr="00CA7BF3" w:rsidRDefault="0032641F" w:rsidP="00AB6A30">
            <w:pPr>
              <w:jc w:val="right"/>
              <w:rPr>
                <w:sz w:val="16"/>
                <w:szCs w:val="16"/>
              </w:rPr>
            </w:pPr>
            <w:r w:rsidRPr="00CA7BF3">
              <w:rPr>
                <w:sz w:val="16"/>
                <w:szCs w:val="16"/>
              </w:rPr>
              <w:t>293.845,50</w:t>
            </w:r>
          </w:p>
        </w:tc>
      </w:tr>
      <w:tr w:rsidR="0032641F" w14:paraId="4D72B162" w14:textId="77777777" w:rsidTr="0032641F">
        <w:trPr>
          <w:jc w:val="center"/>
        </w:trPr>
        <w:tc>
          <w:tcPr>
            <w:tcW w:w="2952" w:type="dxa"/>
          </w:tcPr>
          <w:p w14:paraId="408445AD" w14:textId="77777777" w:rsidR="0032641F" w:rsidRPr="00CA7BF3" w:rsidRDefault="0032641F" w:rsidP="00AB6A30">
            <w:pPr>
              <w:rPr>
                <w:rFonts w:eastAsia="Times New Roman"/>
                <w:b/>
                <w:iCs/>
                <w:lang w:eastAsia="hr-HR"/>
              </w:rPr>
            </w:pPr>
            <w:proofErr w:type="gramStart"/>
            <w:r>
              <w:rPr>
                <w:rFonts w:eastAsia="Times New Roman"/>
                <w:b/>
                <w:iCs/>
                <w:lang w:eastAsia="hr-HR"/>
              </w:rPr>
              <w:t>NETO  FINANCIRANJE</w:t>
            </w:r>
            <w:proofErr w:type="gramEnd"/>
          </w:p>
        </w:tc>
        <w:tc>
          <w:tcPr>
            <w:tcW w:w="1117" w:type="dxa"/>
            <w:vAlign w:val="center"/>
          </w:tcPr>
          <w:p w14:paraId="2D71C82E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169.421,50</w:t>
            </w:r>
          </w:p>
        </w:tc>
        <w:tc>
          <w:tcPr>
            <w:tcW w:w="1117" w:type="dxa"/>
            <w:vAlign w:val="center"/>
          </w:tcPr>
          <w:p w14:paraId="01194762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47.240,56</w:t>
            </w:r>
          </w:p>
        </w:tc>
        <w:tc>
          <w:tcPr>
            <w:tcW w:w="1147" w:type="dxa"/>
            <w:vAlign w:val="center"/>
          </w:tcPr>
          <w:p w14:paraId="41D436B2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−689.565,00</w:t>
            </w:r>
          </w:p>
        </w:tc>
        <w:tc>
          <w:tcPr>
            <w:tcW w:w="1186" w:type="dxa"/>
            <w:vAlign w:val="center"/>
          </w:tcPr>
          <w:p w14:paraId="05431812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709.000,00</w:t>
            </w:r>
          </w:p>
        </w:tc>
        <w:tc>
          <w:tcPr>
            <w:tcW w:w="1186" w:type="dxa"/>
            <w:vAlign w:val="center"/>
          </w:tcPr>
          <w:p w14:paraId="79FF1B77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−39.000,00</w:t>
            </w:r>
          </w:p>
        </w:tc>
        <w:tc>
          <w:tcPr>
            <w:tcW w:w="1136" w:type="dxa"/>
            <w:vAlign w:val="center"/>
          </w:tcPr>
          <w:p w14:paraId="4ACD9586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1.276.506,31</w:t>
            </w:r>
          </w:p>
        </w:tc>
        <w:tc>
          <w:tcPr>
            <w:tcW w:w="1147" w:type="dxa"/>
            <w:vAlign w:val="center"/>
          </w:tcPr>
          <w:p w14:paraId="4BEE01BB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355.934,00</w:t>
            </w:r>
          </w:p>
        </w:tc>
        <w:tc>
          <w:tcPr>
            <w:tcW w:w="1227" w:type="dxa"/>
            <w:vAlign w:val="center"/>
          </w:tcPr>
          <w:p w14:paraId="04C54ACA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−5.195.527,49</w:t>
            </w:r>
          </w:p>
        </w:tc>
        <w:tc>
          <w:tcPr>
            <w:tcW w:w="1227" w:type="dxa"/>
            <w:vAlign w:val="center"/>
          </w:tcPr>
          <w:p w14:paraId="1FD2D16B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5.341.960,50</w:t>
            </w:r>
          </w:p>
        </w:tc>
        <w:tc>
          <w:tcPr>
            <w:tcW w:w="1186" w:type="dxa"/>
            <w:vAlign w:val="center"/>
          </w:tcPr>
          <w:p w14:paraId="75B8CBE3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−293.845,50</w:t>
            </w:r>
          </w:p>
        </w:tc>
      </w:tr>
      <w:tr w:rsidR="0032641F" w14:paraId="41D574F7" w14:textId="77777777" w:rsidTr="0032641F">
        <w:trPr>
          <w:jc w:val="center"/>
        </w:trPr>
        <w:tc>
          <w:tcPr>
            <w:tcW w:w="2952" w:type="dxa"/>
          </w:tcPr>
          <w:p w14:paraId="440BE86C" w14:textId="77777777" w:rsidR="0032641F" w:rsidRDefault="0032641F" w:rsidP="00AB6A30">
            <w:pPr>
              <w:rPr>
                <w:rFonts w:eastAsia="Times New Roman"/>
                <w:b/>
                <w:iCs/>
                <w:lang w:eastAsia="hr-HR"/>
              </w:rPr>
            </w:pPr>
          </w:p>
          <w:p w14:paraId="17E05FB0" w14:textId="77777777" w:rsidR="0032641F" w:rsidRPr="005D7F39" w:rsidRDefault="0032641F" w:rsidP="00AB6A30">
            <w:pPr>
              <w:rPr>
                <w:rFonts w:eastAsia="Times New Roman"/>
                <w:b/>
                <w:iCs/>
                <w:lang w:eastAsia="hr-HR"/>
              </w:rPr>
            </w:pPr>
            <w:r>
              <w:rPr>
                <w:rFonts w:eastAsia="Times New Roman"/>
                <w:b/>
                <w:iCs/>
                <w:lang w:eastAsia="hr-HR"/>
              </w:rPr>
              <w:t xml:space="preserve">     </w:t>
            </w:r>
          </w:p>
        </w:tc>
        <w:tc>
          <w:tcPr>
            <w:tcW w:w="1117" w:type="dxa"/>
            <w:vAlign w:val="center"/>
          </w:tcPr>
          <w:p w14:paraId="15C39E5C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/EUR</w:t>
            </w:r>
          </w:p>
        </w:tc>
        <w:tc>
          <w:tcPr>
            <w:tcW w:w="1117" w:type="dxa"/>
            <w:vAlign w:val="center"/>
          </w:tcPr>
          <w:p w14:paraId="0C9EE479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/EUR</w:t>
            </w:r>
          </w:p>
        </w:tc>
        <w:tc>
          <w:tcPr>
            <w:tcW w:w="1147" w:type="dxa"/>
            <w:vAlign w:val="center"/>
          </w:tcPr>
          <w:p w14:paraId="46AFC083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/EUR</w:t>
            </w:r>
          </w:p>
        </w:tc>
        <w:tc>
          <w:tcPr>
            <w:tcW w:w="1186" w:type="dxa"/>
            <w:vAlign w:val="center"/>
          </w:tcPr>
          <w:p w14:paraId="5F793129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/EUR</w:t>
            </w:r>
          </w:p>
        </w:tc>
        <w:tc>
          <w:tcPr>
            <w:tcW w:w="1186" w:type="dxa"/>
            <w:vAlign w:val="center"/>
          </w:tcPr>
          <w:p w14:paraId="475FEE5A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/EUR</w:t>
            </w:r>
          </w:p>
        </w:tc>
        <w:tc>
          <w:tcPr>
            <w:tcW w:w="1136" w:type="dxa"/>
            <w:vAlign w:val="center"/>
          </w:tcPr>
          <w:p w14:paraId="4647C138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/HRK</w:t>
            </w:r>
          </w:p>
        </w:tc>
        <w:tc>
          <w:tcPr>
            <w:tcW w:w="1147" w:type="dxa"/>
            <w:vAlign w:val="center"/>
          </w:tcPr>
          <w:p w14:paraId="49CC68F8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/HRK</w:t>
            </w:r>
          </w:p>
        </w:tc>
        <w:tc>
          <w:tcPr>
            <w:tcW w:w="1227" w:type="dxa"/>
            <w:vAlign w:val="center"/>
          </w:tcPr>
          <w:p w14:paraId="41E3D3F3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/HRK</w:t>
            </w:r>
          </w:p>
        </w:tc>
        <w:tc>
          <w:tcPr>
            <w:tcW w:w="1227" w:type="dxa"/>
            <w:vAlign w:val="center"/>
          </w:tcPr>
          <w:p w14:paraId="5C46F3A8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/HRK</w:t>
            </w:r>
          </w:p>
        </w:tc>
        <w:tc>
          <w:tcPr>
            <w:tcW w:w="1186" w:type="dxa"/>
            <w:vAlign w:val="center"/>
          </w:tcPr>
          <w:p w14:paraId="28FE60D4" w14:textId="77777777" w:rsidR="0032641F" w:rsidRDefault="0032641F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/>
                <w:iCs/>
                <w:lang w:eastAsia="hr-HR"/>
              </w:rPr>
              <w:t>/HRK</w:t>
            </w:r>
          </w:p>
        </w:tc>
      </w:tr>
      <w:tr w:rsidR="0032641F" w:rsidRPr="005D7F39" w14:paraId="1CCAC3A0" w14:textId="77777777" w:rsidTr="0032641F">
        <w:trPr>
          <w:jc w:val="center"/>
        </w:trPr>
        <w:tc>
          <w:tcPr>
            <w:tcW w:w="2952" w:type="dxa"/>
          </w:tcPr>
          <w:p w14:paraId="34F4FA4D" w14:textId="77777777" w:rsidR="0032641F" w:rsidRPr="005D7F39" w:rsidRDefault="0032641F" w:rsidP="00AB6A30">
            <w:pPr>
              <w:rPr>
                <w:rFonts w:eastAsia="Times New Roman"/>
                <w:b/>
                <w:iCs/>
                <w:lang w:eastAsia="hr-HR"/>
              </w:rPr>
            </w:pPr>
          </w:p>
        </w:tc>
        <w:tc>
          <w:tcPr>
            <w:tcW w:w="1117" w:type="dxa"/>
            <w:vAlign w:val="center"/>
          </w:tcPr>
          <w:p w14:paraId="35333C42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proofErr w:type="spellStart"/>
            <w:r w:rsidRPr="005D7F39">
              <w:rPr>
                <w:b/>
                <w:i/>
                <w:iCs/>
                <w:sz w:val="16"/>
                <w:szCs w:val="16"/>
              </w:rPr>
              <w:t>Izvršenje</w:t>
            </w:r>
            <w:proofErr w:type="spellEnd"/>
            <w:r w:rsidRPr="005D7F39">
              <w:rPr>
                <w:b/>
                <w:i/>
                <w:iCs/>
                <w:sz w:val="16"/>
                <w:szCs w:val="16"/>
              </w:rPr>
              <w:br/>
              <w:t>2021.god.</w:t>
            </w:r>
          </w:p>
        </w:tc>
        <w:tc>
          <w:tcPr>
            <w:tcW w:w="1117" w:type="dxa"/>
            <w:vAlign w:val="center"/>
          </w:tcPr>
          <w:p w14:paraId="099B731E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5D7F39">
              <w:rPr>
                <w:b/>
                <w:i/>
                <w:iCs/>
                <w:sz w:val="16"/>
                <w:szCs w:val="16"/>
              </w:rPr>
              <w:t>Plan za</w:t>
            </w:r>
            <w:r w:rsidRPr="005D7F39">
              <w:rPr>
                <w:b/>
                <w:i/>
                <w:iCs/>
                <w:sz w:val="16"/>
                <w:szCs w:val="16"/>
              </w:rPr>
              <w:br/>
              <w:t>2022.god.</w:t>
            </w:r>
          </w:p>
        </w:tc>
        <w:tc>
          <w:tcPr>
            <w:tcW w:w="1147" w:type="dxa"/>
            <w:vAlign w:val="center"/>
          </w:tcPr>
          <w:p w14:paraId="2B9BEFC9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5D7F39">
              <w:rPr>
                <w:b/>
                <w:i/>
                <w:iCs/>
                <w:sz w:val="16"/>
                <w:szCs w:val="16"/>
              </w:rPr>
              <w:t>PLAN ZA 2023.god.</w:t>
            </w:r>
          </w:p>
        </w:tc>
        <w:tc>
          <w:tcPr>
            <w:tcW w:w="1186" w:type="dxa"/>
            <w:vAlign w:val="center"/>
          </w:tcPr>
          <w:p w14:paraId="184ABA1A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5D7F39">
              <w:rPr>
                <w:b/>
                <w:i/>
                <w:iCs/>
                <w:sz w:val="16"/>
                <w:szCs w:val="16"/>
              </w:rPr>
              <w:t>PROJEKCIJA ZA 2024.god.</w:t>
            </w:r>
          </w:p>
        </w:tc>
        <w:tc>
          <w:tcPr>
            <w:tcW w:w="1186" w:type="dxa"/>
            <w:vAlign w:val="center"/>
          </w:tcPr>
          <w:p w14:paraId="05D2473F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5D7F39">
              <w:rPr>
                <w:b/>
                <w:i/>
                <w:iCs/>
                <w:sz w:val="16"/>
                <w:szCs w:val="16"/>
              </w:rPr>
              <w:t>PROJEKCIJA ZA 2025.god.</w:t>
            </w:r>
          </w:p>
        </w:tc>
        <w:tc>
          <w:tcPr>
            <w:tcW w:w="1136" w:type="dxa"/>
            <w:vAlign w:val="center"/>
          </w:tcPr>
          <w:p w14:paraId="6F040085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proofErr w:type="spellStart"/>
            <w:r w:rsidRPr="005D7F39">
              <w:rPr>
                <w:b/>
                <w:i/>
                <w:iCs/>
                <w:sz w:val="16"/>
                <w:szCs w:val="16"/>
              </w:rPr>
              <w:t>Izvršenje</w:t>
            </w:r>
            <w:proofErr w:type="spellEnd"/>
            <w:r w:rsidRPr="005D7F39">
              <w:rPr>
                <w:b/>
                <w:i/>
                <w:iCs/>
                <w:sz w:val="16"/>
                <w:szCs w:val="16"/>
              </w:rPr>
              <w:br/>
              <w:t>2021.god.</w:t>
            </w:r>
          </w:p>
        </w:tc>
        <w:tc>
          <w:tcPr>
            <w:tcW w:w="1147" w:type="dxa"/>
            <w:vAlign w:val="center"/>
          </w:tcPr>
          <w:p w14:paraId="0794D6D8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5D7F39">
              <w:rPr>
                <w:b/>
                <w:i/>
                <w:iCs/>
                <w:sz w:val="16"/>
                <w:szCs w:val="16"/>
              </w:rPr>
              <w:t>Plan za</w:t>
            </w:r>
            <w:r w:rsidRPr="005D7F39">
              <w:rPr>
                <w:b/>
                <w:i/>
                <w:iCs/>
                <w:sz w:val="16"/>
                <w:szCs w:val="16"/>
              </w:rPr>
              <w:br/>
              <w:t>2022.god.</w:t>
            </w:r>
          </w:p>
        </w:tc>
        <w:tc>
          <w:tcPr>
            <w:tcW w:w="1227" w:type="dxa"/>
            <w:vAlign w:val="center"/>
          </w:tcPr>
          <w:p w14:paraId="7402DEED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5D7F39">
              <w:rPr>
                <w:b/>
                <w:i/>
                <w:iCs/>
                <w:sz w:val="16"/>
                <w:szCs w:val="16"/>
              </w:rPr>
              <w:t>PLAN ZA 2023.god.</w:t>
            </w:r>
          </w:p>
        </w:tc>
        <w:tc>
          <w:tcPr>
            <w:tcW w:w="1227" w:type="dxa"/>
            <w:vAlign w:val="center"/>
          </w:tcPr>
          <w:p w14:paraId="2D2F2EB9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5D7F39">
              <w:rPr>
                <w:b/>
                <w:i/>
                <w:iCs/>
                <w:sz w:val="16"/>
                <w:szCs w:val="16"/>
              </w:rPr>
              <w:t>PROJEKCIJA ZA 2024.god.</w:t>
            </w:r>
          </w:p>
        </w:tc>
        <w:tc>
          <w:tcPr>
            <w:tcW w:w="1186" w:type="dxa"/>
            <w:vAlign w:val="center"/>
          </w:tcPr>
          <w:p w14:paraId="0620362B" w14:textId="77777777" w:rsidR="0032641F" w:rsidRPr="005D7F39" w:rsidRDefault="0032641F" w:rsidP="00AB6A3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5D7F39">
              <w:rPr>
                <w:b/>
                <w:i/>
                <w:iCs/>
                <w:sz w:val="16"/>
                <w:szCs w:val="16"/>
              </w:rPr>
              <w:t>PROJEKCIJA ZA 2025.god.</w:t>
            </w:r>
          </w:p>
        </w:tc>
      </w:tr>
      <w:tr w:rsidR="0032641F" w14:paraId="33A515BD" w14:textId="77777777" w:rsidTr="0032641F">
        <w:trPr>
          <w:jc w:val="center"/>
        </w:trPr>
        <w:tc>
          <w:tcPr>
            <w:tcW w:w="14628" w:type="dxa"/>
            <w:gridSpan w:val="11"/>
          </w:tcPr>
          <w:p w14:paraId="29BF86DA" w14:textId="77777777" w:rsidR="0032641F" w:rsidRPr="00CA7BF3" w:rsidRDefault="0032641F" w:rsidP="00AB6A30">
            <w:pPr>
              <w:rPr>
                <w:rFonts w:eastAsia="Times New Roman"/>
                <w:b/>
                <w:iCs/>
                <w:lang w:eastAsia="hr-HR"/>
              </w:rPr>
            </w:pPr>
            <w:r w:rsidRPr="00CA7BF3">
              <w:rPr>
                <w:rFonts w:eastAsia="Times New Roman"/>
                <w:b/>
                <w:iCs/>
                <w:lang w:eastAsia="hr-HR"/>
              </w:rPr>
              <w:t>C) PRENESENI VIŠAK ILI PRENESENI MANJAK I VIŠEGODIŠNJI PLAN URAVNOTEŽENJA</w:t>
            </w:r>
            <w:r w:rsidRPr="00CA7BF3">
              <w:rPr>
                <w:rFonts w:eastAsia="Times New Roman"/>
                <w:b/>
                <w:iCs/>
                <w:lang w:eastAsia="hr-HR"/>
              </w:rPr>
              <w:tab/>
            </w:r>
            <w:r w:rsidRPr="00CA7BF3">
              <w:rPr>
                <w:rFonts w:eastAsia="Times New Roman"/>
                <w:b/>
                <w:iCs/>
                <w:lang w:eastAsia="hr-HR"/>
              </w:rPr>
              <w:tab/>
            </w:r>
            <w:r w:rsidRPr="00CA7BF3">
              <w:rPr>
                <w:rFonts w:eastAsia="Times New Roman"/>
                <w:b/>
                <w:iCs/>
                <w:lang w:eastAsia="hr-HR"/>
              </w:rPr>
              <w:tab/>
            </w:r>
            <w:r w:rsidRPr="00CA7BF3">
              <w:rPr>
                <w:rFonts w:eastAsia="Times New Roman"/>
                <w:b/>
                <w:iCs/>
                <w:lang w:eastAsia="hr-HR"/>
              </w:rPr>
              <w:tab/>
            </w:r>
          </w:p>
        </w:tc>
      </w:tr>
      <w:tr w:rsidR="0032641F" w14:paraId="4C8652AB" w14:textId="77777777" w:rsidTr="0032641F">
        <w:trPr>
          <w:jc w:val="center"/>
        </w:trPr>
        <w:tc>
          <w:tcPr>
            <w:tcW w:w="2952" w:type="dxa"/>
          </w:tcPr>
          <w:p w14:paraId="5F3FC482" w14:textId="77777777" w:rsidR="0032641F" w:rsidRDefault="0032641F" w:rsidP="00AB6A30">
            <w:pPr>
              <w:rPr>
                <w:rFonts w:eastAsia="Times New Roman"/>
                <w:iCs/>
                <w:lang w:eastAsia="hr-HR"/>
              </w:rPr>
            </w:pPr>
            <w:r w:rsidRPr="00CA7BF3">
              <w:rPr>
                <w:rFonts w:eastAsia="Times New Roman"/>
                <w:iCs/>
                <w:lang w:eastAsia="hr-HR"/>
              </w:rPr>
              <w:t>UKUPAN DONOS VIŠKA/</w:t>
            </w:r>
            <w:r>
              <w:rPr>
                <w:rFonts w:eastAsia="Times New Roman"/>
                <w:iCs/>
                <w:lang w:eastAsia="hr-HR"/>
              </w:rPr>
              <w:t>MANJKA IZ PRETHODNE (IH) GODINE</w:t>
            </w:r>
          </w:p>
        </w:tc>
        <w:tc>
          <w:tcPr>
            <w:tcW w:w="1117" w:type="dxa"/>
            <w:vAlign w:val="center"/>
          </w:tcPr>
          <w:p w14:paraId="2C6288B1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1.851.213,87</w:t>
            </w:r>
          </w:p>
        </w:tc>
        <w:tc>
          <w:tcPr>
            <w:tcW w:w="1117" w:type="dxa"/>
            <w:vAlign w:val="center"/>
          </w:tcPr>
          <w:p w14:paraId="5B22C37E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2.602.110,16</w:t>
            </w:r>
          </w:p>
        </w:tc>
        <w:tc>
          <w:tcPr>
            <w:tcW w:w="1147" w:type="dxa"/>
            <w:vAlign w:val="center"/>
          </w:tcPr>
          <w:p w14:paraId="5FB2A6C4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5.241.292,00</w:t>
            </w:r>
          </w:p>
        </w:tc>
        <w:tc>
          <w:tcPr>
            <w:tcW w:w="1186" w:type="dxa"/>
            <w:vAlign w:val="center"/>
          </w:tcPr>
          <w:p w14:paraId="63B49FEB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1.727.818,00</w:t>
            </w:r>
          </w:p>
        </w:tc>
        <w:tc>
          <w:tcPr>
            <w:tcW w:w="1186" w:type="dxa"/>
            <w:vAlign w:val="center"/>
          </w:tcPr>
          <w:p w14:paraId="2367D7BC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503.537,00</w:t>
            </w:r>
          </w:p>
        </w:tc>
        <w:tc>
          <w:tcPr>
            <w:tcW w:w="1136" w:type="dxa"/>
            <w:vAlign w:val="center"/>
          </w:tcPr>
          <w:p w14:paraId="61CC0735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13.947.970,93</w:t>
            </w:r>
          </w:p>
        </w:tc>
        <w:tc>
          <w:tcPr>
            <w:tcW w:w="1147" w:type="dxa"/>
            <w:vAlign w:val="center"/>
          </w:tcPr>
          <w:p w14:paraId="6B3D7A22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19.605.599,00</w:t>
            </w:r>
          </w:p>
        </w:tc>
        <w:tc>
          <w:tcPr>
            <w:tcW w:w="1227" w:type="dxa"/>
            <w:vAlign w:val="center"/>
          </w:tcPr>
          <w:p w14:paraId="30834A30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39.490.514,57</w:t>
            </w:r>
          </w:p>
        </w:tc>
        <w:tc>
          <w:tcPr>
            <w:tcW w:w="1227" w:type="dxa"/>
            <w:vAlign w:val="center"/>
          </w:tcPr>
          <w:p w14:paraId="37C1D334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13.018.244,72</w:t>
            </w:r>
          </w:p>
        </w:tc>
        <w:tc>
          <w:tcPr>
            <w:tcW w:w="1186" w:type="dxa"/>
            <w:vAlign w:val="center"/>
          </w:tcPr>
          <w:p w14:paraId="21D03B79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3.793.899,53</w:t>
            </w:r>
          </w:p>
        </w:tc>
      </w:tr>
      <w:tr w:rsidR="0032641F" w14:paraId="5C1E6172" w14:textId="77777777" w:rsidTr="0032641F">
        <w:trPr>
          <w:jc w:val="center"/>
        </w:trPr>
        <w:tc>
          <w:tcPr>
            <w:tcW w:w="2952" w:type="dxa"/>
          </w:tcPr>
          <w:p w14:paraId="581E4F6C" w14:textId="77777777" w:rsidR="0032641F" w:rsidRDefault="0032641F" w:rsidP="00AB6A30">
            <w:pPr>
              <w:rPr>
                <w:rFonts w:eastAsia="Times New Roman"/>
                <w:iCs/>
                <w:lang w:eastAsia="hr-HR"/>
              </w:rPr>
            </w:pPr>
            <w:r w:rsidRPr="00CA7BF3">
              <w:rPr>
                <w:rFonts w:eastAsia="Times New Roman"/>
                <w:iCs/>
                <w:lang w:eastAsia="hr-HR"/>
              </w:rPr>
              <w:t>VIŠAK/MANJAK IZ PR</w:t>
            </w:r>
            <w:r>
              <w:rPr>
                <w:rFonts w:eastAsia="Times New Roman"/>
                <w:iCs/>
                <w:lang w:eastAsia="hr-HR"/>
              </w:rPr>
              <w:t>ETHODNE (IH) GODINE KOJI ĆE SE POKRITI/RASPOREDITI"</w:t>
            </w:r>
          </w:p>
        </w:tc>
        <w:tc>
          <w:tcPr>
            <w:tcW w:w="1117" w:type="dxa"/>
            <w:vAlign w:val="center"/>
          </w:tcPr>
          <w:p w14:paraId="1DD9D241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14.079,32</w:t>
            </w:r>
          </w:p>
        </w:tc>
        <w:tc>
          <w:tcPr>
            <w:tcW w:w="1117" w:type="dxa"/>
            <w:vAlign w:val="center"/>
          </w:tcPr>
          <w:p w14:paraId="4863D04B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365.707,21</w:t>
            </w:r>
          </w:p>
        </w:tc>
        <w:tc>
          <w:tcPr>
            <w:tcW w:w="1147" w:type="dxa"/>
            <w:vAlign w:val="center"/>
          </w:tcPr>
          <w:p w14:paraId="383AAE6E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3.513.474,00</w:t>
            </w:r>
          </w:p>
        </w:tc>
        <w:tc>
          <w:tcPr>
            <w:tcW w:w="1186" w:type="dxa"/>
            <w:vAlign w:val="center"/>
          </w:tcPr>
          <w:p w14:paraId="3E427BFE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1.224.281,00</w:t>
            </w:r>
          </w:p>
        </w:tc>
        <w:tc>
          <w:tcPr>
            <w:tcW w:w="1186" w:type="dxa"/>
            <w:vAlign w:val="center"/>
          </w:tcPr>
          <w:p w14:paraId="179B846F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503.537,00</w:t>
            </w:r>
          </w:p>
        </w:tc>
        <w:tc>
          <w:tcPr>
            <w:tcW w:w="1136" w:type="dxa"/>
            <w:vAlign w:val="center"/>
          </w:tcPr>
          <w:p w14:paraId="443462E7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106.080,64</w:t>
            </w:r>
          </w:p>
        </w:tc>
        <w:tc>
          <w:tcPr>
            <w:tcW w:w="1147" w:type="dxa"/>
            <w:vAlign w:val="center"/>
          </w:tcPr>
          <w:p w14:paraId="28C303D2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2.755.421,00</w:t>
            </w:r>
          </w:p>
        </w:tc>
        <w:tc>
          <w:tcPr>
            <w:tcW w:w="1227" w:type="dxa"/>
            <w:vAlign w:val="center"/>
          </w:tcPr>
          <w:p w14:paraId="5C766934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26.472.269,85</w:t>
            </w:r>
          </w:p>
        </w:tc>
        <w:tc>
          <w:tcPr>
            <w:tcW w:w="1227" w:type="dxa"/>
            <w:vAlign w:val="center"/>
          </w:tcPr>
          <w:p w14:paraId="45AEC888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9.224.345,19</w:t>
            </w:r>
          </w:p>
        </w:tc>
        <w:tc>
          <w:tcPr>
            <w:tcW w:w="1186" w:type="dxa"/>
            <w:vAlign w:val="center"/>
          </w:tcPr>
          <w:p w14:paraId="5D4FDEAC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3.793.899,53</w:t>
            </w:r>
          </w:p>
        </w:tc>
      </w:tr>
      <w:tr w:rsidR="0032641F" w14:paraId="5398E75E" w14:textId="77777777" w:rsidTr="0032641F">
        <w:trPr>
          <w:jc w:val="center"/>
        </w:trPr>
        <w:tc>
          <w:tcPr>
            <w:tcW w:w="2952" w:type="dxa"/>
          </w:tcPr>
          <w:p w14:paraId="148D4103" w14:textId="77777777" w:rsidR="0032641F" w:rsidRPr="00CA7BF3" w:rsidRDefault="0032641F" w:rsidP="00AB6A30">
            <w:pPr>
              <w:rPr>
                <w:rFonts w:eastAsia="Times New Roman"/>
                <w:b/>
                <w:iCs/>
                <w:lang w:eastAsia="hr-HR"/>
              </w:rPr>
            </w:pPr>
            <w:r w:rsidRPr="00CA7BF3">
              <w:rPr>
                <w:rFonts w:eastAsia="Times New Roman"/>
                <w:b/>
                <w:iCs/>
                <w:lang w:eastAsia="hr-HR"/>
              </w:rPr>
              <w:t>VIŠAK/MANJAK+ NETO FINANCIRANJE</w:t>
            </w:r>
            <w:r w:rsidRPr="00CA7BF3">
              <w:rPr>
                <w:rFonts w:eastAsia="Times New Roman"/>
                <w:b/>
                <w:iCs/>
                <w:lang w:eastAsia="hr-HR"/>
              </w:rPr>
              <w:tab/>
            </w:r>
          </w:p>
        </w:tc>
        <w:tc>
          <w:tcPr>
            <w:tcW w:w="1117" w:type="dxa"/>
            <w:vAlign w:val="center"/>
          </w:tcPr>
          <w:p w14:paraId="0A03C777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764.975,65</w:t>
            </w:r>
          </w:p>
        </w:tc>
        <w:tc>
          <w:tcPr>
            <w:tcW w:w="1117" w:type="dxa"/>
            <w:vAlign w:val="center"/>
          </w:tcPr>
          <w:p w14:paraId="4E07DC9F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1147" w:type="dxa"/>
            <w:vAlign w:val="center"/>
          </w:tcPr>
          <w:p w14:paraId="1EA7A90A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vAlign w:val="center"/>
          </w:tcPr>
          <w:p w14:paraId="210C9FFA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vAlign w:val="center"/>
          </w:tcPr>
          <w:p w14:paraId="7C620E43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vAlign w:val="center"/>
          </w:tcPr>
          <w:p w14:paraId="58CA1560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5.763.709,10</w:t>
            </w:r>
          </w:p>
        </w:tc>
        <w:tc>
          <w:tcPr>
            <w:tcW w:w="1147" w:type="dxa"/>
            <w:vAlign w:val="center"/>
          </w:tcPr>
          <w:p w14:paraId="5BA2F996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27" w:type="dxa"/>
            <w:vAlign w:val="center"/>
          </w:tcPr>
          <w:p w14:paraId="164DD70C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27" w:type="dxa"/>
            <w:vAlign w:val="center"/>
          </w:tcPr>
          <w:p w14:paraId="433F9BE2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vAlign w:val="center"/>
          </w:tcPr>
          <w:p w14:paraId="7A4C139A" w14:textId="77777777" w:rsidR="0032641F" w:rsidRPr="00CA7BF3" w:rsidRDefault="0032641F" w:rsidP="00AB6A30">
            <w:pPr>
              <w:jc w:val="right"/>
              <w:rPr>
                <w:b/>
                <w:bCs/>
                <w:sz w:val="16"/>
                <w:szCs w:val="16"/>
              </w:rPr>
            </w:pPr>
            <w:r w:rsidRPr="00CA7BF3"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14:paraId="2BF0D4B2" w14:textId="77777777" w:rsidR="0032641F" w:rsidRDefault="0032641F" w:rsidP="0032641F">
      <w:pPr>
        <w:jc w:val="center"/>
        <w:rPr>
          <w:rFonts w:eastAsia="Times New Roman"/>
          <w:b/>
          <w:iCs/>
          <w:lang w:eastAsia="hr-HR"/>
        </w:rPr>
      </w:pPr>
      <w:proofErr w:type="spellStart"/>
      <w:r w:rsidRPr="00CA7BF3">
        <w:rPr>
          <w:rFonts w:eastAsia="Times New Roman"/>
          <w:b/>
          <w:iCs/>
          <w:lang w:eastAsia="hr-HR"/>
        </w:rPr>
        <w:lastRenderedPageBreak/>
        <w:t>Članak</w:t>
      </w:r>
      <w:proofErr w:type="spellEnd"/>
      <w:r w:rsidRPr="00CA7BF3">
        <w:rPr>
          <w:rFonts w:eastAsia="Times New Roman"/>
          <w:b/>
          <w:iCs/>
          <w:lang w:eastAsia="hr-HR"/>
        </w:rPr>
        <w:t xml:space="preserve"> 2.</w:t>
      </w:r>
    </w:p>
    <w:p w14:paraId="511C7872" w14:textId="77777777" w:rsidR="0032641F" w:rsidRPr="00CA7BF3" w:rsidRDefault="0032641F" w:rsidP="0032641F">
      <w:pPr>
        <w:jc w:val="center"/>
        <w:rPr>
          <w:rFonts w:eastAsia="Times New Roman"/>
          <w:b/>
          <w:iCs/>
          <w:lang w:eastAsia="hr-HR"/>
        </w:rPr>
      </w:pPr>
    </w:p>
    <w:p w14:paraId="4C4587B4" w14:textId="77777777" w:rsidR="0032641F" w:rsidRPr="00CA7BF3" w:rsidRDefault="0032641F" w:rsidP="0032641F">
      <w:pPr>
        <w:ind w:firstLine="708"/>
        <w:rPr>
          <w:rFonts w:eastAsia="Times New Roman"/>
          <w:iCs/>
          <w:lang w:eastAsia="hr-HR"/>
        </w:rPr>
      </w:pPr>
      <w:proofErr w:type="spellStart"/>
      <w:r w:rsidRPr="00CA7BF3">
        <w:rPr>
          <w:iCs/>
        </w:rPr>
        <w:t>Prihodi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i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rashodi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iskazani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prema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izvorima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financiranja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i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ekonomskoj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klasifi</w:t>
      </w:r>
      <w:r>
        <w:rPr>
          <w:iCs/>
        </w:rPr>
        <w:t>kaciji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rashodi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iskazani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prema</w:t>
      </w:r>
      <w:proofErr w:type="spellEnd"/>
      <w:r>
        <w:rPr>
          <w:iCs/>
        </w:rPr>
        <w:t xml:space="preserve"> </w:t>
      </w:r>
      <w:proofErr w:type="spellStart"/>
      <w:r w:rsidRPr="00CA7BF3">
        <w:rPr>
          <w:iCs/>
        </w:rPr>
        <w:t>funkcijskoj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klasifikaciji</w:t>
      </w:r>
      <w:proofErr w:type="spellEnd"/>
      <w:r w:rsidRPr="00CA7BF3">
        <w:rPr>
          <w:iCs/>
        </w:rPr>
        <w:t xml:space="preserve">, </w:t>
      </w:r>
      <w:proofErr w:type="spellStart"/>
      <w:r w:rsidRPr="00CA7BF3">
        <w:rPr>
          <w:iCs/>
        </w:rPr>
        <w:t>primici</w:t>
      </w:r>
      <w:proofErr w:type="spellEnd"/>
      <w:r w:rsidRPr="00CA7BF3">
        <w:rPr>
          <w:iCs/>
        </w:rPr>
        <w:t xml:space="preserve"> od </w:t>
      </w:r>
      <w:proofErr w:type="spellStart"/>
      <w:r w:rsidRPr="00CA7BF3">
        <w:rPr>
          <w:iCs/>
        </w:rPr>
        <w:t>financijske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imovine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i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zaduživanja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te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i</w:t>
      </w:r>
      <w:r>
        <w:rPr>
          <w:iCs/>
        </w:rPr>
        <w:t>zdaci</w:t>
      </w:r>
      <w:proofErr w:type="spellEnd"/>
      <w:r>
        <w:rPr>
          <w:iCs/>
        </w:rPr>
        <w:t xml:space="preserve"> za </w:t>
      </w:r>
      <w:proofErr w:type="spellStart"/>
      <w:r>
        <w:rPr>
          <w:iCs/>
        </w:rPr>
        <w:t>financijsku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imovinu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>
        <w:rPr>
          <w:iCs/>
        </w:rPr>
        <w:t xml:space="preserve"> </w:t>
      </w:r>
      <w:proofErr w:type="spellStart"/>
      <w:r w:rsidRPr="00CA7BF3">
        <w:rPr>
          <w:iCs/>
        </w:rPr>
        <w:t>otplate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instrumenata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zaduživanja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prema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izvorima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financiranja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i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ekonomsk</w:t>
      </w:r>
      <w:r>
        <w:rPr>
          <w:iCs/>
        </w:rPr>
        <w:t>oj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klasifikaciji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utvrđuju</w:t>
      </w:r>
      <w:proofErr w:type="spellEnd"/>
      <w:r>
        <w:rPr>
          <w:iCs/>
        </w:rPr>
        <w:t xml:space="preserve"> se u </w:t>
      </w:r>
      <w:proofErr w:type="spellStart"/>
      <w:r w:rsidRPr="00CA7BF3">
        <w:rPr>
          <w:iCs/>
        </w:rPr>
        <w:t>Računu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prihoda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i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rashoda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i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Računu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financiranja</w:t>
      </w:r>
      <w:proofErr w:type="spellEnd"/>
      <w:r w:rsidRPr="00CA7BF3">
        <w:rPr>
          <w:iCs/>
        </w:rPr>
        <w:t xml:space="preserve"> u </w:t>
      </w:r>
      <w:proofErr w:type="spellStart"/>
      <w:r w:rsidRPr="00CA7BF3">
        <w:rPr>
          <w:iCs/>
        </w:rPr>
        <w:t>Proraču</w:t>
      </w:r>
      <w:r>
        <w:rPr>
          <w:iCs/>
        </w:rPr>
        <w:t>nu</w:t>
      </w:r>
      <w:proofErr w:type="spellEnd"/>
      <w:r>
        <w:rPr>
          <w:iCs/>
        </w:rPr>
        <w:t xml:space="preserve"> za 2023. </w:t>
      </w:r>
      <w:proofErr w:type="spellStart"/>
      <w:r>
        <w:rPr>
          <w:iCs/>
        </w:rPr>
        <w:t>te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Projekcijama</w:t>
      </w:r>
      <w:proofErr w:type="spellEnd"/>
      <w:r>
        <w:rPr>
          <w:iCs/>
        </w:rPr>
        <w:t xml:space="preserve"> za </w:t>
      </w:r>
      <w:r w:rsidRPr="00CA7BF3">
        <w:rPr>
          <w:iCs/>
        </w:rPr>
        <w:t xml:space="preserve">2024. </w:t>
      </w:r>
      <w:proofErr w:type="spellStart"/>
      <w:r w:rsidRPr="00CA7BF3">
        <w:rPr>
          <w:iCs/>
        </w:rPr>
        <w:t>i</w:t>
      </w:r>
      <w:proofErr w:type="spellEnd"/>
      <w:r w:rsidRPr="00CA7BF3">
        <w:rPr>
          <w:iCs/>
        </w:rPr>
        <w:t xml:space="preserve"> 2025 </w:t>
      </w:r>
      <w:proofErr w:type="spellStart"/>
      <w:r w:rsidRPr="00CA7BF3">
        <w:rPr>
          <w:iCs/>
        </w:rPr>
        <w:t>godinu</w:t>
      </w:r>
      <w:proofErr w:type="spellEnd"/>
      <w:r w:rsidRPr="00CA7BF3">
        <w:rPr>
          <w:iCs/>
        </w:rPr>
        <w:t xml:space="preserve">, </w:t>
      </w:r>
      <w:proofErr w:type="spellStart"/>
      <w:r w:rsidRPr="00CA7BF3">
        <w:rPr>
          <w:iCs/>
        </w:rPr>
        <w:t>kako</w:t>
      </w:r>
      <w:proofErr w:type="spellEnd"/>
      <w:r w:rsidRPr="00CA7BF3">
        <w:rPr>
          <w:iCs/>
        </w:rPr>
        <w:t xml:space="preserve"> </w:t>
      </w:r>
      <w:proofErr w:type="spellStart"/>
      <w:r w:rsidRPr="00CA7BF3">
        <w:rPr>
          <w:iCs/>
        </w:rPr>
        <w:t>slijedi</w:t>
      </w:r>
      <w:proofErr w:type="spellEnd"/>
      <w:r w:rsidRPr="00CA7BF3">
        <w:rPr>
          <w:iCs/>
        </w:rPr>
        <w:t>:</w:t>
      </w:r>
    </w:p>
    <w:p w14:paraId="2273D983" w14:textId="77777777" w:rsidR="0032641F" w:rsidRDefault="0032641F" w:rsidP="0032641F">
      <w:pPr>
        <w:rPr>
          <w:rFonts w:ascii="Arial" w:eastAsia="Times New Roman" w:hAnsi="Arial" w:cs="Arial"/>
          <w:i/>
          <w:iCs/>
          <w:sz w:val="18"/>
          <w:szCs w:val="18"/>
          <w:lang w:eastAsia="hr-HR"/>
        </w:rPr>
      </w:pPr>
    </w:p>
    <w:p w14:paraId="516C3741" w14:textId="77777777" w:rsidR="0032641F" w:rsidRDefault="0032641F" w:rsidP="0032641F">
      <w:pPr>
        <w:jc w:val="center"/>
        <w:rPr>
          <w:rFonts w:eastAsia="Times New Roman"/>
          <w:b/>
          <w:iCs/>
          <w:sz w:val="24"/>
          <w:szCs w:val="24"/>
          <w:lang w:eastAsia="hr-HR"/>
        </w:rPr>
      </w:pPr>
      <w:r w:rsidRPr="00D31576">
        <w:rPr>
          <w:rFonts w:eastAsia="Times New Roman"/>
          <w:b/>
          <w:iCs/>
          <w:sz w:val="24"/>
          <w:szCs w:val="24"/>
          <w:lang w:eastAsia="hr-HR"/>
        </w:rPr>
        <w:t>I. OPĆI DIO</w:t>
      </w:r>
    </w:p>
    <w:p w14:paraId="3F908916" w14:textId="77777777" w:rsidR="0032641F" w:rsidRPr="00D31576" w:rsidRDefault="0032641F" w:rsidP="0032641F">
      <w:pPr>
        <w:jc w:val="center"/>
        <w:rPr>
          <w:rFonts w:eastAsia="Times New Roman"/>
          <w:b/>
          <w:iCs/>
          <w:sz w:val="24"/>
          <w:szCs w:val="24"/>
          <w:lang w:eastAsia="hr-HR"/>
        </w:rPr>
      </w:pPr>
    </w:p>
    <w:p w14:paraId="26E7EDFB" w14:textId="77777777" w:rsidR="0032641F" w:rsidRDefault="0032641F" w:rsidP="0032641F">
      <w:pPr>
        <w:jc w:val="center"/>
        <w:rPr>
          <w:rFonts w:eastAsia="Times New Roman"/>
          <w:b/>
          <w:iCs/>
          <w:sz w:val="24"/>
          <w:szCs w:val="24"/>
          <w:lang w:eastAsia="hr-HR"/>
        </w:rPr>
      </w:pPr>
      <w:r w:rsidRPr="00D31576">
        <w:rPr>
          <w:rFonts w:eastAsia="Times New Roman"/>
          <w:b/>
          <w:iCs/>
          <w:sz w:val="24"/>
          <w:szCs w:val="24"/>
          <w:lang w:eastAsia="hr-HR"/>
        </w:rPr>
        <w:t>A. RAČUN PRIHODA I RASHODA</w:t>
      </w:r>
    </w:p>
    <w:p w14:paraId="2AA1799F" w14:textId="77777777" w:rsidR="0032641F" w:rsidRPr="00D31576" w:rsidRDefault="0032641F" w:rsidP="0032641F">
      <w:pPr>
        <w:jc w:val="center"/>
        <w:rPr>
          <w:rFonts w:eastAsia="Times New Roman"/>
          <w:b/>
          <w:iCs/>
          <w:sz w:val="24"/>
          <w:szCs w:val="24"/>
          <w:lang w:eastAsia="hr-HR"/>
        </w:rPr>
      </w:pPr>
    </w:p>
    <w:p w14:paraId="0FC38E86" w14:textId="77777777" w:rsidR="0032641F" w:rsidRDefault="0032641F" w:rsidP="0032641F">
      <w:pPr>
        <w:jc w:val="center"/>
        <w:rPr>
          <w:rFonts w:eastAsia="Times New Roman"/>
          <w:b/>
          <w:iCs/>
          <w:sz w:val="24"/>
          <w:szCs w:val="24"/>
          <w:lang w:eastAsia="hr-HR"/>
        </w:rPr>
      </w:pPr>
      <w:proofErr w:type="gramStart"/>
      <w:r w:rsidRPr="00D31576">
        <w:rPr>
          <w:rFonts w:eastAsia="Times New Roman"/>
          <w:b/>
          <w:iCs/>
          <w:sz w:val="24"/>
          <w:szCs w:val="24"/>
          <w:lang w:eastAsia="hr-HR"/>
        </w:rPr>
        <w:t>PRIHODI  POSLOVANJA</w:t>
      </w:r>
      <w:proofErr w:type="gramEnd"/>
    </w:p>
    <w:p w14:paraId="5C3F6246" w14:textId="77777777" w:rsidR="002B2EF0" w:rsidRDefault="002B2EF0" w:rsidP="002B2EF0"/>
    <w:p w14:paraId="06AA0F18" w14:textId="77777777" w:rsidR="0032641F" w:rsidRDefault="0032641F" w:rsidP="002B2EF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4819"/>
        <w:gridCol w:w="1417"/>
        <w:gridCol w:w="1417"/>
        <w:gridCol w:w="1417"/>
        <w:gridCol w:w="1428"/>
        <w:gridCol w:w="1428"/>
      </w:tblGrid>
      <w:tr w:rsidR="0032641F" w14:paraId="09DAD463" w14:textId="77777777" w:rsidTr="0032641F">
        <w:trPr>
          <w:jc w:val="center"/>
        </w:trPr>
        <w:tc>
          <w:tcPr>
            <w:tcW w:w="993" w:type="dxa"/>
          </w:tcPr>
          <w:p w14:paraId="4511C244" w14:textId="77777777" w:rsidR="0032641F" w:rsidRPr="00BF0407" w:rsidRDefault="0032641F" w:rsidP="00AB6A30">
            <w:pPr>
              <w:rPr>
                <w:rFonts w:eastAsia="Times New Roman"/>
                <w:b/>
                <w:iCs/>
                <w:lang w:eastAsia="hr-HR"/>
              </w:rPr>
            </w:pPr>
            <w:proofErr w:type="spellStart"/>
            <w:r w:rsidRPr="00BF0407">
              <w:rPr>
                <w:rFonts w:eastAsia="Times New Roman"/>
                <w:b/>
                <w:iCs/>
                <w:lang w:eastAsia="hr-HR"/>
              </w:rPr>
              <w:t>Račun</w:t>
            </w:r>
            <w:proofErr w:type="spellEnd"/>
            <w:r w:rsidRPr="00BF0407">
              <w:rPr>
                <w:rFonts w:eastAsia="Times New Roman"/>
                <w:b/>
                <w:iCs/>
                <w:lang w:eastAsia="hr-HR"/>
              </w:rPr>
              <w:t xml:space="preserve"> -</w:t>
            </w:r>
          </w:p>
          <w:p w14:paraId="55568D88" w14:textId="77777777" w:rsidR="0032641F" w:rsidRPr="00BF0407" w:rsidRDefault="0032641F" w:rsidP="00AB6A30">
            <w:pPr>
              <w:rPr>
                <w:rFonts w:eastAsia="Times New Roman"/>
                <w:b/>
                <w:iCs/>
                <w:lang w:eastAsia="hr-HR"/>
              </w:rPr>
            </w:pPr>
            <w:proofErr w:type="spellStart"/>
            <w:r w:rsidRPr="00BF0407">
              <w:rPr>
                <w:rFonts w:eastAsia="Times New Roman"/>
                <w:b/>
                <w:iCs/>
                <w:lang w:eastAsia="hr-HR"/>
              </w:rPr>
              <w:t>konto</w:t>
            </w:r>
            <w:proofErr w:type="spellEnd"/>
          </w:p>
        </w:tc>
        <w:tc>
          <w:tcPr>
            <w:tcW w:w="4819" w:type="dxa"/>
            <w:vAlign w:val="center"/>
          </w:tcPr>
          <w:p w14:paraId="74808AA5" w14:textId="77777777" w:rsidR="0032641F" w:rsidRPr="00BF0407" w:rsidRDefault="0032641F" w:rsidP="00AB6A30">
            <w:pPr>
              <w:jc w:val="center"/>
              <w:rPr>
                <w:rFonts w:eastAsia="Times New Roman"/>
                <w:b/>
                <w:iCs/>
                <w:lang w:eastAsia="hr-HR"/>
              </w:rPr>
            </w:pPr>
            <w:r w:rsidRPr="00BF0407">
              <w:rPr>
                <w:rFonts w:eastAsia="Times New Roman"/>
                <w:b/>
                <w:iCs/>
                <w:lang w:eastAsia="hr-HR"/>
              </w:rPr>
              <w:t>N A Z I V   P R I H O D A</w:t>
            </w:r>
          </w:p>
        </w:tc>
        <w:tc>
          <w:tcPr>
            <w:tcW w:w="1417" w:type="dxa"/>
            <w:vAlign w:val="center"/>
          </w:tcPr>
          <w:p w14:paraId="0253DFE5" w14:textId="77777777" w:rsidR="0032641F" w:rsidRPr="00BF0407" w:rsidRDefault="0032641F" w:rsidP="00AB6A30">
            <w:pPr>
              <w:jc w:val="center"/>
              <w:rPr>
                <w:b/>
                <w:i/>
                <w:iCs/>
              </w:rPr>
            </w:pPr>
            <w:proofErr w:type="spellStart"/>
            <w:r w:rsidRPr="00BF0407">
              <w:rPr>
                <w:b/>
                <w:i/>
                <w:iCs/>
              </w:rPr>
              <w:t>Izvršenje</w:t>
            </w:r>
            <w:proofErr w:type="spellEnd"/>
            <w:r w:rsidRPr="00BF0407">
              <w:rPr>
                <w:b/>
                <w:i/>
                <w:iCs/>
              </w:rPr>
              <w:br/>
              <w:t>2021.god.</w:t>
            </w:r>
          </w:p>
        </w:tc>
        <w:tc>
          <w:tcPr>
            <w:tcW w:w="1417" w:type="dxa"/>
            <w:vAlign w:val="center"/>
          </w:tcPr>
          <w:p w14:paraId="66C102B8" w14:textId="77777777" w:rsidR="0032641F" w:rsidRPr="00BF0407" w:rsidRDefault="0032641F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Plan za</w:t>
            </w:r>
            <w:r w:rsidRPr="00BF0407">
              <w:rPr>
                <w:b/>
                <w:i/>
                <w:iCs/>
              </w:rPr>
              <w:br/>
              <w:t>2022.god.</w:t>
            </w:r>
          </w:p>
        </w:tc>
        <w:tc>
          <w:tcPr>
            <w:tcW w:w="1417" w:type="dxa"/>
            <w:vAlign w:val="center"/>
          </w:tcPr>
          <w:p w14:paraId="15924555" w14:textId="77777777" w:rsidR="0032641F" w:rsidRPr="00BF0407" w:rsidRDefault="0032641F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PLAN ZA 2023.god.</w:t>
            </w:r>
          </w:p>
        </w:tc>
        <w:tc>
          <w:tcPr>
            <w:tcW w:w="1428" w:type="dxa"/>
            <w:vAlign w:val="center"/>
          </w:tcPr>
          <w:p w14:paraId="277A9B5B" w14:textId="77777777" w:rsidR="0032641F" w:rsidRPr="00BF0407" w:rsidRDefault="0032641F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PROJEKCIJA ZA 2024.god.</w:t>
            </w:r>
          </w:p>
        </w:tc>
        <w:tc>
          <w:tcPr>
            <w:tcW w:w="1428" w:type="dxa"/>
            <w:vAlign w:val="center"/>
          </w:tcPr>
          <w:p w14:paraId="25A6C4DB" w14:textId="77777777" w:rsidR="0032641F" w:rsidRPr="00BF0407" w:rsidRDefault="0032641F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PROJEKCIJA ZA 2025.god.</w:t>
            </w:r>
          </w:p>
        </w:tc>
      </w:tr>
      <w:tr w:rsidR="0032641F" w14:paraId="062F60D2" w14:textId="77777777" w:rsidTr="0032641F">
        <w:trPr>
          <w:jc w:val="center"/>
        </w:trPr>
        <w:tc>
          <w:tcPr>
            <w:tcW w:w="993" w:type="dxa"/>
          </w:tcPr>
          <w:p w14:paraId="2B1290BD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  <w:r w:rsidRPr="00D31576">
              <w:rPr>
                <w:rFonts w:eastAsia="Times New Roman"/>
                <w:iCs/>
                <w:lang w:eastAsia="hr-HR"/>
              </w:rPr>
              <w:t>6</w:t>
            </w:r>
          </w:p>
        </w:tc>
        <w:tc>
          <w:tcPr>
            <w:tcW w:w="4819" w:type="dxa"/>
            <w:vAlign w:val="bottom"/>
          </w:tcPr>
          <w:p w14:paraId="02477409" w14:textId="77777777" w:rsidR="0032641F" w:rsidRPr="00D31576" w:rsidRDefault="0032641F" w:rsidP="00AB6A30">
            <w:pPr>
              <w:rPr>
                <w:b/>
                <w:bCs/>
              </w:rPr>
            </w:pPr>
            <w:r w:rsidRPr="00D31576">
              <w:rPr>
                <w:b/>
                <w:bCs/>
              </w:rPr>
              <w:t>PRIHODI POSLOVANJA</w:t>
            </w:r>
          </w:p>
        </w:tc>
        <w:tc>
          <w:tcPr>
            <w:tcW w:w="1417" w:type="dxa"/>
            <w:vAlign w:val="bottom"/>
          </w:tcPr>
          <w:p w14:paraId="0A3B3ACA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4.760.480,93</w:t>
            </w:r>
          </w:p>
        </w:tc>
        <w:tc>
          <w:tcPr>
            <w:tcW w:w="1417" w:type="dxa"/>
            <w:vAlign w:val="bottom"/>
          </w:tcPr>
          <w:p w14:paraId="1D4B0FBC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7.729.181,09</w:t>
            </w:r>
          </w:p>
        </w:tc>
        <w:tc>
          <w:tcPr>
            <w:tcW w:w="1417" w:type="dxa"/>
            <w:vAlign w:val="bottom"/>
          </w:tcPr>
          <w:p w14:paraId="63A75A2E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8.163.826,00</w:t>
            </w:r>
          </w:p>
        </w:tc>
        <w:tc>
          <w:tcPr>
            <w:tcW w:w="1428" w:type="dxa"/>
            <w:vAlign w:val="bottom"/>
          </w:tcPr>
          <w:p w14:paraId="263B7ED3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9.093.135,00</w:t>
            </w:r>
          </w:p>
        </w:tc>
        <w:tc>
          <w:tcPr>
            <w:tcW w:w="1428" w:type="dxa"/>
            <w:vAlign w:val="bottom"/>
          </w:tcPr>
          <w:p w14:paraId="537D3A38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9.666.254,00</w:t>
            </w:r>
          </w:p>
        </w:tc>
      </w:tr>
      <w:tr w:rsidR="0032641F" w14:paraId="5928A3C5" w14:textId="77777777" w:rsidTr="0032641F">
        <w:trPr>
          <w:jc w:val="center"/>
        </w:trPr>
        <w:tc>
          <w:tcPr>
            <w:tcW w:w="993" w:type="dxa"/>
          </w:tcPr>
          <w:p w14:paraId="62A21009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  <w:r w:rsidRPr="00D31576">
              <w:rPr>
                <w:rFonts w:eastAsia="Times New Roman"/>
                <w:iCs/>
                <w:lang w:eastAsia="hr-HR"/>
              </w:rPr>
              <w:t>61</w:t>
            </w:r>
          </w:p>
        </w:tc>
        <w:tc>
          <w:tcPr>
            <w:tcW w:w="4819" w:type="dxa"/>
            <w:vAlign w:val="bottom"/>
          </w:tcPr>
          <w:p w14:paraId="7E4E0880" w14:textId="77777777" w:rsidR="0032641F" w:rsidRPr="00D31576" w:rsidRDefault="0032641F" w:rsidP="00AB6A30">
            <w:pPr>
              <w:rPr>
                <w:b/>
                <w:bCs/>
              </w:rPr>
            </w:pPr>
            <w:r w:rsidRPr="00D31576">
              <w:rPr>
                <w:b/>
                <w:bCs/>
              </w:rPr>
              <w:t>PRIHODI OD POREZA</w:t>
            </w:r>
          </w:p>
        </w:tc>
        <w:tc>
          <w:tcPr>
            <w:tcW w:w="1417" w:type="dxa"/>
            <w:vAlign w:val="bottom"/>
          </w:tcPr>
          <w:p w14:paraId="12A91189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2.230.799,89</w:t>
            </w:r>
          </w:p>
        </w:tc>
        <w:tc>
          <w:tcPr>
            <w:tcW w:w="1417" w:type="dxa"/>
            <w:vAlign w:val="bottom"/>
          </w:tcPr>
          <w:p w14:paraId="7B127222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3.991.771,19</w:t>
            </w:r>
          </w:p>
        </w:tc>
        <w:tc>
          <w:tcPr>
            <w:tcW w:w="1417" w:type="dxa"/>
            <w:vAlign w:val="bottom"/>
          </w:tcPr>
          <w:p w14:paraId="0DB1797E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3.922.964,00</w:t>
            </w:r>
          </w:p>
        </w:tc>
        <w:tc>
          <w:tcPr>
            <w:tcW w:w="1428" w:type="dxa"/>
            <w:vAlign w:val="bottom"/>
          </w:tcPr>
          <w:p w14:paraId="6C8E830E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4.450.000,00</w:t>
            </w:r>
          </w:p>
        </w:tc>
        <w:tc>
          <w:tcPr>
            <w:tcW w:w="1428" w:type="dxa"/>
            <w:vAlign w:val="bottom"/>
          </w:tcPr>
          <w:p w14:paraId="32469757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4.700.000,00</w:t>
            </w:r>
          </w:p>
        </w:tc>
      </w:tr>
      <w:tr w:rsidR="0032641F" w14:paraId="03CD2A19" w14:textId="77777777" w:rsidTr="0032641F">
        <w:trPr>
          <w:jc w:val="center"/>
        </w:trPr>
        <w:tc>
          <w:tcPr>
            <w:tcW w:w="993" w:type="dxa"/>
          </w:tcPr>
          <w:p w14:paraId="071F9B21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628EFD4E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>IZVOR 11- OPĆI PRIHODI I PRIMICI</w:t>
            </w:r>
          </w:p>
        </w:tc>
        <w:tc>
          <w:tcPr>
            <w:tcW w:w="1417" w:type="dxa"/>
            <w:vAlign w:val="bottom"/>
          </w:tcPr>
          <w:p w14:paraId="22987BA5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2.230.799,89</w:t>
            </w:r>
          </w:p>
        </w:tc>
        <w:tc>
          <w:tcPr>
            <w:tcW w:w="1417" w:type="dxa"/>
            <w:vAlign w:val="bottom"/>
          </w:tcPr>
          <w:p w14:paraId="4ECC2868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3.991.771,19</w:t>
            </w:r>
          </w:p>
        </w:tc>
        <w:tc>
          <w:tcPr>
            <w:tcW w:w="1417" w:type="dxa"/>
            <w:vAlign w:val="bottom"/>
          </w:tcPr>
          <w:p w14:paraId="0936F1DB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3.922.964,00</w:t>
            </w:r>
          </w:p>
        </w:tc>
        <w:tc>
          <w:tcPr>
            <w:tcW w:w="1428" w:type="dxa"/>
            <w:vAlign w:val="bottom"/>
          </w:tcPr>
          <w:p w14:paraId="1BE90A65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4.450.000,00</w:t>
            </w:r>
          </w:p>
        </w:tc>
        <w:tc>
          <w:tcPr>
            <w:tcW w:w="1428" w:type="dxa"/>
            <w:vAlign w:val="bottom"/>
          </w:tcPr>
          <w:p w14:paraId="56408222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4.700.000,00</w:t>
            </w:r>
          </w:p>
        </w:tc>
      </w:tr>
      <w:tr w:rsidR="0032641F" w14:paraId="59A307CF" w14:textId="77777777" w:rsidTr="0032641F">
        <w:trPr>
          <w:jc w:val="center"/>
        </w:trPr>
        <w:tc>
          <w:tcPr>
            <w:tcW w:w="993" w:type="dxa"/>
          </w:tcPr>
          <w:p w14:paraId="70D4A917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  <w:r w:rsidRPr="00D31576">
              <w:rPr>
                <w:rFonts w:eastAsia="Times New Roman"/>
                <w:iCs/>
                <w:lang w:eastAsia="hr-HR"/>
              </w:rPr>
              <w:t>63</w:t>
            </w:r>
          </w:p>
        </w:tc>
        <w:tc>
          <w:tcPr>
            <w:tcW w:w="4819" w:type="dxa"/>
            <w:vAlign w:val="bottom"/>
          </w:tcPr>
          <w:p w14:paraId="2967D769" w14:textId="77777777" w:rsidR="0032641F" w:rsidRPr="00D31576" w:rsidRDefault="0032641F" w:rsidP="00AB6A30">
            <w:pPr>
              <w:rPr>
                <w:b/>
                <w:bCs/>
              </w:rPr>
            </w:pPr>
            <w:r w:rsidRPr="00D31576">
              <w:rPr>
                <w:b/>
                <w:bCs/>
              </w:rPr>
              <w:t>P O M O Ć I</w:t>
            </w:r>
          </w:p>
        </w:tc>
        <w:tc>
          <w:tcPr>
            <w:tcW w:w="1417" w:type="dxa"/>
            <w:vAlign w:val="bottom"/>
          </w:tcPr>
          <w:p w14:paraId="0FBF9AF5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151.999,33</w:t>
            </w:r>
          </w:p>
        </w:tc>
        <w:tc>
          <w:tcPr>
            <w:tcW w:w="1417" w:type="dxa"/>
            <w:vAlign w:val="bottom"/>
          </w:tcPr>
          <w:p w14:paraId="44A86B3E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633.468,05</w:t>
            </w:r>
          </w:p>
        </w:tc>
        <w:tc>
          <w:tcPr>
            <w:tcW w:w="1417" w:type="dxa"/>
            <w:vAlign w:val="bottom"/>
          </w:tcPr>
          <w:p w14:paraId="0C26F2E2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1.067.509,00</w:t>
            </w:r>
          </w:p>
        </w:tc>
        <w:tc>
          <w:tcPr>
            <w:tcW w:w="1428" w:type="dxa"/>
            <w:vAlign w:val="bottom"/>
          </w:tcPr>
          <w:p w14:paraId="4D4074E8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1.276.454,00</w:t>
            </w:r>
          </w:p>
        </w:tc>
        <w:tc>
          <w:tcPr>
            <w:tcW w:w="1428" w:type="dxa"/>
            <w:vAlign w:val="bottom"/>
          </w:tcPr>
          <w:p w14:paraId="3CD1D9F3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1.297.964,00</w:t>
            </w:r>
          </w:p>
        </w:tc>
      </w:tr>
      <w:tr w:rsidR="0032641F" w14:paraId="530D3C3B" w14:textId="77777777" w:rsidTr="0032641F">
        <w:trPr>
          <w:jc w:val="center"/>
        </w:trPr>
        <w:tc>
          <w:tcPr>
            <w:tcW w:w="993" w:type="dxa"/>
          </w:tcPr>
          <w:p w14:paraId="5E6F6371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7246DEAF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>IZVOR 51-POMOĆI GRAD HVAR</w:t>
            </w:r>
          </w:p>
        </w:tc>
        <w:tc>
          <w:tcPr>
            <w:tcW w:w="1417" w:type="dxa"/>
            <w:vAlign w:val="bottom"/>
          </w:tcPr>
          <w:p w14:paraId="23D9CA59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142.273,40</w:t>
            </w:r>
          </w:p>
        </w:tc>
        <w:tc>
          <w:tcPr>
            <w:tcW w:w="1417" w:type="dxa"/>
            <w:vAlign w:val="bottom"/>
          </w:tcPr>
          <w:p w14:paraId="75348C06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589.952,88</w:t>
            </w:r>
          </w:p>
        </w:tc>
        <w:tc>
          <w:tcPr>
            <w:tcW w:w="1417" w:type="dxa"/>
            <w:vAlign w:val="bottom"/>
          </w:tcPr>
          <w:p w14:paraId="7BECBE42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974.430,00</w:t>
            </w:r>
          </w:p>
        </w:tc>
        <w:tc>
          <w:tcPr>
            <w:tcW w:w="1428" w:type="dxa"/>
            <w:vAlign w:val="bottom"/>
          </w:tcPr>
          <w:p w14:paraId="444BE263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1.218.000,00</w:t>
            </w:r>
          </w:p>
        </w:tc>
        <w:tc>
          <w:tcPr>
            <w:tcW w:w="1428" w:type="dxa"/>
            <w:vAlign w:val="bottom"/>
          </w:tcPr>
          <w:p w14:paraId="2E38C5E9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1.273.000,00</w:t>
            </w:r>
          </w:p>
        </w:tc>
      </w:tr>
      <w:tr w:rsidR="0032641F" w14:paraId="1A007CE9" w14:textId="77777777" w:rsidTr="0032641F">
        <w:trPr>
          <w:jc w:val="center"/>
        </w:trPr>
        <w:tc>
          <w:tcPr>
            <w:tcW w:w="993" w:type="dxa"/>
          </w:tcPr>
          <w:p w14:paraId="3DCC934D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6C3BD214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 xml:space="preserve">IZVOR 52-POMOĆI DJEČJI VRTIĆ </w:t>
            </w:r>
          </w:p>
        </w:tc>
        <w:tc>
          <w:tcPr>
            <w:tcW w:w="1417" w:type="dxa"/>
            <w:vAlign w:val="bottom"/>
          </w:tcPr>
          <w:p w14:paraId="4DF732B0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1.762,56</w:t>
            </w:r>
          </w:p>
        </w:tc>
        <w:tc>
          <w:tcPr>
            <w:tcW w:w="1417" w:type="dxa"/>
            <w:vAlign w:val="bottom"/>
          </w:tcPr>
          <w:p w14:paraId="1F6079A8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35.551,80</w:t>
            </w:r>
          </w:p>
        </w:tc>
        <w:tc>
          <w:tcPr>
            <w:tcW w:w="1417" w:type="dxa"/>
            <w:vAlign w:val="bottom"/>
          </w:tcPr>
          <w:p w14:paraId="5327F533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85.115,00</w:t>
            </w:r>
          </w:p>
        </w:tc>
        <w:tc>
          <w:tcPr>
            <w:tcW w:w="1428" w:type="dxa"/>
            <w:vAlign w:val="bottom"/>
          </w:tcPr>
          <w:p w14:paraId="3EF69732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40.490,00</w:t>
            </w:r>
          </w:p>
        </w:tc>
        <w:tc>
          <w:tcPr>
            <w:tcW w:w="1428" w:type="dxa"/>
            <w:vAlign w:val="bottom"/>
          </w:tcPr>
          <w:p w14:paraId="151321B3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2.000,00</w:t>
            </w:r>
          </w:p>
        </w:tc>
      </w:tr>
      <w:tr w:rsidR="0032641F" w14:paraId="2E3C5258" w14:textId="77777777" w:rsidTr="0032641F">
        <w:trPr>
          <w:jc w:val="center"/>
        </w:trPr>
        <w:tc>
          <w:tcPr>
            <w:tcW w:w="993" w:type="dxa"/>
          </w:tcPr>
          <w:p w14:paraId="1FC4C8EB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5B5CA3C7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>IZVOR 53-POMOĆI GRADSKA KNJIŽNICA</w:t>
            </w:r>
          </w:p>
        </w:tc>
        <w:tc>
          <w:tcPr>
            <w:tcW w:w="1417" w:type="dxa"/>
            <w:vAlign w:val="bottom"/>
          </w:tcPr>
          <w:p w14:paraId="0C040348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7.963,37</w:t>
            </w:r>
          </w:p>
        </w:tc>
        <w:tc>
          <w:tcPr>
            <w:tcW w:w="1417" w:type="dxa"/>
            <w:vAlign w:val="bottom"/>
          </w:tcPr>
          <w:p w14:paraId="10FE898C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7.963,37</w:t>
            </w:r>
          </w:p>
        </w:tc>
        <w:tc>
          <w:tcPr>
            <w:tcW w:w="1417" w:type="dxa"/>
            <w:vAlign w:val="bottom"/>
          </w:tcPr>
          <w:p w14:paraId="0FEF6FAB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7.964,00</w:t>
            </w:r>
          </w:p>
        </w:tc>
        <w:tc>
          <w:tcPr>
            <w:tcW w:w="1428" w:type="dxa"/>
            <w:vAlign w:val="bottom"/>
          </w:tcPr>
          <w:p w14:paraId="6F9BA240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7.964,00</w:t>
            </w:r>
          </w:p>
        </w:tc>
        <w:tc>
          <w:tcPr>
            <w:tcW w:w="1428" w:type="dxa"/>
            <w:vAlign w:val="bottom"/>
          </w:tcPr>
          <w:p w14:paraId="40AC54C1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7.964,00</w:t>
            </w:r>
          </w:p>
        </w:tc>
      </w:tr>
      <w:tr w:rsidR="0032641F" w14:paraId="4AD3B03C" w14:textId="77777777" w:rsidTr="0032641F">
        <w:trPr>
          <w:jc w:val="center"/>
        </w:trPr>
        <w:tc>
          <w:tcPr>
            <w:tcW w:w="993" w:type="dxa"/>
          </w:tcPr>
          <w:p w14:paraId="5B2FD8D4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559E1535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>IZVOR 54-POMOĆI USTANOVA HVAR 1612</w:t>
            </w:r>
          </w:p>
        </w:tc>
        <w:tc>
          <w:tcPr>
            <w:tcW w:w="1417" w:type="dxa"/>
            <w:vAlign w:val="bottom"/>
          </w:tcPr>
          <w:p w14:paraId="2CA06414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  <w:tc>
          <w:tcPr>
            <w:tcW w:w="1417" w:type="dxa"/>
            <w:vAlign w:val="bottom"/>
          </w:tcPr>
          <w:p w14:paraId="202C143B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  <w:tc>
          <w:tcPr>
            <w:tcW w:w="1417" w:type="dxa"/>
            <w:vAlign w:val="bottom"/>
          </w:tcPr>
          <w:p w14:paraId="5610E16A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  <w:tc>
          <w:tcPr>
            <w:tcW w:w="1428" w:type="dxa"/>
            <w:vAlign w:val="bottom"/>
          </w:tcPr>
          <w:p w14:paraId="60A4925F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10.000,00</w:t>
            </w:r>
          </w:p>
        </w:tc>
        <w:tc>
          <w:tcPr>
            <w:tcW w:w="1428" w:type="dxa"/>
            <w:vAlign w:val="bottom"/>
          </w:tcPr>
          <w:p w14:paraId="249031D0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15.000,00</w:t>
            </w:r>
          </w:p>
        </w:tc>
      </w:tr>
      <w:tr w:rsidR="0032641F" w14:paraId="701EAB64" w14:textId="77777777" w:rsidTr="0032641F">
        <w:trPr>
          <w:jc w:val="center"/>
        </w:trPr>
        <w:tc>
          <w:tcPr>
            <w:tcW w:w="993" w:type="dxa"/>
          </w:tcPr>
          <w:p w14:paraId="361CC610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  <w:r w:rsidRPr="00D31576">
              <w:rPr>
                <w:rFonts w:eastAsia="Times New Roman"/>
                <w:iCs/>
                <w:lang w:eastAsia="hr-HR"/>
              </w:rPr>
              <w:t>64</w:t>
            </w:r>
          </w:p>
        </w:tc>
        <w:tc>
          <w:tcPr>
            <w:tcW w:w="4819" w:type="dxa"/>
            <w:vAlign w:val="bottom"/>
          </w:tcPr>
          <w:p w14:paraId="08E72C9B" w14:textId="77777777" w:rsidR="0032641F" w:rsidRPr="00D31576" w:rsidRDefault="0032641F" w:rsidP="00AB6A30">
            <w:pPr>
              <w:rPr>
                <w:b/>
                <w:bCs/>
              </w:rPr>
            </w:pPr>
            <w:r w:rsidRPr="00D31576">
              <w:rPr>
                <w:b/>
                <w:bCs/>
              </w:rPr>
              <w:t>PRIHODI OD IMOVINE</w:t>
            </w:r>
          </w:p>
        </w:tc>
        <w:tc>
          <w:tcPr>
            <w:tcW w:w="1417" w:type="dxa"/>
            <w:vAlign w:val="bottom"/>
          </w:tcPr>
          <w:p w14:paraId="27A6F327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805.020,40</w:t>
            </w:r>
          </w:p>
        </w:tc>
        <w:tc>
          <w:tcPr>
            <w:tcW w:w="1417" w:type="dxa"/>
            <w:vAlign w:val="bottom"/>
          </w:tcPr>
          <w:p w14:paraId="4ACAE586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1.023.611,38</w:t>
            </w:r>
          </w:p>
        </w:tc>
        <w:tc>
          <w:tcPr>
            <w:tcW w:w="1417" w:type="dxa"/>
            <w:vAlign w:val="bottom"/>
          </w:tcPr>
          <w:p w14:paraId="64D43505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1.023.350,00</w:t>
            </w:r>
          </w:p>
        </w:tc>
        <w:tc>
          <w:tcPr>
            <w:tcW w:w="1428" w:type="dxa"/>
            <w:vAlign w:val="bottom"/>
          </w:tcPr>
          <w:p w14:paraId="3C02FDDF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1.071.120,00</w:t>
            </w:r>
          </w:p>
        </w:tc>
        <w:tc>
          <w:tcPr>
            <w:tcW w:w="1428" w:type="dxa"/>
            <w:vAlign w:val="bottom"/>
          </w:tcPr>
          <w:p w14:paraId="59D233EB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1.099.481,00</w:t>
            </w:r>
          </w:p>
        </w:tc>
      </w:tr>
      <w:tr w:rsidR="0032641F" w14:paraId="098B5AF1" w14:textId="77777777" w:rsidTr="0032641F">
        <w:trPr>
          <w:jc w:val="center"/>
        </w:trPr>
        <w:tc>
          <w:tcPr>
            <w:tcW w:w="993" w:type="dxa"/>
          </w:tcPr>
          <w:p w14:paraId="63A2002E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58EDD16E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>IZVOR 11- OPĆI PRIHODI I PRIMICI</w:t>
            </w:r>
          </w:p>
        </w:tc>
        <w:tc>
          <w:tcPr>
            <w:tcW w:w="1417" w:type="dxa"/>
            <w:vAlign w:val="bottom"/>
          </w:tcPr>
          <w:p w14:paraId="3688584E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637.589,86</w:t>
            </w:r>
          </w:p>
        </w:tc>
        <w:tc>
          <w:tcPr>
            <w:tcW w:w="1417" w:type="dxa"/>
            <w:vAlign w:val="bottom"/>
          </w:tcPr>
          <w:p w14:paraId="27B07F08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766.182,23</w:t>
            </w:r>
          </w:p>
        </w:tc>
        <w:tc>
          <w:tcPr>
            <w:tcW w:w="1417" w:type="dxa"/>
            <w:vAlign w:val="bottom"/>
          </w:tcPr>
          <w:p w14:paraId="39060F74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690.080,00</w:t>
            </w:r>
          </w:p>
        </w:tc>
        <w:tc>
          <w:tcPr>
            <w:tcW w:w="1428" w:type="dxa"/>
            <w:vAlign w:val="bottom"/>
          </w:tcPr>
          <w:p w14:paraId="388B9BCC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697.050,00</w:t>
            </w:r>
          </w:p>
        </w:tc>
        <w:tc>
          <w:tcPr>
            <w:tcW w:w="1428" w:type="dxa"/>
            <w:vAlign w:val="bottom"/>
          </w:tcPr>
          <w:p w14:paraId="5EE4C5F6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714.411,00</w:t>
            </w:r>
          </w:p>
        </w:tc>
      </w:tr>
      <w:tr w:rsidR="0032641F" w14:paraId="43B54F37" w14:textId="77777777" w:rsidTr="0032641F">
        <w:trPr>
          <w:jc w:val="center"/>
        </w:trPr>
        <w:tc>
          <w:tcPr>
            <w:tcW w:w="993" w:type="dxa"/>
          </w:tcPr>
          <w:p w14:paraId="422C8A98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41CDC827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>IZVOR 32-VLASTITI PRIHOD DJEČJI VRTIĆ</w:t>
            </w:r>
          </w:p>
        </w:tc>
        <w:tc>
          <w:tcPr>
            <w:tcW w:w="1417" w:type="dxa"/>
            <w:vAlign w:val="bottom"/>
          </w:tcPr>
          <w:p w14:paraId="0E845F55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1.063,07</w:t>
            </w:r>
          </w:p>
        </w:tc>
        <w:tc>
          <w:tcPr>
            <w:tcW w:w="1417" w:type="dxa"/>
            <w:vAlign w:val="bottom"/>
          </w:tcPr>
          <w:p w14:paraId="0749E738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1.075,05</w:t>
            </w:r>
          </w:p>
        </w:tc>
        <w:tc>
          <w:tcPr>
            <w:tcW w:w="1417" w:type="dxa"/>
            <w:vAlign w:val="bottom"/>
          </w:tcPr>
          <w:p w14:paraId="393810AF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1.070,00</w:t>
            </w:r>
          </w:p>
        </w:tc>
        <w:tc>
          <w:tcPr>
            <w:tcW w:w="1428" w:type="dxa"/>
            <w:vAlign w:val="bottom"/>
          </w:tcPr>
          <w:p w14:paraId="36E4CC09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1.070,00</w:t>
            </w:r>
          </w:p>
        </w:tc>
        <w:tc>
          <w:tcPr>
            <w:tcW w:w="1428" w:type="dxa"/>
            <w:vAlign w:val="bottom"/>
          </w:tcPr>
          <w:p w14:paraId="02745389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1.070,00</w:t>
            </w:r>
          </w:p>
        </w:tc>
      </w:tr>
      <w:tr w:rsidR="0032641F" w14:paraId="44A024D1" w14:textId="77777777" w:rsidTr="0032641F">
        <w:trPr>
          <w:jc w:val="center"/>
        </w:trPr>
        <w:tc>
          <w:tcPr>
            <w:tcW w:w="993" w:type="dxa"/>
          </w:tcPr>
          <w:p w14:paraId="1DACBD69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06EB3A1E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>IZVOR 4A-PRIHOD ZA POSEBNE NAMJENE GRAD HVAR</w:t>
            </w:r>
          </w:p>
        </w:tc>
        <w:tc>
          <w:tcPr>
            <w:tcW w:w="1417" w:type="dxa"/>
            <w:vAlign w:val="bottom"/>
          </w:tcPr>
          <w:p w14:paraId="092143A1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166.367,47</w:t>
            </w:r>
          </w:p>
        </w:tc>
        <w:tc>
          <w:tcPr>
            <w:tcW w:w="1417" w:type="dxa"/>
            <w:vAlign w:val="bottom"/>
          </w:tcPr>
          <w:p w14:paraId="5C2C29D7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256.354,10</w:t>
            </w:r>
          </w:p>
        </w:tc>
        <w:tc>
          <w:tcPr>
            <w:tcW w:w="1417" w:type="dxa"/>
            <w:vAlign w:val="bottom"/>
          </w:tcPr>
          <w:p w14:paraId="254DF958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332.200,00</w:t>
            </w:r>
          </w:p>
        </w:tc>
        <w:tc>
          <w:tcPr>
            <w:tcW w:w="1428" w:type="dxa"/>
            <w:vAlign w:val="bottom"/>
          </w:tcPr>
          <w:p w14:paraId="3B636F73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373.000,00</w:t>
            </w:r>
          </w:p>
        </w:tc>
        <w:tc>
          <w:tcPr>
            <w:tcW w:w="1428" w:type="dxa"/>
            <w:vAlign w:val="bottom"/>
          </w:tcPr>
          <w:p w14:paraId="70B75761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384.000,00</w:t>
            </w:r>
          </w:p>
        </w:tc>
      </w:tr>
      <w:tr w:rsidR="0032641F" w14:paraId="103B5BDA" w14:textId="77777777" w:rsidTr="0032641F">
        <w:trPr>
          <w:jc w:val="center"/>
        </w:trPr>
        <w:tc>
          <w:tcPr>
            <w:tcW w:w="993" w:type="dxa"/>
          </w:tcPr>
          <w:p w14:paraId="4EB13413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  <w:r w:rsidRPr="00D31576">
              <w:rPr>
                <w:rFonts w:eastAsia="Times New Roman"/>
                <w:iCs/>
                <w:lang w:eastAsia="hr-HR"/>
              </w:rPr>
              <w:t>65</w:t>
            </w:r>
          </w:p>
        </w:tc>
        <w:tc>
          <w:tcPr>
            <w:tcW w:w="4819" w:type="dxa"/>
            <w:vAlign w:val="bottom"/>
          </w:tcPr>
          <w:p w14:paraId="7F27A80C" w14:textId="77777777" w:rsidR="0032641F" w:rsidRPr="00D31576" w:rsidRDefault="0032641F" w:rsidP="00AB6A30">
            <w:pPr>
              <w:rPr>
                <w:b/>
                <w:bCs/>
              </w:rPr>
            </w:pPr>
            <w:r w:rsidRPr="00D31576">
              <w:rPr>
                <w:b/>
                <w:bCs/>
              </w:rPr>
              <w:t>PRIHODI OD UPRAVNIH I ADMINISTRATIVNIH PRISTOJBI,</w:t>
            </w:r>
            <w:r>
              <w:rPr>
                <w:b/>
                <w:bCs/>
              </w:rPr>
              <w:t xml:space="preserve"> PRISTOJBI PO </w:t>
            </w:r>
            <w:r w:rsidRPr="00D31576">
              <w:rPr>
                <w:b/>
                <w:bCs/>
              </w:rPr>
              <w:t>POSEBNIM PROPISIMA I NAKNADA</w:t>
            </w:r>
          </w:p>
        </w:tc>
        <w:tc>
          <w:tcPr>
            <w:tcW w:w="1417" w:type="dxa"/>
            <w:vAlign w:val="bottom"/>
          </w:tcPr>
          <w:p w14:paraId="2F66CAD3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955.881,06</w:t>
            </w:r>
          </w:p>
        </w:tc>
        <w:tc>
          <w:tcPr>
            <w:tcW w:w="1417" w:type="dxa"/>
            <w:vAlign w:val="bottom"/>
          </w:tcPr>
          <w:p w14:paraId="157FBAE0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1.035.536,52</w:t>
            </w:r>
          </w:p>
        </w:tc>
        <w:tc>
          <w:tcPr>
            <w:tcW w:w="1417" w:type="dxa"/>
            <w:vAlign w:val="bottom"/>
          </w:tcPr>
          <w:p w14:paraId="6030DC05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989.984,00</w:t>
            </w:r>
          </w:p>
        </w:tc>
        <w:tc>
          <w:tcPr>
            <w:tcW w:w="1428" w:type="dxa"/>
            <w:vAlign w:val="bottom"/>
          </w:tcPr>
          <w:p w14:paraId="4D7591F1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1.025.561,00</w:t>
            </w:r>
          </w:p>
        </w:tc>
        <w:tc>
          <w:tcPr>
            <w:tcW w:w="1428" w:type="dxa"/>
            <w:vAlign w:val="bottom"/>
          </w:tcPr>
          <w:p w14:paraId="326CBA7F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1.096.809,00</w:t>
            </w:r>
          </w:p>
        </w:tc>
      </w:tr>
      <w:tr w:rsidR="0032641F" w14:paraId="405A99C0" w14:textId="77777777" w:rsidTr="0032641F">
        <w:trPr>
          <w:jc w:val="center"/>
        </w:trPr>
        <w:tc>
          <w:tcPr>
            <w:tcW w:w="993" w:type="dxa"/>
          </w:tcPr>
          <w:p w14:paraId="503F7922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2E16FD5F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>IZVOR 11- OPĆI PRIHODI I PRIMICI</w:t>
            </w:r>
          </w:p>
        </w:tc>
        <w:tc>
          <w:tcPr>
            <w:tcW w:w="1417" w:type="dxa"/>
            <w:vAlign w:val="bottom"/>
          </w:tcPr>
          <w:p w14:paraId="4302EE31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32.302,29</w:t>
            </w:r>
          </w:p>
        </w:tc>
        <w:tc>
          <w:tcPr>
            <w:tcW w:w="1417" w:type="dxa"/>
            <w:vAlign w:val="bottom"/>
          </w:tcPr>
          <w:p w14:paraId="6278AEFB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23.226,49</w:t>
            </w:r>
          </w:p>
        </w:tc>
        <w:tc>
          <w:tcPr>
            <w:tcW w:w="1417" w:type="dxa"/>
            <w:vAlign w:val="bottom"/>
          </w:tcPr>
          <w:p w14:paraId="4ADDC393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26.337,00</w:t>
            </w:r>
          </w:p>
        </w:tc>
        <w:tc>
          <w:tcPr>
            <w:tcW w:w="1428" w:type="dxa"/>
            <w:vAlign w:val="bottom"/>
          </w:tcPr>
          <w:p w14:paraId="38A4C9ED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34.330,00</w:t>
            </w:r>
          </w:p>
        </w:tc>
        <w:tc>
          <w:tcPr>
            <w:tcW w:w="1428" w:type="dxa"/>
            <w:vAlign w:val="bottom"/>
          </w:tcPr>
          <w:p w14:paraId="24E355AD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44.330,00</w:t>
            </w:r>
          </w:p>
        </w:tc>
      </w:tr>
      <w:tr w:rsidR="0032641F" w14:paraId="1C3ABE08" w14:textId="77777777" w:rsidTr="0032641F">
        <w:trPr>
          <w:jc w:val="center"/>
        </w:trPr>
        <w:tc>
          <w:tcPr>
            <w:tcW w:w="993" w:type="dxa"/>
          </w:tcPr>
          <w:p w14:paraId="6EC934A9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37F63666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>IZVOR 33-VLASTITI PRIHOD GRADSKA KNJIŽNICA</w:t>
            </w:r>
          </w:p>
        </w:tc>
        <w:tc>
          <w:tcPr>
            <w:tcW w:w="1417" w:type="dxa"/>
            <w:vAlign w:val="bottom"/>
          </w:tcPr>
          <w:p w14:paraId="7B91BC65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2.037,61</w:t>
            </w:r>
          </w:p>
        </w:tc>
        <w:tc>
          <w:tcPr>
            <w:tcW w:w="1417" w:type="dxa"/>
            <w:vAlign w:val="bottom"/>
          </w:tcPr>
          <w:p w14:paraId="20F56AA0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3.483,97</w:t>
            </w:r>
          </w:p>
        </w:tc>
        <w:tc>
          <w:tcPr>
            <w:tcW w:w="1417" w:type="dxa"/>
            <w:vAlign w:val="bottom"/>
          </w:tcPr>
          <w:p w14:paraId="02084064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3.153,00</w:t>
            </w:r>
          </w:p>
        </w:tc>
        <w:tc>
          <w:tcPr>
            <w:tcW w:w="1428" w:type="dxa"/>
            <w:vAlign w:val="bottom"/>
          </w:tcPr>
          <w:p w14:paraId="119ADBA7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4.061,00</w:t>
            </w:r>
          </w:p>
        </w:tc>
        <w:tc>
          <w:tcPr>
            <w:tcW w:w="1428" w:type="dxa"/>
            <w:vAlign w:val="bottom"/>
          </w:tcPr>
          <w:p w14:paraId="7CE9464C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5.309,00</w:t>
            </w:r>
          </w:p>
        </w:tc>
      </w:tr>
      <w:tr w:rsidR="0032641F" w14:paraId="1CA8AA47" w14:textId="77777777" w:rsidTr="0032641F">
        <w:trPr>
          <w:jc w:val="center"/>
        </w:trPr>
        <w:tc>
          <w:tcPr>
            <w:tcW w:w="993" w:type="dxa"/>
          </w:tcPr>
          <w:p w14:paraId="14990C74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4E7F85EC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>IZVOR 4A-PRIHOD ZA POSEBNE NAMJENE GRAD HVAR</w:t>
            </w:r>
          </w:p>
        </w:tc>
        <w:tc>
          <w:tcPr>
            <w:tcW w:w="1417" w:type="dxa"/>
            <w:vAlign w:val="bottom"/>
          </w:tcPr>
          <w:p w14:paraId="0D418907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807.155,94</w:t>
            </w:r>
          </w:p>
        </w:tc>
        <w:tc>
          <w:tcPr>
            <w:tcW w:w="1417" w:type="dxa"/>
            <w:vAlign w:val="bottom"/>
          </w:tcPr>
          <w:p w14:paraId="2632804D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881.412,17</w:t>
            </w:r>
          </w:p>
        </w:tc>
        <w:tc>
          <w:tcPr>
            <w:tcW w:w="1417" w:type="dxa"/>
            <w:vAlign w:val="bottom"/>
          </w:tcPr>
          <w:p w14:paraId="7A70CAA2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832.464,00</w:t>
            </w:r>
          </w:p>
        </w:tc>
        <w:tc>
          <w:tcPr>
            <w:tcW w:w="1428" w:type="dxa"/>
            <w:vAlign w:val="bottom"/>
          </w:tcPr>
          <w:p w14:paraId="541A9FB0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862.170,00</w:t>
            </w:r>
          </w:p>
        </w:tc>
        <w:tc>
          <w:tcPr>
            <w:tcW w:w="1428" w:type="dxa"/>
            <w:vAlign w:val="bottom"/>
          </w:tcPr>
          <w:p w14:paraId="1C6D0013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922.170,00</w:t>
            </w:r>
          </w:p>
        </w:tc>
      </w:tr>
      <w:tr w:rsidR="0032641F" w14:paraId="24DF1936" w14:textId="77777777" w:rsidTr="0032641F">
        <w:trPr>
          <w:jc w:val="center"/>
        </w:trPr>
        <w:tc>
          <w:tcPr>
            <w:tcW w:w="993" w:type="dxa"/>
          </w:tcPr>
          <w:p w14:paraId="0D992350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46EC6C69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>IZVOR 4B-PRIHOD ZA POSEBNE NAMJENE DJEČJI VRTIĆ</w:t>
            </w:r>
          </w:p>
        </w:tc>
        <w:tc>
          <w:tcPr>
            <w:tcW w:w="1417" w:type="dxa"/>
            <w:vAlign w:val="bottom"/>
          </w:tcPr>
          <w:p w14:paraId="7707C265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102.262,13</w:t>
            </w:r>
          </w:p>
        </w:tc>
        <w:tc>
          <w:tcPr>
            <w:tcW w:w="1417" w:type="dxa"/>
            <w:vAlign w:val="bottom"/>
          </w:tcPr>
          <w:p w14:paraId="7FB99D1D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120.114,14</w:t>
            </w:r>
          </w:p>
        </w:tc>
        <w:tc>
          <w:tcPr>
            <w:tcW w:w="1417" w:type="dxa"/>
            <w:vAlign w:val="bottom"/>
          </w:tcPr>
          <w:p w14:paraId="0ECD6EA1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128.030,00</w:t>
            </w:r>
          </w:p>
        </w:tc>
        <w:tc>
          <w:tcPr>
            <w:tcW w:w="1428" w:type="dxa"/>
            <w:vAlign w:val="bottom"/>
          </w:tcPr>
          <w:p w14:paraId="7A19CB29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125.000,00</w:t>
            </w:r>
          </w:p>
        </w:tc>
        <w:tc>
          <w:tcPr>
            <w:tcW w:w="1428" w:type="dxa"/>
            <w:vAlign w:val="bottom"/>
          </w:tcPr>
          <w:p w14:paraId="4A93D855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125.000,00</w:t>
            </w:r>
          </w:p>
        </w:tc>
      </w:tr>
      <w:tr w:rsidR="0032641F" w14:paraId="5FE19713" w14:textId="77777777" w:rsidTr="00AB6A30">
        <w:trPr>
          <w:jc w:val="center"/>
        </w:trPr>
        <w:tc>
          <w:tcPr>
            <w:tcW w:w="993" w:type="dxa"/>
          </w:tcPr>
          <w:p w14:paraId="1DD6E86A" w14:textId="77777777" w:rsidR="0032641F" w:rsidRPr="00BF0407" w:rsidRDefault="0032641F" w:rsidP="00AB6A30">
            <w:pPr>
              <w:rPr>
                <w:rFonts w:eastAsia="Times New Roman"/>
                <w:b/>
                <w:iCs/>
                <w:lang w:eastAsia="hr-HR"/>
              </w:rPr>
            </w:pPr>
            <w:proofErr w:type="spellStart"/>
            <w:r w:rsidRPr="00BF0407">
              <w:rPr>
                <w:rFonts w:eastAsia="Times New Roman"/>
                <w:b/>
                <w:iCs/>
                <w:lang w:eastAsia="hr-HR"/>
              </w:rPr>
              <w:lastRenderedPageBreak/>
              <w:t>Račun</w:t>
            </w:r>
            <w:proofErr w:type="spellEnd"/>
            <w:r w:rsidRPr="00BF0407">
              <w:rPr>
                <w:rFonts w:eastAsia="Times New Roman"/>
                <w:b/>
                <w:iCs/>
                <w:lang w:eastAsia="hr-HR"/>
              </w:rPr>
              <w:t xml:space="preserve"> -</w:t>
            </w:r>
          </w:p>
          <w:p w14:paraId="589EDC09" w14:textId="77777777" w:rsidR="0032641F" w:rsidRPr="00BF0407" w:rsidRDefault="0032641F" w:rsidP="00AB6A30">
            <w:pPr>
              <w:rPr>
                <w:rFonts w:eastAsia="Times New Roman"/>
                <w:b/>
                <w:iCs/>
                <w:lang w:eastAsia="hr-HR"/>
              </w:rPr>
            </w:pPr>
            <w:proofErr w:type="spellStart"/>
            <w:r w:rsidRPr="00BF0407">
              <w:rPr>
                <w:rFonts w:eastAsia="Times New Roman"/>
                <w:b/>
                <w:iCs/>
                <w:lang w:eastAsia="hr-HR"/>
              </w:rPr>
              <w:t>konto</w:t>
            </w:r>
            <w:proofErr w:type="spellEnd"/>
          </w:p>
        </w:tc>
        <w:tc>
          <w:tcPr>
            <w:tcW w:w="4819" w:type="dxa"/>
            <w:vAlign w:val="center"/>
          </w:tcPr>
          <w:p w14:paraId="616C2194" w14:textId="77777777" w:rsidR="0032641F" w:rsidRPr="00BF0407" w:rsidRDefault="0032641F" w:rsidP="00AB6A30">
            <w:pPr>
              <w:jc w:val="center"/>
              <w:rPr>
                <w:rFonts w:eastAsia="Times New Roman"/>
                <w:b/>
                <w:iCs/>
                <w:lang w:eastAsia="hr-HR"/>
              </w:rPr>
            </w:pPr>
            <w:r w:rsidRPr="00BF0407">
              <w:rPr>
                <w:rFonts w:eastAsia="Times New Roman"/>
                <w:b/>
                <w:iCs/>
                <w:lang w:eastAsia="hr-HR"/>
              </w:rPr>
              <w:t>N A Z I V   P R I H O D A</w:t>
            </w:r>
          </w:p>
        </w:tc>
        <w:tc>
          <w:tcPr>
            <w:tcW w:w="1417" w:type="dxa"/>
            <w:vAlign w:val="center"/>
          </w:tcPr>
          <w:p w14:paraId="0C512294" w14:textId="77777777" w:rsidR="0032641F" w:rsidRPr="00BF0407" w:rsidRDefault="0032641F" w:rsidP="00AB6A30">
            <w:pPr>
              <w:jc w:val="center"/>
              <w:rPr>
                <w:b/>
                <w:i/>
                <w:iCs/>
              </w:rPr>
            </w:pPr>
            <w:proofErr w:type="spellStart"/>
            <w:r w:rsidRPr="00BF0407">
              <w:rPr>
                <w:b/>
                <w:i/>
                <w:iCs/>
              </w:rPr>
              <w:t>Izvršenje</w:t>
            </w:r>
            <w:proofErr w:type="spellEnd"/>
            <w:r w:rsidRPr="00BF0407">
              <w:rPr>
                <w:b/>
                <w:i/>
                <w:iCs/>
              </w:rPr>
              <w:br/>
              <w:t>2021.god.</w:t>
            </w:r>
          </w:p>
        </w:tc>
        <w:tc>
          <w:tcPr>
            <w:tcW w:w="1417" w:type="dxa"/>
            <w:vAlign w:val="center"/>
          </w:tcPr>
          <w:p w14:paraId="1FA84C41" w14:textId="77777777" w:rsidR="0032641F" w:rsidRPr="00BF0407" w:rsidRDefault="0032641F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Plan za</w:t>
            </w:r>
            <w:r w:rsidRPr="00BF0407">
              <w:rPr>
                <w:b/>
                <w:i/>
                <w:iCs/>
              </w:rPr>
              <w:br/>
              <w:t>2022.god.</w:t>
            </w:r>
          </w:p>
        </w:tc>
        <w:tc>
          <w:tcPr>
            <w:tcW w:w="1417" w:type="dxa"/>
            <w:vAlign w:val="center"/>
          </w:tcPr>
          <w:p w14:paraId="16820DD7" w14:textId="77777777" w:rsidR="0032641F" w:rsidRPr="00BF0407" w:rsidRDefault="0032641F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PLAN ZA 2023.god.</w:t>
            </w:r>
          </w:p>
        </w:tc>
        <w:tc>
          <w:tcPr>
            <w:tcW w:w="1428" w:type="dxa"/>
            <w:vAlign w:val="center"/>
          </w:tcPr>
          <w:p w14:paraId="1659BBBD" w14:textId="77777777" w:rsidR="0032641F" w:rsidRPr="00BF0407" w:rsidRDefault="0032641F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PROJEKCIJA ZA 2024.god.</w:t>
            </w:r>
          </w:p>
        </w:tc>
        <w:tc>
          <w:tcPr>
            <w:tcW w:w="1428" w:type="dxa"/>
            <w:vAlign w:val="center"/>
          </w:tcPr>
          <w:p w14:paraId="0B83F1D8" w14:textId="77777777" w:rsidR="0032641F" w:rsidRPr="00BF0407" w:rsidRDefault="0032641F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PROJEKCIJA ZA 2025.god.</w:t>
            </w:r>
          </w:p>
        </w:tc>
      </w:tr>
      <w:tr w:rsidR="0032641F" w14:paraId="1FF2B425" w14:textId="77777777" w:rsidTr="0032641F">
        <w:trPr>
          <w:jc w:val="center"/>
        </w:trPr>
        <w:tc>
          <w:tcPr>
            <w:tcW w:w="993" w:type="dxa"/>
          </w:tcPr>
          <w:p w14:paraId="6C6DA92A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45FF945D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 xml:space="preserve">IZVOR 71-PRIH.OD NEF.IM. I NAK.ŠTETA OD </w:t>
            </w:r>
            <w:proofErr w:type="gramStart"/>
            <w:r w:rsidRPr="00D31576">
              <w:rPr>
                <w:i/>
                <w:iCs/>
              </w:rPr>
              <w:t>OSIG.-</w:t>
            </w:r>
            <w:proofErr w:type="gramEnd"/>
            <w:r w:rsidRPr="00D31576">
              <w:rPr>
                <w:i/>
                <w:iCs/>
              </w:rPr>
              <w:t>GRAD</w:t>
            </w:r>
          </w:p>
        </w:tc>
        <w:tc>
          <w:tcPr>
            <w:tcW w:w="1417" w:type="dxa"/>
            <w:vAlign w:val="bottom"/>
          </w:tcPr>
          <w:p w14:paraId="78EB8108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12.123,09</w:t>
            </w:r>
          </w:p>
        </w:tc>
        <w:tc>
          <w:tcPr>
            <w:tcW w:w="1417" w:type="dxa"/>
            <w:vAlign w:val="bottom"/>
          </w:tcPr>
          <w:p w14:paraId="7DC21A85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7.299,75</w:t>
            </w:r>
          </w:p>
        </w:tc>
        <w:tc>
          <w:tcPr>
            <w:tcW w:w="1417" w:type="dxa"/>
            <w:vAlign w:val="bottom"/>
          </w:tcPr>
          <w:p w14:paraId="1A806205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  <w:tc>
          <w:tcPr>
            <w:tcW w:w="1428" w:type="dxa"/>
            <w:vAlign w:val="bottom"/>
          </w:tcPr>
          <w:p w14:paraId="4A3D1D7A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  <w:tc>
          <w:tcPr>
            <w:tcW w:w="1428" w:type="dxa"/>
            <w:vAlign w:val="bottom"/>
          </w:tcPr>
          <w:p w14:paraId="25A0ABFC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</w:tr>
      <w:tr w:rsidR="0032641F" w14:paraId="582708EC" w14:textId="77777777" w:rsidTr="0032641F">
        <w:trPr>
          <w:jc w:val="center"/>
        </w:trPr>
        <w:tc>
          <w:tcPr>
            <w:tcW w:w="993" w:type="dxa"/>
          </w:tcPr>
          <w:p w14:paraId="3CF5C1DD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  <w:r w:rsidRPr="00D31576">
              <w:rPr>
                <w:rFonts w:eastAsia="Times New Roman"/>
                <w:iCs/>
                <w:lang w:eastAsia="hr-HR"/>
              </w:rPr>
              <w:t>66</w:t>
            </w:r>
          </w:p>
        </w:tc>
        <w:tc>
          <w:tcPr>
            <w:tcW w:w="4819" w:type="dxa"/>
            <w:vAlign w:val="bottom"/>
          </w:tcPr>
          <w:p w14:paraId="3B1B0DA2" w14:textId="77777777" w:rsidR="0032641F" w:rsidRPr="00D31576" w:rsidRDefault="0032641F" w:rsidP="00AB6A30">
            <w:pPr>
              <w:rPr>
                <w:b/>
                <w:bCs/>
              </w:rPr>
            </w:pPr>
            <w:r w:rsidRPr="00D31576">
              <w:rPr>
                <w:b/>
                <w:bCs/>
              </w:rPr>
              <w:t>PRIHODI OD PRODAJ</w:t>
            </w:r>
            <w:r>
              <w:rPr>
                <w:b/>
                <w:bCs/>
              </w:rPr>
              <w:t xml:space="preserve">E PROIZVODA I ROBE TE PRUŽENIH </w:t>
            </w:r>
            <w:r w:rsidRPr="00D31576">
              <w:rPr>
                <w:b/>
                <w:bCs/>
              </w:rPr>
              <w:t>USLUGA I PRIHODI OD DONACIJA</w:t>
            </w:r>
          </w:p>
        </w:tc>
        <w:tc>
          <w:tcPr>
            <w:tcW w:w="1417" w:type="dxa"/>
            <w:vAlign w:val="bottom"/>
          </w:tcPr>
          <w:p w14:paraId="17E6CB3B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600.233,40</w:t>
            </w:r>
          </w:p>
        </w:tc>
        <w:tc>
          <w:tcPr>
            <w:tcW w:w="1417" w:type="dxa"/>
            <w:vAlign w:val="bottom"/>
          </w:tcPr>
          <w:p w14:paraId="0C0F65F0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1.040.148,65</w:t>
            </w:r>
          </w:p>
        </w:tc>
        <w:tc>
          <w:tcPr>
            <w:tcW w:w="1417" w:type="dxa"/>
            <w:vAlign w:val="bottom"/>
          </w:tcPr>
          <w:p w14:paraId="45C650F3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1.140.170,00</w:t>
            </w:r>
          </w:p>
        </w:tc>
        <w:tc>
          <w:tcPr>
            <w:tcW w:w="1428" w:type="dxa"/>
            <w:vAlign w:val="bottom"/>
          </w:tcPr>
          <w:p w14:paraId="641C4CEC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1.255.000,00</w:t>
            </w:r>
          </w:p>
        </w:tc>
        <w:tc>
          <w:tcPr>
            <w:tcW w:w="1428" w:type="dxa"/>
            <w:vAlign w:val="bottom"/>
          </w:tcPr>
          <w:p w14:paraId="2CBFE0FD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1.456.000,00</w:t>
            </w:r>
          </w:p>
        </w:tc>
      </w:tr>
      <w:tr w:rsidR="0032641F" w14:paraId="4FAD879B" w14:textId="77777777" w:rsidTr="0032641F">
        <w:trPr>
          <w:jc w:val="center"/>
        </w:trPr>
        <w:tc>
          <w:tcPr>
            <w:tcW w:w="993" w:type="dxa"/>
          </w:tcPr>
          <w:p w14:paraId="6C8E3CB8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27BC49C5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>IZVOR 31-VLASTITI PRIHOD GRAD HVAR</w:t>
            </w:r>
          </w:p>
        </w:tc>
        <w:tc>
          <w:tcPr>
            <w:tcW w:w="1417" w:type="dxa"/>
            <w:vAlign w:val="bottom"/>
          </w:tcPr>
          <w:p w14:paraId="7D66C5D5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586.009,12</w:t>
            </w:r>
          </w:p>
        </w:tc>
        <w:tc>
          <w:tcPr>
            <w:tcW w:w="1417" w:type="dxa"/>
            <w:vAlign w:val="bottom"/>
          </w:tcPr>
          <w:p w14:paraId="6AC07037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1.034.839,74</w:t>
            </w:r>
          </w:p>
        </w:tc>
        <w:tc>
          <w:tcPr>
            <w:tcW w:w="1417" w:type="dxa"/>
            <w:vAlign w:val="bottom"/>
          </w:tcPr>
          <w:p w14:paraId="739DE749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1.139.500,00</w:t>
            </w:r>
          </w:p>
        </w:tc>
        <w:tc>
          <w:tcPr>
            <w:tcW w:w="1428" w:type="dxa"/>
            <w:vAlign w:val="bottom"/>
          </w:tcPr>
          <w:p w14:paraId="0BBEDEA6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1.254.000,00</w:t>
            </w:r>
          </w:p>
        </w:tc>
        <w:tc>
          <w:tcPr>
            <w:tcW w:w="1428" w:type="dxa"/>
            <w:vAlign w:val="bottom"/>
          </w:tcPr>
          <w:p w14:paraId="347034FC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1.455.000,00</w:t>
            </w:r>
          </w:p>
        </w:tc>
      </w:tr>
      <w:tr w:rsidR="0032641F" w14:paraId="4DDE2CFB" w14:textId="77777777" w:rsidTr="0032641F">
        <w:trPr>
          <w:jc w:val="center"/>
        </w:trPr>
        <w:tc>
          <w:tcPr>
            <w:tcW w:w="993" w:type="dxa"/>
          </w:tcPr>
          <w:p w14:paraId="4F3819E7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36468F88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>IZVOR 61-DONACIJA GRAD HVAR</w:t>
            </w:r>
          </w:p>
        </w:tc>
        <w:tc>
          <w:tcPr>
            <w:tcW w:w="1417" w:type="dxa"/>
            <w:vAlign w:val="bottom"/>
          </w:tcPr>
          <w:p w14:paraId="4BFD1B5D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13.892,34</w:t>
            </w:r>
          </w:p>
        </w:tc>
        <w:tc>
          <w:tcPr>
            <w:tcW w:w="1417" w:type="dxa"/>
            <w:vAlign w:val="bottom"/>
          </w:tcPr>
          <w:p w14:paraId="480F9926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  <w:tc>
          <w:tcPr>
            <w:tcW w:w="1417" w:type="dxa"/>
            <w:vAlign w:val="bottom"/>
          </w:tcPr>
          <w:p w14:paraId="197322E5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  <w:tc>
          <w:tcPr>
            <w:tcW w:w="1428" w:type="dxa"/>
            <w:vAlign w:val="bottom"/>
          </w:tcPr>
          <w:p w14:paraId="710E67BB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  <w:tc>
          <w:tcPr>
            <w:tcW w:w="1428" w:type="dxa"/>
            <w:vAlign w:val="bottom"/>
          </w:tcPr>
          <w:p w14:paraId="50AE6825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</w:tr>
      <w:tr w:rsidR="0032641F" w14:paraId="718E6783" w14:textId="77777777" w:rsidTr="0032641F">
        <w:trPr>
          <w:jc w:val="center"/>
        </w:trPr>
        <w:tc>
          <w:tcPr>
            <w:tcW w:w="993" w:type="dxa"/>
          </w:tcPr>
          <w:p w14:paraId="5F707558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78529AD7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>IZVOR 62-DONACIJE DJEČJI VRTIĆ</w:t>
            </w:r>
          </w:p>
        </w:tc>
        <w:tc>
          <w:tcPr>
            <w:tcW w:w="1417" w:type="dxa"/>
            <w:vAlign w:val="bottom"/>
          </w:tcPr>
          <w:p w14:paraId="140B1D33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132,72</w:t>
            </w:r>
          </w:p>
        </w:tc>
        <w:tc>
          <w:tcPr>
            <w:tcW w:w="1417" w:type="dxa"/>
            <w:vAlign w:val="bottom"/>
          </w:tcPr>
          <w:p w14:paraId="096BE102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5.308,91</w:t>
            </w:r>
          </w:p>
        </w:tc>
        <w:tc>
          <w:tcPr>
            <w:tcW w:w="1417" w:type="dxa"/>
            <w:vAlign w:val="bottom"/>
          </w:tcPr>
          <w:p w14:paraId="0AA3B50A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670,00</w:t>
            </w:r>
          </w:p>
        </w:tc>
        <w:tc>
          <w:tcPr>
            <w:tcW w:w="1428" w:type="dxa"/>
            <w:vAlign w:val="bottom"/>
          </w:tcPr>
          <w:p w14:paraId="4564F3A9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1.000,00</w:t>
            </w:r>
          </w:p>
        </w:tc>
        <w:tc>
          <w:tcPr>
            <w:tcW w:w="1428" w:type="dxa"/>
            <w:vAlign w:val="bottom"/>
          </w:tcPr>
          <w:p w14:paraId="4CE4689F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1.000,00</w:t>
            </w:r>
          </w:p>
        </w:tc>
      </w:tr>
      <w:tr w:rsidR="0032641F" w14:paraId="756162D0" w14:textId="77777777" w:rsidTr="0032641F">
        <w:trPr>
          <w:jc w:val="center"/>
        </w:trPr>
        <w:tc>
          <w:tcPr>
            <w:tcW w:w="993" w:type="dxa"/>
          </w:tcPr>
          <w:p w14:paraId="7F25FEED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6FB1D17E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>IZVOR 63-DONACIJE-GRADSKA KNJIŽNICA</w:t>
            </w:r>
          </w:p>
        </w:tc>
        <w:tc>
          <w:tcPr>
            <w:tcW w:w="1417" w:type="dxa"/>
            <w:vAlign w:val="bottom"/>
          </w:tcPr>
          <w:p w14:paraId="13BEB14F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199,22</w:t>
            </w:r>
          </w:p>
        </w:tc>
        <w:tc>
          <w:tcPr>
            <w:tcW w:w="1417" w:type="dxa"/>
            <w:vAlign w:val="bottom"/>
          </w:tcPr>
          <w:p w14:paraId="15A4D1C8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  <w:tc>
          <w:tcPr>
            <w:tcW w:w="1417" w:type="dxa"/>
            <w:vAlign w:val="bottom"/>
          </w:tcPr>
          <w:p w14:paraId="6F10B454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  <w:tc>
          <w:tcPr>
            <w:tcW w:w="1428" w:type="dxa"/>
            <w:vAlign w:val="bottom"/>
          </w:tcPr>
          <w:p w14:paraId="6EE2F013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  <w:tc>
          <w:tcPr>
            <w:tcW w:w="1428" w:type="dxa"/>
            <w:vAlign w:val="bottom"/>
          </w:tcPr>
          <w:p w14:paraId="132108F5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</w:tr>
      <w:tr w:rsidR="0032641F" w14:paraId="2EB8FB94" w14:textId="77777777" w:rsidTr="0032641F">
        <w:trPr>
          <w:jc w:val="center"/>
        </w:trPr>
        <w:tc>
          <w:tcPr>
            <w:tcW w:w="993" w:type="dxa"/>
          </w:tcPr>
          <w:p w14:paraId="3418AE2A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  <w:r w:rsidRPr="00D31576">
              <w:rPr>
                <w:rFonts w:eastAsia="Times New Roman"/>
                <w:iCs/>
                <w:lang w:eastAsia="hr-HR"/>
              </w:rPr>
              <w:t>68</w:t>
            </w:r>
          </w:p>
        </w:tc>
        <w:tc>
          <w:tcPr>
            <w:tcW w:w="4819" w:type="dxa"/>
            <w:vAlign w:val="bottom"/>
          </w:tcPr>
          <w:p w14:paraId="31DE4A9D" w14:textId="77777777" w:rsidR="0032641F" w:rsidRPr="00D31576" w:rsidRDefault="0032641F" w:rsidP="00AB6A30">
            <w:pPr>
              <w:rPr>
                <w:b/>
                <w:bCs/>
              </w:rPr>
            </w:pPr>
            <w:r w:rsidRPr="00D31576">
              <w:rPr>
                <w:b/>
                <w:bCs/>
              </w:rPr>
              <w:t>KAZNE, UPRAVNE MJERE I OSTALI PRIHODI</w:t>
            </w:r>
          </w:p>
        </w:tc>
        <w:tc>
          <w:tcPr>
            <w:tcW w:w="1417" w:type="dxa"/>
            <w:vAlign w:val="bottom"/>
          </w:tcPr>
          <w:p w14:paraId="37E13C35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16.546,85</w:t>
            </w:r>
          </w:p>
        </w:tc>
        <w:tc>
          <w:tcPr>
            <w:tcW w:w="1417" w:type="dxa"/>
            <w:vAlign w:val="bottom"/>
          </w:tcPr>
          <w:p w14:paraId="56CF888E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4.645,30</w:t>
            </w:r>
          </w:p>
        </w:tc>
        <w:tc>
          <w:tcPr>
            <w:tcW w:w="1417" w:type="dxa"/>
            <w:vAlign w:val="bottom"/>
          </w:tcPr>
          <w:p w14:paraId="72B69E7A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19.849,00</w:t>
            </w:r>
          </w:p>
        </w:tc>
        <w:tc>
          <w:tcPr>
            <w:tcW w:w="1428" w:type="dxa"/>
            <w:vAlign w:val="bottom"/>
          </w:tcPr>
          <w:p w14:paraId="62EAA7ED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15.000,00</w:t>
            </w:r>
          </w:p>
        </w:tc>
        <w:tc>
          <w:tcPr>
            <w:tcW w:w="1428" w:type="dxa"/>
            <w:vAlign w:val="bottom"/>
          </w:tcPr>
          <w:p w14:paraId="5F3927CE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16.000,00</w:t>
            </w:r>
          </w:p>
        </w:tc>
      </w:tr>
      <w:tr w:rsidR="0032641F" w14:paraId="3499AFA0" w14:textId="77777777" w:rsidTr="0032641F">
        <w:trPr>
          <w:jc w:val="center"/>
        </w:trPr>
        <w:tc>
          <w:tcPr>
            <w:tcW w:w="993" w:type="dxa"/>
          </w:tcPr>
          <w:p w14:paraId="09982C45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2DE6FBD4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>IZVOR 11- OPĆI PRIHODI I PRIMICI</w:t>
            </w:r>
          </w:p>
        </w:tc>
        <w:tc>
          <w:tcPr>
            <w:tcW w:w="1417" w:type="dxa"/>
            <w:vAlign w:val="bottom"/>
          </w:tcPr>
          <w:p w14:paraId="1157C6AA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16.546,85</w:t>
            </w:r>
          </w:p>
        </w:tc>
        <w:tc>
          <w:tcPr>
            <w:tcW w:w="1417" w:type="dxa"/>
            <w:vAlign w:val="bottom"/>
          </w:tcPr>
          <w:p w14:paraId="6F6D28A5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4.645,30</w:t>
            </w:r>
          </w:p>
        </w:tc>
        <w:tc>
          <w:tcPr>
            <w:tcW w:w="1417" w:type="dxa"/>
            <w:vAlign w:val="bottom"/>
          </w:tcPr>
          <w:p w14:paraId="49BD2752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19.849,00</w:t>
            </w:r>
          </w:p>
        </w:tc>
        <w:tc>
          <w:tcPr>
            <w:tcW w:w="1428" w:type="dxa"/>
            <w:vAlign w:val="bottom"/>
          </w:tcPr>
          <w:p w14:paraId="789A457C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15.000,00</w:t>
            </w:r>
          </w:p>
        </w:tc>
        <w:tc>
          <w:tcPr>
            <w:tcW w:w="1428" w:type="dxa"/>
            <w:vAlign w:val="bottom"/>
          </w:tcPr>
          <w:p w14:paraId="516897F0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16.000,00</w:t>
            </w:r>
          </w:p>
        </w:tc>
      </w:tr>
      <w:tr w:rsidR="0032641F" w14:paraId="64AFF31F" w14:textId="77777777" w:rsidTr="0032641F">
        <w:trPr>
          <w:jc w:val="center"/>
        </w:trPr>
        <w:tc>
          <w:tcPr>
            <w:tcW w:w="993" w:type="dxa"/>
          </w:tcPr>
          <w:p w14:paraId="06F35403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  <w:r w:rsidRPr="00D31576">
              <w:rPr>
                <w:rFonts w:eastAsia="Times New Roman"/>
                <w:iCs/>
                <w:lang w:eastAsia="hr-HR"/>
              </w:rPr>
              <w:t>7</w:t>
            </w:r>
          </w:p>
        </w:tc>
        <w:tc>
          <w:tcPr>
            <w:tcW w:w="4819" w:type="dxa"/>
            <w:vAlign w:val="bottom"/>
          </w:tcPr>
          <w:p w14:paraId="3FEAA41F" w14:textId="77777777" w:rsidR="0032641F" w:rsidRPr="00D31576" w:rsidRDefault="0032641F" w:rsidP="00AB6A30">
            <w:pPr>
              <w:rPr>
                <w:b/>
                <w:bCs/>
              </w:rPr>
            </w:pPr>
            <w:r w:rsidRPr="00D31576">
              <w:rPr>
                <w:b/>
                <w:bCs/>
              </w:rPr>
              <w:t>PRIHODI OD PRODAJE NEFINANCIJSKE IMOVINE</w:t>
            </w:r>
          </w:p>
        </w:tc>
        <w:tc>
          <w:tcPr>
            <w:tcW w:w="1417" w:type="dxa"/>
            <w:vAlign w:val="bottom"/>
          </w:tcPr>
          <w:p w14:paraId="27A71979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281.348,05</w:t>
            </w:r>
          </w:p>
        </w:tc>
        <w:tc>
          <w:tcPr>
            <w:tcW w:w="1417" w:type="dxa"/>
            <w:vAlign w:val="bottom"/>
          </w:tcPr>
          <w:p w14:paraId="5088F320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16.723,08</w:t>
            </w:r>
          </w:p>
        </w:tc>
        <w:tc>
          <w:tcPr>
            <w:tcW w:w="1417" w:type="dxa"/>
            <w:vAlign w:val="bottom"/>
          </w:tcPr>
          <w:p w14:paraId="30E3E6FF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600,00</w:t>
            </w:r>
          </w:p>
        </w:tc>
        <w:tc>
          <w:tcPr>
            <w:tcW w:w="1428" w:type="dxa"/>
            <w:vAlign w:val="bottom"/>
          </w:tcPr>
          <w:p w14:paraId="32218C58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500,00</w:t>
            </w:r>
          </w:p>
        </w:tc>
        <w:tc>
          <w:tcPr>
            <w:tcW w:w="1428" w:type="dxa"/>
            <w:vAlign w:val="bottom"/>
          </w:tcPr>
          <w:p w14:paraId="4C11DF4A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500,00</w:t>
            </w:r>
          </w:p>
        </w:tc>
      </w:tr>
      <w:tr w:rsidR="0032641F" w14:paraId="15C0F564" w14:textId="77777777" w:rsidTr="0032641F">
        <w:trPr>
          <w:jc w:val="center"/>
        </w:trPr>
        <w:tc>
          <w:tcPr>
            <w:tcW w:w="993" w:type="dxa"/>
          </w:tcPr>
          <w:p w14:paraId="4D0ED2EA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  <w:r w:rsidRPr="00D31576">
              <w:rPr>
                <w:rFonts w:eastAsia="Times New Roman"/>
                <w:iCs/>
                <w:lang w:eastAsia="hr-HR"/>
              </w:rPr>
              <w:t>71</w:t>
            </w:r>
          </w:p>
        </w:tc>
        <w:tc>
          <w:tcPr>
            <w:tcW w:w="4819" w:type="dxa"/>
            <w:vAlign w:val="bottom"/>
          </w:tcPr>
          <w:p w14:paraId="4CBE2F01" w14:textId="77777777" w:rsidR="0032641F" w:rsidRPr="00D31576" w:rsidRDefault="0032641F" w:rsidP="00AB6A30">
            <w:pPr>
              <w:rPr>
                <w:b/>
                <w:bCs/>
              </w:rPr>
            </w:pPr>
            <w:r w:rsidRPr="00D31576">
              <w:rPr>
                <w:b/>
                <w:bCs/>
              </w:rPr>
              <w:t>PRIHODI OD PRODAJE NEPROIZVEDENE DUGOTRAJNE IMOVINE</w:t>
            </w:r>
          </w:p>
        </w:tc>
        <w:tc>
          <w:tcPr>
            <w:tcW w:w="1417" w:type="dxa"/>
            <w:vAlign w:val="bottom"/>
          </w:tcPr>
          <w:p w14:paraId="371E0498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1.088,33</w:t>
            </w:r>
          </w:p>
        </w:tc>
        <w:tc>
          <w:tcPr>
            <w:tcW w:w="1417" w:type="dxa"/>
            <w:vAlign w:val="bottom"/>
          </w:tcPr>
          <w:p w14:paraId="15A2FCC9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15.926,74</w:t>
            </w:r>
          </w:p>
        </w:tc>
        <w:tc>
          <w:tcPr>
            <w:tcW w:w="1417" w:type="dxa"/>
            <w:vAlign w:val="bottom"/>
          </w:tcPr>
          <w:p w14:paraId="28C85C06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0,00</w:t>
            </w:r>
          </w:p>
        </w:tc>
        <w:tc>
          <w:tcPr>
            <w:tcW w:w="1428" w:type="dxa"/>
            <w:vAlign w:val="bottom"/>
          </w:tcPr>
          <w:p w14:paraId="297F2414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0,00</w:t>
            </w:r>
          </w:p>
        </w:tc>
        <w:tc>
          <w:tcPr>
            <w:tcW w:w="1428" w:type="dxa"/>
            <w:vAlign w:val="bottom"/>
          </w:tcPr>
          <w:p w14:paraId="0D97DB33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0,00</w:t>
            </w:r>
          </w:p>
        </w:tc>
      </w:tr>
      <w:tr w:rsidR="0032641F" w14:paraId="6FD71104" w14:textId="77777777" w:rsidTr="0032641F">
        <w:trPr>
          <w:jc w:val="center"/>
        </w:trPr>
        <w:tc>
          <w:tcPr>
            <w:tcW w:w="993" w:type="dxa"/>
          </w:tcPr>
          <w:p w14:paraId="2692CA35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686414AA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 xml:space="preserve">IZVOR 71-PRIH.OD NEF.IM. I NAK.ŠTETA OD </w:t>
            </w:r>
            <w:proofErr w:type="gramStart"/>
            <w:r w:rsidRPr="00D31576">
              <w:rPr>
                <w:i/>
                <w:iCs/>
              </w:rPr>
              <w:t>OSIG.-</w:t>
            </w:r>
            <w:proofErr w:type="gramEnd"/>
            <w:r w:rsidRPr="00D31576">
              <w:rPr>
                <w:i/>
                <w:iCs/>
              </w:rPr>
              <w:t>GRAD</w:t>
            </w:r>
          </w:p>
        </w:tc>
        <w:tc>
          <w:tcPr>
            <w:tcW w:w="1417" w:type="dxa"/>
            <w:vAlign w:val="bottom"/>
          </w:tcPr>
          <w:p w14:paraId="6279AD8D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1.088,33</w:t>
            </w:r>
          </w:p>
        </w:tc>
        <w:tc>
          <w:tcPr>
            <w:tcW w:w="1417" w:type="dxa"/>
            <w:vAlign w:val="bottom"/>
          </w:tcPr>
          <w:p w14:paraId="7103D45C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15.926,74</w:t>
            </w:r>
          </w:p>
        </w:tc>
        <w:tc>
          <w:tcPr>
            <w:tcW w:w="1417" w:type="dxa"/>
            <w:vAlign w:val="bottom"/>
          </w:tcPr>
          <w:p w14:paraId="3AF6BAF8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  <w:tc>
          <w:tcPr>
            <w:tcW w:w="1428" w:type="dxa"/>
            <w:vAlign w:val="bottom"/>
          </w:tcPr>
          <w:p w14:paraId="266F8527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  <w:tc>
          <w:tcPr>
            <w:tcW w:w="1428" w:type="dxa"/>
            <w:vAlign w:val="bottom"/>
          </w:tcPr>
          <w:p w14:paraId="1F53E078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</w:tr>
      <w:tr w:rsidR="0032641F" w14:paraId="1DB3D0FD" w14:textId="77777777" w:rsidTr="0032641F">
        <w:trPr>
          <w:jc w:val="center"/>
        </w:trPr>
        <w:tc>
          <w:tcPr>
            <w:tcW w:w="993" w:type="dxa"/>
          </w:tcPr>
          <w:p w14:paraId="28B4B3DA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  <w:r w:rsidRPr="00D31576">
              <w:rPr>
                <w:rFonts w:eastAsia="Times New Roman"/>
                <w:iCs/>
                <w:lang w:eastAsia="hr-HR"/>
              </w:rPr>
              <w:t>72</w:t>
            </w:r>
          </w:p>
        </w:tc>
        <w:tc>
          <w:tcPr>
            <w:tcW w:w="4819" w:type="dxa"/>
            <w:vAlign w:val="bottom"/>
          </w:tcPr>
          <w:p w14:paraId="37646D2A" w14:textId="77777777" w:rsidR="0032641F" w:rsidRPr="00D31576" w:rsidRDefault="0032641F" w:rsidP="00AB6A30">
            <w:pPr>
              <w:rPr>
                <w:b/>
                <w:bCs/>
              </w:rPr>
            </w:pPr>
            <w:r w:rsidRPr="00D31576">
              <w:rPr>
                <w:b/>
                <w:bCs/>
              </w:rPr>
              <w:t>PRIHODI OD PRODAJE PROIZVEDENE DUGOTRAJNE IMOVINE</w:t>
            </w:r>
          </w:p>
        </w:tc>
        <w:tc>
          <w:tcPr>
            <w:tcW w:w="1417" w:type="dxa"/>
            <w:vAlign w:val="bottom"/>
          </w:tcPr>
          <w:p w14:paraId="22BCBC3A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280.259,72</w:t>
            </w:r>
          </w:p>
        </w:tc>
        <w:tc>
          <w:tcPr>
            <w:tcW w:w="1417" w:type="dxa"/>
            <w:vAlign w:val="bottom"/>
          </w:tcPr>
          <w:p w14:paraId="3D8DB9FD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796,34</w:t>
            </w:r>
          </w:p>
        </w:tc>
        <w:tc>
          <w:tcPr>
            <w:tcW w:w="1417" w:type="dxa"/>
            <w:vAlign w:val="bottom"/>
          </w:tcPr>
          <w:p w14:paraId="0124EC3E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600,00</w:t>
            </w:r>
          </w:p>
        </w:tc>
        <w:tc>
          <w:tcPr>
            <w:tcW w:w="1428" w:type="dxa"/>
            <w:vAlign w:val="bottom"/>
          </w:tcPr>
          <w:p w14:paraId="0087A506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500,00</w:t>
            </w:r>
          </w:p>
        </w:tc>
        <w:tc>
          <w:tcPr>
            <w:tcW w:w="1428" w:type="dxa"/>
            <w:vAlign w:val="bottom"/>
          </w:tcPr>
          <w:p w14:paraId="6ED287E2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500,00</w:t>
            </w:r>
          </w:p>
        </w:tc>
      </w:tr>
      <w:tr w:rsidR="0032641F" w14:paraId="7DBB1CA1" w14:textId="77777777" w:rsidTr="0032641F">
        <w:trPr>
          <w:jc w:val="center"/>
        </w:trPr>
        <w:tc>
          <w:tcPr>
            <w:tcW w:w="993" w:type="dxa"/>
          </w:tcPr>
          <w:p w14:paraId="16654A03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46D50F3C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 xml:space="preserve">IZVOR 72-PRIH.OD NEF.IM. I NAK.ŠTETA OD </w:t>
            </w:r>
            <w:proofErr w:type="gramStart"/>
            <w:r w:rsidRPr="00D31576">
              <w:rPr>
                <w:i/>
                <w:iCs/>
              </w:rPr>
              <w:t>OSIG.-</w:t>
            </w:r>
            <w:proofErr w:type="gramEnd"/>
            <w:r w:rsidRPr="00D31576">
              <w:rPr>
                <w:i/>
                <w:iCs/>
              </w:rPr>
              <w:t>KNJIŽNICA</w:t>
            </w:r>
          </w:p>
        </w:tc>
        <w:tc>
          <w:tcPr>
            <w:tcW w:w="1417" w:type="dxa"/>
            <w:vAlign w:val="bottom"/>
          </w:tcPr>
          <w:p w14:paraId="76B648D6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278.794,61</w:t>
            </w:r>
          </w:p>
        </w:tc>
        <w:tc>
          <w:tcPr>
            <w:tcW w:w="1417" w:type="dxa"/>
            <w:vAlign w:val="bottom"/>
          </w:tcPr>
          <w:p w14:paraId="4A1523FD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  <w:tc>
          <w:tcPr>
            <w:tcW w:w="1417" w:type="dxa"/>
            <w:vAlign w:val="bottom"/>
          </w:tcPr>
          <w:p w14:paraId="281290A1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  <w:tc>
          <w:tcPr>
            <w:tcW w:w="1428" w:type="dxa"/>
            <w:vAlign w:val="bottom"/>
          </w:tcPr>
          <w:p w14:paraId="6B4343A8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  <w:tc>
          <w:tcPr>
            <w:tcW w:w="1428" w:type="dxa"/>
            <w:vAlign w:val="bottom"/>
          </w:tcPr>
          <w:p w14:paraId="0E8775B3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0,00</w:t>
            </w:r>
          </w:p>
        </w:tc>
      </w:tr>
      <w:tr w:rsidR="0032641F" w14:paraId="602D778A" w14:textId="77777777" w:rsidTr="0032641F">
        <w:trPr>
          <w:jc w:val="center"/>
        </w:trPr>
        <w:tc>
          <w:tcPr>
            <w:tcW w:w="993" w:type="dxa"/>
          </w:tcPr>
          <w:p w14:paraId="0E464D12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3A075354" w14:textId="77777777" w:rsidR="0032641F" w:rsidRPr="00D31576" w:rsidRDefault="0032641F" w:rsidP="00AB6A30">
            <w:pPr>
              <w:rPr>
                <w:i/>
                <w:iCs/>
              </w:rPr>
            </w:pPr>
            <w:r w:rsidRPr="00D31576">
              <w:rPr>
                <w:i/>
                <w:iCs/>
              </w:rPr>
              <w:t xml:space="preserve">IZVOR 71-PRIH.OD NEF.IM. I NAK.ŠTETA OD </w:t>
            </w:r>
            <w:proofErr w:type="gramStart"/>
            <w:r w:rsidRPr="00D31576">
              <w:rPr>
                <w:i/>
                <w:iCs/>
              </w:rPr>
              <w:t>OSIG.-</w:t>
            </w:r>
            <w:proofErr w:type="gramEnd"/>
            <w:r w:rsidRPr="00D31576">
              <w:rPr>
                <w:i/>
                <w:iCs/>
              </w:rPr>
              <w:t>GRAD</w:t>
            </w:r>
          </w:p>
        </w:tc>
        <w:tc>
          <w:tcPr>
            <w:tcW w:w="1417" w:type="dxa"/>
            <w:vAlign w:val="bottom"/>
          </w:tcPr>
          <w:p w14:paraId="4614824D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1.465,11</w:t>
            </w:r>
          </w:p>
        </w:tc>
        <w:tc>
          <w:tcPr>
            <w:tcW w:w="1417" w:type="dxa"/>
            <w:vAlign w:val="bottom"/>
          </w:tcPr>
          <w:p w14:paraId="1BD79413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796,34</w:t>
            </w:r>
          </w:p>
        </w:tc>
        <w:tc>
          <w:tcPr>
            <w:tcW w:w="1417" w:type="dxa"/>
            <w:vAlign w:val="bottom"/>
          </w:tcPr>
          <w:p w14:paraId="3858570C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600,00</w:t>
            </w:r>
          </w:p>
        </w:tc>
        <w:tc>
          <w:tcPr>
            <w:tcW w:w="1428" w:type="dxa"/>
            <w:vAlign w:val="bottom"/>
          </w:tcPr>
          <w:p w14:paraId="30103F67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500,00</w:t>
            </w:r>
          </w:p>
        </w:tc>
        <w:tc>
          <w:tcPr>
            <w:tcW w:w="1428" w:type="dxa"/>
            <w:vAlign w:val="bottom"/>
          </w:tcPr>
          <w:p w14:paraId="7A5D164D" w14:textId="77777777" w:rsidR="0032641F" w:rsidRPr="00D31576" w:rsidRDefault="0032641F" w:rsidP="00AB6A30">
            <w:pPr>
              <w:jc w:val="right"/>
              <w:rPr>
                <w:i/>
                <w:iCs/>
              </w:rPr>
            </w:pPr>
            <w:r w:rsidRPr="00D31576">
              <w:rPr>
                <w:i/>
                <w:iCs/>
              </w:rPr>
              <w:t>500,00</w:t>
            </w:r>
          </w:p>
        </w:tc>
      </w:tr>
      <w:tr w:rsidR="0032641F" w14:paraId="4AB8C688" w14:textId="77777777" w:rsidTr="0032641F">
        <w:trPr>
          <w:jc w:val="center"/>
        </w:trPr>
        <w:tc>
          <w:tcPr>
            <w:tcW w:w="993" w:type="dxa"/>
          </w:tcPr>
          <w:p w14:paraId="4B4FD4CE" w14:textId="77777777" w:rsidR="0032641F" w:rsidRPr="00D31576" w:rsidRDefault="0032641F" w:rsidP="00AB6A30">
            <w:pPr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bottom"/>
          </w:tcPr>
          <w:p w14:paraId="50A3BD59" w14:textId="77777777" w:rsidR="0032641F" w:rsidRPr="00D31576" w:rsidRDefault="0032641F" w:rsidP="00AB6A30">
            <w:pPr>
              <w:rPr>
                <w:b/>
                <w:bCs/>
              </w:rPr>
            </w:pPr>
            <w:r w:rsidRPr="00D31576">
              <w:rPr>
                <w:b/>
                <w:bCs/>
              </w:rPr>
              <w:t xml:space="preserve">U K U P N O P R I H O D I </w:t>
            </w:r>
            <w:proofErr w:type="gramStart"/>
            <w:r w:rsidRPr="00D31576">
              <w:rPr>
                <w:b/>
                <w:bCs/>
              </w:rPr>
              <w:t>( 6</w:t>
            </w:r>
            <w:proofErr w:type="gramEnd"/>
            <w:r w:rsidRPr="00D31576">
              <w:rPr>
                <w:b/>
                <w:bCs/>
              </w:rPr>
              <w:t xml:space="preserve"> + 7 )</w:t>
            </w:r>
          </w:p>
        </w:tc>
        <w:tc>
          <w:tcPr>
            <w:tcW w:w="1417" w:type="dxa"/>
            <w:vAlign w:val="bottom"/>
          </w:tcPr>
          <w:p w14:paraId="34A3E95B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5.041.828,98</w:t>
            </w:r>
          </w:p>
        </w:tc>
        <w:tc>
          <w:tcPr>
            <w:tcW w:w="1417" w:type="dxa"/>
            <w:vAlign w:val="bottom"/>
          </w:tcPr>
          <w:p w14:paraId="0F3C22BA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7.745.904,17</w:t>
            </w:r>
          </w:p>
        </w:tc>
        <w:tc>
          <w:tcPr>
            <w:tcW w:w="1417" w:type="dxa"/>
            <w:vAlign w:val="bottom"/>
          </w:tcPr>
          <w:p w14:paraId="110CE4CF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8.164.426,00</w:t>
            </w:r>
          </w:p>
        </w:tc>
        <w:tc>
          <w:tcPr>
            <w:tcW w:w="1428" w:type="dxa"/>
            <w:vAlign w:val="bottom"/>
          </w:tcPr>
          <w:p w14:paraId="36B28542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9.093.635,00</w:t>
            </w:r>
          </w:p>
        </w:tc>
        <w:tc>
          <w:tcPr>
            <w:tcW w:w="1428" w:type="dxa"/>
            <w:vAlign w:val="bottom"/>
          </w:tcPr>
          <w:p w14:paraId="79AF0752" w14:textId="77777777" w:rsidR="0032641F" w:rsidRPr="00D31576" w:rsidRDefault="0032641F" w:rsidP="00AB6A30">
            <w:pPr>
              <w:jc w:val="right"/>
              <w:rPr>
                <w:b/>
                <w:bCs/>
              </w:rPr>
            </w:pPr>
            <w:r w:rsidRPr="00D31576">
              <w:rPr>
                <w:b/>
                <w:bCs/>
              </w:rPr>
              <w:t>9.666.754,00</w:t>
            </w:r>
          </w:p>
        </w:tc>
      </w:tr>
    </w:tbl>
    <w:p w14:paraId="2DA51F0E" w14:textId="77777777" w:rsidR="0032641F" w:rsidRDefault="0032641F" w:rsidP="002B2EF0"/>
    <w:p w14:paraId="32A53926" w14:textId="77777777" w:rsidR="00053E08" w:rsidRDefault="00053E08" w:rsidP="00053E08">
      <w:pPr>
        <w:jc w:val="center"/>
        <w:rPr>
          <w:b/>
          <w:sz w:val="24"/>
          <w:szCs w:val="24"/>
        </w:rPr>
      </w:pPr>
      <w:r w:rsidRPr="00D31576">
        <w:rPr>
          <w:b/>
          <w:sz w:val="24"/>
          <w:szCs w:val="24"/>
        </w:rPr>
        <w:t>RASHODI POSLOVANJA</w:t>
      </w:r>
    </w:p>
    <w:p w14:paraId="078E3136" w14:textId="77777777" w:rsidR="0032641F" w:rsidRDefault="0032641F" w:rsidP="002B2EF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4819"/>
        <w:gridCol w:w="1412"/>
        <w:gridCol w:w="1412"/>
        <w:gridCol w:w="1415"/>
        <w:gridCol w:w="1428"/>
        <w:gridCol w:w="1428"/>
      </w:tblGrid>
      <w:tr w:rsidR="00053E08" w14:paraId="6E863143" w14:textId="77777777" w:rsidTr="00053E08">
        <w:trPr>
          <w:jc w:val="center"/>
        </w:trPr>
        <w:tc>
          <w:tcPr>
            <w:tcW w:w="985" w:type="dxa"/>
          </w:tcPr>
          <w:p w14:paraId="7502A640" w14:textId="77777777" w:rsidR="00053E08" w:rsidRPr="00BF0407" w:rsidRDefault="00053E08" w:rsidP="00AB6A30">
            <w:pPr>
              <w:rPr>
                <w:rFonts w:eastAsia="Times New Roman"/>
                <w:b/>
                <w:iCs/>
                <w:lang w:eastAsia="hr-HR"/>
              </w:rPr>
            </w:pPr>
            <w:proofErr w:type="spellStart"/>
            <w:r w:rsidRPr="00BF0407">
              <w:rPr>
                <w:rFonts w:eastAsia="Times New Roman"/>
                <w:b/>
                <w:iCs/>
                <w:lang w:eastAsia="hr-HR"/>
              </w:rPr>
              <w:t>Račun</w:t>
            </w:r>
            <w:proofErr w:type="spellEnd"/>
            <w:r w:rsidRPr="00BF0407">
              <w:rPr>
                <w:rFonts w:eastAsia="Times New Roman"/>
                <w:b/>
                <w:iCs/>
                <w:lang w:eastAsia="hr-HR"/>
              </w:rPr>
              <w:t xml:space="preserve"> -</w:t>
            </w:r>
          </w:p>
          <w:p w14:paraId="01B0E9F4" w14:textId="77777777" w:rsidR="00053E08" w:rsidRPr="00BF0407" w:rsidRDefault="00053E08" w:rsidP="00AB6A30">
            <w:pPr>
              <w:rPr>
                <w:rFonts w:eastAsia="Times New Roman"/>
                <w:b/>
                <w:iCs/>
                <w:lang w:eastAsia="hr-HR"/>
              </w:rPr>
            </w:pPr>
            <w:proofErr w:type="spellStart"/>
            <w:r w:rsidRPr="00BF0407">
              <w:rPr>
                <w:rFonts w:eastAsia="Times New Roman"/>
                <w:b/>
                <w:iCs/>
                <w:lang w:eastAsia="hr-HR"/>
              </w:rPr>
              <w:t>konto</w:t>
            </w:r>
            <w:proofErr w:type="spellEnd"/>
          </w:p>
        </w:tc>
        <w:tc>
          <w:tcPr>
            <w:tcW w:w="4819" w:type="dxa"/>
            <w:vAlign w:val="center"/>
          </w:tcPr>
          <w:p w14:paraId="7B0BDD20" w14:textId="77777777" w:rsidR="00053E08" w:rsidRPr="00BF0407" w:rsidRDefault="00053E08" w:rsidP="00AB6A30">
            <w:pPr>
              <w:jc w:val="center"/>
              <w:rPr>
                <w:rFonts w:eastAsia="Times New Roman"/>
                <w:b/>
                <w:iCs/>
                <w:lang w:eastAsia="hr-HR"/>
              </w:rPr>
            </w:pPr>
            <w:r>
              <w:rPr>
                <w:rFonts w:eastAsia="Times New Roman"/>
                <w:b/>
                <w:iCs/>
                <w:lang w:eastAsia="hr-HR"/>
              </w:rPr>
              <w:t xml:space="preserve">N A Z I V   R A S </w:t>
            </w:r>
            <w:r w:rsidRPr="00BF0407">
              <w:rPr>
                <w:rFonts w:eastAsia="Times New Roman"/>
                <w:b/>
                <w:iCs/>
                <w:lang w:eastAsia="hr-HR"/>
              </w:rPr>
              <w:t>H O D A</w:t>
            </w:r>
          </w:p>
        </w:tc>
        <w:tc>
          <w:tcPr>
            <w:tcW w:w="1412" w:type="dxa"/>
            <w:vAlign w:val="center"/>
          </w:tcPr>
          <w:p w14:paraId="112F0A45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proofErr w:type="spellStart"/>
            <w:r w:rsidRPr="00BF0407">
              <w:rPr>
                <w:b/>
                <w:i/>
                <w:iCs/>
              </w:rPr>
              <w:t>Izvršenje</w:t>
            </w:r>
            <w:proofErr w:type="spellEnd"/>
            <w:r w:rsidRPr="00BF0407">
              <w:rPr>
                <w:b/>
                <w:i/>
                <w:iCs/>
              </w:rPr>
              <w:br/>
              <w:t>2021.god.</w:t>
            </w:r>
          </w:p>
        </w:tc>
        <w:tc>
          <w:tcPr>
            <w:tcW w:w="1412" w:type="dxa"/>
            <w:vAlign w:val="center"/>
          </w:tcPr>
          <w:p w14:paraId="54A9A400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Plan za</w:t>
            </w:r>
            <w:r w:rsidRPr="00BF0407">
              <w:rPr>
                <w:b/>
                <w:i/>
                <w:iCs/>
              </w:rPr>
              <w:br/>
              <w:t>2022.god.</w:t>
            </w:r>
          </w:p>
        </w:tc>
        <w:tc>
          <w:tcPr>
            <w:tcW w:w="1415" w:type="dxa"/>
            <w:vAlign w:val="center"/>
          </w:tcPr>
          <w:p w14:paraId="0B0570EA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PLAN ZA 2023.god.</w:t>
            </w:r>
          </w:p>
        </w:tc>
        <w:tc>
          <w:tcPr>
            <w:tcW w:w="1428" w:type="dxa"/>
            <w:vAlign w:val="center"/>
          </w:tcPr>
          <w:p w14:paraId="6AC97D79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PROJEKCIJA ZA 2024.god.</w:t>
            </w:r>
          </w:p>
        </w:tc>
        <w:tc>
          <w:tcPr>
            <w:tcW w:w="1428" w:type="dxa"/>
            <w:vAlign w:val="center"/>
          </w:tcPr>
          <w:p w14:paraId="4EDF7B33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PROJEKCIJA ZA 2025.god.</w:t>
            </w:r>
          </w:p>
        </w:tc>
      </w:tr>
      <w:tr w:rsidR="00053E08" w14:paraId="376ACA57" w14:textId="77777777" w:rsidTr="00053E08">
        <w:trPr>
          <w:jc w:val="center"/>
        </w:trPr>
        <w:tc>
          <w:tcPr>
            <w:tcW w:w="985" w:type="dxa"/>
          </w:tcPr>
          <w:p w14:paraId="2D1CBA19" w14:textId="77777777" w:rsidR="00053E08" w:rsidRDefault="00053E08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4819" w:type="dxa"/>
          </w:tcPr>
          <w:p w14:paraId="421C1425" w14:textId="77777777" w:rsidR="00053E08" w:rsidRDefault="00053E08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412" w:type="dxa"/>
          </w:tcPr>
          <w:p w14:paraId="4A3D98B9" w14:textId="77777777" w:rsidR="00053E08" w:rsidRDefault="00053E08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412" w:type="dxa"/>
          </w:tcPr>
          <w:p w14:paraId="3818BD69" w14:textId="77777777" w:rsidR="00053E08" w:rsidRDefault="00053E08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415" w:type="dxa"/>
          </w:tcPr>
          <w:p w14:paraId="28273492" w14:textId="77777777" w:rsidR="00053E08" w:rsidRDefault="00053E08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428" w:type="dxa"/>
          </w:tcPr>
          <w:p w14:paraId="03188D33" w14:textId="77777777" w:rsidR="00053E08" w:rsidRDefault="00053E08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428" w:type="dxa"/>
          </w:tcPr>
          <w:p w14:paraId="5FED8DEE" w14:textId="77777777" w:rsidR="00053E08" w:rsidRDefault="00053E08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</w:tr>
      <w:tr w:rsidR="00053E08" w:rsidRPr="00D31576" w14:paraId="0DA019E2" w14:textId="77777777" w:rsidTr="00053E08">
        <w:trPr>
          <w:trHeight w:val="480"/>
          <w:jc w:val="center"/>
        </w:trPr>
        <w:tc>
          <w:tcPr>
            <w:tcW w:w="0" w:type="auto"/>
            <w:vAlign w:val="center"/>
            <w:hideMark/>
          </w:tcPr>
          <w:p w14:paraId="16E14526" w14:textId="77777777" w:rsidR="00053E08" w:rsidRPr="00D31576" w:rsidRDefault="00053E08" w:rsidP="00AB6A30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3</w:t>
            </w:r>
          </w:p>
        </w:tc>
        <w:tc>
          <w:tcPr>
            <w:tcW w:w="4819" w:type="dxa"/>
            <w:vAlign w:val="center"/>
            <w:hideMark/>
          </w:tcPr>
          <w:p w14:paraId="5B26789A" w14:textId="77777777" w:rsidR="00053E08" w:rsidRPr="00D31576" w:rsidRDefault="00053E08" w:rsidP="00AB6A30">
            <w:pPr>
              <w:jc w:val="both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R A S H O D I P O S L O V A NJ A</w:t>
            </w:r>
          </w:p>
        </w:tc>
        <w:tc>
          <w:tcPr>
            <w:tcW w:w="0" w:type="auto"/>
            <w:vAlign w:val="center"/>
            <w:hideMark/>
          </w:tcPr>
          <w:p w14:paraId="6DED95D1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3.358.076,59</w:t>
            </w:r>
          </w:p>
        </w:tc>
        <w:tc>
          <w:tcPr>
            <w:tcW w:w="0" w:type="auto"/>
            <w:vAlign w:val="center"/>
            <w:hideMark/>
          </w:tcPr>
          <w:p w14:paraId="4E996604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5.589.579,26</w:t>
            </w:r>
          </w:p>
        </w:tc>
        <w:tc>
          <w:tcPr>
            <w:tcW w:w="0" w:type="auto"/>
            <w:vAlign w:val="center"/>
            <w:hideMark/>
          </w:tcPr>
          <w:p w14:paraId="6DEB814A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6.676.958,00</w:t>
            </w:r>
          </w:p>
        </w:tc>
        <w:tc>
          <w:tcPr>
            <w:tcW w:w="0" w:type="auto"/>
            <w:vAlign w:val="center"/>
            <w:hideMark/>
          </w:tcPr>
          <w:p w14:paraId="7ECBEBEA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6.542.963,00</w:t>
            </w:r>
          </w:p>
        </w:tc>
        <w:tc>
          <w:tcPr>
            <w:tcW w:w="0" w:type="auto"/>
            <w:vAlign w:val="center"/>
            <w:hideMark/>
          </w:tcPr>
          <w:p w14:paraId="70266FE8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5.735.031,00</w:t>
            </w:r>
          </w:p>
        </w:tc>
      </w:tr>
      <w:tr w:rsidR="00053E08" w:rsidRPr="00D31576" w14:paraId="1EF3673C" w14:textId="77777777" w:rsidTr="00053E08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14:paraId="520DBDA8" w14:textId="77777777" w:rsidR="00053E08" w:rsidRPr="00D31576" w:rsidRDefault="00053E08" w:rsidP="00AB6A30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31</w:t>
            </w:r>
          </w:p>
        </w:tc>
        <w:tc>
          <w:tcPr>
            <w:tcW w:w="4819" w:type="dxa"/>
            <w:vAlign w:val="center"/>
            <w:hideMark/>
          </w:tcPr>
          <w:p w14:paraId="7431A59A" w14:textId="77777777" w:rsidR="00053E08" w:rsidRPr="00D31576" w:rsidRDefault="00053E08" w:rsidP="00AB6A30">
            <w:pPr>
              <w:jc w:val="both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RASHODI ZA ZAPOSLENE</w:t>
            </w:r>
          </w:p>
        </w:tc>
        <w:tc>
          <w:tcPr>
            <w:tcW w:w="0" w:type="auto"/>
            <w:vAlign w:val="center"/>
            <w:hideMark/>
          </w:tcPr>
          <w:p w14:paraId="2FAB0167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944.454,75</w:t>
            </w:r>
          </w:p>
        </w:tc>
        <w:tc>
          <w:tcPr>
            <w:tcW w:w="0" w:type="auto"/>
            <w:vAlign w:val="center"/>
            <w:hideMark/>
          </w:tcPr>
          <w:p w14:paraId="4E619B04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1.062.807,76</w:t>
            </w:r>
          </w:p>
        </w:tc>
        <w:tc>
          <w:tcPr>
            <w:tcW w:w="0" w:type="auto"/>
            <w:vAlign w:val="center"/>
            <w:hideMark/>
          </w:tcPr>
          <w:p w14:paraId="1184D70D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1.323.843,00</w:t>
            </w:r>
          </w:p>
        </w:tc>
        <w:tc>
          <w:tcPr>
            <w:tcW w:w="0" w:type="auto"/>
            <w:vAlign w:val="center"/>
            <w:hideMark/>
          </w:tcPr>
          <w:p w14:paraId="303AC519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1.360.463,00</w:t>
            </w:r>
          </w:p>
        </w:tc>
        <w:tc>
          <w:tcPr>
            <w:tcW w:w="0" w:type="auto"/>
            <w:vAlign w:val="center"/>
            <w:hideMark/>
          </w:tcPr>
          <w:p w14:paraId="59A80C79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1.388.652,00</w:t>
            </w:r>
          </w:p>
        </w:tc>
      </w:tr>
      <w:tr w:rsidR="00053E08" w:rsidRPr="00D31576" w14:paraId="543C48FB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7ACC2423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04934D87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11- OPĆI PRIHODI I PRIMICI</w:t>
            </w:r>
          </w:p>
        </w:tc>
        <w:tc>
          <w:tcPr>
            <w:tcW w:w="0" w:type="auto"/>
            <w:vAlign w:val="center"/>
            <w:hideMark/>
          </w:tcPr>
          <w:p w14:paraId="2211DC6E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645.882,42</w:t>
            </w:r>
          </w:p>
        </w:tc>
        <w:tc>
          <w:tcPr>
            <w:tcW w:w="0" w:type="auto"/>
            <w:vAlign w:val="center"/>
            <w:hideMark/>
          </w:tcPr>
          <w:p w14:paraId="22423E2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736.004,78</w:t>
            </w:r>
          </w:p>
        </w:tc>
        <w:tc>
          <w:tcPr>
            <w:tcW w:w="0" w:type="auto"/>
            <w:vAlign w:val="center"/>
            <w:hideMark/>
          </w:tcPr>
          <w:p w14:paraId="62564D7B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996.712,00</w:t>
            </w:r>
          </w:p>
        </w:tc>
        <w:tc>
          <w:tcPr>
            <w:tcW w:w="0" w:type="auto"/>
            <w:vAlign w:val="center"/>
            <w:hideMark/>
          </w:tcPr>
          <w:p w14:paraId="23E74B3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1.022.763,00</w:t>
            </w:r>
          </w:p>
        </w:tc>
        <w:tc>
          <w:tcPr>
            <w:tcW w:w="0" w:type="auto"/>
            <w:vAlign w:val="center"/>
            <w:hideMark/>
          </w:tcPr>
          <w:p w14:paraId="7B3C52AA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1.012.652,00</w:t>
            </w:r>
          </w:p>
        </w:tc>
      </w:tr>
      <w:tr w:rsidR="00053E08" w:rsidRPr="00D31576" w14:paraId="1084FA7B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27C89D87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564FFD70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31-VLASTITI PRIHOD GRAD HVAR</w:t>
            </w:r>
          </w:p>
        </w:tc>
        <w:tc>
          <w:tcPr>
            <w:tcW w:w="0" w:type="auto"/>
            <w:vAlign w:val="center"/>
            <w:hideMark/>
          </w:tcPr>
          <w:p w14:paraId="55BA90C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298.359,97</w:t>
            </w:r>
          </w:p>
        </w:tc>
        <w:tc>
          <w:tcPr>
            <w:tcW w:w="0" w:type="auto"/>
            <w:vAlign w:val="center"/>
            <w:hideMark/>
          </w:tcPr>
          <w:p w14:paraId="7150C2A9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291.990,18</w:t>
            </w:r>
          </w:p>
        </w:tc>
        <w:tc>
          <w:tcPr>
            <w:tcW w:w="0" w:type="auto"/>
            <w:vAlign w:val="center"/>
            <w:hideMark/>
          </w:tcPr>
          <w:p w14:paraId="4248B937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205.670,00</w:t>
            </w:r>
          </w:p>
        </w:tc>
        <w:tc>
          <w:tcPr>
            <w:tcW w:w="0" w:type="auto"/>
            <w:vAlign w:val="center"/>
            <w:hideMark/>
          </w:tcPr>
          <w:p w14:paraId="7AF65B8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300.000,00</w:t>
            </w:r>
          </w:p>
        </w:tc>
        <w:tc>
          <w:tcPr>
            <w:tcW w:w="0" w:type="auto"/>
            <w:vAlign w:val="center"/>
            <w:hideMark/>
          </w:tcPr>
          <w:p w14:paraId="58214C9D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360.000,00</w:t>
            </w:r>
          </w:p>
        </w:tc>
      </w:tr>
      <w:tr w:rsidR="00053E08" w14:paraId="1F593ED7" w14:textId="77777777" w:rsidTr="00AB6A30">
        <w:trPr>
          <w:jc w:val="center"/>
        </w:trPr>
        <w:tc>
          <w:tcPr>
            <w:tcW w:w="985" w:type="dxa"/>
          </w:tcPr>
          <w:p w14:paraId="5889F32F" w14:textId="77777777" w:rsidR="00053E08" w:rsidRPr="00BF0407" w:rsidRDefault="00053E08" w:rsidP="00AB6A30">
            <w:pPr>
              <w:rPr>
                <w:rFonts w:eastAsia="Times New Roman"/>
                <w:b/>
                <w:iCs/>
                <w:lang w:eastAsia="hr-HR"/>
              </w:rPr>
            </w:pPr>
            <w:proofErr w:type="spellStart"/>
            <w:r w:rsidRPr="00BF0407">
              <w:rPr>
                <w:rFonts w:eastAsia="Times New Roman"/>
                <w:b/>
                <w:iCs/>
                <w:lang w:eastAsia="hr-HR"/>
              </w:rPr>
              <w:lastRenderedPageBreak/>
              <w:t>Račun</w:t>
            </w:r>
            <w:proofErr w:type="spellEnd"/>
            <w:r w:rsidRPr="00BF0407">
              <w:rPr>
                <w:rFonts w:eastAsia="Times New Roman"/>
                <w:b/>
                <w:iCs/>
                <w:lang w:eastAsia="hr-HR"/>
              </w:rPr>
              <w:t xml:space="preserve"> -</w:t>
            </w:r>
          </w:p>
          <w:p w14:paraId="3F433C3F" w14:textId="77777777" w:rsidR="00053E08" w:rsidRPr="00BF0407" w:rsidRDefault="00053E08" w:rsidP="00AB6A30">
            <w:pPr>
              <w:rPr>
                <w:rFonts w:eastAsia="Times New Roman"/>
                <w:b/>
                <w:iCs/>
                <w:lang w:eastAsia="hr-HR"/>
              </w:rPr>
            </w:pPr>
            <w:proofErr w:type="spellStart"/>
            <w:r w:rsidRPr="00BF0407">
              <w:rPr>
                <w:rFonts w:eastAsia="Times New Roman"/>
                <w:b/>
                <w:iCs/>
                <w:lang w:eastAsia="hr-HR"/>
              </w:rPr>
              <w:t>konto</w:t>
            </w:r>
            <w:proofErr w:type="spellEnd"/>
          </w:p>
        </w:tc>
        <w:tc>
          <w:tcPr>
            <w:tcW w:w="4819" w:type="dxa"/>
            <w:vAlign w:val="center"/>
          </w:tcPr>
          <w:p w14:paraId="116B257D" w14:textId="77777777" w:rsidR="00053E08" w:rsidRPr="00BF0407" w:rsidRDefault="00053E08" w:rsidP="00AB6A30">
            <w:pPr>
              <w:jc w:val="center"/>
              <w:rPr>
                <w:rFonts w:eastAsia="Times New Roman"/>
                <w:b/>
                <w:iCs/>
                <w:lang w:eastAsia="hr-HR"/>
              </w:rPr>
            </w:pPr>
            <w:r>
              <w:rPr>
                <w:rFonts w:eastAsia="Times New Roman"/>
                <w:b/>
                <w:iCs/>
                <w:lang w:eastAsia="hr-HR"/>
              </w:rPr>
              <w:t xml:space="preserve">N A Z I V   R A S </w:t>
            </w:r>
            <w:r w:rsidRPr="00BF0407">
              <w:rPr>
                <w:rFonts w:eastAsia="Times New Roman"/>
                <w:b/>
                <w:iCs/>
                <w:lang w:eastAsia="hr-HR"/>
              </w:rPr>
              <w:t>H O D A</w:t>
            </w:r>
          </w:p>
        </w:tc>
        <w:tc>
          <w:tcPr>
            <w:tcW w:w="1412" w:type="dxa"/>
            <w:vAlign w:val="center"/>
          </w:tcPr>
          <w:p w14:paraId="5689F5C4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proofErr w:type="spellStart"/>
            <w:r w:rsidRPr="00BF0407">
              <w:rPr>
                <w:b/>
                <w:i/>
                <w:iCs/>
              </w:rPr>
              <w:t>Izvršenje</w:t>
            </w:r>
            <w:proofErr w:type="spellEnd"/>
            <w:r w:rsidRPr="00BF0407">
              <w:rPr>
                <w:b/>
                <w:i/>
                <w:iCs/>
              </w:rPr>
              <w:br/>
              <w:t>2021.god.</w:t>
            </w:r>
          </w:p>
        </w:tc>
        <w:tc>
          <w:tcPr>
            <w:tcW w:w="1412" w:type="dxa"/>
            <w:vAlign w:val="center"/>
          </w:tcPr>
          <w:p w14:paraId="05A63361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Plan za</w:t>
            </w:r>
            <w:r w:rsidRPr="00BF0407">
              <w:rPr>
                <w:b/>
                <w:i/>
                <w:iCs/>
              </w:rPr>
              <w:br/>
              <w:t>2022.god.</w:t>
            </w:r>
          </w:p>
        </w:tc>
        <w:tc>
          <w:tcPr>
            <w:tcW w:w="1415" w:type="dxa"/>
            <w:vAlign w:val="center"/>
          </w:tcPr>
          <w:p w14:paraId="540DB52D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PLAN ZA 2023.god.</w:t>
            </w:r>
          </w:p>
        </w:tc>
        <w:tc>
          <w:tcPr>
            <w:tcW w:w="1428" w:type="dxa"/>
            <w:vAlign w:val="center"/>
          </w:tcPr>
          <w:p w14:paraId="2CEC6E3E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PROJEKCIJA ZA 2024.god.</w:t>
            </w:r>
          </w:p>
        </w:tc>
        <w:tc>
          <w:tcPr>
            <w:tcW w:w="1428" w:type="dxa"/>
            <w:vAlign w:val="center"/>
          </w:tcPr>
          <w:p w14:paraId="054E13C6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PROJEKCIJA ZA 2025.god.</w:t>
            </w:r>
          </w:p>
        </w:tc>
      </w:tr>
      <w:tr w:rsidR="00053E08" w:rsidRPr="00D31576" w14:paraId="6E19223F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3DCC8284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69B7D592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4B-PRIHOD ZA POSEBNE NAMJENE DJEČJI VRTIĆ</w:t>
            </w:r>
          </w:p>
        </w:tc>
        <w:tc>
          <w:tcPr>
            <w:tcW w:w="0" w:type="auto"/>
            <w:vAlign w:val="center"/>
            <w:hideMark/>
          </w:tcPr>
          <w:p w14:paraId="4C893727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212,36</w:t>
            </w:r>
          </w:p>
        </w:tc>
        <w:tc>
          <w:tcPr>
            <w:tcW w:w="0" w:type="auto"/>
            <w:vAlign w:val="center"/>
            <w:hideMark/>
          </w:tcPr>
          <w:p w14:paraId="4715A95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398,17</w:t>
            </w:r>
          </w:p>
        </w:tc>
        <w:tc>
          <w:tcPr>
            <w:tcW w:w="0" w:type="auto"/>
            <w:vAlign w:val="center"/>
            <w:hideMark/>
          </w:tcPr>
          <w:p w14:paraId="250E1DBD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400,00</w:t>
            </w:r>
          </w:p>
        </w:tc>
        <w:tc>
          <w:tcPr>
            <w:tcW w:w="0" w:type="auto"/>
            <w:vAlign w:val="center"/>
            <w:hideMark/>
          </w:tcPr>
          <w:p w14:paraId="299798CE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500,00</w:t>
            </w:r>
          </w:p>
        </w:tc>
        <w:tc>
          <w:tcPr>
            <w:tcW w:w="0" w:type="auto"/>
            <w:vAlign w:val="center"/>
            <w:hideMark/>
          </w:tcPr>
          <w:p w14:paraId="37CDD2B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1.000,00</w:t>
            </w:r>
          </w:p>
        </w:tc>
      </w:tr>
      <w:tr w:rsidR="00053E08" w:rsidRPr="00D31576" w14:paraId="0667D324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5543C971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2493C5F3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52-POMOĆI DJEČJI VRTIĆ</w:t>
            </w:r>
          </w:p>
        </w:tc>
        <w:tc>
          <w:tcPr>
            <w:tcW w:w="0" w:type="auto"/>
            <w:vAlign w:val="center"/>
            <w:hideMark/>
          </w:tcPr>
          <w:p w14:paraId="541DC33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4D6B07B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24.275,67</w:t>
            </w:r>
          </w:p>
        </w:tc>
        <w:tc>
          <w:tcPr>
            <w:tcW w:w="0" w:type="auto"/>
            <w:vAlign w:val="center"/>
            <w:hideMark/>
          </w:tcPr>
          <w:p w14:paraId="0B3D2B90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61.865,00</w:t>
            </w:r>
          </w:p>
        </w:tc>
        <w:tc>
          <w:tcPr>
            <w:tcW w:w="0" w:type="auto"/>
            <w:vAlign w:val="center"/>
            <w:hideMark/>
          </w:tcPr>
          <w:p w14:paraId="44BCF4BA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27.200,00</w:t>
            </w:r>
          </w:p>
        </w:tc>
        <w:tc>
          <w:tcPr>
            <w:tcW w:w="0" w:type="auto"/>
            <w:vAlign w:val="center"/>
            <w:hideMark/>
          </w:tcPr>
          <w:p w14:paraId="20054D0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49BAAD1C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581BD342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3E847A3F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54-POMOĆI USTANOVA HVAR 1612</w:t>
            </w:r>
          </w:p>
        </w:tc>
        <w:tc>
          <w:tcPr>
            <w:tcW w:w="0" w:type="auto"/>
            <w:vAlign w:val="center"/>
            <w:hideMark/>
          </w:tcPr>
          <w:p w14:paraId="7B52929B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F4EB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10B15C0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14E2FBA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10.000,00</w:t>
            </w:r>
          </w:p>
        </w:tc>
        <w:tc>
          <w:tcPr>
            <w:tcW w:w="0" w:type="auto"/>
            <w:vAlign w:val="center"/>
            <w:hideMark/>
          </w:tcPr>
          <w:p w14:paraId="5F89EFA0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15.000,00</w:t>
            </w:r>
          </w:p>
        </w:tc>
      </w:tr>
      <w:tr w:rsidR="00053E08" w:rsidRPr="00D31576" w14:paraId="0BEEC931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198FD8CD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3E7CEAD8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91-VIŠKOVI GRAD HVAR</w:t>
            </w:r>
          </w:p>
        </w:tc>
        <w:tc>
          <w:tcPr>
            <w:tcW w:w="0" w:type="auto"/>
            <w:vAlign w:val="center"/>
            <w:hideMark/>
          </w:tcPr>
          <w:p w14:paraId="594A270D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CC8FB9C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10.138,96</w:t>
            </w:r>
          </w:p>
        </w:tc>
        <w:tc>
          <w:tcPr>
            <w:tcW w:w="0" w:type="auto"/>
            <w:vAlign w:val="center"/>
            <w:hideMark/>
          </w:tcPr>
          <w:p w14:paraId="15695A0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59.196,00</w:t>
            </w:r>
          </w:p>
        </w:tc>
        <w:tc>
          <w:tcPr>
            <w:tcW w:w="0" w:type="auto"/>
            <w:vAlign w:val="center"/>
            <w:hideMark/>
          </w:tcPr>
          <w:p w14:paraId="05AE9309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54B7C5D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4BE11B9C" w14:textId="77777777" w:rsidTr="00053E08">
        <w:trPr>
          <w:jc w:val="center"/>
        </w:trPr>
        <w:tc>
          <w:tcPr>
            <w:tcW w:w="985" w:type="dxa"/>
            <w:vAlign w:val="center"/>
          </w:tcPr>
          <w:p w14:paraId="62A90243" w14:textId="77777777" w:rsidR="00053E08" w:rsidRPr="00D31576" w:rsidRDefault="00053E08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center"/>
          </w:tcPr>
          <w:p w14:paraId="08C8BDA7" w14:textId="77777777" w:rsidR="00053E08" w:rsidRPr="00D31576" w:rsidRDefault="00053E08" w:rsidP="00AB6A30">
            <w:pPr>
              <w:jc w:val="both"/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1412" w:type="dxa"/>
            <w:vAlign w:val="center"/>
          </w:tcPr>
          <w:p w14:paraId="18206612" w14:textId="77777777" w:rsidR="00053E08" w:rsidRPr="00D31576" w:rsidRDefault="00053E08" w:rsidP="00AB6A30">
            <w:pPr>
              <w:jc w:val="right"/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1412" w:type="dxa"/>
            <w:vAlign w:val="center"/>
          </w:tcPr>
          <w:p w14:paraId="2DF86F12" w14:textId="77777777" w:rsidR="00053E08" w:rsidRPr="00D31576" w:rsidRDefault="00053E08" w:rsidP="00AB6A30">
            <w:pPr>
              <w:jc w:val="right"/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1415" w:type="dxa"/>
            <w:vAlign w:val="center"/>
          </w:tcPr>
          <w:p w14:paraId="2EC9D7A9" w14:textId="77777777" w:rsidR="00053E08" w:rsidRPr="00D31576" w:rsidRDefault="00053E08" w:rsidP="00AB6A30">
            <w:pPr>
              <w:jc w:val="right"/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1428" w:type="dxa"/>
            <w:vAlign w:val="center"/>
          </w:tcPr>
          <w:p w14:paraId="10634B3C" w14:textId="77777777" w:rsidR="00053E08" w:rsidRPr="00D31576" w:rsidRDefault="00053E08" w:rsidP="00AB6A30">
            <w:pPr>
              <w:jc w:val="right"/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1428" w:type="dxa"/>
            <w:vAlign w:val="center"/>
          </w:tcPr>
          <w:p w14:paraId="4C49F24C" w14:textId="77777777" w:rsidR="00053E08" w:rsidRPr="00D31576" w:rsidRDefault="00053E08" w:rsidP="00AB6A30">
            <w:pPr>
              <w:jc w:val="right"/>
              <w:rPr>
                <w:rFonts w:eastAsia="Times New Roman"/>
                <w:iCs/>
                <w:lang w:eastAsia="hr-HR"/>
              </w:rPr>
            </w:pPr>
          </w:p>
        </w:tc>
      </w:tr>
      <w:tr w:rsidR="00053E08" w:rsidRPr="00D31576" w14:paraId="3E053FFD" w14:textId="77777777" w:rsidTr="00053E08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14:paraId="15ED0CE3" w14:textId="77777777" w:rsidR="00053E08" w:rsidRPr="00D31576" w:rsidRDefault="00053E08" w:rsidP="00AB6A30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32</w:t>
            </w:r>
          </w:p>
        </w:tc>
        <w:tc>
          <w:tcPr>
            <w:tcW w:w="4819" w:type="dxa"/>
            <w:vAlign w:val="center"/>
            <w:hideMark/>
          </w:tcPr>
          <w:p w14:paraId="42141271" w14:textId="77777777" w:rsidR="00053E08" w:rsidRPr="00D31576" w:rsidRDefault="00053E08" w:rsidP="00AB6A30">
            <w:pPr>
              <w:jc w:val="both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MATERIJALNI RASHODI</w:t>
            </w:r>
          </w:p>
        </w:tc>
        <w:tc>
          <w:tcPr>
            <w:tcW w:w="0" w:type="auto"/>
            <w:vAlign w:val="center"/>
            <w:hideMark/>
          </w:tcPr>
          <w:p w14:paraId="171458D0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1.719.247,74</w:t>
            </w:r>
          </w:p>
        </w:tc>
        <w:tc>
          <w:tcPr>
            <w:tcW w:w="0" w:type="auto"/>
            <w:vAlign w:val="center"/>
            <w:hideMark/>
          </w:tcPr>
          <w:p w14:paraId="029FDC4A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2.597.074,78</w:t>
            </w:r>
          </w:p>
        </w:tc>
        <w:tc>
          <w:tcPr>
            <w:tcW w:w="0" w:type="auto"/>
            <w:vAlign w:val="center"/>
            <w:hideMark/>
          </w:tcPr>
          <w:p w14:paraId="49D2A340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3.047.674,00</w:t>
            </w:r>
          </w:p>
        </w:tc>
        <w:tc>
          <w:tcPr>
            <w:tcW w:w="0" w:type="auto"/>
            <w:vAlign w:val="center"/>
            <w:hideMark/>
          </w:tcPr>
          <w:p w14:paraId="30CDBA13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2.813.489,00</w:t>
            </w:r>
          </w:p>
        </w:tc>
        <w:tc>
          <w:tcPr>
            <w:tcW w:w="0" w:type="auto"/>
            <w:vAlign w:val="center"/>
            <w:hideMark/>
          </w:tcPr>
          <w:p w14:paraId="5F6843FE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2.750.545,00</w:t>
            </w:r>
          </w:p>
        </w:tc>
      </w:tr>
      <w:tr w:rsidR="00053E08" w:rsidRPr="00D31576" w14:paraId="16ECB8B3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6A74A925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1889E149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11- OPĆI PRIHODI I PRIMICI</w:t>
            </w:r>
          </w:p>
        </w:tc>
        <w:tc>
          <w:tcPr>
            <w:tcW w:w="0" w:type="auto"/>
            <w:vAlign w:val="center"/>
            <w:hideMark/>
          </w:tcPr>
          <w:p w14:paraId="7C94761F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755.664,62</w:t>
            </w:r>
          </w:p>
        </w:tc>
        <w:tc>
          <w:tcPr>
            <w:tcW w:w="0" w:type="auto"/>
            <w:vAlign w:val="center"/>
            <w:hideMark/>
          </w:tcPr>
          <w:p w14:paraId="668483D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1.185.317,01</w:t>
            </w:r>
          </w:p>
        </w:tc>
        <w:tc>
          <w:tcPr>
            <w:tcW w:w="0" w:type="auto"/>
            <w:vAlign w:val="center"/>
            <w:hideMark/>
          </w:tcPr>
          <w:p w14:paraId="04C29D42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1.391.393,00</w:t>
            </w:r>
          </w:p>
        </w:tc>
        <w:tc>
          <w:tcPr>
            <w:tcW w:w="0" w:type="auto"/>
            <w:vAlign w:val="center"/>
            <w:hideMark/>
          </w:tcPr>
          <w:p w14:paraId="3917B1C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1.194.231,00</w:t>
            </w:r>
          </w:p>
        </w:tc>
        <w:tc>
          <w:tcPr>
            <w:tcW w:w="0" w:type="auto"/>
            <w:vAlign w:val="center"/>
            <w:hideMark/>
          </w:tcPr>
          <w:p w14:paraId="5D0B55F0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1.132.675,00</w:t>
            </w:r>
          </w:p>
        </w:tc>
      </w:tr>
      <w:tr w:rsidR="00053E08" w:rsidRPr="00D31576" w14:paraId="44D786D5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12765CB5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61CF4FA3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31-VLASTITI PRIHOD GRAD HVAR</w:t>
            </w:r>
          </w:p>
        </w:tc>
        <w:tc>
          <w:tcPr>
            <w:tcW w:w="0" w:type="auto"/>
            <w:vAlign w:val="center"/>
            <w:hideMark/>
          </w:tcPr>
          <w:p w14:paraId="692F0FC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177.664,00</w:t>
            </w:r>
          </w:p>
        </w:tc>
        <w:tc>
          <w:tcPr>
            <w:tcW w:w="0" w:type="auto"/>
            <w:vAlign w:val="center"/>
            <w:hideMark/>
          </w:tcPr>
          <w:p w14:paraId="4D7D574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359.944,25</w:t>
            </w:r>
          </w:p>
        </w:tc>
        <w:tc>
          <w:tcPr>
            <w:tcW w:w="0" w:type="auto"/>
            <w:vAlign w:val="center"/>
            <w:hideMark/>
          </w:tcPr>
          <w:p w14:paraId="5C892C2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608.850,00</w:t>
            </w:r>
          </w:p>
        </w:tc>
        <w:tc>
          <w:tcPr>
            <w:tcW w:w="0" w:type="auto"/>
            <w:vAlign w:val="center"/>
            <w:hideMark/>
          </w:tcPr>
          <w:p w14:paraId="156FE8AE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587.000,00</w:t>
            </w:r>
          </w:p>
        </w:tc>
        <w:tc>
          <w:tcPr>
            <w:tcW w:w="0" w:type="auto"/>
            <w:vAlign w:val="center"/>
            <w:hideMark/>
          </w:tcPr>
          <w:p w14:paraId="013E0F2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576.500,00</w:t>
            </w:r>
          </w:p>
        </w:tc>
      </w:tr>
      <w:tr w:rsidR="00053E08" w:rsidRPr="00D31576" w14:paraId="618DF34C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1B5C8069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46B6F1B8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32-VLASTITI PRIHOD DJEČJI VRTIĆ</w:t>
            </w:r>
          </w:p>
        </w:tc>
        <w:tc>
          <w:tcPr>
            <w:tcW w:w="0" w:type="auto"/>
            <w:vAlign w:val="center"/>
            <w:hideMark/>
          </w:tcPr>
          <w:p w14:paraId="7363F4CF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1,29</w:t>
            </w:r>
          </w:p>
        </w:tc>
        <w:tc>
          <w:tcPr>
            <w:tcW w:w="0" w:type="auto"/>
            <w:vAlign w:val="center"/>
            <w:hideMark/>
          </w:tcPr>
          <w:p w14:paraId="5CB3A8A7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359E77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B1156B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3384A7A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1B7901B3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1DBBA7AB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431C04AB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33-VLASTITI PRIHOD GRADSKA KNJIŽNICA</w:t>
            </w:r>
          </w:p>
        </w:tc>
        <w:tc>
          <w:tcPr>
            <w:tcW w:w="0" w:type="auto"/>
            <w:vAlign w:val="center"/>
            <w:hideMark/>
          </w:tcPr>
          <w:p w14:paraId="24EBDAC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1.115,29</w:t>
            </w:r>
          </w:p>
        </w:tc>
        <w:tc>
          <w:tcPr>
            <w:tcW w:w="0" w:type="auto"/>
            <w:vAlign w:val="center"/>
            <w:hideMark/>
          </w:tcPr>
          <w:p w14:paraId="0734E92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3.085,81</w:t>
            </w:r>
          </w:p>
        </w:tc>
        <w:tc>
          <w:tcPr>
            <w:tcW w:w="0" w:type="auto"/>
            <w:vAlign w:val="center"/>
            <w:hideMark/>
          </w:tcPr>
          <w:p w14:paraId="13E11D0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2.755,00</w:t>
            </w:r>
          </w:p>
        </w:tc>
        <w:tc>
          <w:tcPr>
            <w:tcW w:w="0" w:type="auto"/>
            <w:vAlign w:val="center"/>
            <w:hideMark/>
          </w:tcPr>
          <w:p w14:paraId="3E22DD7F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3.800,00</w:t>
            </w:r>
          </w:p>
        </w:tc>
        <w:tc>
          <w:tcPr>
            <w:tcW w:w="0" w:type="auto"/>
            <w:vAlign w:val="center"/>
            <w:hideMark/>
          </w:tcPr>
          <w:p w14:paraId="5A983012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5.000,00</w:t>
            </w:r>
          </w:p>
        </w:tc>
      </w:tr>
      <w:tr w:rsidR="00053E08" w:rsidRPr="00D31576" w14:paraId="012C001A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0C42FDBB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010CB046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4A-PRIHOD ZA POSEBNE NAMJENE GRAD HVAR</w:t>
            </w:r>
          </w:p>
        </w:tc>
        <w:tc>
          <w:tcPr>
            <w:tcW w:w="0" w:type="auto"/>
            <w:vAlign w:val="center"/>
            <w:hideMark/>
          </w:tcPr>
          <w:p w14:paraId="5ED32FE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615.876,67</w:t>
            </w:r>
          </w:p>
        </w:tc>
        <w:tc>
          <w:tcPr>
            <w:tcW w:w="0" w:type="auto"/>
            <w:vAlign w:val="center"/>
            <w:hideMark/>
          </w:tcPr>
          <w:p w14:paraId="66E11C1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800.650,34</w:t>
            </w:r>
          </w:p>
        </w:tc>
        <w:tc>
          <w:tcPr>
            <w:tcW w:w="0" w:type="auto"/>
            <w:vAlign w:val="center"/>
            <w:hideMark/>
          </w:tcPr>
          <w:p w14:paraId="64FF70A0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751.214,00</w:t>
            </w:r>
          </w:p>
        </w:tc>
        <w:tc>
          <w:tcPr>
            <w:tcW w:w="0" w:type="auto"/>
            <w:vAlign w:val="center"/>
            <w:hideMark/>
          </w:tcPr>
          <w:p w14:paraId="369094E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820.670,00</w:t>
            </w:r>
          </w:p>
        </w:tc>
        <w:tc>
          <w:tcPr>
            <w:tcW w:w="0" w:type="auto"/>
            <w:vAlign w:val="center"/>
            <w:hideMark/>
          </w:tcPr>
          <w:p w14:paraId="63AD0F2C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871.670,00</w:t>
            </w:r>
          </w:p>
        </w:tc>
      </w:tr>
      <w:tr w:rsidR="00053E08" w:rsidRPr="00D31576" w14:paraId="46708FE1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100C9541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4DC68DBE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4B-PRIHOD ZA POSEBNE NAMJENE DJEČJI VRTIĆ</w:t>
            </w:r>
          </w:p>
        </w:tc>
        <w:tc>
          <w:tcPr>
            <w:tcW w:w="0" w:type="auto"/>
            <w:vAlign w:val="center"/>
            <w:hideMark/>
          </w:tcPr>
          <w:p w14:paraId="5538A107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93.487,82</w:t>
            </w:r>
          </w:p>
        </w:tc>
        <w:tc>
          <w:tcPr>
            <w:tcW w:w="0" w:type="auto"/>
            <w:vAlign w:val="center"/>
            <w:hideMark/>
          </w:tcPr>
          <w:p w14:paraId="78867A62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113.743,45</w:t>
            </w:r>
          </w:p>
        </w:tc>
        <w:tc>
          <w:tcPr>
            <w:tcW w:w="0" w:type="auto"/>
            <w:vAlign w:val="center"/>
            <w:hideMark/>
          </w:tcPr>
          <w:p w14:paraId="5A11F092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122.170,00</w:t>
            </w:r>
          </w:p>
        </w:tc>
        <w:tc>
          <w:tcPr>
            <w:tcW w:w="0" w:type="auto"/>
            <w:vAlign w:val="center"/>
            <w:hideMark/>
          </w:tcPr>
          <w:p w14:paraId="7D46EB5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118.340,00</w:t>
            </w:r>
          </w:p>
        </w:tc>
        <w:tc>
          <w:tcPr>
            <w:tcW w:w="0" w:type="auto"/>
            <w:vAlign w:val="center"/>
            <w:hideMark/>
          </w:tcPr>
          <w:p w14:paraId="24BECAA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119.700,00</w:t>
            </w:r>
          </w:p>
        </w:tc>
      </w:tr>
      <w:tr w:rsidR="00053E08" w:rsidRPr="00D31576" w14:paraId="47794A29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674C7B36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7C1FA39A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51-POMOĆI GRAD HVAR</w:t>
            </w:r>
          </w:p>
        </w:tc>
        <w:tc>
          <w:tcPr>
            <w:tcW w:w="0" w:type="auto"/>
            <w:vAlign w:val="center"/>
            <w:hideMark/>
          </w:tcPr>
          <w:p w14:paraId="64D434BE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51.896,41</w:t>
            </w:r>
          </w:p>
        </w:tc>
        <w:tc>
          <w:tcPr>
            <w:tcW w:w="0" w:type="auto"/>
            <w:vAlign w:val="center"/>
            <w:hideMark/>
          </w:tcPr>
          <w:p w14:paraId="3BF8492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34.507,93</w:t>
            </w:r>
          </w:p>
        </w:tc>
        <w:tc>
          <w:tcPr>
            <w:tcW w:w="0" w:type="auto"/>
            <w:vAlign w:val="center"/>
            <w:hideMark/>
          </w:tcPr>
          <w:p w14:paraId="3F1AEE67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43.000,00</w:t>
            </w:r>
          </w:p>
        </w:tc>
        <w:tc>
          <w:tcPr>
            <w:tcW w:w="0" w:type="auto"/>
            <w:vAlign w:val="center"/>
            <w:hideMark/>
          </w:tcPr>
          <w:p w14:paraId="0738B6B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60.000,00</w:t>
            </w:r>
          </w:p>
        </w:tc>
        <w:tc>
          <w:tcPr>
            <w:tcW w:w="0" w:type="auto"/>
            <w:vAlign w:val="center"/>
            <w:hideMark/>
          </w:tcPr>
          <w:p w14:paraId="25C6676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43.000,00</w:t>
            </w:r>
          </w:p>
        </w:tc>
      </w:tr>
      <w:tr w:rsidR="00053E08" w:rsidRPr="00D31576" w14:paraId="78C7C034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131ED0C7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203C1984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52-POMOĆI DJEČJI VRTIĆ</w:t>
            </w:r>
          </w:p>
        </w:tc>
        <w:tc>
          <w:tcPr>
            <w:tcW w:w="0" w:type="auto"/>
            <w:vAlign w:val="center"/>
            <w:hideMark/>
          </w:tcPr>
          <w:p w14:paraId="3CABB1C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1.762,56</w:t>
            </w:r>
          </w:p>
        </w:tc>
        <w:tc>
          <w:tcPr>
            <w:tcW w:w="0" w:type="auto"/>
            <w:vAlign w:val="center"/>
            <w:hideMark/>
          </w:tcPr>
          <w:p w14:paraId="21CFC41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7.958,06</w:t>
            </w:r>
          </w:p>
        </w:tc>
        <w:tc>
          <w:tcPr>
            <w:tcW w:w="0" w:type="auto"/>
            <w:vAlign w:val="center"/>
            <w:hideMark/>
          </w:tcPr>
          <w:p w14:paraId="3AA23A9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17.270,00</w:t>
            </w:r>
          </w:p>
        </w:tc>
        <w:tc>
          <w:tcPr>
            <w:tcW w:w="0" w:type="auto"/>
            <w:vAlign w:val="center"/>
            <w:hideMark/>
          </w:tcPr>
          <w:p w14:paraId="7CAE67FA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10.130,00</w:t>
            </w:r>
          </w:p>
        </w:tc>
        <w:tc>
          <w:tcPr>
            <w:tcW w:w="0" w:type="auto"/>
            <w:vAlign w:val="center"/>
            <w:hideMark/>
          </w:tcPr>
          <w:p w14:paraId="49D7D9B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1.000,00</w:t>
            </w:r>
          </w:p>
        </w:tc>
      </w:tr>
      <w:tr w:rsidR="00053E08" w:rsidRPr="00D31576" w14:paraId="65591925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222587B9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14D48F5D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62-DONACIJE DJEČJI VRTIĆ</w:t>
            </w:r>
          </w:p>
        </w:tc>
        <w:tc>
          <w:tcPr>
            <w:tcW w:w="0" w:type="auto"/>
            <w:vAlign w:val="center"/>
            <w:hideMark/>
          </w:tcPr>
          <w:p w14:paraId="398C9D6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132,72</w:t>
            </w:r>
          </w:p>
        </w:tc>
        <w:tc>
          <w:tcPr>
            <w:tcW w:w="0" w:type="auto"/>
            <w:vAlign w:val="center"/>
            <w:hideMark/>
          </w:tcPr>
          <w:p w14:paraId="627E6DB9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5.308,91</w:t>
            </w:r>
          </w:p>
        </w:tc>
        <w:tc>
          <w:tcPr>
            <w:tcW w:w="0" w:type="auto"/>
            <w:vAlign w:val="center"/>
            <w:hideMark/>
          </w:tcPr>
          <w:p w14:paraId="27444A1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670,00</w:t>
            </w:r>
          </w:p>
        </w:tc>
        <w:tc>
          <w:tcPr>
            <w:tcW w:w="0" w:type="auto"/>
            <w:vAlign w:val="center"/>
            <w:hideMark/>
          </w:tcPr>
          <w:p w14:paraId="01DB462D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1.000,00</w:t>
            </w:r>
          </w:p>
        </w:tc>
        <w:tc>
          <w:tcPr>
            <w:tcW w:w="0" w:type="auto"/>
            <w:vAlign w:val="center"/>
            <w:hideMark/>
          </w:tcPr>
          <w:p w14:paraId="541FDC7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1.000,00</w:t>
            </w:r>
          </w:p>
        </w:tc>
      </w:tr>
      <w:tr w:rsidR="00053E08" w:rsidRPr="00D31576" w14:paraId="5C0E54C7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26268A78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2F9AD1E5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63-DONACIJE-GRADSKA KNJIŽNICA</w:t>
            </w:r>
          </w:p>
        </w:tc>
        <w:tc>
          <w:tcPr>
            <w:tcW w:w="0" w:type="auto"/>
            <w:vAlign w:val="center"/>
            <w:hideMark/>
          </w:tcPr>
          <w:p w14:paraId="61730FC9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199,22</w:t>
            </w:r>
          </w:p>
        </w:tc>
        <w:tc>
          <w:tcPr>
            <w:tcW w:w="0" w:type="auto"/>
            <w:vAlign w:val="center"/>
            <w:hideMark/>
          </w:tcPr>
          <w:p w14:paraId="16318ACF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5A6D330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C007D7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9D99AA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1142AE6F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2CD72FE9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5655BA69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 xml:space="preserve">IZVOR 71-PRIH.OD NEF.IM. I NAK.ŠTETA OD </w:t>
            </w:r>
            <w:proofErr w:type="gramStart"/>
            <w:r w:rsidRPr="00D31576">
              <w:rPr>
                <w:rFonts w:eastAsia="Times New Roman"/>
                <w:i/>
                <w:iCs/>
                <w:lang w:eastAsia="hr-HR"/>
              </w:rPr>
              <w:t>OSIG.-</w:t>
            </w:r>
            <w:proofErr w:type="gramEnd"/>
            <w:r w:rsidRPr="00D31576">
              <w:rPr>
                <w:rFonts w:eastAsia="Times New Roman"/>
                <w:i/>
                <w:iCs/>
                <w:lang w:eastAsia="hr-HR"/>
              </w:rPr>
              <w:t>GRAD</w:t>
            </w:r>
          </w:p>
        </w:tc>
        <w:tc>
          <w:tcPr>
            <w:tcW w:w="0" w:type="auto"/>
            <w:vAlign w:val="center"/>
            <w:hideMark/>
          </w:tcPr>
          <w:p w14:paraId="31DD33E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7.367,82</w:t>
            </w:r>
          </w:p>
        </w:tc>
        <w:tc>
          <w:tcPr>
            <w:tcW w:w="0" w:type="auto"/>
            <w:vAlign w:val="center"/>
            <w:hideMark/>
          </w:tcPr>
          <w:p w14:paraId="0E1CCBA9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7.299,75</w:t>
            </w:r>
          </w:p>
        </w:tc>
        <w:tc>
          <w:tcPr>
            <w:tcW w:w="0" w:type="auto"/>
            <w:vAlign w:val="center"/>
            <w:hideMark/>
          </w:tcPr>
          <w:p w14:paraId="01BDC25A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7D5B3C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C5E1B1C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1301EF9B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462A80B6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67989C48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91-VIŠKOVI GRAD HVAR</w:t>
            </w:r>
          </w:p>
        </w:tc>
        <w:tc>
          <w:tcPr>
            <w:tcW w:w="0" w:type="auto"/>
            <w:vAlign w:val="center"/>
            <w:hideMark/>
          </w:tcPr>
          <w:p w14:paraId="64B0720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11.153,45</w:t>
            </w:r>
          </w:p>
        </w:tc>
        <w:tc>
          <w:tcPr>
            <w:tcW w:w="0" w:type="auto"/>
            <w:vAlign w:val="center"/>
            <w:hideMark/>
          </w:tcPr>
          <w:p w14:paraId="6012C09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55.853,60</w:t>
            </w:r>
          </w:p>
        </w:tc>
        <w:tc>
          <w:tcPr>
            <w:tcW w:w="0" w:type="auto"/>
            <w:vAlign w:val="center"/>
            <w:hideMark/>
          </w:tcPr>
          <w:p w14:paraId="4A73697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95.000,00</w:t>
            </w:r>
          </w:p>
        </w:tc>
        <w:tc>
          <w:tcPr>
            <w:tcW w:w="0" w:type="auto"/>
            <w:vAlign w:val="center"/>
            <w:hideMark/>
          </w:tcPr>
          <w:p w14:paraId="48A13FA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D132867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3A497292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4C51CE45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79631969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93-VIŠKOVI GRADSKA KNJIŽNICA</w:t>
            </w:r>
          </w:p>
        </w:tc>
        <w:tc>
          <w:tcPr>
            <w:tcW w:w="0" w:type="auto"/>
            <w:vAlign w:val="center"/>
            <w:hideMark/>
          </w:tcPr>
          <w:p w14:paraId="69D2C402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2.925,87</w:t>
            </w:r>
          </w:p>
        </w:tc>
        <w:tc>
          <w:tcPr>
            <w:tcW w:w="0" w:type="auto"/>
            <w:vAlign w:val="center"/>
            <w:hideMark/>
          </w:tcPr>
          <w:p w14:paraId="55B66C19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4.160,86</w:t>
            </w:r>
          </w:p>
        </w:tc>
        <w:tc>
          <w:tcPr>
            <w:tcW w:w="0" w:type="auto"/>
            <w:vAlign w:val="center"/>
            <w:hideMark/>
          </w:tcPr>
          <w:p w14:paraId="525DE01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2.072,00</w:t>
            </w:r>
          </w:p>
        </w:tc>
        <w:tc>
          <w:tcPr>
            <w:tcW w:w="0" w:type="auto"/>
            <w:vAlign w:val="center"/>
            <w:hideMark/>
          </w:tcPr>
          <w:p w14:paraId="766A8022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10.618,00</w:t>
            </w:r>
          </w:p>
        </w:tc>
        <w:tc>
          <w:tcPr>
            <w:tcW w:w="0" w:type="auto"/>
            <w:vAlign w:val="center"/>
            <w:hideMark/>
          </w:tcPr>
          <w:p w14:paraId="6EC297E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1D606A41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2EBD312B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2B140834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92-VIŠKOVI DJEČJI VRTIĆ</w:t>
            </w:r>
          </w:p>
        </w:tc>
        <w:tc>
          <w:tcPr>
            <w:tcW w:w="0" w:type="auto"/>
            <w:vAlign w:val="center"/>
            <w:hideMark/>
          </w:tcPr>
          <w:p w14:paraId="3A8B749A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3051D40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19.244,81</w:t>
            </w:r>
          </w:p>
        </w:tc>
        <w:tc>
          <w:tcPr>
            <w:tcW w:w="0" w:type="auto"/>
            <w:vAlign w:val="center"/>
            <w:hideMark/>
          </w:tcPr>
          <w:p w14:paraId="463FE9E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13.280,00</w:t>
            </w:r>
          </w:p>
        </w:tc>
        <w:tc>
          <w:tcPr>
            <w:tcW w:w="0" w:type="auto"/>
            <w:vAlign w:val="center"/>
            <w:hideMark/>
          </w:tcPr>
          <w:p w14:paraId="1CFD31F7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7.700,00</w:t>
            </w:r>
          </w:p>
        </w:tc>
        <w:tc>
          <w:tcPr>
            <w:tcW w:w="0" w:type="auto"/>
            <w:vAlign w:val="center"/>
            <w:hideMark/>
          </w:tcPr>
          <w:p w14:paraId="38728B8D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19B3A126" w14:textId="77777777" w:rsidTr="00053E08">
        <w:trPr>
          <w:jc w:val="center"/>
        </w:trPr>
        <w:tc>
          <w:tcPr>
            <w:tcW w:w="985" w:type="dxa"/>
            <w:vAlign w:val="center"/>
          </w:tcPr>
          <w:p w14:paraId="16D904C6" w14:textId="77777777" w:rsidR="00053E08" w:rsidRPr="00D31576" w:rsidRDefault="00053E08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center"/>
          </w:tcPr>
          <w:p w14:paraId="1E98EC82" w14:textId="77777777" w:rsidR="00053E08" w:rsidRPr="00D31576" w:rsidRDefault="00053E08" w:rsidP="00AB6A30">
            <w:pPr>
              <w:jc w:val="both"/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1412" w:type="dxa"/>
            <w:vAlign w:val="center"/>
          </w:tcPr>
          <w:p w14:paraId="6BB60320" w14:textId="77777777" w:rsidR="00053E08" w:rsidRPr="00D31576" w:rsidRDefault="00053E08" w:rsidP="00AB6A30">
            <w:pPr>
              <w:jc w:val="right"/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1412" w:type="dxa"/>
            <w:vAlign w:val="center"/>
          </w:tcPr>
          <w:p w14:paraId="40A2E2E7" w14:textId="77777777" w:rsidR="00053E08" w:rsidRPr="00D31576" w:rsidRDefault="00053E08" w:rsidP="00AB6A30">
            <w:pPr>
              <w:jc w:val="right"/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1415" w:type="dxa"/>
            <w:vAlign w:val="center"/>
          </w:tcPr>
          <w:p w14:paraId="43E7908F" w14:textId="77777777" w:rsidR="00053E08" w:rsidRPr="00D31576" w:rsidRDefault="00053E08" w:rsidP="00AB6A30">
            <w:pPr>
              <w:jc w:val="right"/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1428" w:type="dxa"/>
            <w:vAlign w:val="center"/>
          </w:tcPr>
          <w:p w14:paraId="25A19338" w14:textId="77777777" w:rsidR="00053E08" w:rsidRPr="00D31576" w:rsidRDefault="00053E08" w:rsidP="00AB6A30">
            <w:pPr>
              <w:jc w:val="right"/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1428" w:type="dxa"/>
            <w:vAlign w:val="center"/>
          </w:tcPr>
          <w:p w14:paraId="429999F2" w14:textId="77777777" w:rsidR="00053E08" w:rsidRPr="00D31576" w:rsidRDefault="00053E08" w:rsidP="00AB6A30">
            <w:pPr>
              <w:jc w:val="right"/>
              <w:rPr>
                <w:rFonts w:eastAsia="Times New Roman"/>
                <w:iCs/>
                <w:lang w:eastAsia="hr-HR"/>
              </w:rPr>
            </w:pPr>
          </w:p>
        </w:tc>
      </w:tr>
      <w:tr w:rsidR="00053E08" w:rsidRPr="00D31576" w14:paraId="5DB31550" w14:textId="77777777" w:rsidTr="00053E08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14:paraId="1B39E62E" w14:textId="77777777" w:rsidR="00053E08" w:rsidRPr="00D31576" w:rsidRDefault="00053E08" w:rsidP="00AB6A30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34</w:t>
            </w:r>
          </w:p>
        </w:tc>
        <w:tc>
          <w:tcPr>
            <w:tcW w:w="4819" w:type="dxa"/>
            <w:vAlign w:val="center"/>
            <w:hideMark/>
          </w:tcPr>
          <w:p w14:paraId="17402F1B" w14:textId="77777777" w:rsidR="00053E08" w:rsidRPr="00D31576" w:rsidRDefault="00053E08" w:rsidP="00AB6A30">
            <w:pPr>
              <w:jc w:val="both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FINANCIJSKI RASHODI</w:t>
            </w:r>
          </w:p>
        </w:tc>
        <w:tc>
          <w:tcPr>
            <w:tcW w:w="0" w:type="auto"/>
            <w:vAlign w:val="center"/>
            <w:hideMark/>
          </w:tcPr>
          <w:p w14:paraId="145BE1B9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10.661,79</w:t>
            </w:r>
          </w:p>
        </w:tc>
        <w:tc>
          <w:tcPr>
            <w:tcW w:w="0" w:type="auto"/>
            <w:vAlign w:val="center"/>
            <w:hideMark/>
          </w:tcPr>
          <w:p w14:paraId="23EF318D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162.625,25</w:t>
            </w:r>
          </w:p>
        </w:tc>
        <w:tc>
          <w:tcPr>
            <w:tcW w:w="0" w:type="auto"/>
            <w:vAlign w:val="center"/>
            <w:hideMark/>
          </w:tcPr>
          <w:p w14:paraId="2A4CC2AB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21.061,00</w:t>
            </w:r>
          </w:p>
        </w:tc>
        <w:tc>
          <w:tcPr>
            <w:tcW w:w="0" w:type="auto"/>
            <w:vAlign w:val="center"/>
            <w:hideMark/>
          </w:tcPr>
          <w:p w14:paraId="5DD4E8CB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21.611,00</w:t>
            </w:r>
          </w:p>
        </w:tc>
        <w:tc>
          <w:tcPr>
            <w:tcW w:w="0" w:type="auto"/>
            <w:vAlign w:val="center"/>
            <w:hideMark/>
          </w:tcPr>
          <w:p w14:paraId="4BF3A94F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22.164,00</w:t>
            </w:r>
          </w:p>
        </w:tc>
      </w:tr>
      <w:tr w:rsidR="00053E08" w14:paraId="17C71DBB" w14:textId="77777777" w:rsidTr="00AB6A30">
        <w:trPr>
          <w:jc w:val="center"/>
        </w:trPr>
        <w:tc>
          <w:tcPr>
            <w:tcW w:w="985" w:type="dxa"/>
          </w:tcPr>
          <w:p w14:paraId="3A458131" w14:textId="77777777" w:rsidR="00053E08" w:rsidRPr="00BF0407" w:rsidRDefault="00053E08" w:rsidP="00AB6A30">
            <w:pPr>
              <w:rPr>
                <w:rFonts w:eastAsia="Times New Roman"/>
                <w:b/>
                <w:iCs/>
                <w:lang w:eastAsia="hr-HR"/>
              </w:rPr>
            </w:pPr>
            <w:proofErr w:type="spellStart"/>
            <w:r w:rsidRPr="00BF0407">
              <w:rPr>
                <w:rFonts w:eastAsia="Times New Roman"/>
                <w:b/>
                <w:iCs/>
                <w:lang w:eastAsia="hr-HR"/>
              </w:rPr>
              <w:lastRenderedPageBreak/>
              <w:t>Račun</w:t>
            </w:r>
            <w:proofErr w:type="spellEnd"/>
            <w:r w:rsidRPr="00BF0407">
              <w:rPr>
                <w:rFonts w:eastAsia="Times New Roman"/>
                <w:b/>
                <w:iCs/>
                <w:lang w:eastAsia="hr-HR"/>
              </w:rPr>
              <w:t xml:space="preserve"> -</w:t>
            </w:r>
          </w:p>
          <w:p w14:paraId="177A1A8E" w14:textId="77777777" w:rsidR="00053E08" w:rsidRPr="00BF0407" w:rsidRDefault="00053E08" w:rsidP="00AB6A30">
            <w:pPr>
              <w:rPr>
                <w:rFonts w:eastAsia="Times New Roman"/>
                <w:b/>
                <w:iCs/>
                <w:lang w:eastAsia="hr-HR"/>
              </w:rPr>
            </w:pPr>
            <w:proofErr w:type="spellStart"/>
            <w:r w:rsidRPr="00BF0407">
              <w:rPr>
                <w:rFonts w:eastAsia="Times New Roman"/>
                <w:b/>
                <w:iCs/>
                <w:lang w:eastAsia="hr-HR"/>
              </w:rPr>
              <w:t>konto</w:t>
            </w:r>
            <w:proofErr w:type="spellEnd"/>
          </w:p>
        </w:tc>
        <w:tc>
          <w:tcPr>
            <w:tcW w:w="4819" w:type="dxa"/>
            <w:vAlign w:val="center"/>
          </w:tcPr>
          <w:p w14:paraId="425986B0" w14:textId="77777777" w:rsidR="00053E08" w:rsidRPr="00BF0407" w:rsidRDefault="00053E08" w:rsidP="00AB6A30">
            <w:pPr>
              <w:jc w:val="center"/>
              <w:rPr>
                <w:rFonts w:eastAsia="Times New Roman"/>
                <w:b/>
                <w:iCs/>
                <w:lang w:eastAsia="hr-HR"/>
              </w:rPr>
            </w:pPr>
            <w:r>
              <w:rPr>
                <w:rFonts w:eastAsia="Times New Roman"/>
                <w:b/>
                <w:iCs/>
                <w:lang w:eastAsia="hr-HR"/>
              </w:rPr>
              <w:t xml:space="preserve">N A Z I V   R A S </w:t>
            </w:r>
            <w:r w:rsidRPr="00BF0407">
              <w:rPr>
                <w:rFonts w:eastAsia="Times New Roman"/>
                <w:b/>
                <w:iCs/>
                <w:lang w:eastAsia="hr-HR"/>
              </w:rPr>
              <w:t>H O D A</w:t>
            </w:r>
          </w:p>
        </w:tc>
        <w:tc>
          <w:tcPr>
            <w:tcW w:w="1412" w:type="dxa"/>
            <w:vAlign w:val="center"/>
          </w:tcPr>
          <w:p w14:paraId="7F90E440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proofErr w:type="spellStart"/>
            <w:r w:rsidRPr="00BF0407">
              <w:rPr>
                <w:b/>
                <w:i/>
                <w:iCs/>
              </w:rPr>
              <w:t>Izvršenje</w:t>
            </w:r>
            <w:proofErr w:type="spellEnd"/>
            <w:r w:rsidRPr="00BF0407">
              <w:rPr>
                <w:b/>
                <w:i/>
                <w:iCs/>
              </w:rPr>
              <w:br/>
              <w:t>2021.god.</w:t>
            </w:r>
          </w:p>
        </w:tc>
        <w:tc>
          <w:tcPr>
            <w:tcW w:w="1412" w:type="dxa"/>
            <w:vAlign w:val="center"/>
          </w:tcPr>
          <w:p w14:paraId="7491750A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Plan za</w:t>
            </w:r>
            <w:r w:rsidRPr="00BF0407">
              <w:rPr>
                <w:b/>
                <w:i/>
                <w:iCs/>
              </w:rPr>
              <w:br/>
              <w:t>2022.god.</w:t>
            </w:r>
          </w:p>
        </w:tc>
        <w:tc>
          <w:tcPr>
            <w:tcW w:w="1415" w:type="dxa"/>
            <w:vAlign w:val="center"/>
          </w:tcPr>
          <w:p w14:paraId="0B440256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PLAN ZA 2023.god.</w:t>
            </w:r>
          </w:p>
        </w:tc>
        <w:tc>
          <w:tcPr>
            <w:tcW w:w="1428" w:type="dxa"/>
            <w:vAlign w:val="center"/>
          </w:tcPr>
          <w:p w14:paraId="4B1A60E7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PROJEKCIJA ZA 2024.god.</w:t>
            </w:r>
          </w:p>
        </w:tc>
        <w:tc>
          <w:tcPr>
            <w:tcW w:w="1428" w:type="dxa"/>
            <w:vAlign w:val="center"/>
          </w:tcPr>
          <w:p w14:paraId="4E045895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PROJEKCIJA ZA 2025.god.</w:t>
            </w:r>
          </w:p>
        </w:tc>
      </w:tr>
      <w:tr w:rsidR="00053E08" w:rsidRPr="00D31576" w14:paraId="2DA027A2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4CCC3AFE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51FFF49E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11- OPĆI PRIHODI I PRIMICI</w:t>
            </w:r>
          </w:p>
        </w:tc>
        <w:tc>
          <w:tcPr>
            <w:tcW w:w="0" w:type="auto"/>
            <w:vAlign w:val="center"/>
            <w:hideMark/>
          </w:tcPr>
          <w:p w14:paraId="6358432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7.317,60</w:t>
            </w:r>
          </w:p>
        </w:tc>
        <w:tc>
          <w:tcPr>
            <w:tcW w:w="0" w:type="auto"/>
            <w:vAlign w:val="center"/>
            <w:hideMark/>
          </w:tcPr>
          <w:p w14:paraId="4C148B9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20.744,57</w:t>
            </w:r>
          </w:p>
        </w:tc>
        <w:tc>
          <w:tcPr>
            <w:tcW w:w="0" w:type="auto"/>
            <w:vAlign w:val="center"/>
            <w:hideMark/>
          </w:tcPr>
          <w:p w14:paraId="4B3B7BE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18.673,00</w:t>
            </w:r>
          </w:p>
        </w:tc>
        <w:tc>
          <w:tcPr>
            <w:tcW w:w="0" w:type="auto"/>
            <w:vAlign w:val="center"/>
            <w:hideMark/>
          </w:tcPr>
          <w:p w14:paraId="440CAC79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19.350,00</w:t>
            </w:r>
          </w:p>
        </w:tc>
        <w:tc>
          <w:tcPr>
            <w:tcW w:w="0" w:type="auto"/>
            <w:vAlign w:val="center"/>
            <w:hideMark/>
          </w:tcPr>
          <w:p w14:paraId="3541853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19.855,00</w:t>
            </w:r>
          </w:p>
        </w:tc>
      </w:tr>
      <w:tr w:rsidR="00053E08" w:rsidRPr="00D31576" w14:paraId="54112F5D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741D4279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218C06E2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33-VLASTITI PRIHOD GRADSKA KNJIŽNICA</w:t>
            </w:r>
          </w:p>
        </w:tc>
        <w:tc>
          <w:tcPr>
            <w:tcW w:w="0" w:type="auto"/>
            <w:vAlign w:val="center"/>
            <w:hideMark/>
          </w:tcPr>
          <w:p w14:paraId="13F0C75F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325,43</w:t>
            </w:r>
          </w:p>
        </w:tc>
        <w:tc>
          <w:tcPr>
            <w:tcW w:w="0" w:type="auto"/>
            <w:vAlign w:val="center"/>
            <w:hideMark/>
          </w:tcPr>
          <w:p w14:paraId="171D54FE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398,17</w:t>
            </w:r>
          </w:p>
        </w:tc>
        <w:tc>
          <w:tcPr>
            <w:tcW w:w="0" w:type="auto"/>
            <w:vAlign w:val="center"/>
            <w:hideMark/>
          </w:tcPr>
          <w:p w14:paraId="5B5240B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398,00</w:t>
            </w:r>
          </w:p>
        </w:tc>
        <w:tc>
          <w:tcPr>
            <w:tcW w:w="0" w:type="auto"/>
            <w:vAlign w:val="center"/>
            <w:hideMark/>
          </w:tcPr>
          <w:p w14:paraId="7D892E9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261,00</w:t>
            </w:r>
          </w:p>
        </w:tc>
        <w:tc>
          <w:tcPr>
            <w:tcW w:w="0" w:type="auto"/>
            <w:vAlign w:val="center"/>
            <w:hideMark/>
          </w:tcPr>
          <w:p w14:paraId="12CCC0E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309,00</w:t>
            </w:r>
          </w:p>
        </w:tc>
      </w:tr>
      <w:tr w:rsidR="00053E08" w:rsidRPr="00D31576" w14:paraId="0BB7FC14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3252EDA2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32733A71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4B-PRIHOD ZA POSEBNE NAMJENE DJEČJI VRTIĆ</w:t>
            </w:r>
          </w:p>
        </w:tc>
        <w:tc>
          <w:tcPr>
            <w:tcW w:w="0" w:type="auto"/>
            <w:vAlign w:val="center"/>
            <w:hideMark/>
          </w:tcPr>
          <w:p w14:paraId="0995CBAF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3.018,76</w:t>
            </w:r>
          </w:p>
        </w:tc>
        <w:tc>
          <w:tcPr>
            <w:tcW w:w="0" w:type="auto"/>
            <w:vAlign w:val="center"/>
            <w:hideMark/>
          </w:tcPr>
          <w:p w14:paraId="52B3A8C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2.123,56</w:t>
            </w:r>
          </w:p>
        </w:tc>
        <w:tc>
          <w:tcPr>
            <w:tcW w:w="0" w:type="auto"/>
            <w:vAlign w:val="center"/>
            <w:hideMark/>
          </w:tcPr>
          <w:p w14:paraId="515DC61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1.990,00</w:t>
            </w:r>
          </w:p>
        </w:tc>
        <w:tc>
          <w:tcPr>
            <w:tcW w:w="0" w:type="auto"/>
            <w:vAlign w:val="center"/>
            <w:hideMark/>
          </w:tcPr>
          <w:p w14:paraId="158508E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2.000,00</w:t>
            </w:r>
          </w:p>
        </w:tc>
        <w:tc>
          <w:tcPr>
            <w:tcW w:w="0" w:type="auto"/>
            <w:vAlign w:val="center"/>
            <w:hideMark/>
          </w:tcPr>
          <w:p w14:paraId="2BB2F6EF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2.000,00</w:t>
            </w:r>
          </w:p>
        </w:tc>
      </w:tr>
      <w:tr w:rsidR="00053E08" w:rsidRPr="00D31576" w14:paraId="303AD94E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2C4E4928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52595EB8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91-VIŠKOVI GRAD HVAR</w:t>
            </w:r>
          </w:p>
        </w:tc>
        <w:tc>
          <w:tcPr>
            <w:tcW w:w="0" w:type="auto"/>
            <w:vAlign w:val="center"/>
            <w:hideMark/>
          </w:tcPr>
          <w:p w14:paraId="499394DB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DC2717F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139.358,95</w:t>
            </w:r>
          </w:p>
        </w:tc>
        <w:tc>
          <w:tcPr>
            <w:tcW w:w="0" w:type="auto"/>
            <w:vAlign w:val="center"/>
            <w:hideMark/>
          </w:tcPr>
          <w:p w14:paraId="6788EA1A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A89E6E7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76BDE4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42A465DC" w14:textId="77777777" w:rsidTr="00053E08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14:paraId="5CAF4FD0" w14:textId="77777777" w:rsidR="00053E08" w:rsidRPr="00D31576" w:rsidRDefault="00053E08" w:rsidP="00AB6A30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35</w:t>
            </w:r>
          </w:p>
        </w:tc>
        <w:tc>
          <w:tcPr>
            <w:tcW w:w="4819" w:type="dxa"/>
            <w:vAlign w:val="center"/>
            <w:hideMark/>
          </w:tcPr>
          <w:p w14:paraId="4C95CD88" w14:textId="77777777" w:rsidR="00053E08" w:rsidRPr="00D31576" w:rsidRDefault="00053E08" w:rsidP="00AB6A30">
            <w:pPr>
              <w:jc w:val="both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SUBVENCIJE</w:t>
            </w:r>
          </w:p>
        </w:tc>
        <w:tc>
          <w:tcPr>
            <w:tcW w:w="0" w:type="auto"/>
            <w:vAlign w:val="center"/>
            <w:hideMark/>
          </w:tcPr>
          <w:p w14:paraId="29FAB49F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1F005EA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26.544,56</w:t>
            </w:r>
          </w:p>
        </w:tc>
        <w:tc>
          <w:tcPr>
            <w:tcW w:w="0" w:type="auto"/>
            <w:vAlign w:val="center"/>
            <w:hideMark/>
          </w:tcPr>
          <w:p w14:paraId="401FA6CB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4E89D9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50B03F9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</w:tr>
      <w:tr w:rsidR="00053E08" w:rsidRPr="00D31576" w14:paraId="1201AF7D" w14:textId="77777777" w:rsidTr="00053E08">
        <w:trPr>
          <w:trHeight w:val="435"/>
          <w:jc w:val="center"/>
        </w:trPr>
        <w:tc>
          <w:tcPr>
            <w:tcW w:w="0" w:type="auto"/>
            <w:vAlign w:val="center"/>
            <w:hideMark/>
          </w:tcPr>
          <w:p w14:paraId="37E4933F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56F1A80F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31-VLASTITI PRIHOD GRAD HVAR</w:t>
            </w:r>
          </w:p>
        </w:tc>
        <w:tc>
          <w:tcPr>
            <w:tcW w:w="0" w:type="auto"/>
            <w:vAlign w:val="center"/>
            <w:hideMark/>
          </w:tcPr>
          <w:p w14:paraId="0FC92EEE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41A0E0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26.544,56</w:t>
            </w:r>
          </w:p>
        </w:tc>
        <w:tc>
          <w:tcPr>
            <w:tcW w:w="0" w:type="auto"/>
            <w:vAlign w:val="center"/>
            <w:hideMark/>
          </w:tcPr>
          <w:p w14:paraId="66989A1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75BB6F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4865F4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3727B342" w14:textId="77777777" w:rsidTr="00053E08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14:paraId="65B60495" w14:textId="77777777" w:rsidR="00053E08" w:rsidRPr="00D31576" w:rsidRDefault="00053E08" w:rsidP="00AB6A30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36</w:t>
            </w:r>
          </w:p>
        </w:tc>
        <w:tc>
          <w:tcPr>
            <w:tcW w:w="4819" w:type="dxa"/>
            <w:vAlign w:val="center"/>
            <w:hideMark/>
          </w:tcPr>
          <w:p w14:paraId="12DAAE7C" w14:textId="77777777" w:rsidR="00053E08" w:rsidRPr="00D31576" w:rsidRDefault="00053E08" w:rsidP="00AB6A30">
            <w:pPr>
              <w:jc w:val="both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POMOĆI DANE U INOZEMEMSTVO I UNUTAR OPĆEG PRORAČUNA</w:t>
            </w:r>
          </w:p>
        </w:tc>
        <w:tc>
          <w:tcPr>
            <w:tcW w:w="0" w:type="auto"/>
            <w:vAlign w:val="center"/>
            <w:hideMark/>
          </w:tcPr>
          <w:p w14:paraId="6A64832A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132.691,17</w:t>
            </w:r>
          </w:p>
        </w:tc>
        <w:tc>
          <w:tcPr>
            <w:tcW w:w="0" w:type="auto"/>
            <w:vAlign w:val="center"/>
            <w:hideMark/>
          </w:tcPr>
          <w:p w14:paraId="2D08E456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182.493,86</w:t>
            </w:r>
          </w:p>
        </w:tc>
        <w:tc>
          <w:tcPr>
            <w:tcW w:w="0" w:type="auto"/>
            <w:vAlign w:val="center"/>
            <w:hideMark/>
          </w:tcPr>
          <w:p w14:paraId="492C774E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203.400,00</w:t>
            </w:r>
          </w:p>
        </w:tc>
        <w:tc>
          <w:tcPr>
            <w:tcW w:w="0" w:type="auto"/>
            <w:vAlign w:val="center"/>
            <w:hideMark/>
          </w:tcPr>
          <w:p w14:paraId="49E9D0CA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110.400,00</w:t>
            </w:r>
          </w:p>
        </w:tc>
        <w:tc>
          <w:tcPr>
            <w:tcW w:w="0" w:type="auto"/>
            <w:vAlign w:val="center"/>
            <w:hideMark/>
          </w:tcPr>
          <w:p w14:paraId="29FBACFA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123.670,00</w:t>
            </w:r>
          </w:p>
        </w:tc>
      </w:tr>
      <w:tr w:rsidR="00053E08" w:rsidRPr="00D31576" w14:paraId="141E9C9E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0914CCE9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7E05C9A1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11- OPĆI PRIHODI I PRIMICI</w:t>
            </w:r>
          </w:p>
        </w:tc>
        <w:tc>
          <w:tcPr>
            <w:tcW w:w="0" w:type="auto"/>
            <w:vAlign w:val="center"/>
            <w:hideMark/>
          </w:tcPr>
          <w:p w14:paraId="3F150E2A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132.691,17</w:t>
            </w:r>
          </w:p>
        </w:tc>
        <w:tc>
          <w:tcPr>
            <w:tcW w:w="0" w:type="auto"/>
            <w:vAlign w:val="center"/>
            <w:hideMark/>
          </w:tcPr>
          <w:p w14:paraId="25CD31A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182.493,86</w:t>
            </w:r>
          </w:p>
        </w:tc>
        <w:tc>
          <w:tcPr>
            <w:tcW w:w="0" w:type="auto"/>
            <w:vAlign w:val="center"/>
            <w:hideMark/>
          </w:tcPr>
          <w:p w14:paraId="4BF6D00C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203.400,00</w:t>
            </w:r>
          </w:p>
        </w:tc>
        <w:tc>
          <w:tcPr>
            <w:tcW w:w="0" w:type="auto"/>
            <w:vAlign w:val="center"/>
            <w:hideMark/>
          </w:tcPr>
          <w:p w14:paraId="56984A47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110.400,00</w:t>
            </w:r>
          </w:p>
        </w:tc>
        <w:tc>
          <w:tcPr>
            <w:tcW w:w="0" w:type="auto"/>
            <w:vAlign w:val="center"/>
            <w:hideMark/>
          </w:tcPr>
          <w:p w14:paraId="2B66718B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123.670,00</w:t>
            </w:r>
          </w:p>
        </w:tc>
      </w:tr>
      <w:tr w:rsidR="00053E08" w:rsidRPr="00D31576" w14:paraId="4039C933" w14:textId="77777777" w:rsidTr="00053E08">
        <w:trPr>
          <w:jc w:val="center"/>
        </w:trPr>
        <w:tc>
          <w:tcPr>
            <w:tcW w:w="985" w:type="dxa"/>
            <w:vAlign w:val="center"/>
          </w:tcPr>
          <w:p w14:paraId="756B18EF" w14:textId="77777777" w:rsidR="00053E08" w:rsidRPr="00D31576" w:rsidRDefault="00053E08" w:rsidP="00AB6A30">
            <w:pPr>
              <w:jc w:val="center"/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4819" w:type="dxa"/>
            <w:vAlign w:val="center"/>
          </w:tcPr>
          <w:p w14:paraId="28A88A3A" w14:textId="77777777" w:rsidR="00053E08" w:rsidRPr="00D31576" w:rsidRDefault="00053E08" w:rsidP="00AB6A30">
            <w:pPr>
              <w:jc w:val="both"/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1412" w:type="dxa"/>
            <w:vAlign w:val="center"/>
          </w:tcPr>
          <w:p w14:paraId="64CBA138" w14:textId="77777777" w:rsidR="00053E08" w:rsidRPr="00D31576" w:rsidRDefault="00053E08" w:rsidP="00AB6A30">
            <w:pPr>
              <w:jc w:val="right"/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1412" w:type="dxa"/>
            <w:vAlign w:val="center"/>
          </w:tcPr>
          <w:p w14:paraId="72F4CC7D" w14:textId="77777777" w:rsidR="00053E08" w:rsidRPr="00D31576" w:rsidRDefault="00053E08" w:rsidP="00AB6A30">
            <w:pPr>
              <w:jc w:val="right"/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1415" w:type="dxa"/>
            <w:vAlign w:val="center"/>
          </w:tcPr>
          <w:p w14:paraId="3455CDDF" w14:textId="77777777" w:rsidR="00053E08" w:rsidRPr="00D31576" w:rsidRDefault="00053E08" w:rsidP="00AB6A30">
            <w:pPr>
              <w:jc w:val="right"/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1428" w:type="dxa"/>
            <w:vAlign w:val="center"/>
          </w:tcPr>
          <w:p w14:paraId="5AC7C498" w14:textId="77777777" w:rsidR="00053E08" w:rsidRPr="00D31576" w:rsidRDefault="00053E08" w:rsidP="00AB6A30">
            <w:pPr>
              <w:jc w:val="right"/>
              <w:rPr>
                <w:rFonts w:eastAsia="Times New Roman"/>
                <w:iCs/>
                <w:lang w:eastAsia="hr-HR"/>
              </w:rPr>
            </w:pPr>
          </w:p>
        </w:tc>
        <w:tc>
          <w:tcPr>
            <w:tcW w:w="1428" w:type="dxa"/>
            <w:vAlign w:val="center"/>
          </w:tcPr>
          <w:p w14:paraId="3CCDDA3A" w14:textId="77777777" w:rsidR="00053E08" w:rsidRPr="00D31576" w:rsidRDefault="00053E08" w:rsidP="00AB6A30">
            <w:pPr>
              <w:jc w:val="right"/>
              <w:rPr>
                <w:rFonts w:eastAsia="Times New Roman"/>
                <w:iCs/>
                <w:lang w:eastAsia="hr-HR"/>
              </w:rPr>
            </w:pPr>
          </w:p>
        </w:tc>
      </w:tr>
      <w:tr w:rsidR="00053E08" w:rsidRPr="00D31576" w14:paraId="7AD61BE5" w14:textId="77777777" w:rsidTr="00053E08">
        <w:trPr>
          <w:trHeight w:val="600"/>
          <w:jc w:val="center"/>
        </w:trPr>
        <w:tc>
          <w:tcPr>
            <w:tcW w:w="0" w:type="auto"/>
            <w:vAlign w:val="center"/>
            <w:hideMark/>
          </w:tcPr>
          <w:p w14:paraId="03E8731C" w14:textId="77777777" w:rsidR="00053E08" w:rsidRPr="00D31576" w:rsidRDefault="00053E08" w:rsidP="00AB6A30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37</w:t>
            </w:r>
          </w:p>
        </w:tc>
        <w:tc>
          <w:tcPr>
            <w:tcW w:w="4819" w:type="dxa"/>
            <w:vAlign w:val="center"/>
            <w:hideMark/>
          </w:tcPr>
          <w:p w14:paraId="0794BAE3" w14:textId="77777777" w:rsidR="00053E08" w:rsidRPr="00D31576" w:rsidRDefault="00053E08" w:rsidP="00AB6A30">
            <w:pPr>
              <w:jc w:val="both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NAKNADE GRAĐ</w:t>
            </w:r>
            <w:r>
              <w:rPr>
                <w:rFonts w:eastAsia="Times New Roman"/>
                <w:b/>
                <w:bCs/>
                <w:lang w:eastAsia="hr-HR"/>
              </w:rPr>
              <w:t xml:space="preserve">ANIMA I KUĆANSTVIMA NA TEMELJU </w:t>
            </w:r>
            <w:r w:rsidRPr="00D31576">
              <w:rPr>
                <w:rFonts w:eastAsia="Times New Roman"/>
                <w:b/>
                <w:bCs/>
                <w:lang w:eastAsia="hr-HR"/>
              </w:rPr>
              <w:t>OSIGURANJA I DRUGE NAKNADE</w:t>
            </w:r>
          </w:p>
        </w:tc>
        <w:tc>
          <w:tcPr>
            <w:tcW w:w="0" w:type="auto"/>
            <w:vAlign w:val="center"/>
            <w:hideMark/>
          </w:tcPr>
          <w:p w14:paraId="6FD25567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91.122,62</w:t>
            </w:r>
          </w:p>
        </w:tc>
        <w:tc>
          <w:tcPr>
            <w:tcW w:w="0" w:type="auto"/>
            <w:vAlign w:val="center"/>
            <w:hideMark/>
          </w:tcPr>
          <w:p w14:paraId="7323406F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143.871,53</w:t>
            </w:r>
          </w:p>
        </w:tc>
        <w:tc>
          <w:tcPr>
            <w:tcW w:w="0" w:type="auto"/>
            <w:vAlign w:val="center"/>
            <w:hideMark/>
          </w:tcPr>
          <w:p w14:paraId="2A6BD172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241.700,00</w:t>
            </w:r>
          </w:p>
        </w:tc>
        <w:tc>
          <w:tcPr>
            <w:tcW w:w="0" w:type="auto"/>
            <w:vAlign w:val="center"/>
            <w:hideMark/>
          </w:tcPr>
          <w:p w14:paraId="054EC448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182.000,00</w:t>
            </w:r>
          </w:p>
        </w:tc>
        <w:tc>
          <w:tcPr>
            <w:tcW w:w="0" w:type="auto"/>
            <w:vAlign w:val="center"/>
            <w:hideMark/>
          </w:tcPr>
          <w:p w14:paraId="39CCA4AC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192.000,00</w:t>
            </w:r>
          </w:p>
        </w:tc>
      </w:tr>
      <w:tr w:rsidR="00053E08" w:rsidRPr="00D31576" w14:paraId="155858D1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02F90FFD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27E710B0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11- OPĆI PRIHODI I PRIMICI</w:t>
            </w:r>
          </w:p>
        </w:tc>
        <w:tc>
          <w:tcPr>
            <w:tcW w:w="0" w:type="auto"/>
            <w:vAlign w:val="center"/>
            <w:hideMark/>
          </w:tcPr>
          <w:p w14:paraId="6677F71F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90.007,75</w:t>
            </w:r>
          </w:p>
        </w:tc>
        <w:tc>
          <w:tcPr>
            <w:tcW w:w="0" w:type="auto"/>
            <w:vAlign w:val="center"/>
            <w:hideMark/>
          </w:tcPr>
          <w:p w14:paraId="2350402C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142.677,02</w:t>
            </w:r>
          </w:p>
        </w:tc>
        <w:tc>
          <w:tcPr>
            <w:tcW w:w="0" w:type="auto"/>
            <w:vAlign w:val="center"/>
            <w:hideMark/>
          </w:tcPr>
          <w:p w14:paraId="58BA9EA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121.000,00</w:t>
            </w:r>
          </w:p>
        </w:tc>
        <w:tc>
          <w:tcPr>
            <w:tcW w:w="0" w:type="auto"/>
            <w:vAlign w:val="center"/>
            <w:hideMark/>
          </w:tcPr>
          <w:p w14:paraId="0A64DE6F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182.000,00</w:t>
            </w:r>
          </w:p>
        </w:tc>
        <w:tc>
          <w:tcPr>
            <w:tcW w:w="0" w:type="auto"/>
            <w:vAlign w:val="center"/>
            <w:hideMark/>
          </w:tcPr>
          <w:p w14:paraId="5AB60E8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192.000,00</w:t>
            </w:r>
          </w:p>
        </w:tc>
      </w:tr>
      <w:tr w:rsidR="00053E08" w:rsidRPr="00D31576" w14:paraId="7315D4D8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7954027E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26F0A14C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51-POMOĆI GRAD HVAR</w:t>
            </w:r>
          </w:p>
        </w:tc>
        <w:tc>
          <w:tcPr>
            <w:tcW w:w="0" w:type="auto"/>
            <w:vAlign w:val="center"/>
            <w:hideMark/>
          </w:tcPr>
          <w:p w14:paraId="7868AE7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1.114,87</w:t>
            </w:r>
          </w:p>
        </w:tc>
        <w:tc>
          <w:tcPr>
            <w:tcW w:w="0" w:type="auto"/>
            <w:vAlign w:val="center"/>
            <w:hideMark/>
          </w:tcPr>
          <w:p w14:paraId="62F9B42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1.194,51</w:t>
            </w:r>
          </w:p>
        </w:tc>
        <w:tc>
          <w:tcPr>
            <w:tcW w:w="0" w:type="auto"/>
            <w:vAlign w:val="center"/>
            <w:hideMark/>
          </w:tcPr>
          <w:p w14:paraId="2080A9D0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2FF572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8BF045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76F73934" w14:textId="77777777" w:rsidTr="00053E08">
        <w:trPr>
          <w:trHeight w:val="435"/>
          <w:jc w:val="center"/>
        </w:trPr>
        <w:tc>
          <w:tcPr>
            <w:tcW w:w="0" w:type="auto"/>
            <w:vAlign w:val="center"/>
            <w:hideMark/>
          </w:tcPr>
          <w:p w14:paraId="27935A81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5B03E067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31-VLASTITI PRIHOD GRAD HVAR</w:t>
            </w:r>
          </w:p>
        </w:tc>
        <w:tc>
          <w:tcPr>
            <w:tcW w:w="0" w:type="auto"/>
            <w:vAlign w:val="center"/>
            <w:hideMark/>
          </w:tcPr>
          <w:p w14:paraId="3EC4AB9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F736A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BF7FE4E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45.000,00</w:t>
            </w:r>
          </w:p>
        </w:tc>
        <w:tc>
          <w:tcPr>
            <w:tcW w:w="0" w:type="auto"/>
            <w:vAlign w:val="center"/>
            <w:hideMark/>
          </w:tcPr>
          <w:p w14:paraId="33E3D02D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5B6200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36A81308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055A747C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7A335E6F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91-VIŠKOVI GRAD HVAR</w:t>
            </w:r>
          </w:p>
        </w:tc>
        <w:tc>
          <w:tcPr>
            <w:tcW w:w="0" w:type="auto"/>
            <w:vAlign w:val="center"/>
            <w:hideMark/>
          </w:tcPr>
          <w:p w14:paraId="1FBABAAB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997ECCA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463E3D7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75.700,00</w:t>
            </w:r>
          </w:p>
        </w:tc>
        <w:tc>
          <w:tcPr>
            <w:tcW w:w="0" w:type="auto"/>
            <w:vAlign w:val="center"/>
            <w:hideMark/>
          </w:tcPr>
          <w:p w14:paraId="77287C8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73D530D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753248DA" w14:textId="77777777" w:rsidTr="00053E08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14:paraId="68EEF6AA" w14:textId="77777777" w:rsidR="00053E08" w:rsidRPr="00D31576" w:rsidRDefault="00053E08" w:rsidP="00AB6A30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38</w:t>
            </w:r>
          </w:p>
        </w:tc>
        <w:tc>
          <w:tcPr>
            <w:tcW w:w="4819" w:type="dxa"/>
            <w:vAlign w:val="center"/>
            <w:hideMark/>
          </w:tcPr>
          <w:p w14:paraId="3279D304" w14:textId="77777777" w:rsidR="00053E08" w:rsidRPr="00D31576" w:rsidRDefault="00053E08" w:rsidP="00AB6A30">
            <w:pPr>
              <w:jc w:val="both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OSTALI RASHODI</w:t>
            </w:r>
          </w:p>
        </w:tc>
        <w:tc>
          <w:tcPr>
            <w:tcW w:w="0" w:type="auto"/>
            <w:vAlign w:val="center"/>
            <w:hideMark/>
          </w:tcPr>
          <w:p w14:paraId="06A11294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459.898,52</w:t>
            </w:r>
          </w:p>
        </w:tc>
        <w:tc>
          <w:tcPr>
            <w:tcW w:w="0" w:type="auto"/>
            <w:vAlign w:val="center"/>
            <w:hideMark/>
          </w:tcPr>
          <w:p w14:paraId="6C526E3C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1.414.161,52</w:t>
            </w:r>
          </w:p>
        </w:tc>
        <w:tc>
          <w:tcPr>
            <w:tcW w:w="0" w:type="auto"/>
            <w:vAlign w:val="center"/>
            <w:hideMark/>
          </w:tcPr>
          <w:p w14:paraId="315BF606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1.839.280,00</w:t>
            </w:r>
          </w:p>
        </w:tc>
        <w:tc>
          <w:tcPr>
            <w:tcW w:w="0" w:type="auto"/>
            <w:vAlign w:val="center"/>
            <w:hideMark/>
          </w:tcPr>
          <w:p w14:paraId="2FFA1255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2.055.000,00</w:t>
            </w:r>
          </w:p>
        </w:tc>
        <w:tc>
          <w:tcPr>
            <w:tcW w:w="0" w:type="auto"/>
            <w:vAlign w:val="center"/>
            <w:hideMark/>
          </w:tcPr>
          <w:p w14:paraId="279E0BAA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1.258.000,00</w:t>
            </w:r>
          </w:p>
        </w:tc>
      </w:tr>
      <w:tr w:rsidR="00053E08" w:rsidRPr="00D31576" w14:paraId="77661CED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2521DA11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1EB79638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11- OPĆI PRIHODI I PRIMICI</w:t>
            </w:r>
          </w:p>
        </w:tc>
        <w:tc>
          <w:tcPr>
            <w:tcW w:w="0" w:type="auto"/>
            <w:vAlign w:val="center"/>
            <w:hideMark/>
          </w:tcPr>
          <w:p w14:paraId="040AA63C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455.916,84</w:t>
            </w:r>
          </w:p>
        </w:tc>
        <w:tc>
          <w:tcPr>
            <w:tcW w:w="0" w:type="auto"/>
            <w:vAlign w:val="center"/>
            <w:hideMark/>
          </w:tcPr>
          <w:p w14:paraId="2797EEA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1.239.487,03</w:t>
            </w:r>
          </w:p>
        </w:tc>
        <w:tc>
          <w:tcPr>
            <w:tcW w:w="0" w:type="auto"/>
            <w:vAlign w:val="center"/>
            <w:hideMark/>
          </w:tcPr>
          <w:p w14:paraId="0AAACED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642.300,00</w:t>
            </w:r>
          </w:p>
        </w:tc>
        <w:tc>
          <w:tcPr>
            <w:tcW w:w="0" w:type="auto"/>
            <w:vAlign w:val="center"/>
            <w:hideMark/>
          </w:tcPr>
          <w:p w14:paraId="55CCD51B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1.176.037,00</w:t>
            </w:r>
          </w:p>
        </w:tc>
        <w:tc>
          <w:tcPr>
            <w:tcW w:w="0" w:type="auto"/>
            <w:vAlign w:val="center"/>
            <w:hideMark/>
          </w:tcPr>
          <w:p w14:paraId="2E185AF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760.000,00</w:t>
            </w:r>
          </w:p>
        </w:tc>
      </w:tr>
      <w:tr w:rsidR="00053E08" w:rsidRPr="00D31576" w14:paraId="0B3AD8B8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2370AB95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347333CB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31-VLASTITI PRIHOD GRAD HVAR</w:t>
            </w:r>
          </w:p>
        </w:tc>
        <w:tc>
          <w:tcPr>
            <w:tcW w:w="0" w:type="auto"/>
            <w:vAlign w:val="center"/>
            <w:hideMark/>
          </w:tcPr>
          <w:p w14:paraId="4296C33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3.981,68</w:t>
            </w:r>
          </w:p>
        </w:tc>
        <w:tc>
          <w:tcPr>
            <w:tcW w:w="0" w:type="auto"/>
            <w:vAlign w:val="center"/>
            <w:hideMark/>
          </w:tcPr>
          <w:p w14:paraId="2CCC185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59.725,26</w:t>
            </w:r>
          </w:p>
        </w:tc>
        <w:tc>
          <w:tcPr>
            <w:tcW w:w="0" w:type="auto"/>
            <w:vAlign w:val="center"/>
            <w:hideMark/>
          </w:tcPr>
          <w:p w14:paraId="2CCE385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76.980,00</w:t>
            </w:r>
          </w:p>
        </w:tc>
        <w:tc>
          <w:tcPr>
            <w:tcW w:w="0" w:type="auto"/>
            <w:vAlign w:val="center"/>
            <w:hideMark/>
          </w:tcPr>
          <w:p w14:paraId="7E53412E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77.000,00</w:t>
            </w:r>
          </w:p>
        </w:tc>
        <w:tc>
          <w:tcPr>
            <w:tcW w:w="0" w:type="auto"/>
            <w:vAlign w:val="center"/>
            <w:hideMark/>
          </w:tcPr>
          <w:p w14:paraId="5AF8860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198.000,00</w:t>
            </w:r>
          </w:p>
        </w:tc>
      </w:tr>
      <w:tr w:rsidR="00053E08" w:rsidRPr="00D31576" w14:paraId="727FB095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6B98CF53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6056A41A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4A-PRIHOD ZA POSEBNE NAMJENE GRAD HVAR</w:t>
            </w:r>
          </w:p>
        </w:tc>
        <w:tc>
          <w:tcPr>
            <w:tcW w:w="0" w:type="auto"/>
            <w:vAlign w:val="center"/>
            <w:hideMark/>
          </w:tcPr>
          <w:p w14:paraId="76E26A82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71D0119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39.816,84</w:t>
            </w:r>
          </w:p>
        </w:tc>
        <w:tc>
          <w:tcPr>
            <w:tcW w:w="0" w:type="auto"/>
            <w:vAlign w:val="center"/>
            <w:hideMark/>
          </w:tcPr>
          <w:p w14:paraId="5EC0104B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100.000,00</w:t>
            </w:r>
          </w:p>
        </w:tc>
        <w:tc>
          <w:tcPr>
            <w:tcW w:w="0" w:type="auto"/>
            <w:vAlign w:val="center"/>
            <w:hideMark/>
          </w:tcPr>
          <w:p w14:paraId="093E02E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100.000,00</w:t>
            </w:r>
          </w:p>
        </w:tc>
        <w:tc>
          <w:tcPr>
            <w:tcW w:w="0" w:type="auto"/>
            <w:vAlign w:val="center"/>
            <w:hideMark/>
          </w:tcPr>
          <w:p w14:paraId="2B0178B0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100.000,00</w:t>
            </w:r>
          </w:p>
        </w:tc>
      </w:tr>
      <w:tr w:rsidR="00053E08" w:rsidRPr="00D31576" w14:paraId="263C027F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27A62A42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2CAFEFA2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91-VIŠKOVI GRAD HVAR</w:t>
            </w:r>
          </w:p>
        </w:tc>
        <w:tc>
          <w:tcPr>
            <w:tcW w:w="0" w:type="auto"/>
            <w:vAlign w:val="center"/>
            <w:hideMark/>
          </w:tcPr>
          <w:p w14:paraId="7488E287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2675C97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75.132,39</w:t>
            </w:r>
          </w:p>
        </w:tc>
        <w:tc>
          <w:tcPr>
            <w:tcW w:w="0" w:type="auto"/>
            <w:vAlign w:val="center"/>
            <w:hideMark/>
          </w:tcPr>
          <w:p w14:paraId="1257D6F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1.020.000,00</w:t>
            </w:r>
          </w:p>
        </w:tc>
        <w:tc>
          <w:tcPr>
            <w:tcW w:w="0" w:type="auto"/>
            <w:vAlign w:val="center"/>
            <w:hideMark/>
          </w:tcPr>
          <w:p w14:paraId="4EDE677E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701.963,00</w:t>
            </w:r>
          </w:p>
        </w:tc>
        <w:tc>
          <w:tcPr>
            <w:tcW w:w="0" w:type="auto"/>
            <w:vAlign w:val="center"/>
            <w:hideMark/>
          </w:tcPr>
          <w:p w14:paraId="45353B9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200.000,00</w:t>
            </w:r>
          </w:p>
        </w:tc>
      </w:tr>
      <w:tr w:rsidR="00053E08" w:rsidRPr="00D31576" w14:paraId="454B5899" w14:textId="77777777" w:rsidTr="00053E08">
        <w:trPr>
          <w:trHeight w:val="600"/>
          <w:jc w:val="center"/>
        </w:trPr>
        <w:tc>
          <w:tcPr>
            <w:tcW w:w="0" w:type="auto"/>
            <w:vAlign w:val="center"/>
            <w:hideMark/>
          </w:tcPr>
          <w:p w14:paraId="67389887" w14:textId="77777777" w:rsidR="00053E08" w:rsidRPr="00D31576" w:rsidRDefault="00053E08" w:rsidP="00AB6A30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4</w:t>
            </w:r>
          </w:p>
        </w:tc>
        <w:tc>
          <w:tcPr>
            <w:tcW w:w="4819" w:type="dxa"/>
            <w:vAlign w:val="center"/>
            <w:hideMark/>
          </w:tcPr>
          <w:p w14:paraId="01405D72" w14:textId="77777777" w:rsidR="00053E08" w:rsidRPr="00D31576" w:rsidRDefault="00053E08" w:rsidP="00AB6A30">
            <w:pPr>
              <w:jc w:val="both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RASHODI ZA NABAVU NEFINANCIJSKE IMOVINE</w:t>
            </w:r>
          </w:p>
        </w:tc>
        <w:tc>
          <w:tcPr>
            <w:tcW w:w="0" w:type="auto"/>
            <w:vAlign w:val="center"/>
            <w:hideMark/>
          </w:tcPr>
          <w:p w14:paraId="1D4D8F32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1.102.277,56</w:t>
            </w:r>
          </w:p>
        </w:tc>
        <w:tc>
          <w:tcPr>
            <w:tcW w:w="0" w:type="auto"/>
            <w:vAlign w:val="center"/>
            <w:hideMark/>
          </w:tcPr>
          <w:p w14:paraId="437B2E28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2.569.272,67</w:t>
            </w:r>
          </w:p>
        </w:tc>
        <w:tc>
          <w:tcPr>
            <w:tcW w:w="0" w:type="auto"/>
            <w:vAlign w:val="center"/>
            <w:hideMark/>
          </w:tcPr>
          <w:p w14:paraId="67A69453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4.311.377,00</w:t>
            </w:r>
          </w:p>
        </w:tc>
        <w:tc>
          <w:tcPr>
            <w:tcW w:w="0" w:type="auto"/>
            <w:vAlign w:val="center"/>
            <w:hideMark/>
          </w:tcPr>
          <w:p w14:paraId="7C9529F0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4.483.953,00</w:t>
            </w:r>
          </w:p>
        </w:tc>
        <w:tc>
          <w:tcPr>
            <w:tcW w:w="0" w:type="auto"/>
            <w:vAlign w:val="center"/>
            <w:hideMark/>
          </w:tcPr>
          <w:p w14:paraId="0176CAB6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4.396.260,00</w:t>
            </w:r>
          </w:p>
        </w:tc>
      </w:tr>
      <w:tr w:rsidR="00053E08" w14:paraId="3C6A7754" w14:textId="77777777" w:rsidTr="00AB6A30">
        <w:trPr>
          <w:jc w:val="center"/>
        </w:trPr>
        <w:tc>
          <w:tcPr>
            <w:tcW w:w="985" w:type="dxa"/>
          </w:tcPr>
          <w:p w14:paraId="7692AD10" w14:textId="77777777" w:rsidR="00053E08" w:rsidRPr="00BF0407" w:rsidRDefault="00053E08" w:rsidP="00AB6A30">
            <w:pPr>
              <w:rPr>
                <w:rFonts w:eastAsia="Times New Roman"/>
                <w:b/>
                <w:iCs/>
                <w:lang w:eastAsia="hr-HR"/>
              </w:rPr>
            </w:pPr>
            <w:proofErr w:type="spellStart"/>
            <w:r w:rsidRPr="00BF0407">
              <w:rPr>
                <w:rFonts w:eastAsia="Times New Roman"/>
                <w:b/>
                <w:iCs/>
                <w:lang w:eastAsia="hr-HR"/>
              </w:rPr>
              <w:lastRenderedPageBreak/>
              <w:t>Račun</w:t>
            </w:r>
            <w:proofErr w:type="spellEnd"/>
            <w:r w:rsidRPr="00BF0407">
              <w:rPr>
                <w:rFonts w:eastAsia="Times New Roman"/>
                <w:b/>
                <w:iCs/>
                <w:lang w:eastAsia="hr-HR"/>
              </w:rPr>
              <w:t xml:space="preserve"> -</w:t>
            </w:r>
          </w:p>
          <w:p w14:paraId="74062F0D" w14:textId="77777777" w:rsidR="00053E08" w:rsidRPr="00BF0407" w:rsidRDefault="00053E08" w:rsidP="00AB6A30">
            <w:pPr>
              <w:rPr>
                <w:rFonts w:eastAsia="Times New Roman"/>
                <w:b/>
                <w:iCs/>
                <w:lang w:eastAsia="hr-HR"/>
              </w:rPr>
            </w:pPr>
            <w:proofErr w:type="spellStart"/>
            <w:r w:rsidRPr="00BF0407">
              <w:rPr>
                <w:rFonts w:eastAsia="Times New Roman"/>
                <w:b/>
                <w:iCs/>
                <w:lang w:eastAsia="hr-HR"/>
              </w:rPr>
              <w:t>konto</w:t>
            </w:r>
            <w:proofErr w:type="spellEnd"/>
          </w:p>
        </w:tc>
        <w:tc>
          <w:tcPr>
            <w:tcW w:w="4819" w:type="dxa"/>
            <w:vAlign w:val="center"/>
          </w:tcPr>
          <w:p w14:paraId="2C4809D3" w14:textId="77777777" w:rsidR="00053E08" w:rsidRPr="00BF0407" w:rsidRDefault="00053E08" w:rsidP="00AB6A30">
            <w:pPr>
              <w:jc w:val="center"/>
              <w:rPr>
                <w:rFonts w:eastAsia="Times New Roman"/>
                <w:b/>
                <w:iCs/>
                <w:lang w:eastAsia="hr-HR"/>
              </w:rPr>
            </w:pPr>
            <w:r>
              <w:rPr>
                <w:rFonts w:eastAsia="Times New Roman"/>
                <w:b/>
                <w:iCs/>
                <w:lang w:eastAsia="hr-HR"/>
              </w:rPr>
              <w:t xml:space="preserve">N A Z I V   R A S </w:t>
            </w:r>
            <w:r w:rsidRPr="00BF0407">
              <w:rPr>
                <w:rFonts w:eastAsia="Times New Roman"/>
                <w:b/>
                <w:iCs/>
                <w:lang w:eastAsia="hr-HR"/>
              </w:rPr>
              <w:t>H O D A</w:t>
            </w:r>
          </w:p>
        </w:tc>
        <w:tc>
          <w:tcPr>
            <w:tcW w:w="1412" w:type="dxa"/>
            <w:vAlign w:val="center"/>
          </w:tcPr>
          <w:p w14:paraId="62ADA01E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proofErr w:type="spellStart"/>
            <w:r w:rsidRPr="00BF0407">
              <w:rPr>
                <w:b/>
                <w:i/>
                <w:iCs/>
              </w:rPr>
              <w:t>Izvršenje</w:t>
            </w:r>
            <w:proofErr w:type="spellEnd"/>
            <w:r w:rsidRPr="00BF0407">
              <w:rPr>
                <w:b/>
                <w:i/>
                <w:iCs/>
              </w:rPr>
              <w:br/>
              <w:t>2021.god.</w:t>
            </w:r>
          </w:p>
        </w:tc>
        <w:tc>
          <w:tcPr>
            <w:tcW w:w="1412" w:type="dxa"/>
            <w:vAlign w:val="center"/>
          </w:tcPr>
          <w:p w14:paraId="39E48F24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Plan za</w:t>
            </w:r>
            <w:r w:rsidRPr="00BF0407">
              <w:rPr>
                <w:b/>
                <w:i/>
                <w:iCs/>
              </w:rPr>
              <w:br/>
              <w:t>2022.god.</w:t>
            </w:r>
          </w:p>
        </w:tc>
        <w:tc>
          <w:tcPr>
            <w:tcW w:w="1415" w:type="dxa"/>
            <w:vAlign w:val="center"/>
          </w:tcPr>
          <w:p w14:paraId="105435AB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PLAN ZA 2023.god.</w:t>
            </w:r>
          </w:p>
        </w:tc>
        <w:tc>
          <w:tcPr>
            <w:tcW w:w="1428" w:type="dxa"/>
            <w:vAlign w:val="center"/>
          </w:tcPr>
          <w:p w14:paraId="099B8F95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PROJEKCIJA ZA 2024.god.</w:t>
            </w:r>
          </w:p>
        </w:tc>
        <w:tc>
          <w:tcPr>
            <w:tcW w:w="1428" w:type="dxa"/>
            <w:vAlign w:val="center"/>
          </w:tcPr>
          <w:p w14:paraId="2FDFEBEC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PROJEKCIJA ZA 2025.god.</w:t>
            </w:r>
          </w:p>
        </w:tc>
      </w:tr>
      <w:tr w:rsidR="00053E08" w:rsidRPr="00D31576" w14:paraId="412E9712" w14:textId="77777777" w:rsidTr="00053E08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14:paraId="5B70AD00" w14:textId="77777777" w:rsidR="00053E08" w:rsidRPr="00D31576" w:rsidRDefault="00053E08" w:rsidP="00AB6A30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41</w:t>
            </w:r>
          </w:p>
        </w:tc>
        <w:tc>
          <w:tcPr>
            <w:tcW w:w="4819" w:type="dxa"/>
            <w:vAlign w:val="center"/>
            <w:hideMark/>
          </w:tcPr>
          <w:p w14:paraId="0CA9D0E4" w14:textId="77777777" w:rsidR="00053E08" w:rsidRPr="00D31576" w:rsidRDefault="00053E08" w:rsidP="00AB6A30">
            <w:pPr>
              <w:jc w:val="both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RASHODI ZA NABAVU NEPROIZVENE DUGOTRAJNE IMOVINE</w:t>
            </w:r>
          </w:p>
        </w:tc>
        <w:tc>
          <w:tcPr>
            <w:tcW w:w="0" w:type="auto"/>
            <w:vAlign w:val="center"/>
            <w:hideMark/>
          </w:tcPr>
          <w:p w14:paraId="69BF5FEA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33.823,54</w:t>
            </w:r>
          </w:p>
        </w:tc>
        <w:tc>
          <w:tcPr>
            <w:tcW w:w="0" w:type="auto"/>
            <w:vAlign w:val="center"/>
            <w:hideMark/>
          </w:tcPr>
          <w:p w14:paraId="6DCF90D6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286.681,27</w:t>
            </w:r>
          </w:p>
        </w:tc>
        <w:tc>
          <w:tcPr>
            <w:tcW w:w="0" w:type="auto"/>
            <w:vAlign w:val="center"/>
            <w:hideMark/>
          </w:tcPr>
          <w:p w14:paraId="4EF4531C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931.000,00</w:t>
            </w:r>
          </w:p>
        </w:tc>
        <w:tc>
          <w:tcPr>
            <w:tcW w:w="0" w:type="auto"/>
            <w:vAlign w:val="center"/>
            <w:hideMark/>
          </w:tcPr>
          <w:p w14:paraId="0E252C45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900.000,00</w:t>
            </w:r>
          </w:p>
        </w:tc>
        <w:tc>
          <w:tcPr>
            <w:tcW w:w="0" w:type="auto"/>
            <w:vAlign w:val="center"/>
            <w:hideMark/>
          </w:tcPr>
          <w:p w14:paraId="43201767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1.292.614,00</w:t>
            </w:r>
          </w:p>
        </w:tc>
      </w:tr>
      <w:tr w:rsidR="00053E08" w:rsidRPr="00D31576" w14:paraId="200BC584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33666069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798D71EF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11- OPĆI PRIHODI I PRIMICI</w:t>
            </w:r>
          </w:p>
        </w:tc>
        <w:tc>
          <w:tcPr>
            <w:tcW w:w="0" w:type="auto"/>
            <w:vAlign w:val="center"/>
            <w:hideMark/>
          </w:tcPr>
          <w:p w14:paraId="4258DD3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62AE5A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286.681,27</w:t>
            </w:r>
          </w:p>
        </w:tc>
        <w:tc>
          <w:tcPr>
            <w:tcW w:w="0" w:type="auto"/>
            <w:vAlign w:val="center"/>
            <w:hideMark/>
          </w:tcPr>
          <w:p w14:paraId="16B87E9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81.000,00</w:t>
            </w:r>
          </w:p>
        </w:tc>
        <w:tc>
          <w:tcPr>
            <w:tcW w:w="0" w:type="auto"/>
            <w:vAlign w:val="center"/>
            <w:hideMark/>
          </w:tcPr>
          <w:p w14:paraId="3EDC9782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625.500,00</w:t>
            </w:r>
          </w:p>
        </w:tc>
        <w:tc>
          <w:tcPr>
            <w:tcW w:w="0" w:type="auto"/>
            <w:vAlign w:val="center"/>
            <w:hideMark/>
          </w:tcPr>
          <w:p w14:paraId="2FAD225B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950.000,00</w:t>
            </w:r>
          </w:p>
        </w:tc>
      </w:tr>
      <w:tr w:rsidR="00053E08" w:rsidRPr="00D31576" w14:paraId="45417DC7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7EA5253A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20921ED4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31-VLASTITI PRIHOD GRAD HVAR</w:t>
            </w:r>
          </w:p>
        </w:tc>
        <w:tc>
          <w:tcPr>
            <w:tcW w:w="0" w:type="auto"/>
            <w:vAlign w:val="center"/>
            <w:hideMark/>
          </w:tcPr>
          <w:p w14:paraId="20B56F2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B74FCBC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2109789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192112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BA8C95A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50.000,00</w:t>
            </w:r>
          </w:p>
        </w:tc>
      </w:tr>
      <w:tr w:rsidR="00053E08" w:rsidRPr="00D31576" w14:paraId="01B9F648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7C830D56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4AA39879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4A-PRIHOD ZA POSEBNE NAMJENE GRAD HVAR</w:t>
            </w:r>
          </w:p>
        </w:tc>
        <w:tc>
          <w:tcPr>
            <w:tcW w:w="0" w:type="auto"/>
            <w:vAlign w:val="center"/>
            <w:hideMark/>
          </w:tcPr>
          <w:p w14:paraId="011D3A1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1.953,48</w:t>
            </w:r>
          </w:p>
        </w:tc>
        <w:tc>
          <w:tcPr>
            <w:tcW w:w="0" w:type="auto"/>
            <w:vAlign w:val="center"/>
            <w:hideMark/>
          </w:tcPr>
          <w:p w14:paraId="594A5FEB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54E92DE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264FB1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701237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50F5C742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5629EA2B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21094E70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91-VIŠKOVI GRAD HVAR</w:t>
            </w:r>
          </w:p>
        </w:tc>
        <w:tc>
          <w:tcPr>
            <w:tcW w:w="0" w:type="auto"/>
            <w:vAlign w:val="center"/>
            <w:hideMark/>
          </w:tcPr>
          <w:p w14:paraId="7D12EEDB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A62556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972FE0E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850.000,00</w:t>
            </w:r>
          </w:p>
        </w:tc>
        <w:tc>
          <w:tcPr>
            <w:tcW w:w="0" w:type="auto"/>
            <w:vAlign w:val="center"/>
            <w:hideMark/>
          </w:tcPr>
          <w:p w14:paraId="1B8903F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274.500,00</w:t>
            </w:r>
          </w:p>
        </w:tc>
        <w:tc>
          <w:tcPr>
            <w:tcW w:w="0" w:type="auto"/>
            <w:vAlign w:val="center"/>
            <w:hideMark/>
          </w:tcPr>
          <w:p w14:paraId="7269693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292.614,00</w:t>
            </w:r>
          </w:p>
        </w:tc>
      </w:tr>
      <w:tr w:rsidR="00053E08" w:rsidRPr="00D31576" w14:paraId="04C9AB5D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7FEA0105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4F36190C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 xml:space="preserve">IZVOR 72-PRIH.OD NEF.IM. I NAK.ŠTETA OD </w:t>
            </w:r>
            <w:proofErr w:type="gramStart"/>
            <w:r w:rsidRPr="00D31576">
              <w:rPr>
                <w:rFonts w:eastAsia="Times New Roman"/>
                <w:i/>
                <w:iCs/>
                <w:lang w:eastAsia="hr-HR"/>
              </w:rPr>
              <w:t>OSIG.-</w:t>
            </w:r>
            <w:proofErr w:type="gramEnd"/>
            <w:r w:rsidRPr="00D31576">
              <w:rPr>
                <w:rFonts w:eastAsia="Times New Roman"/>
                <w:i/>
                <w:iCs/>
                <w:lang w:eastAsia="hr-HR"/>
              </w:rPr>
              <w:t>KNJIŽNICA</w:t>
            </w:r>
          </w:p>
        </w:tc>
        <w:tc>
          <w:tcPr>
            <w:tcW w:w="0" w:type="auto"/>
            <w:vAlign w:val="center"/>
            <w:hideMark/>
          </w:tcPr>
          <w:p w14:paraId="696BC17D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31.870,06</w:t>
            </w:r>
          </w:p>
        </w:tc>
        <w:tc>
          <w:tcPr>
            <w:tcW w:w="0" w:type="auto"/>
            <w:vAlign w:val="center"/>
            <w:hideMark/>
          </w:tcPr>
          <w:p w14:paraId="65EADA5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DC6EDBB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39B0CA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E40535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2B2DC286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47BFCD5A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2435C2E0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93-VIŠKOVI GRADSKA KNJIŽNICA</w:t>
            </w:r>
          </w:p>
        </w:tc>
        <w:tc>
          <w:tcPr>
            <w:tcW w:w="0" w:type="auto"/>
            <w:vAlign w:val="center"/>
            <w:hideMark/>
          </w:tcPr>
          <w:p w14:paraId="3D81C24C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607BCEB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1E75F02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434AF30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43187A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645A4D82" w14:textId="77777777" w:rsidTr="00053E08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14:paraId="158C52A4" w14:textId="77777777" w:rsidR="00053E08" w:rsidRPr="00D31576" w:rsidRDefault="00053E08" w:rsidP="00AB6A30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42</w:t>
            </w:r>
          </w:p>
        </w:tc>
        <w:tc>
          <w:tcPr>
            <w:tcW w:w="4819" w:type="dxa"/>
            <w:vAlign w:val="center"/>
            <w:hideMark/>
          </w:tcPr>
          <w:p w14:paraId="434B2DC0" w14:textId="77777777" w:rsidR="00053E08" w:rsidRPr="00D31576" w:rsidRDefault="00053E08" w:rsidP="00AB6A30">
            <w:pPr>
              <w:jc w:val="both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0" w:type="auto"/>
            <w:vAlign w:val="center"/>
            <w:hideMark/>
          </w:tcPr>
          <w:p w14:paraId="3627063A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919.357,03</w:t>
            </w:r>
          </w:p>
        </w:tc>
        <w:tc>
          <w:tcPr>
            <w:tcW w:w="0" w:type="auto"/>
            <w:vAlign w:val="center"/>
            <w:hideMark/>
          </w:tcPr>
          <w:p w14:paraId="1226B2FE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1.877.786,83</w:t>
            </w:r>
          </w:p>
        </w:tc>
        <w:tc>
          <w:tcPr>
            <w:tcW w:w="0" w:type="auto"/>
            <w:vAlign w:val="center"/>
            <w:hideMark/>
          </w:tcPr>
          <w:p w14:paraId="71AD7E88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3.167.377,00</w:t>
            </w:r>
          </w:p>
        </w:tc>
        <w:tc>
          <w:tcPr>
            <w:tcW w:w="0" w:type="auto"/>
            <w:vAlign w:val="center"/>
            <w:hideMark/>
          </w:tcPr>
          <w:p w14:paraId="27DC1374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2.848.953,00</w:t>
            </w:r>
          </w:p>
        </w:tc>
        <w:tc>
          <w:tcPr>
            <w:tcW w:w="0" w:type="auto"/>
            <w:vAlign w:val="center"/>
            <w:hideMark/>
          </w:tcPr>
          <w:p w14:paraId="40E32048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1.918.646,00</w:t>
            </w:r>
          </w:p>
        </w:tc>
      </w:tr>
      <w:tr w:rsidR="00053E08" w:rsidRPr="00D31576" w14:paraId="558A1044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775C6EE2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3016BB34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11- OPĆI PRIHODI I PRIMICI</w:t>
            </w:r>
          </w:p>
        </w:tc>
        <w:tc>
          <w:tcPr>
            <w:tcW w:w="0" w:type="auto"/>
            <w:vAlign w:val="center"/>
            <w:hideMark/>
          </w:tcPr>
          <w:p w14:paraId="7318915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257.314,47</w:t>
            </w:r>
          </w:p>
        </w:tc>
        <w:tc>
          <w:tcPr>
            <w:tcW w:w="0" w:type="auto"/>
            <w:vAlign w:val="center"/>
            <w:hideMark/>
          </w:tcPr>
          <w:p w14:paraId="108C42BF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846.026,41</w:t>
            </w:r>
          </w:p>
        </w:tc>
        <w:tc>
          <w:tcPr>
            <w:tcW w:w="0" w:type="auto"/>
            <w:vAlign w:val="center"/>
            <w:hideMark/>
          </w:tcPr>
          <w:p w14:paraId="6FE95D5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425.787,00</w:t>
            </w:r>
          </w:p>
        </w:tc>
        <w:tc>
          <w:tcPr>
            <w:tcW w:w="0" w:type="auto"/>
            <w:vAlign w:val="center"/>
            <w:hideMark/>
          </w:tcPr>
          <w:p w14:paraId="66AEEF8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505.099,00</w:t>
            </w:r>
          </w:p>
        </w:tc>
        <w:tc>
          <w:tcPr>
            <w:tcW w:w="0" w:type="auto"/>
            <w:vAlign w:val="center"/>
            <w:hideMark/>
          </w:tcPr>
          <w:p w14:paraId="60270F7D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873.003,00</w:t>
            </w:r>
          </w:p>
        </w:tc>
      </w:tr>
      <w:tr w:rsidR="00053E08" w:rsidRPr="00D31576" w14:paraId="6C2A6AEE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2C9EE316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667A896C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31-VLASTITI PRIHOD GRAD HVAR</w:t>
            </w:r>
          </w:p>
        </w:tc>
        <w:tc>
          <w:tcPr>
            <w:tcW w:w="0" w:type="auto"/>
            <w:vAlign w:val="center"/>
            <w:hideMark/>
          </w:tcPr>
          <w:p w14:paraId="05F6EA8D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2.870,14</w:t>
            </w:r>
          </w:p>
        </w:tc>
        <w:tc>
          <w:tcPr>
            <w:tcW w:w="0" w:type="auto"/>
            <w:vAlign w:val="center"/>
            <w:hideMark/>
          </w:tcPr>
          <w:p w14:paraId="6C90CF6E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117.163,05</w:t>
            </w:r>
          </w:p>
        </w:tc>
        <w:tc>
          <w:tcPr>
            <w:tcW w:w="0" w:type="auto"/>
            <w:vAlign w:val="center"/>
            <w:hideMark/>
          </w:tcPr>
          <w:p w14:paraId="0A728F3F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161.000,00</w:t>
            </w:r>
          </w:p>
        </w:tc>
        <w:tc>
          <w:tcPr>
            <w:tcW w:w="0" w:type="auto"/>
            <w:vAlign w:val="center"/>
            <w:hideMark/>
          </w:tcPr>
          <w:p w14:paraId="67EE271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70.000,00</w:t>
            </w:r>
          </w:p>
        </w:tc>
        <w:tc>
          <w:tcPr>
            <w:tcW w:w="0" w:type="auto"/>
            <w:vAlign w:val="center"/>
            <w:hideMark/>
          </w:tcPr>
          <w:p w14:paraId="365EC14D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107.386,00</w:t>
            </w:r>
          </w:p>
        </w:tc>
      </w:tr>
      <w:tr w:rsidR="00053E08" w:rsidRPr="00D31576" w14:paraId="75F8AA94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32552300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072C7844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32-VLASTITI PRIHOD DJEČJI VRTIĆ</w:t>
            </w:r>
          </w:p>
        </w:tc>
        <w:tc>
          <w:tcPr>
            <w:tcW w:w="0" w:type="auto"/>
            <w:vAlign w:val="center"/>
            <w:hideMark/>
          </w:tcPr>
          <w:p w14:paraId="500E8432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1.061,78</w:t>
            </w:r>
          </w:p>
        </w:tc>
        <w:tc>
          <w:tcPr>
            <w:tcW w:w="0" w:type="auto"/>
            <w:vAlign w:val="center"/>
            <w:hideMark/>
          </w:tcPr>
          <w:p w14:paraId="57F2548B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1.075,05</w:t>
            </w:r>
          </w:p>
        </w:tc>
        <w:tc>
          <w:tcPr>
            <w:tcW w:w="0" w:type="auto"/>
            <w:vAlign w:val="center"/>
            <w:hideMark/>
          </w:tcPr>
          <w:p w14:paraId="06A2454C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1.070,00</w:t>
            </w:r>
          </w:p>
        </w:tc>
        <w:tc>
          <w:tcPr>
            <w:tcW w:w="0" w:type="auto"/>
            <w:vAlign w:val="center"/>
            <w:hideMark/>
          </w:tcPr>
          <w:p w14:paraId="1A491E32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1.070,00</w:t>
            </w:r>
          </w:p>
        </w:tc>
        <w:tc>
          <w:tcPr>
            <w:tcW w:w="0" w:type="auto"/>
            <w:vAlign w:val="center"/>
            <w:hideMark/>
          </w:tcPr>
          <w:p w14:paraId="021836BD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1.070,00</w:t>
            </w:r>
          </w:p>
        </w:tc>
      </w:tr>
      <w:tr w:rsidR="00053E08" w:rsidRPr="00D31576" w14:paraId="7E8B38D2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5FB4D944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37FFED08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33-VLASTITI PRIHOD GRADSKA KNJIŽNICA</w:t>
            </w:r>
          </w:p>
        </w:tc>
        <w:tc>
          <w:tcPr>
            <w:tcW w:w="0" w:type="auto"/>
            <w:vAlign w:val="center"/>
            <w:hideMark/>
          </w:tcPr>
          <w:p w14:paraId="703511E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596,89</w:t>
            </w:r>
          </w:p>
        </w:tc>
        <w:tc>
          <w:tcPr>
            <w:tcW w:w="0" w:type="auto"/>
            <w:vAlign w:val="center"/>
            <w:hideMark/>
          </w:tcPr>
          <w:p w14:paraId="3EFC245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A0A95E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3250A7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F0F71BD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120A88ED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3E0FD656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009E7970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4A-PRIHOD ZA POSEBNE NAMJENE GRAD HVAR</w:t>
            </w:r>
          </w:p>
        </w:tc>
        <w:tc>
          <w:tcPr>
            <w:tcW w:w="0" w:type="auto"/>
            <w:vAlign w:val="center"/>
            <w:hideMark/>
          </w:tcPr>
          <w:p w14:paraId="5AA5692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338.860,33</w:t>
            </w:r>
          </w:p>
        </w:tc>
        <w:tc>
          <w:tcPr>
            <w:tcW w:w="0" w:type="auto"/>
            <w:vAlign w:val="center"/>
            <w:hideMark/>
          </w:tcPr>
          <w:p w14:paraId="16BF97C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270.754,53</w:t>
            </w:r>
          </w:p>
        </w:tc>
        <w:tc>
          <w:tcPr>
            <w:tcW w:w="0" w:type="auto"/>
            <w:vAlign w:val="center"/>
            <w:hideMark/>
          </w:tcPr>
          <w:p w14:paraId="4F2E320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273.450,00</w:t>
            </w:r>
          </w:p>
        </w:tc>
        <w:tc>
          <w:tcPr>
            <w:tcW w:w="0" w:type="auto"/>
            <w:vAlign w:val="center"/>
            <w:hideMark/>
          </w:tcPr>
          <w:p w14:paraId="3A4187F0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284.500,00</w:t>
            </w:r>
          </w:p>
        </w:tc>
        <w:tc>
          <w:tcPr>
            <w:tcW w:w="0" w:type="auto"/>
            <w:vAlign w:val="center"/>
            <w:hideMark/>
          </w:tcPr>
          <w:p w14:paraId="7F08DCC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304.500,00</w:t>
            </w:r>
          </w:p>
        </w:tc>
      </w:tr>
      <w:tr w:rsidR="00053E08" w:rsidRPr="00D31576" w14:paraId="673EA896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39339C47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0BFF21C5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4B-PRIHOD ZA POSEBNE NAMJENE DJEČJI VRTIĆ</w:t>
            </w:r>
          </w:p>
        </w:tc>
        <w:tc>
          <w:tcPr>
            <w:tcW w:w="0" w:type="auto"/>
            <w:vAlign w:val="center"/>
            <w:hideMark/>
          </w:tcPr>
          <w:p w14:paraId="55BF2B1A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2.000,40</w:t>
            </w:r>
          </w:p>
        </w:tc>
        <w:tc>
          <w:tcPr>
            <w:tcW w:w="0" w:type="auto"/>
            <w:vAlign w:val="center"/>
            <w:hideMark/>
          </w:tcPr>
          <w:p w14:paraId="21E5688D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4.512,57</w:t>
            </w:r>
          </w:p>
        </w:tc>
        <w:tc>
          <w:tcPr>
            <w:tcW w:w="0" w:type="auto"/>
            <w:vAlign w:val="center"/>
            <w:hideMark/>
          </w:tcPr>
          <w:p w14:paraId="78E8B67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3.470,00</w:t>
            </w:r>
          </w:p>
        </w:tc>
        <w:tc>
          <w:tcPr>
            <w:tcW w:w="0" w:type="auto"/>
            <w:vAlign w:val="center"/>
            <w:hideMark/>
          </w:tcPr>
          <w:p w14:paraId="12AD2437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4.160,00</w:t>
            </w:r>
          </w:p>
        </w:tc>
        <w:tc>
          <w:tcPr>
            <w:tcW w:w="0" w:type="auto"/>
            <w:vAlign w:val="center"/>
            <w:hideMark/>
          </w:tcPr>
          <w:p w14:paraId="175306F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2.300,00</w:t>
            </w:r>
          </w:p>
        </w:tc>
      </w:tr>
      <w:tr w:rsidR="00053E08" w:rsidRPr="00D31576" w14:paraId="7FB77A9B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69D67C8C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647502F0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51-POMOĆI GRAD HVAR</w:t>
            </w:r>
          </w:p>
        </w:tc>
        <w:tc>
          <w:tcPr>
            <w:tcW w:w="0" w:type="auto"/>
            <w:vAlign w:val="center"/>
            <w:hideMark/>
          </w:tcPr>
          <w:p w14:paraId="77FEA99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13.975,11</w:t>
            </w:r>
          </w:p>
        </w:tc>
        <w:tc>
          <w:tcPr>
            <w:tcW w:w="0" w:type="auto"/>
            <w:vAlign w:val="center"/>
            <w:hideMark/>
          </w:tcPr>
          <w:p w14:paraId="7FBD2872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514.433,60</w:t>
            </w:r>
          </w:p>
        </w:tc>
        <w:tc>
          <w:tcPr>
            <w:tcW w:w="0" w:type="auto"/>
            <w:vAlign w:val="center"/>
            <w:hideMark/>
          </w:tcPr>
          <w:p w14:paraId="16C5A3EA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889.830,00</w:t>
            </w:r>
          </w:p>
        </w:tc>
        <w:tc>
          <w:tcPr>
            <w:tcW w:w="0" w:type="auto"/>
            <w:vAlign w:val="center"/>
            <w:hideMark/>
          </w:tcPr>
          <w:p w14:paraId="372DFD4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743.000,00</w:t>
            </w:r>
          </w:p>
        </w:tc>
        <w:tc>
          <w:tcPr>
            <w:tcW w:w="0" w:type="auto"/>
            <w:vAlign w:val="center"/>
            <w:hideMark/>
          </w:tcPr>
          <w:p w14:paraId="7A5A929D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610.000,00</w:t>
            </w:r>
          </w:p>
        </w:tc>
      </w:tr>
      <w:tr w:rsidR="00053E08" w:rsidRPr="00D31576" w14:paraId="0CCAE9ED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3CE789F7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19A493BD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53-POMOĆI GRADSKA KNJIŽNICA</w:t>
            </w:r>
          </w:p>
        </w:tc>
        <w:tc>
          <w:tcPr>
            <w:tcW w:w="0" w:type="auto"/>
            <w:vAlign w:val="center"/>
            <w:hideMark/>
          </w:tcPr>
          <w:p w14:paraId="59C4665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7.963,37</w:t>
            </w:r>
          </w:p>
        </w:tc>
        <w:tc>
          <w:tcPr>
            <w:tcW w:w="0" w:type="auto"/>
            <w:vAlign w:val="center"/>
            <w:hideMark/>
          </w:tcPr>
          <w:p w14:paraId="5E961527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7.963,37</w:t>
            </w:r>
          </w:p>
        </w:tc>
        <w:tc>
          <w:tcPr>
            <w:tcW w:w="0" w:type="auto"/>
            <w:vAlign w:val="center"/>
            <w:hideMark/>
          </w:tcPr>
          <w:p w14:paraId="3EB6704E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7.964,00</w:t>
            </w:r>
          </w:p>
        </w:tc>
        <w:tc>
          <w:tcPr>
            <w:tcW w:w="0" w:type="auto"/>
            <w:vAlign w:val="center"/>
            <w:hideMark/>
          </w:tcPr>
          <w:p w14:paraId="77FF32D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7.964,00</w:t>
            </w:r>
          </w:p>
        </w:tc>
        <w:tc>
          <w:tcPr>
            <w:tcW w:w="0" w:type="auto"/>
            <w:vAlign w:val="center"/>
            <w:hideMark/>
          </w:tcPr>
          <w:p w14:paraId="144DEEB2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7.964,00</w:t>
            </w:r>
          </w:p>
        </w:tc>
      </w:tr>
      <w:tr w:rsidR="00053E08" w:rsidRPr="00D31576" w14:paraId="0C9ACBB2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5F7CD29B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52A87646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52-POMOĆI DJEČJI VRTIĆ</w:t>
            </w:r>
          </w:p>
        </w:tc>
        <w:tc>
          <w:tcPr>
            <w:tcW w:w="0" w:type="auto"/>
            <w:vAlign w:val="center"/>
            <w:hideMark/>
          </w:tcPr>
          <w:p w14:paraId="23CE3FD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A73B78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3.318,07</w:t>
            </w:r>
          </w:p>
        </w:tc>
        <w:tc>
          <w:tcPr>
            <w:tcW w:w="0" w:type="auto"/>
            <w:vAlign w:val="center"/>
            <w:hideMark/>
          </w:tcPr>
          <w:p w14:paraId="0453A3A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5.980,00</w:t>
            </w:r>
          </w:p>
        </w:tc>
        <w:tc>
          <w:tcPr>
            <w:tcW w:w="0" w:type="auto"/>
            <w:vAlign w:val="center"/>
            <w:hideMark/>
          </w:tcPr>
          <w:p w14:paraId="17B95A8A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3.160,00</w:t>
            </w:r>
          </w:p>
        </w:tc>
        <w:tc>
          <w:tcPr>
            <w:tcW w:w="0" w:type="auto"/>
            <w:vAlign w:val="center"/>
            <w:hideMark/>
          </w:tcPr>
          <w:p w14:paraId="3CD32E0F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1.000,00</w:t>
            </w:r>
          </w:p>
        </w:tc>
      </w:tr>
      <w:tr w:rsidR="00053E08" w:rsidRPr="00D31576" w14:paraId="4C294F73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298521C4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736D1539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61-DONACIJA GRAD HVAR</w:t>
            </w:r>
          </w:p>
        </w:tc>
        <w:tc>
          <w:tcPr>
            <w:tcW w:w="0" w:type="auto"/>
            <w:vAlign w:val="center"/>
            <w:hideMark/>
          </w:tcPr>
          <w:p w14:paraId="3AD40E50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620,05</w:t>
            </w:r>
          </w:p>
        </w:tc>
        <w:tc>
          <w:tcPr>
            <w:tcW w:w="0" w:type="auto"/>
            <w:vAlign w:val="center"/>
            <w:hideMark/>
          </w:tcPr>
          <w:p w14:paraId="7435EE6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407A90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4EB5F3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4B057E9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151458AD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67D9C564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28768CA2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71-PRIH.</w:t>
            </w:r>
            <w:r>
              <w:rPr>
                <w:rFonts w:eastAsia="Times New Roman"/>
                <w:i/>
                <w:iCs/>
                <w:lang w:eastAsia="hr-HR"/>
              </w:rPr>
              <w:t xml:space="preserve"> </w:t>
            </w:r>
            <w:r w:rsidRPr="00D31576">
              <w:rPr>
                <w:rFonts w:eastAsia="Times New Roman"/>
                <w:i/>
                <w:iCs/>
                <w:lang w:eastAsia="hr-HR"/>
              </w:rPr>
              <w:t>OD NEF.</w:t>
            </w:r>
            <w:r>
              <w:rPr>
                <w:rFonts w:eastAsia="Times New Roman"/>
                <w:i/>
                <w:iCs/>
                <w:lang w:eastAsia="hr-HR"/>
              </w:rPr>
              <w:t xml:space="preserve"> </w:t>
            </w:r>
            <w:r w:rsidRPr="00D31576">
              <w:rPr>
                <w:rFonts w:eastAsia="Times New Roman"/>
                <w:i/>
                <w:iCs/>
                <w:lang w:eastAsia="hr-HR"/>
              </w:rPr>
              <w:t>IM. I NAK.</w:t>
            </w:r>
            <w:r>
              <w:rPr>
                <w:rFonts w:eastAsia="Times New Roman"/>
                <w:i/>
                <w:iCs/>
                <w:lang w:eastAsia="hr-HR"/>
              </w:rPr>
              <w:t xml:space="preserve"> </w:t>
            </w:r>
            <w:r w:rsidRPr="00D31576">
              <w:rPr>
                <w:rFonts w:eastAsia="Times New Roman"/>
                <w:i/>
                <w:iCs/>
                <w:lang w:eastAsia="hr-HR"/>
              </w:rPr>
              <w:t xml:space="preserve">ŠTETA OD </w:t>
            </w:r>
            <w:proofErr w:type="gramStart"/>
            <w:r w:rsidRPr="00D31576">
              <w:rPr>
                <w:rFonts w:eastAsia="Times New Roman"/>
                <w:i/>
                <w:iCs/>
                <w:lang w:eastAsia="hr-HR"/>
              </w:rPr>
              <w:t>OSIG.-</w:t>
            </w:r>
            <w:proofErr w:type="gramEnd"/>
            <w:r w:rsidRPr="00D31576">
              <w:rPr>
                <w:rFonts w:eastAsia="Times New Roman"/>
                <w:i/>
                <w:iCs/>
                <w:lang w:eastAsia="hr-HR"/>
              </w:rPr>
              <w:t>GRAD</w:t>
            </w:r>
          </w:p>
        </w:tc>
        <w:tc>
          <w:tcPr>
            <w:tcW w:w="0" w:type="auto"/>
            <w:vAlign w:val="center"/>
            <w:hideMark/>
          </w:tcPr>
          <w:p w14:paraId="66FDEDA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2.553,44</w:t>
            </w:r>
          </w:p>
        </w:tc>
        <w:tc>
          <w:tcPr>
            <w:tcW w:w="0" w:type="auto"/>
            <w:vAlign w:val="center"/>
            <w:hideMark/>
          </w:tcPr>
          <w:p w14:paraId="36921DF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16.723,07</w:t>
            </w:r>
          </w:p>
        </w:tc>
        <w:tc>
          <w:tcPr>
            <w:tcW w:w="0" w:type="auto"/>
            <w:vAlign w:val="center"/>
            <w:hideMark/>
          </w:tcPr>
          <w:p w14:paraId="1E947CD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600,00</w:t>
            </w:r>
          </w:p>
        </w:tc>
        <w:tc>
          <w:tcPr>
            <w:tcW w:w="0" w:type="auto"/>
            <w:vAlign w:val="center"/>
            <w:hideMark/>
          </w:tcPr>
          <w:p w14:paraId="41857A4D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500,00</w:t>
            </w:r>
          </w:p>
        </w:tc>
        <w:tc>
          <w:tcPr>
            <w:tcW w:w="0" w:type="auto"/>
            <w:vAlign w:val="center"/>
            <w:hideMark/>
          </w:tcPr>
          <w:p w14:paraId="38B1B909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500,00</w:t>
            </w:r>
          </w:p>
        </w:tc>
      </w:tr>
      <w:tr w:rsidR="00053E08" w:rsidRPr="00D31576" w14:paraId="6FF78249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489AA67C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6FF1C161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81-PRIMICI OD ZADUŽIVANJA</w:t>
            </w:r>
          </w:p>
        </w:tc>
        <w:tc>
          <w:tcPr>
            <w:tcW w:w="0" w:type="auto"/>
            <w:vAlign w:val="center"/>
            <w:hideMark/>
          </w:tcPr>
          <w:p w14:paraId="28949A6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291.541,05</w:t>
            </w:r>
          </w:p>
        </w:tc>
        <w:tc>
          <w:tcPr>
            <w:tcW w:w="0" w:type="auto"/>
            <w:vAlign w:val="center"/>
            <w:hideMark/>
          </w:tcPr>
          <w:p w14:paraId="67F343B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67.547,15</w:t>
            </w:r>
          </w:p>
        </w:tc>
        <w:tc>
          <w:tcPr>
            <w:tcW w:w="0" w:type="auto"/>
            <w:vAlign w:val="center"/>
            <w:hideMark/>
          </w:tcPr>
          <w:p w14:paraId="7A78CFF0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7CE26F2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1.000.000,00</w:t>
            </w:r>
          </w:p>
        </w:tc>
        <w:tc>
          <w:tcPr>
            <w:tcW w:w="0" w:type="auto"/>
            <w:vAlign w:val="center"/>
            <w:hideMark/>
          </w:tcPr>
          <w:p w14:paraId="0AB8D607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7D862832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054E301F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2398C3A5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91-VIŠKOVI GRAD HVAR</w:t>
            </w:r>
          </w:p>
        </w:tc>
        <w:tc>
          <w:tcPr>
            <w:tcW w:w="0" w:type="auto"/>
            <w:vAlign w:val="center"/>
            <w:hideMark/>
          </w:tcPr>
          <w:p w14:paraId="3696552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04C91B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26.544,56</w:t>
            </w:r>
          </w:p>
        </w:tc>
        <w:tc>
          <w:tcPr>
            <w:tcW w:w="0" w:type="auto"/>
            <w:vAlign w:val="center"/>
            <w:hideMark/>
          </w:tcPr>
          <w:p w14:paraId="547E818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1.396.500,00</w:t>
            </w:r>
          </w:p>
        </w:tc>
        <w:tc>
          <w:tcPr>
            <w:tcW w:w="0" w:type="auto"/>
            <w:vAlign w:val="center"/>
            <w:hideMark/>
          </w:tcPr>
          <w:p w14:paraId="143B06E9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229.500,00</w:t>
            </w:r>
          </w:p>
        </w:tc>
        <w:tc>
          <w:tcPr>
            <w:tcW w:w="0" w:type="auto"/>
            <w:vAlign w:val="center"/>
            <w:hideMark/>
          </w:tcPr>
          <w:p w14:paraId="3784D257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10.923,00</w:t>
            </w:r>
          </w:p>
        </w:tc>
      </w:tr>
      <w:tr w:rsidR="00053E08" w14:paraId="51B6D1E0" w14:textId="77777777" w:rsidTr="00AB6A30">
        <w:trPr>
          <w:jc w:val="center"/>
        </w:trPr>
        <w:tc>
          <w:tcPr>
            <w:tcW w:w="985" w:type="dxa"/>
          </w:tcPr>
          <w:p w14:paraId="1EC10924" w14:textId="77777777" w:rsidR="00053E08" w:rsidRPr="00BF0407" w:rsidRDefault="00053E08" w:rsidP="00AB6A30">
            <w:pPr>
              <w:rPr>
                <w:rFonts w:eastAsia="Times New Roman"/>
                <w:b/>
                <w:iCs/>
                <w:lang w:eastAsia="hr-HR"/>
              </w:rPr>
            </w:pPr>
            <w:proofErr w:type="spellStart"/>
            <w:r w:rsidRPr="00BF0407">
              <w:rPr>
                <w:rFonts w:eastAsia="Times New Roman"/>
                <w:b/>
                <w:iCs/>
                <w:lang w:eastAsia="hr-HR"/>
              </w:rPr>
              <w:lastRenderedPageBreak/>
              <w:t>Račun</w:t>
            </w:r>
            <w:proofErr w:type="spellEnd"/>
            <w:r w:rsidRPr="00BF0407">
              <w:rPr>
                <w:rFonts w:eastAsia="Times New Roman"/>
                <w:b/>
                <w:iCs/>
                <w:lang w:eastAsia="hr-HR"/>
              </w:rPr>
              <w:t xml:space="preserve"> -</w:t>
            </w:r>
          </w:p>
          <w:p w14:paraId="6E887108" w14:textId="77777777" w:rsidR="00053E08" w:rsidRPr="00BF0407" w:rsidRDefault="00053E08" w:rsidP="00AB6A30">
            <w:pPr>
              <w:rPr>
                <w:rFonts w:eastAsia="Times New Roman"/>
                <w:b/>
                <w:iCs/>
                <w:lang w:eastAsia="hr-HR"/>
              </w:rPr>
            </w:pPr>
            <w:proofErr w:type="spellStart"/>
            <w:r w:rsidRPr="00BF0407">
              <w:rPr>
                <w:rFonts w:eastAsia="Times New Roman"/>
                <w:b/>
                <w:iCs/>
                <w:lang w:eastAsia="hr-HR"/>
              </w:rPr>
              <w:t>konto</w:t>
            </w:r>
            <w:proofErr w:type="spellEnd"/>
          </w:p>
        </w:tc>
        <w:tc>
          <w:tcPr>
            <w:tcW w:w="4819" w:type="dxa"/>
            <w:vAlign w:val="center"/>
          </w:tcPr>
          <w:p w14:paraId="036540A3" w14:textId="77777777" w:rsidR="00053E08" w:rsidRPr="00BF0407" w:rsidRDefault="00053E08" w:rsidP="00AB6A30">
            <w:pPr>
              <w:jc w:val="center"/>
              <w:rPr>
                <w:rFonts w:eastAsia="Times New Roman"/>
                <w:b/>
                <w:iCs/>
                <w:lang w:eastAsia="hr-HR"/>
              </w:rPr>
            </w:pPr>
            <w:r>
              <w:rPr>
                <w:rFonts w:eastAsia="Times New Roman"/>
                <w:b/>
                <w:iCs/>
                <w:lang w:eastAsia="hr-HR"/>
              </w:rPr>
              <w:t xml:space="preserve">N A Z I V   R A S </w:t>
            </w:r>
            <w:r w:rsidRPr="00BF0407">
              <w:rPr>
                <w:rFonts w:eastAsia="Times New Roman"/>
                <w:b/>
                <w:iCs/>
                <w:lang w:eastAsia="hr-HR"/>
              </w:rPr>
              <w:t>H O D A</w:t>
            </w:r>
          </w:p>
        </w:tc>
        <w:tc>
          <w:tcPr>
            <w:tcW w:w="1412" w:type="dxa"/>
            <w:vAlign w:val="center"/>
          </w:tcPr>
          <w:p w14:paraId="5E6D6316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proofErr w:type="spellStart"/>
            <w:r w:rsidRPr="00BF0407">
              <w:rPr>
                <w:b/>
                <w:i/>
                <w:iCs/>
              </w:rPr>
              <w:t>Izvršenje</w:t>
            </w:r>
            <w:proofErr w:type="spellEnd"/>
            <w:r w:rsidRPr="00BF0407">
              <w:rPr>
                <w:b/>
                <w:i/>
                <w:iCs/>
              </w:rPr>
              <w:br/>
              <w:t>2021.god.</w:t>
            </w:r>
          </w:p>
        </w:tc>
        <w:tc>
          <w:tcPr>
            <w:tcW w:w="1412" w:type="dxa"/>
            <w:vAlign w:val="center"/>
          </w:tcPr>
          <w:p w14:paraId="257F33D6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Plan za</w:t>
            </w:r>
            <w:r w:rsidRPr="00BF0407">
              <w:rPr>
                <w:b/>
                <w:i/>
                <w:iCs/>
              </w:rPr>
              <w:br/>
              <w:t>2022.god.</w:t>
            </w:r>
          </w:p>
        </w:tc>
        <w:tc>
          <w:tcPr>
            <w:tcW w:w="1415" w:type="dxa"/>
            <w:vAlign w:val="center"/>
          </w:tcPr>
          <w:p w14:paraId="1BF4615A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PLAN ZA 2023.god.</w:t>
            </w:r>
          </w:p>
        </w:tc>
        <w:tc>
          <w:tcPr>
            <w:tcW w:w="1428" w:type="dxa"/>
            <w:vAlign w:val="center"/>
          </w:tcPr>
          <w:p w14:paraId="09476D8D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PROJEKCIJA ZA 2024.god.</w:t>
            </w:r>
          </w:p>
        </w:tc>
        <w:tc>
          <w:tcPr>
            <w:tcW w:w="1428" w:type="dxa"/>
            <w:vAlign w:val="center"/>
          </w:tcPr>
          <w:p w14:paraId="14426203" w14:textId="77777777" w:rsidR="00053E08" w:rsidRPr="00BF0407" w:rsidRDefault="00053E08" w:rsidP="00AB6A30">
            <w:pPr>
              <w:jc w:val="center"/>
              <w:rPr>
                <w:b/>
                <w:i/>
                <w:iCs/>
              </w:rPr>
            </w:pPr>
            <w:r w:rsidRPr="00BF0407">
              <w:rPr>
                <w:b/>
                <w:i/>
                <w:iCs/>
              </w:rPr>
              <w:t>PROJEKCIJA ZA 2025.god.</w:t>
            </w:r>
          </w:p>
        </w:tc>
      </w:tr>
      <w:tr w:rsidR="00053E08" w:rsidRPr="00D31576" w14:paraId="08516A49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6D9E4E79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6D355876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93-VIŠKOVI GRADSKA KNJIŽNICA</w:t>
            </w:r>
          </w:p>
        </w:tc>
        <w:tc>
          <w:tcPr>
            <w:tcW w:w="0" w:type="auto"/>
            <w:vAlign w:val="center"/>
            <w:hideMark/>
          </w:tcPr>
          <w:p w14:paraId="328FA54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BC4326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1.725,40</w:t>
            </w:r>
          </w:p>
        </w:tc>
        <w:tc>
          <w:tcPr>
            <w:tcW w:w="0" w:type="auto"/>
            <w:vAlign w:val="center"/>
            <w:hideMark/>
          </w:tcPr>
          <w:p w14:paraId="40CDF680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1.726,00</w:t>
            </w:r>
          </w:p>
        </w:tc>
        <w:tc>
          <w:tcPr>
            <w:tcW w:w="0" w:type="auto"/>
            <w:vAlign w:val="center"/>
            <w:hideMark/>
          </w:tcPr>
          <w:p w14:paraId="387673FA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34C11BE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3B840082" w14:textId="77777777" w:rsidTr="00053E08">
        <w:trPr>
          <w:trHeight w:val="615"/>
          <w:jc w:val="center"/>
        </w:trPr>
        <w:tc>
          <w:tcPr>
            <w:tcW w:w="0" w:type="auto"/>
            <w:vAlign w:val="center"/>
            <w:hideMark/>
          </w:tcPr>
          <w:p w14:paraId="36673834" w14:textId="77777777" w:rsidR="00053E08" w:rsidRPr="00D31576" w:rsidRDefault="00053E08" w:rsidP="00AB6A30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43</w:t>
            </w:r>
          </w:p>
        </w:tc>
        <w:tc>
          <w:tcPr>
            <w:tcW w:w="4819" w:type="dxa"/>
            <w:vAlign w:val="center"/>
            <w:hideMark/>
          </w:tcPr>
          <w:p w14:paraId="30E3F9E2" w14:textId="77777777" w:rsidR="00053E08" w:rsidRPr="00D31576" w:rsidRDefault="00053E08" w:rsidP="00AB6A30">
            <w:pPr>
              <w:jc w:val="both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RASHOD</w:t>
            </w:r>
            <w:r>
              <w:rPr>
                <w:rFonts w:eastAsia="Times New Roman"/>
                <w:b/>
                <w:bCs/>
                <w:lang w:eastAsia="hr-HR"/>
              </w:rPr>
              <w:t xml:space="preserve">I ZA NABAVU PLEMENITIH METALA I OSTALIH </w:t>
            </w:r>
            <w:r w:rsidRPr="00D31576">
              <w:rPr>
                <w:rFonts w:eastAsia="Times New Roman"/>
                <w:b/>
                <w:bCs/>
                <w:lang w:eastAsia="hr-HR"/>
              </w:rPr>
              <w:t>POHRANJENIH VRIJEDNOSTI</w:t>
            </w:r>
          </w:p>
        </w:tc>
        <w:tc>
          <w:tcPr>
            <w:tcW w:w="0" w:type="auto"/>
            <w:vAlign w:val="center"/>
            <w:hideMark/>
          </w:tcPr>
          <w:p w14:paraId="34F62885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27D52DA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CE05B8B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624E858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0F253C2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</w:tr>
      <w:tr w:rsidR="00053E08" w:rsidRPr="00D31576" w14:paraId="761BCA7A" w14:textId="77777777" w:rsidTr="00053E08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14:paraId="52145C8F" w14:textId="77777777" w:rsidR="00053E08" w:rsidRPr="00D31576" w:rsidRDefault="00053E08" w:rsidP="00AB6A30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45</w:t>
            </w:r>
          </w:p>
        </w:tc>
        <w:tc>
          <w:tcPr>
            <w:tcW w:w="4819" w:type="dxa"/>
            <w:vAlign w:val="center"/>
            <w:hideMark/>
          </w:tcPr>
          <w:p w14:paraId="722FB1EA" w14:textId="77777777" w:rsidR="00053E08" w:rsidRPr="00D31576" w:rsidRDefault="00053E08" w:rsidP="00AB6A30">
            <w:pPr>
              <w:jc w:val="both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RASHODI ZA DODATNA ULAGANJA NA NEFINANCIJSKOJ IMOVINI</w:t>
            </w:r>
          </w:p>
        </w:tc>
        <w:tc>
          <w:tcPr>
            <w:tcW w:w="0" w:type="auto"/>
            <w:vAlign w:val="center"/>
            <w:hideMark/>
          </w:tcPr>
          <w:p w14:paraId="2AC9414A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149.096,99</w:t>
            </w:r>
          </w:p>
        </w:tc>
        <w:tc>
          <w:tcPr>
            <w:tcW w:w="0" w:type="auto"/>
            <w:vAlign w:val="center"/>
            <w:hideMark/>
          </w:tcPr>
          <w:p w14:paraId="05DA814A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404.804,57</w:t>
            </w:r>
          </w:p>
        </w:tc>
        <w:tc>
          <w:tcPr>
            <w:tcW w:w="0" w:type="auto"/>
            <w:vAlign w:val="center"/>
            <w:hideMark/>
          </w:tcPr>
          <w:p w14:paraId="2A9E9959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213.000,00</w:t>
            </w:r>
          </w:p>
        </w:tc>
        <w:tc>
          <w:tcPr>
            <w:tcW w:w="0" w:type="auto"/>
            <w:vAlign w:val="center"/>
            <w:hideMark/>
          </w:tcPr>
          <w:p w14:paraId="216DBE48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735.000,00</w:t>
            </w:r>
          </w:p>
        </w:tc>
        <w:tc>
          <w:tcPr>
            <w:tcW w:w="0" w:type="auto"/>
            <w:vAlign w:val="center"/>
            <w:hideMark/>
          </w:tcPr>
          <w:p w14:paraId="0A29868F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1.185.000,00</w:t>
            </w:r>
          </w:p>
        </w:tc>
      </w:tr>
      <w:tr w:rsidR="00053E08" w:rsidRPr="00D31576" w14:paraId="347DF152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2333A2CF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0EF995AD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11- OPĆI PRIHODI I PRIMICI</w:t>
            </w:r>
          </w:p>
        </w:tc>
        <w:tc>
          <w:tcPr>
            <w:tcW w:w="0" w:type="auto"/>
            <w:vAlign w:val="center"/>
            <w:hideMark/>
          </w:tcPr>
          <w:p w14:paraId="17EFC359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425FB55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126.086,67</w:t>
            </w:r>
          </w:p>
        </w:tc>
        <w:tc>
          <w:tcPr>
            <w:tcW w:w="0" w:type="auto"/>
            <w:vAlign w:val="center"/>
            <w:hideMark/>
          </w:tcPr>
          <w:p w14:paraId="2027C91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89.400,00</w:t>
            </w:r>
          </w:p>
        </w:tc>
        <w:tc>
          <w:tcPr>
            <w:tcW w:w="0" w:type="auto"/>
            <w:vAlign w:val="center"/>
            <w:hideMark/>
          </w:tcPr>
          <w:p w14:paraId="315A4FB2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70.000,00</w:t>
            </w:r>
          </w:p>
        </w:tc>
        <w:tc>
          <w:tcPr>
            <w:tcW w:w="0" w:type="auto"/>
            <w:vAlign w:val="center"/>
            <w:hideMark/>
          </w:tcPr>
          <w:p w14:paraId="70B03F6B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371.886,00</w:t>
            </w:r>
          </w:p>
        </w:tc>
      </w:tr>
      <w:tr w:rsidR="00053E08" w:rsidRPr="00D31576" w14:paraId="047DC726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5E9F9D98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2C6DC303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31-VLASTITI PRIHOD GRAD HVAR</w:t>
            </w:r>
          </w:p>
        </w:tc>
        <w:tc>
          <w:tcPr>
            <w:tcW w:w="0" w:type="auto"/>
            <w:vAlign w:val="center"/>
            <w:hideMark/>
          </w:tcPr>
          <w:p w14:paraId="09DF080F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103.133,32</w:t>
            </w:r>
          </w:p>
        </w:tc>
        <w:tc>
          <w:tcPr>
            <w:tcW w:w="0" w:type="auto"/>
            <w:vAlign w:val="center"/>
            <w:hideMark/>
          </w:tcPr>
          <w:p w14:paraId="4C44E33E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179.472,43</w:t>
            </w:r>
          </w:p>
        </w:tc>
        <w:tc>
          <w:tcPr>
            <w:tcW w:w="0" w:type="auto"/>
            <w:vAlign w:val="center"/>
            <w:hideMark/>
          </w:tcPr>
          <w:p w14:paraId="09CE996B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42.000,00</w:t>
            </w:r>
          </w:p>
        </w:tc>
        <w:tc>
          <w:tcPr>
            <w:tcW w:w="0" w:type="auto"/>
            <w:vAlign w:val="center"/>
            <w:hideMark/>
          </w:tcPr>
          <w:p w14:paraId="55E053D2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220.000,00</w:t>
            </w:r>
          </w:p>
        </w:tc>
        <w:tc>
          <w:tcPr>
            <w:tcW w:w="0" w:type="auto"/>
            <w:vAlign w:val="center"/>
            <w:hideMark/>
          </w:tcPr>
          <w:p w14:paraId="19FC70BD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163.114,00</w:t>
            </w:r>
          </w:p>
        </w:tc>
      </w:tr>
      <w:tr w:rsidR="00053E08" w:rsidRPr="00D31576" w14:paraId="7C529C8A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684DB107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078D4A8A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4A-PRIHOD ZA POSEBNE NAMJENE GRAD HVAR</w:t>
            </w:r>
          </w:p>
        </w:tc>
        <w:tc>
          <w:tcPr>
            <w:tcW w:w="0" w:type="auto"/>
            <w:vAlign w:val="center"/>
            <w:hideMark/>
          </w:tcPr>
          <w:p w14:paraId="52714050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16.832,94</w:t>
            </w:r>
          </w:p>
        </w:tc>
        <w:tc>
          <w:tcPr>
            <w:tcW w:w="0" w:type="auto"/>
            <w:vAlign w:val="center"/>
            <w:hideMark/>
          </w:tcPr>
          <w:p w14:paraId="5DBD0F08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26.544,56</w:t>
            </w:r>
          </w:p>
        </w:tc>
        <w:tc>
          <w:tcPr>
            <w:tcW w:w="0" w:type="auto"/>
            <w:vAlign w:val="center"/>
            <w:hideMark/>
          </w:tcPr>
          <w:p w14:paraId="38F69B2B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40.000,00</w:t>
            </w:r>
          </w:p>
        </w:tc>
        <w:tc>
          <w:tcPr>
            <w:tcW w:w="0" w:type="auto"/>
            <w:vAlign w:val="center"/>
            <w:hideMark/>
          </w:tcPr>
          <w:p w14:paraId="67ABA4B9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30.000,00</w:t>
            </w:r>
          </w:p>
        </w:tc>
        <w:tc>
          <w:tcPr>
            <w:tcW w:w="0" w:type="auto"/>
            <w:vAlign w:val="center"/>
            <w:hideMark/>
          </w:tcPr>
          <w:p w14:paraId="3EDB40D2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30.000,00</w:t>
            </w:r>
          </w:p>
        </w:tc>
      </w:tr>
      <w:tr w:rsidR="00053E08" w:rsidRPr="00D31576" w14:paraId="4B43093B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084C5BB0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746624A9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51-POMOĆI GRAD HVAR</w:t>
            </w:r>
          </w:p>
        </w:tc>
        <w:tc>
          <w:tcPr>
            <w:tcW w:w="0" w:type="auto"/>
            <w:vAlign w:val="center"/>
            <w:hideMark/>
          </w:tcPr>
          <w:p w14:paraId="0D994A4E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29.130,73</w:t>
            </w:r>
          </w:p>
        </w:tc>
        <w:tc>
          <w:tcPr>
            <w:tcW w:w="0" w:type="auto"/>
            <w:vAlign w:val="center"/>
            <w:hideMark/>
          </w:tcPr>
          <w:p w14:paraId="4CC43CD2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39.816,84</w:t>
            </w:r>
          </w:p>
        </w:tc>
        <w:tc>
          <w:tcPr>
            <w:tcW w:w="0" w:type="auto"/>
            <w:vAlign w:val="center"/>
            <w:hideMark/>
          </w:tcPr>
          <w:p w14:paraId="1F5E1DC1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41.600,00</w:t>
            </w:r>
          </w:p>
        </w:tc>
        <w:tc>
          <w:tcPr>
            <w:tcW w:w="0" w:type="auto"/>
            <w:vAlign w:val="center"/>
            <w:hideMark/>
          </w:tcPr>
          <w:p w14:paraId="78A84A4E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415.000,00</w:t>
            </w:r>
          </w:p>
        </w:tc>
        <w:tc>
          <w:tcPr>
            <w:tcW w:w="0" w:type="auto"/>
            <w:vAlign w:val="center"/>
            <w:hideMark/>
          </w:tcPr>
          <w:p w14:paraId="6B378054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620.000,00</w:t>
            </w:r>
          </w:p>
        </w:tc>
      </w:tr>
      <w:tr w:rsidR="00053E08" w:rsidRPr="00D31576" w14:paraId="3CBE3ED4" w14:textId="77777777" w:rsidTr="00053E08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65C5F9DE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770FA6E4" w14:textId="77777777" w:rsidR="00053E08" w:rsidRPr="00D31576" w:rsidRDefault="00053E08" w:rsidP="00AB6A30">
            <w:pPr>
              <w:jc w:val="both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IZVOR 91-VIŠKOVI GRAD HVAR</w:t>
            </w:r>
          </w:p>
        </w:tc>
        <w:tc>
          <w:tcPr>
            <w:tcW w:w="0" w:type="auto"/>
            <w:vAlign w:val="center"/>
            <w:hideMark/>
          </w:tcPr>
          <w:p w14:paraId="2E827297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D72C4C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32.884,07</w:t>
            </w:r>
          </w:p>
        </w:tc>
        <w:tc>
          <w:tcPr>
            <w:tcW w:w="0" w:type="auto"/>
            <w:vAlign w:val="center"/>
            <w:hideMark/>
          </w:tcPr>
          <w:p w14:paraId="16F3C96E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1835136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5CF4CB3" w14:textId="77777777" w:rsidR="00053E08" w:rsidRPr="00D31576" w:rsidRDefault="00053E08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D31576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053E08" w:rsidRPr="00D31576" w14:paraId="364D9E13" w14:textId="77777777" w:rsidTr="00053E08">
        <w:trPr>
          <w:trHeight w:val="480"/>
          <w:jc w:val="center"/>
        </w:trPr>
        <w:tc>
          <w:tcPr>
            <w:tcW w:w="0" w:type="auto"/>
            <w:vAlign w:val="center"/>
            <w:hideMark/>
          </w:tcPr>
          <w:p w14:paraId="697D0FA6" w14:textId="77777777" w:rsidR="00053E08" w:rsidRPr="00D31576" w:rsidRDefault="00053E08" w:rsidP="00AB6A30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7DCE3BD4" w14:textId="77777777" w:rsidR="00053E08" w:rsidRPr="00D31576" w:rsidRDefault="00053E08" w:rsidP="00AB6A30">
            <w:pPr>
              <w:jc w:val="both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 xml:space="preserve">U K U P N O R A S H O D I </w:t>
            </w:r>
            <w:proofErr w:type="gramStart"/>
            <w:r w:rsidRPr="00D31576">
              <w:rPr>
                <w:rFonts w:eastAsia="Times New Roman"/>
                <w:b/>
                <w:bCs/>
                <w:lang w:eastAsia="hr-HR"/>
              </w:rPr>
              <w:t>( 3</w:t>
            </w:r>
            <w:proofErr w:type="gramEnd"/>
            <w:r w:rsidRPr="00D31576">
              <w:rPr>
                <w:rFonts w:eastAsia="Times New Roman"/>
                <w:b/>
                <w:bCs/>
                <w:lang w:eastAsia="hr-HR"/>
              </w:rPr>
              <w:t xml:space="preserve"> + 4 )</w:t>
            </w:r>
          </w:p>
        </w:tc>
        <w:tc>
          <w:tcPr>
            <w:tcW w:w="0" w:type="auto"/>
            <w:vAlign w:val="center"/>
            <w:hideMark/>
          </w:tcPr>
          <w:p w14:paraId="6BDA1CC3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4.460.354,15</w:t>
            </w:r>
          </w:p>
        </w:tc>
        <w:tc>
          <w:tcPr>
            <w:tcW w:w="0" w:type="auto"/>
            <w:vAlign w:val="center"/>
            <w:hideMark/>
          </w:tcPr>
          <w:p w14:paraId="298E62A5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8.158.851,93</w:t>
            </w:r>
          </w:p>
        </w:tc>
        <w:tc>
          <w:tcPr>
            <w:tcW w:w="0" w:type="auto"/>
            <w:vAlign w:val="center"/>
            <w:hideMark/>
          </w:tcPr>
          <w:p w14:paraId="566B2CE1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10.988.335,00</w:t>
            </w:r>
          </w:p>
        </w:tc>
        <w:tc>
          <w:tcPr>
            <w:tcW w:w="0" w:type="auto"/>
            <w:vAlign w:val="center"/>
            <w:hideMark/>
          </w:tcPr>
          <w:p w14:paraId="68A5A4E1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11.026.916,00</w:t>
            </w:r>
          </w:p>
        </w:tc>
        <w:tc>
          <w:tcPr>
            <w:tcW w:w="0" w:type="auto"/>
            <w:vAlign w:val="center"/>
            <w:hideMark/>
          </w:tcPr>
          <w:p w14:paraId="35B33038" w14:textId="77777777" w:rsidR="00053E08" w:rsidRPr="00D31576" w:rsidRDefault="00053E08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D31576">
              <w:rPr>
                <w:rFonts w:eastAsia="Times New Roman"/>
                <w:b/>
                <w:bCs/>
                <w:lang w:eastAsia="hr-HR"/>
              </w:rPr>
              <w:t>10.131.291,00</w:t>
            </w:r>
          </w:p>
        </w:tc>
      </w:tr>
    </w:tbl>
    <w:p w14:paraId="5AB60E8D" w14:textId="77777777" w:rsidR="00053E08" w:rsidRDefault="00053E08" w:rsidP="002B2EF0"/>
    <w:p w14:paraId="15591449" w14:textId="77777777" w:rsidR="007A6E16" w:rsidRPr="00652CEA" w:rsidRDefault="007A6E16" w:rsidP="007A6E16">
      <w:pPr>
        <w:jc w:val="center"/>
        <w:rPr>
          <w:b/>
        </w:rPr>
      </w:pPr>
      <w:r w:rsidRPr="00652CEA">
        <w:rPr>
          <w:b/>
        </w:rPr>
        <w:t>IZVORI SREDSTAVA</w:t>
      </w:r>
      <w:r>
        <w:rPr>
          <w:b/>
        </w:rPr>
        <w:t xml:space="preserve"> - PRIHODI</w:t>
      </w:r>
    </w:p>
    <w:p w14:paraId="156BFEED" w14:textId="77777777" w:rsidR="00053E08" w:rsidRDefault="00053E08" w:rsidP="002B2EF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77"/>
        <w:gridCol w:w="1266"/>
        <w:gridCol w:w="1266"/>
        <w:gridCol w:w="1266"/>
        <w:gridCol w:w="1366"/>
        <w:gridCol w:w="1266"/>
      </w:tblGrid>
      <w:tr w:rsidR="007A6E16" w:rsidRPr="00652CEA" w14:paraId="7E3F7029" w14:textId="77777777" w:rsidTr="007A6E16">
        <w:trPr>
          <w:trHeight w:val="300"/>
          <w:jc w:val="center"/>
        </w:trPr>
        <w:tc>
          <w:tcPr>
            <w:tcW w:w="0" w:type="auto"/>
            <w:hideMark/>
          </w:tcPr>
          <w:p w14:paraId="6B1F8BBC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11- OPĆI PRIHODI I PRIMICI</w:t>
            </w:r>
          </w:p>
        </w:tc>
        <w:tc>
          <w:tcPr>
            <w:tcW w:w="0" w:type="auto"/>
            <w:hideMark/>
          </w:tcPr>
          <w:p w14:paraId="344089A2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2.917.238,89</w:t>
            </w:r>
          </w:p>
        </w:tc>
        <w:tc>
          <w:tcPr>
            <w:tcW w:w="0" w:type="auto"/>
            <w:hideMark/>
          </w:tcPr>
          <w:p w14:paraId="2AECD9B4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4.785.825,21</w:t>
            </w:r>
          </w:p>
        </w:tc>
        <w:tc>
          <w:tcPr>
            <w:tcW w:w="0" w:type="auto"/>
            <w:hideMark/>
          </w:tcPr>
          <w:p w14:paraId="5B689DAA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4.659.230,00</w:t>
            </w:r>
          </w:p>
        </w:tc>
        <w:tc>
          <w:tcPr>
            <w:tcW w:w="0" w:type="auto"/>
            <w:hideMark/>
          </w:tcPr>
          <w:p w14:paraId="57756357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5.196.380,00</w:t>
            </w:r>
          </w:p>
        </w:tc>
        <w:tc>
          <w:tcPr>
            <w:tcW w:w="0" w:type="auto"/>
            <w:hideMark/>
          </w:tcPr>
          <w:p w14:paraId="4D70DF9D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5.474.741,00</w:t>
            </w:r>
          </w:p>
        </w:tc>
      </w:tr>
      <w:tr w:rsidR="007A6E16" w:rsidRPr="00652CEA" w14:paraId="3BCCCC0F" w14:textId="77777777" w:rsidTr="007A6E16">
        <w:trPr>
          <w:trHeight w:val="300"/>
          <w:jc w:val="center"/>
        </w:trPr>
        <w:tc>
          <w:tcPr>
            <w:tcW w:w="0" w:type="auto"/>
            <w:hideMark/>
          </w:tcPr>
          <w:p w14:paraId="62BEC4D6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31-VLASTITI PRIHOD GRAD HVAR</w:t>
            </w:r>
          </w:p>
        </w:tc>
        <w:tc>
          <w:tcPr>
            <w:tcW w:w="0" w:type="auto"/>
            <w:hideMark/>
          </w:tcPr>
          <w:p w14:paraId="4B922DF8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586.009,12</w:t>
            </w:r>
          </w:p>
        </w:tc>
        <w:tc>
          <w:tcPr>
            <w:tcW w:w="0" w:type="auto"/>
            <w:hideMark/>
          </w:tcPr>
          <w:p w14:paraId="41FA4FF8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1.034.839,74</w:t>
            </w:r>
          </w:p>
        </w:tc>
        <w:tc>
          <w:tcPr>
            <w:tcW w:w="0" w:type="auto"/>
            <w:hideMark/>
          </w:tcPr>
          <w:p w14:paraId="3ADAC4DF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1.139.500,00</w:t>
            </w:r>
          </w:p>
        </w:tc>
        <w:tc>
          <w:tcPr>
            <w:tcW w:w="0" w:type="auto"/>
            <w:hideMark/>
          </w:tcPr>
          <w:p w14:paraId="75BF6870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1.254.000,00</w:t>
            </w:r>
          </w:p>
        </w:tc>
        <w:tc>
          <w:tcPr>
            <w:tcW w:w="0" w:type="auto"/>
            <w:hideMark/>
          </w:tcPr>
          <w:p w14:paraId="4B169130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1.455.000,00</w:t>
            </w:r>
          </w:p>
        </w:tc>
      </w:tr>
      <w:tr w:rsidR="007A6E16" w:rsidRPr="00652CEA" w14:paraId="594947AC" w14:textId="77777777" w:rsidTr="007A6E16">
        <w:trPr>
          <w:trHeight w:val="300"/>
          <w:jc w:val="center"/>
        </w:trPr>
        <w:tc>
          <w:tcPr>
            <w:tcW w:w="0" w:type="auto"/>
            <w:hideMark/>
          </w:tcPr>
          <w:p w14:paraId="3ABD2B53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32-VLASTITI PRIHOD DJEČJI VRTIĆ</w:t>
            </w:r>
          </w:p>
        </w:tc>
        <w:tc>
          <w:tcPr>
            <w:tcW w:w="0" w:type="auto"/>
            <w:hideMark/>
          </w:tcPr>
          <w:p w14:paraId="0633DAC2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1.063,07</w:t>
            </w:r>
          </w:p>
        </w:tc>
        <w:tc>
          <w:tcPr>
            <w:tcW w:w="0" w:type="auto"/>
            <w:hideMark/>
          </w:tcPr>
          <w:p w14:paraId="0E5C0285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1.075,05</w:t>
            </w:r>
          </w:p>
        </w:tc>
        <w:tc>
          <w:tcPr>
            <w:tcW w:w="0" w:type="auto"/>
            <w:hideMark/>
          </w:tcPr>
          <w:p w14:paraId="7AD96B13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1.070,00</w:t>
            </w:r>
          </w:p>
        </w:tc>
        <w:tc>
          <w:tcPr>
            <w:tcW w:w="0" w:type="auto"/>
            <w:hideMark/>
          </w:tcPr>
          <w:p w14:paraId="01EDB20A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1.070,00</w:t>
            </w:r>
          </w:p>
        </w:tc>
        <w:tc>
          <w:tcPr>
            <w:tcW w:w="0" w:type="auto"/>
            <w:hideMark/>
          </w:tcPr>
          <w:p w14:paraId="16D3E01C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1.070,00</w:t>
            </w:r>
          </w:p>
        </w:tc>
      </w:tr>
      <w:tr w:rsidR="007A6E16" w:rsidRPr="00652CEA" w14:paraId="3D9BA1BC" w14:textId="77777777" w:rsidTr="007A6E16">
        <w:trPr>
          <w:trHeight w:val="300"/>
          <w:jc w:val="center"/>
        </w:trPr>
        <w:tc>
          <w:tcPr>
            <w:tcW w:w="0" w:type="auto"/>
            <w:hideMark/>
          </w:tcPr>
          <w:p w14:paraId="6B4F767C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33-VLASTITI PRIHOD GRADSKA KNJIŽNICA</w:t>
            </w:r>
          </w:p>
        </w:tc>
        <w:tc>
          <w:tcPr>
            <w:tcW w:w="0" w:type="auto"/>
            <w:hideMark/>
          </w:tcPr>
          <w:p w14:paraId="62816D8E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2.037,61</w:t>
            </w:r>
          </w:p>
        </w:tc>
        <w:tc>
          <w:tcPr>
            <w:tcW w:w="0" w:type="auto"/>
            <w:hideMark/>
          </w:tcPr>
          <w:p w14:paraId="1A54B9D4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3.483,97</w:t>
            </w:r>
          </w:p>
        </w:tc>
        <w:tc>
          <w:tcPr>
            <w:tcW w:w="0" w:type="auto"/>
            <w:hideMark/>
          </w:tcPr>
          <w:p w14:paraId="3F69BA4E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3.153,00</w:t>
            </w:r>
          </w:p>
        </w:tc>
        <w:tc>
          <w:tcPr>
            <w:tcW w:w="0" w:type="auto"/>
            <w:hideMark/>
          </w:tcPr>
          <w:p w14:paraId="561D1654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4.061,00</w:t>
            </w:r>
          </w:p>
        </w:tc>
        <w:tc>
          <w:tcPr>
            <w:tcW w:w="0" w:type="auto"/>
            <w:hideMark/>
          </w:tcPr>
          <w:p w14:paraId="34EE861C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5.309,00</w:t>
            </w:r>
          </w:p>
        </w:tc>
      </w:tr>
      <w:tr w:rsidR="007A6E16" w:rsidRPr="00652CEA" w14:paraId="610CEB75" w14:textId="77777777" w:rsidTr="007A6E16">
        <w:trPr>
          <w:trHeight w:val="272"/>
          <w:jc w:val="center"/>
        </w:trPr>
        <w:tc>
          <w:tcPr>
            <w:tcW w:w="0" w:type="auto"/>
            <w:hideMark/>
          </w:tcPr>
          <w:p w14:paraId="169880AB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4A-PRIHOD ZA POSEBNE NAMJENE GRAD HVAR</w:t>
            </w:r>
          </w:p>
        </w:tc>
        <w:tc>
          <w:tcPr>
            <w:tcW w:w="0" w:type="auto"/>
            <w:hideMark/>
          </w:tcPr>
          <w:p w14:paraId="738CCBA7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973.523,41</w:t>
            </w:r>
          </w:p>
        </w:tc>
        <w:tc>
          <w:tcPr>
            <w:tcW w:w="0" w:type="auto"/>
            <w:hideMark/>
          </w:tcPr>
          <w:p w14:paraId="7B6DB3F6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1.137.766,27</w:t>
            </w:r>
          </w:p>
        </w:tc>
        <w:tc>
          <w:tcPr>
            <w:tcW w:w="0" w:type="auto"/>
            <w:hideMark/>
          </w:tcPr>
          <w:p w14:paraId="3A9DCC98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1.164.664,00</w:t>
            </w:r>
          </w:p>
        </w:tc>
        <w:tc>
          <w:tcPr>
            <w:tcW w:w="0" w:type="auto"/>
            <w:hideMark/>
          </w:tcPr>
          <w:p w14:paraId="52BEB02B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1.235.170,00</w:t>
            </w:r>
          </w:p>
        </w:tc>
        <w:tc>
          <w:tcPr>
            <w:tcW w:w="0" w:type="auto"/>
            <w:hideMark/>
          </w:tcPr>
          <w:p w14:paraId="7879505D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1.306.170,00</w:t>
            </w:r>
          </w:p>
        </w:tc>
      </w:tr>
      <w:tr w:rsidR="007A6E16" w:rsidRPr="00652CEA" w14:paraId="7ACDEB61" w14:textId="77777777" w:rsidTr="007A6E16">
        <w:trPr>
          <w:trHeight w:val="234"/>
          <w:jc w:val="center"/>
        </w:trPr>
        <w:tc>
          <w:tcPr>
            <w:tcW w:w="0" w:type="auto"/>
            <w:hideMark/>
          </w:tcPr>
          <w:p w14:paraId="47B1C218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4B-PRIHOD ZA POSEBNE NAMJENE DJEČJI VRTIĆ</w:t>
            </w:r>
          </w:p>
        </w:tc>
        <w:tc>
          <w:tcPr>
            <w:tcW w:w="0" w:type="auto"/>
            <w:hideMark/>
          </w:tcPr>
          <w:p w14:paraId="096FDD5A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102.262,13</w:t>
            </w:r>
          </w:p>
        </w:tc>
        <w:tc>
          <w:tcPr>
            <w:tcW w:w="0" w:type="auto"/>
            <w:hideMark/>
          </w:tcPr>
          <w:p w14:paraId="238B75E0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120.114,14</w:t>
            </w:r>
          </w:p>
        </w:tc>
        <w:tc>
          <w:tcPr>
            <w:tcW w:w="0" w:type="auto"/>
            <w:hideMark/>
          </w:tcPr>
          <w:p w14:paraId="3835E459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128.030,00</w:t>
            </w:r>
          </w:p>
        </w:tc>
        <w:tc>
          <w:tcPr>
            <w:tcW w:w="0" w:type="auto"/>
            <w:hideMark/>
          </w:tcPr>
          <w:p w14:paraId="0685F93C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125.000,00</w:t>
            </w:r>
          </w:p>
        </w:tc>
        <w:tc>
          <w:tcPr>
            <w:tcW w:w="0" w:type="auto"/>
            <w:hideMark/>
          </w:tcPr>
          <w:p w14:paraId="5CB73089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125.000,00</w:t>
            </w:r>
          </w:p>
        </w:tc>
      </w:tr>
      <w:tr w:rsidR="007A6E16" w:rsidRPr="00652CEA" w14:paraId="285E6691" w14:textId="77777777" w:rsidTr="007A6E16">
        <w:trPr>
          <w:trHeight w:val="210"/>
          <w:jc w:val="center"/>
        </w:trPr>
        <w:tc>
          <w:tcPr>
            <w:tcW w:w="0" w:type="auto"/>
            <w:hideMark/>
          </w:tcPr>
          <w:p w14:paraId="48CBF2DB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51-POMOĆI GRAD HVAR</w:t>
            </w:r>
          </w:p>
        </w:tc>
        <w:tc>
          <w:tcPr>
            <w:tcW w:w="0" w:type="auto"/>
            <w:hideMark/>
          </w:tcPr>
          <w:p w14:paraId="533096E5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142.273,40</w:t>
            </w:r>
          </w:p>
        </w:tc>
        <w:tc>
          <w:tcPr>
            <w:tcW w:w="0" w:type="auto"/>
            <w:hideMark/>
          </w:tcPr>
          <w:p w14:paraId="0A19B925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589.952,88</w:t>
            </w:r>
          </w:p>
        </w:tc>
        <w:tc>
          <w:tcPr>
            <w:tcW w:w="0" w:type="auto"/>
            <w:hideMark/>
          </w:tcPr>
          <w:p w14:paraId="17E06DC7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974.430,00</w:t>
            </w:r>
          </w:p>
        </w:tc>
        <w:tc>
          <w:tcPr>
            <w:tcW w:w="0" w:type="auto"/>
            <w:hideMark/>
          </w:tcPr>
          <w:p w14:paraId="17E01AA7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1.218.000,00</w:t>
            </w:r>
          </w:p>
        </w:tc>
        <w:tc>
          <w:tcPr>
            <w:tcW w:w="0" w:type="auto"/>
            <w:hideMark/>
          </w:tcPr>
          <w:p w14:paraId="0B6B245B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1.273.000,00</w:t>
            </w:r>
          </w:p>
        </w:tc>
      </w:tr>
      <w:tr w:rsidR="007A6E16" w:rsidRPr="00652CEA" w14:paraId="545D3880" w14:textId="77777777" w:rsidTr="007A6E16">
        <w:trPr>
          <w:trHeight w:val="198"/>
          <w:jc w:val="center"/>
        </w:trPr>
        <w:tc>
          <w:tcPr>
            <w:tcW w:w="0" w:type="auto"/>
            <w:hideMark/>
          </w:tcPr>
          <w:p w14:paraId="4891824C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 xml:space="preserve">IZVOR 52-POMOĆI DJEČJI VRTIĆ </w:t>
            </w:r>
          </w:p>
        </w:tc>
        <w:tc>
          <w:tcPr>
            <w:tcW w:w="0" w:type="auto"/>
            <w:hideMark/>
          </w:tcPr>
          <w:p w14:paraId="11406B3D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1.762,56</w:t>
            </w:r>
          </w:p>
        </w:tc>
        <w:tc>
          <w:tcPr>
            <w:tcW w:w="0" w:type="auto"/>
            <w:hideMark/>
          </w:tcPr>
          <w:p w14:paraId="6F5EBD87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35.551,80</w:t>
            </w:r>
          </w:p>
        </w:tc>
        <w:tc>
          <w:tcPr>
            <w:tcW w:w="0" w:type="auto"/>
            <w:hideMark/>
          </w:tcPr>
          <w:p w14:paraId="2099D0FE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85.115,00</w:t>
            </w:r>
          </w:p>
        </w:tc>
        <w:tc>
          <w:tcPr>
            <w:tcW w:w="0" w:type="auto"/>
            <w:hideMark/>
          </w:tcPr>
          <w:p w14:paraId="47F357F2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40.490,00</w:t>
            </w:r>
          </w:p>
        </w:tc>
        <w:tc>
          <w:tcPr>
            <w:tcW w:w="0" w:type="auto"/>
            <w:hideMark/>
          </w:tcPr>
          <w:p w14:paraId="5D81B72E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2.000,00</w:t>
            </w:r>
          </w:p>
        </w:tc>
      </w:tr>
      <w:tr w:rsidR="007A6E16" w:rsidRPr="00652CEA" w14:paraId="4AFCF40C" w14:textId="77777777" w:rsidTr="007A6E16">
        <w:trPr>
          <w:trHeight w:val="243"/>
          <w:jc w:val="center"/>
        </w:trPr>
        <w:tc>
          <w:tcPr>
            <w:tcW w:w="0" w:type="auto"/>
            <w:hideMark/>
          </w:tcPr>
          <w:p w14:paraId="174D69B5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53-POMOĆI GRADSKA KNJIŽNICA</w:t>
            </w:r>
          </w:p>
        </w:tc>
        <w:tc>
          <w:tcPr>
            <w:tcW w:w="0" w:type="auto"/>
            <w:hideMark/>
          </w:tcPr>
          <w:p w14:paraId="0FDD0B1D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7.963,37</w:t>
            </w:r>
          </w:p>
        </w:tc>
        <w:tc>
          <w:tcPr>
            <w:tcW w:w="0" w:type="auto"/>
            <w:hideMark/>
          </w:tcPr>
          <w:p w14:paraId="2E002084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7.963,37</w:t>
            </w:r>
          </w:p>
        </w:tc>
        <w:tc>
          <w:tcPr>
            <w:tcW w:w="0" w:type="auto"/>
            <w:hideMark/>
          </w:tcPr>
          <w:p w14:paraId="55EC3EA5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7.964,00</w:t>
            </w:r>
          </w:p>
        </w:tc>
        <w:tc>
          <w:tcPr>
            <w:tcW w:w="0" w:type="auto"/>
            <w:hideMark/>
          </w:tcPr>
          <w:p w14:paraId="632C1FD9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7.964,00</w:t>
            </w:r>
          </w:p>
        </w:tc>
        <w:tc>
          <w:tcPr>
            <w:tcW w:w="0" w:type="auto"/>
            <w:hideMark/>
          </w:tcPr>
          <w:p w14:paraId="2ECEB4DB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7.964,00</w:t>
            </w:r>
          </w:p>
        </w:tc>
      </w:tr>
      <w:tr w:rsidR="007A6E16" w:rsidRPr="00652CEA" w14:paraId="1C195DD8" w14:textId="77777777" w:rsidTr="007A6E16">
        <w:trPr>
          <w:trHeight w:val="148"/>
          <w:jc w:val="center"/>
        </w:trPr>
        <w:tc>
          <w:tcPr>
            <w:tcW w:w="0" w:type="auto"/>
            <w:hideMark/>
          </w:tcPr>
          <w:p w14:paraId="652B5CEE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54-POMOĆI USTANOVA HVAR 1612</w:t>
            </w:r>
          </w:p>
        </w:tc>
        <w:tc>
          <w:tcPr>
            <w:tcW w:w="0" w:type="auto"/>
            <w:hideMark/>
          </w:tcPr>
          <w:p w14:paraId="4B98F7DE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69DE95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8CD949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78B995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667470D4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15.000,00</w:t>
            </w:r>
          </w:p>
        </w:tc>
      </w:tr>
      <w:tr w:rsidR="007A6E16" w:rsidRPr="00652CEA" w14:paraId="0A5EBCE3" w14:textId="77777777" w:rsidTr="007A6E16">
        <w:trPr>
          <w:trHeight w:val="131"/>
          <w:jc w:val="center"/>
        </w:trPr>
        <w:tc>
          <w:tcPr>
            <w:tcW w:w="0" w:type="auto"/>
            <w:hideMark/>
          </w:tcPr>
          <w:p w14:paraId="1431DF5E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61-DONACIJA GRAD HVAR</w:t>
            </w:r>
          </w:p>
        </w:tc>
        <w:tc>
          <w:tcPr>
            <w:tcW w:w="0" w:type="auto"/>
            <w:hideMark/>
          </w:tcPr>
          <w:p w14:paraId="5852DFF4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13.892,34</w:t>
            </w:r>
          </w:p>
        </w:tc>
        <w:tc>
          <w:tcPr>
            <w:tcW w:w="0" w:type="auto"/>
            <w:hideMark/>
          </w:tcPr>
          <w:p w14:paraId="7E66866D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400E4A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710F1D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5DAA66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</w:tr>
      <w:tr w:rsidR="007A6E16" w:rsidRPr="00652CEA" w14:paraId="0FCCA17F" w14:textId="77777777" w:rsidTr="007A6E16">
        <w:trPr>
          <w:trHeight w:val="177"/>
          <w:jc w:val="center"/>
        </w:trPr>
        <w:tc>
          <w:tcPr>
            <w:tcW w:w="0" w:type="auto"/>
            <w:hideMark/>
          </w:tcPr>
          <w:p w14:paraId="6F80FBEC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62-DONACIJE DJEČJI VRTIĆ</w:t>
            </w:r>
          </w:p>
        </w:tc>
        <w:tc>
          <w:tcPr>
            <w:tcW w:w="0" w:type="auto"/>
            <w:hideMark/>
          </w:tcPr>
          <w:p w14:paraId="424D7410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132,72</w:t>
            </w:r>
          </w:p>
        </w:tc>
        <w:tc>
          <w:tcPr>
            <w:tcW w:w="0" w:type="auto"/>
            <w:hideMark/>
          </w:tcPr>
          <w:p w14:paraId="306A4FDF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5.308,91</w:t>
            </w:r>
          </w:p>
        </w:tc>
        <w:tc>
          <w:tcPr>
            <w:tcW w:w="0" w:type="auto"/>
            <w:hideMark/>
          </w:tcPr>
          <w:p w14:paraId="7986F17B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48EAE2DC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760DF067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1.000,00</w:t>
            </w:r>
          </w:p>
        </w:tc>
      </w:tr>
      <w:tr w:rsidR="007A6E16" w:rsidRPr="00652CEA" w14:paraId="66033986" w14:textId="77777777" w:rsidTr="007A6E16">
        <w:trPr>
          <w:trHeight w:val="208"/>
          <w:jc w:val="center"/>
        </w:trPr>
        <w:tc>
          <w:tcPr>
            <w:tcW w:w="0" w:type="auto"/>
            <w:hideMark/>
          </w:tcPr>
          <w:p w14:paraId="385C4534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62-DONACIJE-GRADSKA KNJIŽNICA</w:t>
            </w:r>
          </w:p>
        </w:tc>
        <w:tc>
          <w:tcPr>
            <w:tcW w:w="0" w:type="auto"/>
            <w:hideMark/>
          </w:tcPr>
          <w:p w14:paraId="46D79AFB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199,22</w:t>
            </w:r>
          </w:p>
        </w:tc>
        <w:tc>
          <w:tcPr>
            <w:tcW w:w="0" w:type="auto"/>
            <w:hideMark/>
          </w:tcPr>
          <w:p w14:paraId="586166C6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B0A0BC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1307DE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2192A3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</w:tr>
      <w:tr w:rsidR="007A6E16" w:rsidRPr="00652CEA" w14:paraId="71FF0BB2" w14:textId="77777777" w:rsidTr="007A6E16">
        <w:trPr>
          <w:trHeight w:val="255"/>
          <w:jc w:val="center"/>
        </w:trPr>
        <w:tc>
          <w:tcPr>
            <w:tcW w:w="0" w:type="auto"/>
            <w:hideMark/>
          </w:tcPr>
          <w:p w14:paraId="24C2C05E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 xml:space="preserve">IZVOR 71-PRIH.OD NEF.IM. I NAK.ŠTETA OD </w:t>
            </w:r>
            <w:proofErr w:type="gramStart"/>
            <w:r w:rsidRPr="00652CEA">
              <w:rPr>
                <w:rFonts w:eastAsia="Times New Roman"/>
                <w:i/>
                <w:iCs/>
                <w:lang w:eastAsia="hr-HR"/>
              </w:rPr>
              <w:t>OSIG.-</w:t>
            </w:r>
            <w:proofErr w:type="gramEnd"/>
            <w:r w:rsidRPr="00652CEA">
              <w:rPr>
                <w:rFonts w:eastAsia="Times New Roman"/>
                <w:i/>
                <w:iCs/>
                <w:lang w:eastAsia="hr-HR"/>
              </w:rPr>
              <w:t>GRAD</w:t>
            </w:r>
          </w:p>
        </w:tc>
        <w:tc>
          <w:tcPr>
            <w:tcW w:w="0" w:type="auto"/>
            <w:hideMark/>
          </w:tcPr>
          <w:p w14:paraId="5E5AA532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14.676,53</w:t>
            </w:r>
          </w:p>
        </w:tc>
        <w:tc>
          <w:tcPr>
            <w:tcW w:w="0" w:type="auto"/>
            <w:hideMark/>
          </w:tcPr>
          <w:p w14:paraId="56806134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24.022,83</w:t>
            </w:r>
          </w:p>
        </w:tc>
        <w:tc>
          <w:tcPr>
            <w:tcW w:w="0" w:type="auto"/>
            <w:hideMark/>
          </w:tcPr>
          <w:p w14:paraId="161DF344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600,00</w:t>
            </w:r>
          </w:p>
        </w:tc>
        <w:tc>
          <w:tcPr>
            <w:tcW w:w="0" w:type="auto"/>
            <w:hideMark/>
          </w:tcPr>
          <w:p w14:paraId="160A3659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500,00</w:t>
            </w:r>
          </w:p>
        </w:tc>
        <w:tc>
          <w:tcPr>
            <w:tcW w:w="0" w:type="auto"/>
            <w:hideMark/>
          </w:tcPr>
          <w:p w14:paraId="20D3A21E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500,00</w:t>
            </w:r>
          </w:p>
        </w:tc>
      </w:tr>
      <w:tr w:rsidR="007A6E16" w:rsidRPr="00652CEA" w14:paraId="1D86FFF5" w14:textId="77777777" w:rsidTr="007A6E16">
        <w:trPr>
          <w:trHeight w:val="144"/>
          <w:jc w:val="center"/>
        </w:trPr>
        <w:tc>
          <w:tcPr>
            <w:tcW w:w="0" w:type="auto"/>
            <w:hideMark/>
          </w:tcPr>
          <w:p w14:paraId="6070B1B6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lastRenderedPageBreak/>
              <w:t xml:space="preserve">IZVOR 72-PRIH.OD NEF.IM. I NAK.ŠTETA OD </w:t>
            </w:r>
            <w:proofErr w:type="gramStart"/>
            <w:r w:rsidRPr="00652CEA">
              <w:rPr>
                <w:rFonts w:eastAsia="Times New Roman"/>
                <w:i/>
                <w:iCs/>
                <w:lang w:eastAsia="hr-HR"/>
              </w:rPr>
              <w:t>OSIG.-</w:t>
            </w:r>
            <w:proofErr w:type="gramEnd"/>
            <w:r w:rsidRPr="00652CEA">
              <w:rPr>
                <w:rFonts w:eastAsia="Times New Roman"/>
                <w:i/>
                <w:iCs/>
                <w:lang w:eastAsia="hr-HR"/>
              </w:rPr>
              <w:t>KNJIŽNICA</w:t>
            </w:r>
          </w:p>
        </w:tc>
        <w:tc>
          <w:tcPr>
            <w:tcW w:w="0" w:type="auto"/>
            <w:hideMark/>
          </w:tcPr>
          <w:p w14:paraId="5E5E6B4E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278.794,61</w:t>
            </w:r>
          </w:p>
        </w:tc>
        <w:tc>
          <w:tcPr>
            <w:tcW w:w="0" w:type="auto"/>
            <w:hideMark/>
          </w:tcPr>
          <w:p w14:paraId="67478785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26E0A5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84DFEC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8F539A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</w:tr>
      <w:tr w:rsidR="007A6E16" w:rsidRPr="00652CEA" w14:paraId="7CC82AB7" w14:textId="77777777" w:rsidTr="007A6E16">
        <w:trPr>
          <w:trHeight w:val="240"/>
          <w:jc w:val="center"/>
        </w:trPr>
        <w:tc>
          <w:tcPr>
            <w:tcW w:w="0" w:type="auto"/>
            <w:hideMark/>
          </w:tcPr>
          <w:p w14:paraId="5F1618A4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81-PRIMICI OD ZADUŽIVANJA</w:t>
            </w:r>
          </w:p>
        </w:tc>
        <w:tc>
          <w:tcPr>
            <w:tcW w:w="0" w:type="auto"/>
            <w:hideMark/>
          </w:tcPr>
          <w:p w14:paraId="6DBC4615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530.442,10</w:t>
            </w:r>
          </w:p>
        </w:tc>
        <w:tc>
          <w:tcPr>
            <w:tcW w:w="0" w:type="auto"/>
            <w:hideMark/>
          </w:tcPr>
          <w:p w14:paraId="6AD99328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67.547,15</w:t>
            </w:r>
          </w:p>
        </w:tc>
        <w:tc>
          <w:tcPr>
            <w:tcW w:w="0" w:type="auto"/>
            <w:hideMark/>
          </w:tcPr>
          <w:p w14:paraId="37EF455E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44E6E9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1.000.000,00</w:t>
            </w:r>
          </w:p>
        </w:tc>
        <w:tc>
          <w:tcPr>
            <w:tcW w:w="0" w:type="auto"/>
            <w:hideMark/>
          </w:tcPr>
          <w:p w14:paraId="7B5B6896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</w:tr>
      <w:tr w:rsidR="007A6E16" w:rsidRPr="00652CEA" w14:paraId="2DD56FAD" w14:textId="77777777" w:rsidTr="007A6E16">
        <w:trPr>
          <w:trHeight w:val="287"/>
          <w:jc w:val="center"/>
        </w:trPr>
        <w:tc>
          <w:tcPr>
            <w:tcW w:w="0" w:type="auto"/>
            <w:hideMark/>
          </w:tcPr>
          <w:p w14:paraId="261BA1CC" w14:textId="77777777" w:rsidR="007A6E16" w:rsidRPr="00652CEA" w:rsidRDefault="007A6E16" w:rsidP="00AB6A30">
            <w:pPr>
              <w:rPr>
                <w:rFonts w:eastAsia="Times New Roman"/>
                <w:b/>
                <w:lang w:eastAsia="hr-HR"/>
              </w:rPr>
            </w:pPr>
            <w:r w:rsidRPr="00652CEA">
              <w:rPr>
                <w:rFonts w:eastAsia="Times New Roman"/>
                <w:b/>
                <w:lang w:eastAsia="hr-HR"/>
              </w:rPr>
              <w:t>UKUPNO PRIHODI</w:t>
            </w:r>
          </w:p>
        </w:tc>
        <w:tc>
          <w:tcPr>
            <w:tcW w:w="0" w:type="auto"/>
            <w:hideMark/>
          </w:tcPr>
          <w:p w14:paraId="0D1AD792" w14:textId="77777777" w:rsidR="007A6E16" w:rsidRPr="00652CEA" w:rsidRDefault="007A6E16" w:rsidP="00AB6A30">
            <w:pPr>
              <w:jc w:val="right"/>
              <w:rPr>
                <w:rFonts w:eastAsia="Times New Roman"/>
                <w:b/>
                <w:lang w:eastAsia="hr-HR"/>
              </w:rPr>
            </w:pPr>
            <w:r w:rsidRPr="00652CEA">
              <w:rPr>
                <w:rFonts w:eastAsia="Times New Roman"/>
                <w:b/>
                <w:lang w:eastAsia="hr-HR"/>
              </w:rPr>
              <w:t>5.572.271,08</w:t>
            </w:r>
          </w:p>
        </w:tc>
        <w:tc>
          <w:tcPr>
            <w:tcW w:w="0" w:type="auto"/>
            <w:hideMark/>
          </w:tcPr>
          <w:p w14:paraId="59CCA1F4" w14:textId="77777777" w:rsidR="007A6E16" w:rsidRPr="00652CEA" w:rsidRDefault="007A6E16" w:rsidP="00AB6A30">
            <w:pPr>
              <w:jc w:val="right"/>
              <w:rPr>
                <w:rFonts w:eastAsia="Times New Roman"/>
                <w:b/>
                <w:lang w:eastAsia="hr-HR"/>
              </w:rPr>
            </w:pPr>
            <w:r w:rsidRPr="00652CEA">
              <w:rPr>
                <w:rFonts w:eastAsia="Times New Roman"/>
                <w:b/>
                <w:lang w:eastAsia="hr-HR"/>
              </w:rPr>
              <w:t>7.813.451,32</w:t>
            </w:r>
          </w:p>
        </w:tc>
        <w:tc>
          <w:tcPr>
            <w:tcW w:w="0" w:type="auto"/>
            <w:hideMark/>
          </w:tcPr>
          <w:p w14:paraId="1A6DE409" w14:textId="77777777" w:rsidR="007A6E16" w:rsidRPr="00652CEA" w:rsidRDefault="007A6E16" w:rsidP="00AB6A30">
            <w:pPr>
              <w:jc w:val="right"/>
              <w:rPr>
                <w:rFonts w:eastAsia="Times New Roman"/>
                <w:b/>
                <w:lang w:eastAsia="hr-HR"/>
              </w:rPr>
            </w:pPr>
            <w:r w:rsidRPr="00652CEA">
              <w:rPr>
                <w:rFonts w:eastAsia="Times New Roman"/>
                <w:b/>
                <w:lang w:eastAsia="hr-HR"/>
              </w:rPr>
              <w:t>8.164.426,00</w:t>
            </w:r>
          </w:p>
        </w:tc>
        <w:tc>
          <w:tcPr>
            <w:tcW w:w="0" w:type="auto"/>
            <w:hideMark/>
          </w:tcPr>
          <w:p w14:paraId="04D1F14F" w14:textId="77777777" w:rsidR="007A6E16" w:rsidRPr="00652CEA" w:rsidRDefault="007A6E16" w:rsidP="00AB6A30">
            <w:pPr>
              <w:jc w:val="right"/>
              <w:rPr>
                <w:rFonts w:eastAsia="Times New Roman"/>
                <w:b/>
                <w:lang w:eastAsia="hr-HR"/>
              </w:rPr>
            </w:pPr>
            <w:r w:rsidRPr="00652CEA">
              <w:rPr>
                <w:rFonts w:eastAsia="Times New Roman"/>
                <w:b/>
                <w:lang w:eastAsia="hr-HR"/>
              </w:rPr>
              <w:t>10.093.635,00</w:t>
            </w:r>
          </w:p>
        </w:tc>
        <w:tc>
          <w:tcPr>
            <w:tcW w:w="0" w:type="auto"/>
            <w:hideMark/>
          </w:tcPr>
          <w:p w14:paraId="0523147B" w14:textId="77777777" w:rsidR="007A6E16" w:rsidRPr="00652CEA" w:rsidRDefault="007A6E16" w:rsidP="00AB6A30">
            <w:pPr>
              <w:jc w:val="right"/>
              <w:rPr>
                <w:rFonts w:eastAsia="Times New Roman"/>
                <w:b/>
                <w:lang w:eastAsia="hr-HR"/>
              </w:rPr>
            </w:pPr>
            <w:r w:rsidRPr="00652CEA">
              <w:rPr>
                <w:rFonts w:eastAsia="Times New Roman"/>
                <w:b/>
                <w:lang w:eastAsia="hr-HR"/>
              </w:rPr>
              <w:t>9.666.754,00</w:t>
            </w:r>
          </w:p>
        </w:tc>
      </w:tr>
    </w:tbl>
    <w:p w14:paraId="702A1424" w14:textId="77777777" w:rsidR="007A6E16" w:rsidRDefault="007A6E16" w:rsidP="002B2EF0"/>
    <w:p w14:paraId="1953902F" w14:textId="77777777" w:rsidR="007A6E16" w:rsidRPr="00652CEA" w:rsidRDefault="007A6E16" w:rsidP="007A6E16">
      <w:pPr>
        <w:jc w:val="center"/>
        <w:rPr>
          <w:b/>
        </w:rPr>
      </w:pPr>
      <w:r w:rsidRPr="00652CEA">
        <w:rPr>
          <w:b/>
        </w:rPr>
        <w:t>IZVORI SREDSTAVA – RASHODI</w:t>
      </w:r>
    </w:p>
    <w:p w14:paraId="35CF0C27" w14:textId="77777777" w:rsidR="007A6E16" w:rsidRDefault="007A6E16" w:rsidP="002B2EF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77"/>
        <w:gridCol w:w="1266"/>
        <w:gridCol w:w="1266"/>
        <w:gridCol w:w="1366"/>
        <w:gridCol w:w="1366"/>
        <w:gridCol w:w="1366"/>
      </w:tblGrid>
      <w:tr w:rsidR="007A6E16" w:rsidRPr="00652CEA" w14:paraId="22F4446F" w14:textId="77777777" w:rsidTr="007A6E16">
        <w:trPr>
          <w:trHeight w:val="300"/>
          <w:jc w:val="center"/>
        </w:trPr>
        <w:tc>
          <w:tcPr>
            <w:tcW w:w="0" w:type="auto"/>
            <w:hideMark/>
          </w:tcPr>
          <w:p w14:paraId="63120D08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11- OPĆI PRIHODI I PRIMICI</w:t>
            </w:r>
          </w:p>
        </w:tc>
        <w:tc>
          <w:tcPr>
            <w:tcW w:w="0" w:type="auto"/>
            <w:hideMark/>
          </w:tcPr>
          <w:p w14:paraId="468AD614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2.705.815,47</w:t>
            </w:r>
          </w:p>
        </w:tc>
        <w:tc>
          <w:tcPr>
            <w:tcW w:w="0" w:type="auto"/>
            <w:hideMark/>
          </w:tcPr>
          <w:p w14:paraId="5743A5DD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4.785.825,21</w:t>
            </w:r>
          </w:p>
        </w:tc>
        <w:tc>
          <w:tcPr>
            <w:tcW w:w="0" w:type="auto"/>
            <w:hideMark/>
          </w:tcPr>
          <w:p w14:paraId="593EFF01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4.659.230,00</w:t>
            </w:r>
          </w:p>
        </w:tc>
        <w:tc>
          <w:tcPr>
            <w:tcW w:w="0" w:type="auto"/>
            <w:hideMark/>
          </w:tcPr>
          <w:p w14:paraId="60C99C88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5.196.380,00</w:t>
            </w:r>
          </w:p>
        </w:tc>
        <w:tc>
          <w:tcPr>
            <w:tcW w:w="0" w:type="auto"/>
            <w:hideMark/>
          </w:tcPr>
          <w:p w14:paraId="3186FF13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5.474.741,00</w:t>
            </w:r>
          </w:p>
        </w:tc>
      </w:tr>
      <w:tr w:rsidR="007A6E16" w:rsidRPr="00652CEA" w14:paraId="33BE470E" w14:textId="77777777" w:rsidTr="007A6E16">
        <w:trPr>
          <w:trHeight w:val="286"/>
          <w:jc w:val="center"/>
        </w:trPr>
        <w:tc>
          <w:tcPr>
            <w:tcW w:w="0" w:type="auto"/>
            <w:hideMark/>
          </w:tcPr>
          <w:p w14:paraId="0FF22993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31-VLASTITI PRIHOD GRAD HVAR</w:t>
            </w:r>
          </w:p>
        </w:tc>
        <w:tc>
          <w:tcPr>
            <w:tcW w:w="0" w:type="auto"/>
            <w:hideMark/>
          </w:tcPr>
          <w:p w14:paraId="5831984F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586.009,11</w:t>
            </w:r>
          </w:p>
        </w:tc>
        <w:tc>
          <w:tcPr>
            <w:tcW w:w="0" w:type="auto"/>
            <w:hideMark/>
          </w:tcPr>
          <w:p w14:paraId="01ACF97A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1.034.839,73</w:t>
            </w:r>
          </w:p>
        </w:tc>
        <w:tc>
          <w:tcPr>
            <w:tcW w:w="0" w:type="auto"/>
            <w:hideMark/>
          </w:tcPr>
          <w:p w14:paraId="63EB6A93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1.139.500,00</w:t>
            </w:r>
          </w:p>
        </w:tc>
        <w:tc>
          <w:tcPr>
            <w:tcW w:w="0" w:type="auto"/>
            <w:hideMark/>
          </w:tcPr>
          <w:p w14:paraId="59647E84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1.254.000,00</w:t>
            </w:r>
          </w:p>
        </w:tc>
        <w:tc>
          <w:tcPr>
            <w:tcW w:w="0" w:type="auto"/>
            <w:hideMark/>
          </w:tcPr>
          <w:p w14:paraId="7F567B1F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1.455.000,00</w:t>
            </w:r>
          </w:p>
        </w:tc>
      </w:tr>
      <w:tr w:rsidR="007A6E16" w:rsidRPr="00652CEA" w14:paraId="2327EAEF" w14:textId="77777777" w:rsidTr="007A6E16">
        <w:trPr>
          <w:trHeight w:val="300"/>
          <w:jc w:val="center"/>
        </w:trPr>
        <w:tc>
          <w:tcPr>
            <w:tcW w:w="0" w:type="auto"/>
            <w:hideMark/>
          </w:tcPr>
          <w:p w14:paraId="25B8A20E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32-VLASTITI PRIHOD DJEČJI VRTIĆ</w:t>
            </w:r>
          </w:p>
        </w:tc>
        <w:tc>
          <w:tcPr>
            <w:tcW w:w="0" w:type="auto"/>
            <w:hideMark/>
          </w:tcPr>
          <w:p w14:paraId="372DAEE1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1.063,07</w:t>
            </w:r>
          </w:p>
        </w:tc>
        <w:tc>
          <w:tcPr>
            <w:tcW w:w="0" w:type="auto"/>
            <w:hideMark/>
          </w:tcPr>
          <w:p w14:paraId="6E9AC5A0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1.075,05</w:t>
            </w:r>
          </w:p>
        </w:tc>
        <w:tc>
          <w:tcPr>
            <w:tcW w:w="0" w:type="auto"/>
            <w:hideMark/>
          </w:tcPr>
          <w:p w14:paraId="429C8DCD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1.070,00</w:t>
            </w:r>
          </w:p>
        </w:tc>
        <w:tc>
          <w:tcPr>
            <w:tcW w:w="0" w:type="auto"/>
            <w:hideMark/>
          </w:tcPr>
          <w:p w14:paraId="0AF8C2EC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1.070,00</w:t>
            </w:r>
          </w:p>
        </w:tc>
        <w:tc>
          <w:tcPr>
            <w:tcW w:w="0" w:type="auto"/>
            <w:hideMark/>
          </w:tcPr>
          <w:p w14:paraId="045A9C39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1.070,00</w:t>
            </w:r>
          </w:p>
        </w:tc>
      </w:tr>
      <w:tr w:rsidR="007A6E16" w:rsidRPr="00652CEA" w14:paraId="1A97A57F" w14:textId="77777777" w:rsidTr="007A6E16">
        <w:trPr>
          <w:trHeight w:val="300"/>
          <w:jc w:val="center"/>
        </w:trPr>
        <w:tc>
          <w:tcPr>
            <w:tcW w:w="0" w:type="auto"/>
            <w:hideMark/>
          </w:tcPr>
          <w:p w14:paraId="4D6C9D74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33-VLASTITI PRIHOD GRADSKA KNJIŽNICA</w:t>
            </w:r>
          </w:p>
        </w:tc>
        <w:tc>
          <w:tcPr>
            <w:tcW w:w="0" w:type="auto"/>
            <w:hideMark/>
          </w:tcPr>
          <w:p w14:paraId="5AE141AE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2.037,61</w:t>
            </w:r>
          </w:p>
        </w:tc>
        <w:tc>
          <w:tcPr>
            <w:tcW w:w="0" w:type="auto"/>
            <w:hideMark/>
          </w:tcPr>
          <w:p w14:paraId="0EA1A88D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3.483,98</w:t>
            </w:r>
          </w:p>
        </w:tc>
        <w:tc>
          <w:tcPr>
            <w:tcW w:w="0" w:type="auto"/>
            <w:hideMark/>
          </w:tcPr>
          <w:p w14:paraId="6ACBD1C2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3.153,00</w:t>
            </w:r>
          </w:p>
        </w:tc>
        <w:tc>
          <w:tcPr>
            <w:tcW w:w="0" w:type="auto"/>
            <w:hideMark/>
          </w:tcPr>
          <w:p w14:paraId="283AE395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4.061,00</w:t>
            </w:r>
          </w:p>
        </w:tc>
        <w:tc>
          <w:tcPr>
            <w:tcW w:w="0" w:type="auto"/>
            <w:hideMark/>
          </w:tcPr>
          <w:p w14:paraId="76399861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5.309,00</w:t>
            </w:r>
          </w:p>
        </w:tc>
      </w:tr>
      <w:tr w:rsidR="007A6E16" w:rsidRPr="00652CEA" w14:paraId="46E776AB" w14:textId="77777777" w:rsidTr="007A6E16">
        <w:trPr>
          <w:trHeight w:val="300"/>
          <w:jc w:val="center"/>
        </w:trPr>
        <w:tc>
          <w:tcPr>
            <w:tcW w:w="0" w:type="auto"/>
            <w:hideMark/>
          </w:tcPr>
          <w:p w14:paraId="46B4AE1C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4A-PRIHOD ZA POSEBNE NAMJENE GRAD HVAR</w:t>
            </w:r>
          </w:p>
        </w:tc>
        <w:tc>
          <w:tcPr>
            <w:tcW w:w="0" w:type="auto"/>
            <w:hideMark/>
          </w:tcPr>
          <w:p w14:paraId="1C88521F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973.523,42</w:t>
            </w:r>
          </w:p>
        </w:tc>
        <w:tc>
          <w:tcPr>
            <w:tcW w:w="0" w:type="auto"/>
            <w:hideMark/>
          </w:tcPr>
          <w:p w14:paraId="34C342F5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1.137.766,27</w:t>
            </w:r>
          </w:p>
        </w:tc>
        <w:tc>
          <w:tcPr>
            <w:tcW w:w="0" w:type="auto"/>
            <w:hideMark/>
          </w:tcPr>
          <w:p w14:paraId="41EC86B9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1.164.664,00</w:t>
            </w:r>
          </w:p>
        </w:tc>
        <w:tc>
          <w:tcPr>
            <w:tcW w:w="0" w:type="auto"/>
            <w:hideMark/>
          </w:tcPr>
          <w:p w14:paraId="29F93941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1.235.170,00</w:t>
            </w:r>
          </w:p>
        </w:tc>
        <w:tc>
          <w:tcPr>
            <w:tcW w:w="0" w:type="auto"/>
            <w:hideMark/>
          </w:tcPr>
          <w:p w14:paraId="5916487B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1.306.170,00</w:t>
            </w:r>
          </w:p>
        </w:tc>
      </w:tr>
      <w:tr w:rsidR="007A6E16" w:rsidRPr="00652CEA" w14:paraId="5AAB2617" w14:textId="77777777" w:rsidTr="007A6E16">
        <w:trPr>
          <w:trHeight w:val="300"/>
          <w:jc w:val="center"/>
        </w:trPr>
        <w:tc>
          <w:tcPr>
            <w:tcW w:w="0" w:type="auto"/>
            <w:hideMark/>
          </w:tcPr>
          <w:p w14:paraId="38C04BBF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4B-PRIHOD ZA POSEBNE NAMJENE DJEČJI VRTIĆ</w:t>
            </w:r>
          </w:p>
        </w:tc>
        <w:tc>
          <w:tcPr>
            <w:tcW w:w="0" w:type="auto"/>
            <w:hideMark/>
          </w:tcPr>
          <w:p w14:paraId="4426BF1F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98.719,34</w:t>
            </w:r>
          </w:p>
        </w:tc>
        <w:tc>
          <w:tcPr>
            <w:tcW w:w="0" w:type="auto"/>
            <w:hideMark/>
          </w:tcPr>
          <w:p w14:paraId="1D7ECED9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120.777,75</w:t>
            </w:r>
          </w:p>
        </w:tc>
        <w:tc>
          <w:tcPr>
            <w:tcW w:w="0" w:type="auto"/>
            <w:hideMark/>
          </w:tcPr>
          <w:p w14:paraId="24D2125B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128.030,00</w:t>
            </w:r>
          </w:p>
        </w:tc>
        <w:tc>
          <w:tcPr>
            <w:tcW w:w="0" w:type="auto"/>
            <w:hideMark/>
          </w:tcPr>
          <w:p w14:paraId="2A16F764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125.000,00</w:t>
            </w:r>
          </w:p>
        </w:tc>
        <w:tc>
          <w:tcPr>
            <w:tcW w:w="0" w:type="auto"/>
            <w:hideMark/>
          </w:tcPr>
          <w:p w14:paraId="4E1D71FF" w14:textId="77777777" w:rsidR="007A6E16" w:rsidRPr="00652CEA" w:rsidRDefault="007A6E16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125.000,00</w:t>
            </w:r>
          </w:p>
        </w:tc>
      </w:tr>
      <w:tr w:rsidR="007A6E16" w:rsidRPr="00652CEA" w14:paraId="171CEC93" w14:textId="77777777" w:rsidTr="007A6E16">
        <w:trPr>
          <w:trHeight w:val="300"/>
          <w:jc w:val="center"/>
        </w:trPr>
        <w:tc>
          <w:tcPr>
            <w:tcW w:w="0" w:type="auto"/>
            <w:hideMark/>
          </w:tcPr>
          <w:p w14:paraId="72E1341E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51-POMOĆI GRAD HVAR</w:t>
            </w:r>
          </w:p>
        </w:tc>
        <w:tc>
          <w:tcPr>
            <w:tcW w:w="0" w:type="auto"/>
            <w:hideMark/>
          </w:tcPr>
          <w:p w14:paraId="44995517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96.117,12</w:t>
            </w:r>
          </w:p>
        </w:tc>
        <w:tc>
          <w:tcPr>
            <w:tcW w:w="0" w:type="auto"/>
            <w:hideMark/>
          </w:tcPr>
          <w:p w14:paraId="4962264D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589.952,88</w:t>
            </w:r>
          </w:p>
        </w:tc>
        <w:tc>
          <w:tcPr>
            <w:tcW w:w="0" w:type="auto"/>
            <w:hideMark/>
          </w:tcPr>
          <w:p w14:paraId="556434BC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974.430,00</w:t>
            </w:r>
          </w:p>
        </w:tc>
        <w:tc>
          <w:tcPr>
            <w:tcW w:w="0" w:type="auto"/>
            <w:hideMark/>
          </w:tcPr>
          <w:p w14:paraId="0047E532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1.218.000,00</w:t>
            </w:r>
          </w:p>
        </w:tc>
        <w:tc>
          <w:tcPr>
            <w:tcW w:w="0" w:type="auto"/>
            <w:hideMark/>
          </w:tcPr>
          <w:p w14:paraId="61305AEC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1.273.000,00</w:t>
            </w:r>
          </w:p>
        </w:tc>
      </w:tr>
      <w:tr w:rsidR="007A6E16" w:rsidRPr="00652CEA" w14:paraId="0B9EA243" w14:textId="77777777" w:rsidTr="007A6E16">
        <w:trPr>
          <w:trHeight w:val="300"/>
          <w:jc w:val="center"/>
        </w:trPr>
        <w:tc>
          <w:tcPr>
            <w:tcW w:w="0" w:type="auto"/>
            <w:hideMark/>
          </w:tcPr>
          <w:p w14:paraId="4BAC8749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 xml:space="preserve">IZVOR 52-POMOĆI DJEČJI VRTIĆ </w:t>
            </w:r>
          </w:p>
        </w:tc>
        <w:tc>
          <w:tcPr>
            <w:tcW w:w="0" w:type="auto"/>
            <w:hideMark/>
          </w:tcPr>
          <w:p w14:paraId="34CEEB17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1.762,56</w:t>
            </w:r>
          </w:p>
        </w:tc>
        <w:tc>
          <w:tcPr>
            <w:tcW w:w="0" w:type="auto"/>
            <w:hideMark/>
          </w:tcPr>
          <w:p w14:paraId="011D9698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35.551,80</w:t>
            </w:r>
          </w:p>
        </w:tc>
        <w:tc>
          <w:tcPr>
            <w:tcW w:w="0" w:type="auto"/>
            <w:hideMark/>
          </w:tcPr>
          <w:p w14:paraId="6726F266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85.115,00</w:t>
            </w:r>
          </w:p>
        </w:tc>
        <w:tc>
          <w:tcPr>
            <w:tcW w:w="0" w:type="auto"/>
            <w:hideMark/>
          </w:tcPr>
          <w:p w14:paraId="5C2E2133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40.490,00</w:t>
            </w:r>
          </w:p>
        </w:tc>
        <w:tc>
          <w:tcPr>
            <w:tcW w:w="0" w:type="auto"/>
            <w:hideMark/>
          </w:tcPr>
          <w:p w14:paraId="70BC8747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2.000,00</w:t>
            </w:r>
          </w:p>
        </w:tc>
      </w:tr>
      <w:tr w:rsidR="007A6E16" w:rsidRPr="00652CEA" w14:paraId="30B3DEA5" w14:textId="77777777" w:rsidTr="007A6E16">
        <w:trPr>
          <w:trHeight w:val="300"/>
          <w:jc w:val="center"/>
        </w:trPr>
        <w:tc>
          <w:tcPr>
            <w:tcW w:w="0" w:type="auto"/>
            <w:hideMark/>
          </w:tcPr>
          <w:p w14:paraId="5FC3945E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53-POMOĆI GRADSKA KNJIŽNICA</w:t>
            </w:r>
          </w:p>
        </w:tc>
        <w:tc>
          <w:tcPr>
            <w:tcW w:w="0" w:type="auto"/>
            <w:hideMark/>
          </w:tcPr>
          <w:p w14:paraId="6D1FC48B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7.963,37</w:t>
            </w:r>
          </w:p>
        </w:tc>
        <w:tc>
          <w:tcPr>
            <w:tcW w:w="0" w:type="auto"/>
            <w:hideMark/>
          </w:tcPr>
          <w:p w14:paraId="76C405FF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7.963,37</w:t>
            </w:r>
          </w:p>
        </w:tc>
        <w:tc>
          <w:tcPr>
            <w:tcW w:w="0" w:type="auto"/>
            <w:hideMark/>
          </w:tcPr>
          <w:p w14:paraId="5927116E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7.964,00</w:t>
            </w:r>
          </w:p>
        </w:tc>
        <w:tc>
          <w:tcPr>
            <w:tcW w:w="0" w:type="auto"/>
            <w:hideMark/>
          </w:tcPr>
          <w:p w14:paraId="4AD4844C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7.964,00</w:t>
            </w:r>
          </w:p>
        </w:tc>
        <w:tc>
          <w:tcPr>
            <w:tcW w:w="0" w:type="auto"/>
            <w:hideMark/>
          </w:tcPr>
          <w:p w14:paraId="55E4418F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7.964,00</w:t>
            </w:r>
          </w:p>
        </w:tc>
      </w:tr>
      <w:tr w:rsidR="007A6E16" w:rsidRPr="00652CEA" w14:paraId="16E7BBA7" w14:textId="77777777" w:rsidTr="007A6E16">
        <w:trPr>
          <w:trHeight w:val="300"/>
          <w:jc w:val="center"/>
        </w:trPr>
        <w:tc>
          <w:tcPr>
            <w:tcW w:w="0" w:type="auto"/>
            <w:hideMark/>
          </w:tcPr>
          <w:p w14:paraId="7F7135A8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54-POMOĆI USTANOVA HVAR 1612</w:t>
            </w:r>
          </w:p>
        </w:tc>
        <w:tc>
          <w:tcPr>
            <w:tcW w:w="0" w:type="auto"/>
            <w:hideMark/>
          </w:tcPr>
          <w:p w14:paraId="35246671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7AD2FE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FD413A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BC1794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02E14383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15.000,00</w:t>
            </w:r>
          </w:p>
        </w:tc>
      </w:tr>
      <w:tr w:rsidR="007A6E16" w:rsidRPr="00652CEA" w14:paraId="49E94615" w14:textId="77777777" w:rsidTr="007A6E16">
        <w:trPr>
          <w:trHeight w:val="240"/>
          <w:jc w:val="center"/>
        </w:trPr>
        <w:tc>
          <w:tcPr>
            <w:tcW w:w="0" w:type="auto"/>
            <w:hideMark/>
          </w:tcPr>
          <w:p w14:paraId="5316BEF3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61-DONACIJA GRAD HVAR</w:t>
            </w:r>
          </w:p>
        </w:tc>
        <w:tc>
          <w:tcPr>
            <w:tcW w:w="0" w:type="auto"/>
            <w:hideMark/>
          </w:tcPr>
          <w:p w14:paraId="2AA8537C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620,05</w:t>
            </w:r>
          </w:p>
        </w:tc>
        <w:tc>
          <w:tcPr>
            <w:tcW w:w="0" w:type="auto"/>
            <w:hideMark/>
          </w:tcPr>
          <w:p w14:paraId="16978268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7298C3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5B4788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D40C51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</w:tr>
      <w:tr w:rsidR="007A6E16" w:rsidRPr="00652CEA" w14:paraId="62F38FAB" w14:textId="77777777" w:rsidTr="007A6E16">
        <w:trPr>
          <w:trHeight w:val="242"/>
          <w:jc w:val="center"/>
        </w:trPr>
        <w:tc>
          <w:tcPr>
            <w:tcW w:w="0" w:type="auto"/>
            <w:hideMark/>
          </w:tcPr>
          <w:p w14:paraId="1532787C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62-DONACIJE DJEČJI VRTIĆ</w:t>
            </w:r>
          </w:p>
        </w:tc>
        <w:tc>
          <w:tcPr>
            <w:tcW w:w="0" w:type="auto"/>
            <w:hideMark/>
          </w:tcPr>
          <w:p w14:paraId="4C44F341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132,72</w:t>
            </w:r>
          </w:p>
        </w:tc>
        <w:tc>
          <w:tcPr>
            <w:tcW w:w="0" w:type="auto"/>
            <w:hideMark/>
          </w:tcPr>
          <w:p w14:paraId="0C34E606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5.308,91</w:t>
            </w:r>
          </w:p>
        </w:tc>
        <w:tc>
          <w:tcPr>
            <w:tcW w:w="0" w:type="auto"/>
            <w:hideMark/>
          </w:tcPr>
          <w:p w14:paraId="64692CC0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31E6A0E9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77B7D858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1.000,00</w:t>
            </w:r>
          </w:p>
        </w:tc>
      </w:tr>
      <w:tr w:rsidR="007A6E16" w:rsidRPr="00652CEA" w14:paraId="69CCAB28" w14:textId="77777777" w:rsidTr="007A6E16">
        <w:trPr>
          <w:trHeight w:val="274"/>
          <w:jc w:val="center"/>
        </w:trPr>
        <w:tc>
          <w:tcPr>
            <w:tcW w:w="0" w:type="auto"/>
            <w:hideMark/>
          </w:tcPr>
          <w:p w14:paraId="34DB7BF2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63-DONACIJE-GRADSKA KNJIŽNICA</w:t>
            </w:r>
          </w:p>
        </w:tc>
        <w:tc>
          <w:tcPr>
            <w:tcW w:w="0" w:type="auto"/>
            <w:hideMark/>
          </w:tcPr>
          <w:p w14:paraId="632ED12C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199,22</w:t>
            </w:r>
          </w:p>
        </w:tc>
        <w:tc>
          <w:tcPr>
            <w:tcW w:w="0" w:type="auto"/>
            <w:hideMark/>
          </w:tcPr>
          <w:p w14:paraId="161B7228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F734F6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B77F55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9CC20A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</w:tr>
      <w:tr w:rsidR="007A6E16" w:rsidRPr="00652CEA" w14:paraId="7EBEFFCB" w14:textId="77777777" w:rsidTr="007A6E16">
        <w:trPr>
          <w:trHeight w:val="315"/>
          <w:jc w:val="center"/>
        </w:trPr>
        <w:tc>
          <w:tcPr>
            <w:tcW w:w="0" w:type="auto"/>
            <w:hideMark/>
          </w:tcPr>
          <w:p w14:paraId="6BCF2034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 xml:space="preserve">IZVOR 71-PRIH.OD NEF.IM. I NAK.ŠTETA OD </w:t>
            </w:r>
            <w:proofErr w:type="gramStart"/>
            <w:r w:rsidRPr="00652CEA">
              <w:rPr>
                <w:rFonts w:eastAsia="Times New Roman"/>
                <w:i/>
                <w:iCs/>
                <w:lang w:eastAsia="hr-HR"/>
              </w:rPr>
              <w:t>OSIG.-</w:t>
            </w:r>
            <w:proofErr w:type="gramEnd"/>
            <w:r w:rsidRPr="00652CEA">
              <w:rPr>
                <w:rFonts w:eastAsia="Times New Roman"/>
                <w:i/>
                <w:iCs/>
                <w:lang w:eastAsia="hr-HR"/>
              </w:rPr>
              <w:t>GRAD</w:t>
            </w:r>
          </w:p>
        </w:tc>
        <w:tc>
          <w:tcPr>
            <w:tcW w:w="0" w:type="auto"/>
            <w:hideMark/>
          </w:tcPr>
          <w:p w14:paraId="041362B4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9.921,26</w:t>
            </w:r>
          </w:p>
        </w:tc>
        <w:tc>
          <w:tcPr>
            <w:tcW w:w="0" w:type="auto"/>
            <w:hideMark/>
          </w:tcPr>
          <w:p w14:paraId="76BE57F2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24.022,82</w:t>
            </w:r>
          </w:p>
        </w:tc>
        <w:tc>
          <w:tcPr>
            <w:tcW w:w="0" w:type="auto"/>
            <w:hideMark/>
          </w:tcPr>
          <w:p w14:paraId="7F40E6D5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600,00</w:t>
            </w:r>
          </w:p>
        </w:tc>
        <w:tc>
          <w:tcPr>
            <w:tcW w:w="0" w:type="auto"/>
            <w:hideMark/>
          </w:tcPr>
          <w:p w14:paraId="77E46666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500,00</w:t>
            </w:r>
          </w:p>
        </w:tc>
        <w:tc>
          <w:tcPr>
            <w:tcW w:w="0" w:type="auto"/>
            <w:hideMark/>
          </w:tcPr>
          <w:p w14:paraId="10393BFD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500,00</w:t>
            </w:r>
          </w:p>
        </w:tc>
      </w:tr>
      <w:tr w:rsidR="007A6E16" w:rsidRPr="00652CEA" w14:paraId="08ADFBB2" w14:textId="77777777" w:rsidTr="007A6E16">
        <w:trPr>
          <w:trHeight w:val="244"/>
          <w:jc w:val="center"/>
        </w:trPr>
        <w:tc>
          <w:tcPr>
            <w:tcW w:w="0" w:type="auto"/>
            <w:hideMark/>
          </w:tcPr>
          <w:p w14:paraId="0068195E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 xml:space="preserve">IZVOR 72-PRIH.OD NEF.IM. I NAK.ŠTETA OD </w:t>
            </w:r>
            <w:proofErr w:type="gramStart"/>
            <w:r w:rsidRPr="00652CEA">
              <w:rPr>
                <w:rFonts w:eastAsia="Times New Roman"/>
                <w:i/>
                <w:iCs/>
                <w:lang w:eastAsia="hr-HR"/>
              </w:rPr>
              <w:t>OSIG.-</w:t>
            </w:r>
            <w:proofErr w:type="gramEnd"/>
            <w:r w:rsidRPr="00652CEA">
              <w:rPr>
                <w:rFonts w:eastAsia="Times New Roman"/>
                <w:i/>
                <w:iCs/>
                <w:lang w:eastAsia="hr-HR"/>
              </w:rPr>
              <w:t>KNJIŽNICA</w:t>
            </w:r>
          </w:p>
        </w:tc>
        <w:tc>
          <w:tcPr>
            <w:tcW w:w="0" w:type="auto"/>
            <w:hideMark/>
          </w:tcPr>
          <w:p w14:paraId="34A1E020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31.870,06</w:t>
            </w:r>
          </w:p>
        </w:tc>
        <w:tc>
          <w:tcPr>
            <w:tcW w:w="0" w:type="auto"/>
            <w:hideMark/>
          </w:tcPr>
          <w:p w14:paraId="411FEF36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28CCB4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41BFF4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6DADB7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</w:tr>
      <w:tr w:rsidR="007A6E16" w:rsidRPr="00652CEA" w14:paraId="2CEB844D" w14:textId="77777777" w:rsidTr="007A6E16">
        <w:trPr>
          <w:trHeight w:val="216"/>
          <w:jc w:val="center"/>
        </w:trPr>
        <w:tc>
          <w:tcPr>
            <w:tcW w:w="0" w:type="auto"/>
            <w:hideMark/>
          </w:tcPr>
          <w:p w14:paraId="159D8BF5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81-PRIMICI OD ZADUŽIVANJA</w:t>
            </w:r>
          </w:p>
        </w:tc>
        <w:tc>
          <w:tcPr>
            <w:tcW w:w="0" w:type="auto"/>
            <w:hideMark/>
          </w:tcPr>
          <w:p w14:paraId="580EFF3F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291.541,05</w:t>
            </w:r>
          </w:p>
        </w:tc>
        <w:tc>
          <w:tcPr>
            <w:tcW w:w="0" w:type="auto"/>
            <w:hideMark/>
          </w:tcPr>
          <w:p w14:paraId="5262EFC9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67.547,15</w:t>
            </w:r>
          </w:p>
        </w:tc>
        <w:tc>
          <w:tcPr>
            <w:tcW w:w="0" w:type="auto"/>
            <w:hideMark/>
          </w:tcPr>
          <w:p w14:paraId="3895D6B9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5B55D7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1.000.000,00</w:t>
            </w:r>
          </w:p>
        </w:tc>
        <w:tc>
          <w:tcPr>
            <w:tcW w:w="0" w:type="auto"/>
            <w:hideMark/>
          </w:tcPr>
          <w:p w14:paraId="35F902C1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</w:tr>
      <w:tr w:rsidR="007A6E16" w:rsidRPr="00652CEA" w14:paraId="454B25F6" w14:textId="77777777" w:rsidTr="007A6E16">
        <w:trPr>
          <w:trHeight w:val="224"/>
          <w:jc w:val="center"/>
        </w:trPr>
        <w:tc>
          <w:tcPr>
            <w:tcW w:w="0" w:type="auto"/>
            <w:hideMark/>
          </w:tcPr>
          <w:p w14:paraId="623F3DCF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91-VIŠKOVI GRAD HVAR</w:t>
            </w:r>
          </w:p>
        </w:tc>
        <w:tc>
          <w:tcPr>
            <w:tcW w:w="0" w:type="auto"/>
            <w:hideMark/>
          </w:tcPr>
          <w:p w14:paraId="2F33251D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11.153,45</w:t>
            </w:r>
          </w:p>
        </w:tc>
        <w:tc>
          <w:tcPr>
            <w:tcW w:w="0" w:type="auto"/>
            <w:hideMark/>
          </w:tcPr>
          <w:p w14:paraId="58238720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339.912,53</w:t>
            </w:r>
          </w:p>
        </w:tc>
        <w:tc>
          <w:tcPr>
            <w:tcW w:w="0" w:type="auto"/>
            <w:hideMark/>
          </w:tcPr>
          <w:p w14:paraId="6603BC4D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3.496.396,00</w:t>
            </w:r>
          </w:p>
        </w:tc>
        <w:tc>
          <w:tcPr>
            <w:tcW w:w="0" w:type="auto"/>
            <w:hideMark/>
          </w:tcPr>
          <w:p w14:paraId="385BC278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1.205.963,00</w:t>
            </w:r>
          </w:p>
        </w:tc>
        <w:tc>
          <w:tcPr>
            <w:tcW w:w="0" w:type="auto"/>
            <w:hideMark/>
          </w:tcPr>
          <w:p w14:paraId="33405009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503.537,00</w:t>
            </w:r>
          </w:p>
        </w:tc>
      </w:tr>
      <w:tr w:rsidR="007A6E16" w:rsidRPr="00652CEA" w14:paraId="3E036F90" w14:textId="77777777" w:rsidTr="007A6E16">
        <w:trPr>
          <w:trHeight w:val="240"/>
          <w:jc w:val="center"/>
        </w:trPr>
        <w:tc>
          <w:tcPr>
            <w:tcW w:w="0" w:type="auto"/>
            <w:hideMark/>
          </w:tcPr>
          <w:p w14:paraId="6EFC2D26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92-VIŠKOVI DJEČJI VRTIĆ</w:t>
            </w:r>
          </w:p>
        </w:tc>
        <w:tc>
          <w:tcPr>
            <w:tcW w:w="0" w:type="auto"/>
            <w:hideMark/>
          </w:tcPr>
          <w:p w14:paraId="5B5D0264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318C46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19.244,81</w:t>
            </w:r>
          </w:p>
        </w:tc>
        <w:tc>
          <w:tcPr>
            <w:tcW w:w="0" w:type="auto"/>
            <w:hideMark/>
          </w:tcPr>
          <w:p w14:paraId="79DF1A04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13.280,00</w:t>
            </w:r>
          </w:p>
        </w:tc>
        <w:tc>
          <w:tcPr>
            <w:tcW w:w="0" w:type="auto"/>
            <w:hideMark/>
          </w:tcPr>
          <w:p w14:paraId="7EF5FB51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7.700,00</w:t>
            </w:r>
          </w:p>
        </w:tc>
        <w:tc>
          <w:tcPr>
            <w:tcW w:w="0" w:type="auto"/>
            <w:hideMark/>
          </w:tcPr>
          <w:p w14:paraId="3DB759F9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</w:tr>
      <w:tr w:rsidR="007A6E16" w:rsidRPr="00652CEA" w14:paraId="43A638CA" w14:textId="77777777" w:rsidTr="007A6E16">
        <w:trPr>
          <w:trHeight w:val="240"/>
          <w:jc w:val="center"/>
        </w:trPr>
        <w:tc>
          <w:tcPr>
            <w:tcW w:w="0" w:type="auto"/>
            <w:hideMark/>
          </w:tcPr>
          <w:p w14:paraId="24DBB371" w14:textId="77777777" w:rsidR="007A6E16" w:rsidRPr="00652CEA" w:rsidRDefault="007A6E16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652CEA">
              <w:rPr>
                <w:rFonts w:eastAsia="Times New Roman"/>
                <w:i/>
                <w:iCs/>
                <w:lang w:eastAsia="hr-HR"/>
              </w:rPr>
              <w:t>IZVOR 93-VIŠKOVI GRADSKA KNJIŽNICA</w:t>
            </w:r>
          </w:p>
        </w:tc>
        <w:tc>
          <w:tcPr>
            <w:tcW w:w="0" w:type="auto"/>
            <w:hideMark/>
          </w:tcPr>
          <w:p w14:paraId="1B7FBE82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2.925,87</w:t>
            </w:r>
          </w:p>
        </w:tc>
        <w:tc>
          <w:tcPr>
            <w:tcW w:w="0" w:type="auto"/>
            <w:hideMark/>
          </w:tcPr>
          <w:p w14:paraId="0EBC4D82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5.886,26</w:t>
            </w:r>
          </w:p>
        </w:tc>
        <w:tc>
          <w:tcPr>
            <w:tcW w:w="0" w:type="auto"/>
            <w:hideMark/>
          </w:tcPr>
          <w:p w14:paraId="68F62441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3.798,00</w:t>
            </w:r>
          </w:p>
        </w:tc>
        <w:tc>
          <w:tcPr>
            <w:tcW w:w="0" w:type="auto"/>
            <w:hideMark/>
          </w:tcPr>
          <w:p w14:paraId="45D9BC03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10.618,00</w:t>
            </w:r>
          </w:p>
        </w:tc>
        <w:tc>
          <w:tcPr>
            <w:tcW w:w="0" w:type="auto"/>
            <w:hideMark/>
          </w:tcPr>
          <w:p w14:paraId="4D0E963B" w14:textId="77777777" w:rsidR="007A6E16" w:rsidRPr="00652CEA" w:rsidRDefault="007A6E16" w:rsidP="00AB6A30">
            <w:pPr>
              <w:jc w:val="right"/>
              <w:rPr>
                <w:rFonts w:eastAsia="Times New Roman"/>
                <w:lang w:eastAsia="hr-HR"/>
              </w:rPr>
            </w:pPr>
            <w:r w:rsidRPr="00652CEA">
              <w:rPr>
                <w:rFonts w:eastAsia="Times New Roman"/>
                <w:lang w:eastAsia="hr-HR"/>
              </w:rPr>
              <w:t>0,00</w:t>
            </w:r>
          </w:p>
        </w:tc>
      </w:tr>
      <w:tr w:rsidR="007A6E16" w:rsidRPr="00652CEA" w14:paraId="483BC196" w14:textId="77777777" w:rsidTr="007A6E16">
        <w:trPr>
          <w:trHeight w:val="240"/>
          <w:jc w:val="center"/>
        </w:trPr>
        <w:tc>
          <w:tcPr>
            <w:tcW w:w="0" w:type="auto"/>
            <w:hideMark/>
          </w:tcPr>
          <w:p w14:paraId="5ADD71AD" w14:textId="77777777" w:rsidR="007A6E16" w:rsidRPr="00652CEA" w:rsidRDefault="007A6E16" w:rsidP="00AB6A30">
            <w:pPr>
              <w:rPr>
                <w:rFonts w:eastAsia="Times New Roman"/>
                <w:b/>
                <w:lang w:eastAsia="hr-HR"/>
              </w:rPr>
            </w:pPr>
            <w:r w:rsidRPr="00652CEA">
              <w:rPr>
                <w:rFonts w:eastAsia="Times New Roman"/>
                <w:b/>
                <w:lang w:eastAsia="hr-HR"/>
              </w:rPr>
              <w:t>UKUPNO RASHODI:</w:t>
            </w:r>
          </w:p>
        </w:tc>
        <w:tc>
          <w:tcPr>
            <w:tcW w:w="0" w:type="auto"/>
            <w:hideMark/>
          </w:tcPr>
          <w:p w14:paraId="7C5EE0F2" w14:textId="77777777" w:rsidR="007A6E16" w:rsidRPr="00652CEA" w:rsidRDefault="007A6E16" w:rsidP="00AB6A30">
            <w:pPr>
              <w:jc w:val="right"/>
              <w:rPr>
                <w:rFonts w:eastAsia="Times New Roman"/>
                <w:b/>
                <w:lang w:eastAsia="hr-HR"/>
              </w:rPr>
            </w:pPr>
            <w:r w:rsidRPr="00652CEA">
              <w:rPr>
                <w:rFonts w:eastAsia="Times New Roman"/>
                <w:b/>
                <w:lang w:eastAsia="hr-HR"/>
              </w:rPr>
              <w:t>4.821.374,75</w:t>
            </w:r>
          </w:p>
        </w:tc>
        <w:tc>
          <w:tcPr>
            <w:tcW w:w="0" w:type="auto"/>
            <w:hideMark/>
          </w:tcPr>
          <w:p w14:paraId="5EE8A1B8" w14:textId="77777777" w:rsidR="007A6E16" w:rsidRPr="00652CEA" w:rsidRDefault="007A6E16" w:rsidP="00AB6A30">
            <w:pPr>
              <w:jc w:val="right"/>
              <w:rPr>
                <w:rFonts w:eastAsia="Times New Roman"/>
                <w:b/>
                <w:lang w:eastAsia="hr-HR"/>
              </w:rPr>
            </w:pPr>
            <w:r w:rsidRPr="00652CEA">
              <w:rPr>
                <w:rFonts w:eastAsia="Times New Roman"/>
                <w:b/>
                <w:lang w:eastAsia="hr-HR"/>
              </w:rPr>
              <w:t>8.179.158,52</w:t>
            </w:r>
          </w:p>
        </w:tc>
        <w:tc>
          <w:tcPr>
            <w:tcW w:w="0" w:type="auto"/>
            <w:hideMark/>
          </w:tcPr>
          <w:p w14:paraId="1D90E8C9" w14:textId="77777777" w:rsidR="007A6E16" w:rsidRPr="00652CEA" w:rsidRDefault="007A6E16" w:rsidP="00AB6A30">
            <w:pPr>
              <w:jc w:val="right"/>
              <w:rPr>
                <w:rFonts w:eastAsia="Times New Roman"/>
                <w:b/>
                <w:lang w:eastAsia="hr-HR"/>
              </w:rPr>
            </w:pPr>
            <w:r w:rsidRPr="00652CEA">
              <w:rPr>
                <w:rFonts w:eastAsia="Times New Roman"/>
                <w:b/>
                <w:lang w:eastAsia="hr-HR"/>
              </w:rPr>
              <w:t>11.677.900,00</w:t>
            </w:r>
          </w:p>
        </w:tc>
        <w:tc>
          <w:tcPr>
            <w:tcW w:w="0" w:type="auto"/>
            <w:hideMark/>
          </w:tcPr>
          <w:p w14:paraId="5B3F31CC" w14:textId="77777777" w:rsidR="007A6E16" w:rsidRPr="00652CEA" w:rsidRDefault="007A6E16" w:rsidP="00AB6A30">
            <w:pPr>
              <w:jc w:val="right"/>
              <w:rPr>
                <w:rFonts w:eastAsia="Times New Roman"/>
                <w:b/>
                <w:lang w:eastAsia="hr-HR"/>
              </w:rPr>
            </w:pPr>
            <w:r w:rsidRPr="00652CEA">
              <w:rPr>
                <w:rFonts w:eastAsia="Times New Roman"/>
                <w:b/>
                <w:lang w:eastAsia="hr-HR"/>
              </w:rPr>
              <w:t>11.317.916,00</w:t>
            </w:r>
          </w:p>
        </w:tc>
        <w:tc>
          <w:tcPr>
            <w:tcW w:w="0" w:type="auto"/>
            <w:hideMark/>
          </w:tcPr>
          <w:p w14:paraId="22664397" w14:textId="77777777" w:rsidR="007A6E16" w:rsidRPr="00652CEA" w:rsidRDefault="007A6E16" w:rsidP="00AB6A30">
            <w:pPr>
              <w:jc w:val="right"/>
              <w:rPr>
                <w:rFonts w:eastAsia="Times New Roman"/>
                <w:b/>
                <w:lang w:eastAsia="hr-HR"/>
              </w:rPr>
            </w:pPr>
            <w:r w:rsidRPr="00652CEA">
              <w:rPr>
                <w:rFonts w:eastAsia="Times New Roman"/>
                <w:b/>
                <w:lang w:eastAsia="hr-HR"/>
              </w:rPr>
              <w:t>10.170.291,00</w:t>
            </w:r>
          </w:p>
        </w:tc>
      </w:tr>
    </w:tbl>
    <w:p w14:paraId="377E6724" w14:textId="77777777" w:rsidR="007A6E16" w:rsidRDefault="007A6E16" w:rsidP="002B2EF0"/>
    <w:p w14:paraId="0747AD25" w14:textId="77777777" w:rsidR="007A6E16" w:rsidRDefault="007A6E16" w:rsidP="002B2EF0"/>
    <w:p w14:paraId="63CA087B" w14:textId="77777777" w:rsidR="00934F99" w:rsidRDefault="00934F99" w:rsidP="002B2EF0"/>
    <w:p w14:paraId="58B43EAF" w14:textId="77777777" w:rsidR="00934F99" w:rsidRDefault="00934F99" w:rsidP="002B2EF0"/>
    <w:p w14:paraId="15D59DE9" w14:textId="77777777" w:rsidR="00934F99" w:rsidRDefault="00934F99" w:rsidP="002B2EF0"/>
    <w:p w14:paraId="3F17C16C" w14:textId="77777777" w:rsidR="00934F99" w:rsidRDefault="00934F99" w:rsidP="002B2EF0"/>
    <w:p w14:paraId="0D64148B" w14:textId="77777777" w:rsidR="00934F99" w:rsidRDefault="00934F99" w:rsidP="002B2EF0"/>
    <w:p w14:paraId="5374D6D6" w14:textId="77777777" w:rsidR="00934F99" w:rsidRDefault="00934F99" w:rsidP="002B2EF0"/>
    <w:p w14:paraId="4462AE60" w14:textId="77777777" w:rsidR="00934F99" w:rsidRDefault="00934F99" w:rsidP="00934F99"/>
    <w:p w14:paraId="18C88287" w14:textId="77777777" w:rsidR="00934F99" w:rsidRPr="00652CEA" w:rsidRDefault="00934F99" w:rsidP="00934F99">
      <w:pPr>
        <w:jc w:val="center"/>
        <w:rPr>
          <w:b/>
          <w:sz w:val="24"/>
          <w:szCs w:val="24"/>
        </w:rPr>
      </w:pPr>
      <w:r w:rsidRPr="00652CEA">
        <w:rPr>
          <w:b/>
          <w:sz w:val="24"/>
          <w:szCs w:val="24"/>
        </w:rPr>
        <w:t>I. OPĆI DIO</w:t>
      </w:r>
    </w:p>
    <w:p w14:paraId="5F442CDD" w14:textId="77777777" w:rsidR="00934F99" w:rsidRDefault="00934F99" w:rsidP="00934F99">
      <w:pPr>
        <w:rPr>
          <w:b/>
          <w:sz w:val="24"/>
          <w:szCs w:val="24"/>
        </w:rPr>
      </w:pPr>
    </w:p>
    <w:p w14:paraId="557A007D" w14:textId="77777777" w:rsidR="00934F99" w:rsidRDefault="00934F99" w:rsidP="00934F99">
      <w:pPr>
        <w:jc w:val="center"/>
        <w:rPr>
          <w:b/>
          <w:sz w:val="24"/>
          <w:szCs w:val="24"/>
        </w:rPr>
      </w:pPr>
      <w:r w:rsidRPr="00652CEA">
        <w:rPr>
          <w:b/>
          <w:sz w:val="24"/>
          <w:szCs w:val="24"/>
        </w:rPr>
        <w:t>A. RAČUN PRIHODA I RASHODA</w:t>
      </w:r>
    </w:p>
    <w:p w14:paraId="44718BF5" w14:textId="77777777" w:rsidR="00934F99" w:rsidRPr="00652CEA" w:rsidRDefault="00934F99" w:rsidP="00934F99">
      <w:pPr>
        <w:rPr>
          <w:b/>
          <w:sz w:val="24"/>
          <w:szCs w:val="24"/>
        </w:rPr>
      </w:pPr>
    </w:p>
    <w:p w14:paraId="531319F5" w14:textId="77777777" w:rsidR="00934F99" w:rsidRDefault="00934F99" w:rsidP="00934F99">
      <w:pPr>
        <w:jc w:val="center"/>
        <w:rPr>
          <w:b/>
          <w:sz w:val="24"/>
          <w:szCs w:val="24"/>
        </w:rPr>
      </w:pPr>
      <w:r w:rsidRPr="00652CEA">
        <w:rPr>
          <w:b/>
          <w:sz w:val="24"/>
          <w:szCs w:val="24"/>
        </w:rPr>
        <w:t>RASHODI I IZDATCI PREMA FUNKCIJSKOJ KLASIFIKACIJI</w:t>
      </w:r>
    </w:p>
    <w:p w14:paraId="1ED7B1AF" w14:textId="77777777" w:rsidR="00934F99" w:rsidRDefault="00934F99" w:rsidP="002B2EF0"/>
    <w:tbl>
      <w:tblPr>
        <w:tblStyle w:val="TableGrid"/>
        <w:tblW w:w="13120" w:type="dxa"/>
        <w:jc w:val="center"/>
        <w:tblLayout w:type="fixed"/>
        <w:tblLook w:val="04A0" w:firstRow="1" w:lastRow="0" w:firstColumn="1" w:lastColumn="0" w:noHBand="0" w:noVBand="1"/>
      </w:tblPr>
      <w:tblGrid>
        <w:gridCol w:w="1216"/>
        <w:gridCol w:w="4819"/>
        <w:gridCol w:w="1417"/>
        <w:gridCol w:w="1417"/>
        <w:gridCol w:w="1417"/>
        <w:gridCol w:w="1417"/>
        <w:gridCol w:w="1417"/>
      </w:tblGrid>
      <w:tr w:rsidR="00934F99" w:rsidRPr="00652CEA" w14:paraId="21062554" w14:textId="77777777" w:rsidTr="00934F99">
        <w:trPr>
          <w:trHeight w:val="735"/>
          <w:jc w:val="center"/>
        </w:trPr>
        <w:tc>
          <w:tcPr>
            <w:tcW w:w="1216" w:type="dxa"/>
            <w:vAlign w:val="center"/>
            <w:hideMark/>
          </w:tcPr>
          <w:p w14:paraId="53C84CB5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proofErr w:type="spellStart"/>
            <w:r w:rsidRPr="00652CEA">
              <w:rPr>
                <w:rFonts w:eastAsia="Times New Roman"/>
                <w:b/>
                <w:i/>
                <w:iCs/>
                <w:lang w:eastAsia="hr-HR"/>
              </w:rPr>
              <w:t>Račun</w:t>
            </w:r>
            <w:proofErr w:type="spellEnd"/>
            <w:r w:rsidRPr="00652CEA">
              <w:rPr>
                <w:rFonts w:eastAsia="Times New Roman"/>
                <w:b/>
                <w:i/>
                <w:iCs/>
                <w:lang w:eastAsia="hr-HR"/>
              </w:rPr>
              <w:br/>
            </w:r>
            <w:proofErr w:type="spellStart"/>
            <w:r w:rsidRPr="00652CEA">
              <w:rPr>
                <w:rFonts w:eastAsia="Times New Roman"/>
                <w:b/>
                <w:i/>
                <w:iCs/>
                <w:lang w:eastAsia="hr-HR"/>
              </w:rPr>
              <w:t>funkcijske</w:t>
            </w:r>
            <w:proofErr w:type="spellEnd"/>
            <w:r w:rsidRPr="00652CEA">
              <w:rPr>
                <w:rFonts w:eastAsia="Times New Roman"/>
                <w:b/>
                <w:i/>
                <w:iCs/>
                <w:lang w:eastAsia="hr-HR"/>
              </w:rPr>
              <w:br/>
            </w:r>
            <w:proofErr w:type="spellStart"/>
            <w:r w:rsidRPr="00652CEA">
              <w:rPr>
                <w:rFonts w:eastAsia="Times New Roman"/>
                <w:b/>
                <w:i/>
                <w:iCs/>
                <w:lang w:eastAsia="hr-HR"/>
              </w:rPr>
              <w:t>klasifikacije</w:t>
            </w:r>
            <w:proofErr w:type="spellEnd"/>
          </w:p>
        </w:tc>
        <w:tc>
          <w:tcPr>
            <w:tcW w:w="4819" w:type="dxa"/>
            <w:vAlign w:val="center"/>
            <w:hideMark/>
          </w:tcPr>
          <w:p w14:paraId="46339631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 w:rsidRPr="00652CEA">
              <w:rPr>
                <w:rFonts w:eastAsia="Times New Roman"/>
                <w:b/>
                <w:i/>
                <w:iCs/>
                <w:lang w:eastAsia="hr-HR"/>
              </w:rPr>
              <w:t>NAZIV RAČUNA FUNKCIJSKE KLASIFIKACIJE</w:t>
            </w:r>
          </w:p>
        </w:tc>
        <w:tc>
          <w:tcPr>
            <w:tcW w:w="1417" w:type="dxa"/>
            <w:vAlign w:val="center"/>
            <w:hideMark/>
          </w:tcPr>
          <w:p w14:paraId="4415B8DB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proofErr w:type="spellStart"/>
            <w:r w:rsidRPr="00652CEA">
              <w:rPr>
                <w:rFonts w:eastAsia="Times New Roman"/>
                <w:b/>
                <w:i/>
                <w:iCs/>
                <w:lang w:eastAsia="hr-HR"/>
              </w:rPr>
              <w:t>Izvršenje</w:t>
            </w:r>
            <w:proofErr w:type="spellEnd"/>
            <w:r w:rsidRPr="00652CEA">
              <w:rPr>
                <w:rFonts w:eastAsia="Times New Roman"/>
                <w:b/>
                <w:i/>
                <w:iCs/>
                <w:lang w:eastAsia="hr-HR"/>
              </w:rPr>
              <w:t xml:space="preserve"> za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br/>
              <w:t>2021. g.</w:t>
            </w:r>
          </w:p>
        </w:tc>
        <w:tc>
          <w:tcPr>
            <w:tcW w:w="1417" w:type="dxa"/>
            <w:vAlign w:val="center"/>
            <w:hideMark/>
          </w:tcPr>
          <w:p w14:paraId="10618859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PLAN ZA</w:t>
            </w:r>
            <w:r>
              <w:rPr>
                <w:rFonts w:eastAsia="Times New Roman"/>
                <w:b/>
                <w:i/>
                <w:iCs/>
                <w:lang w:eastAsia="hr-HR"/>
              </w:rPr>
              <w:br/>
              <w:t>2022.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14:paraId="08B86932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PLAN ZA</w:t>
            </w:r>
            <w:r>
              <w:rPr>
                <w:rFonts w:eastAsia="Times New Roman"/>
                <w:b/>
                <w:i/>
                <w:iCs/>
                <w:lang w:eastAsia="hr-HR"/>
              </w:rPr>
              <w:br/>
              <w:t>2023.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14:paraId="25A852BF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PROJEKCIJA ZA 2024.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14:paraId="457B29FA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PROJEKCIJA ZA 2025.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</w:tr>
      <w:tr w:rsidR="00934F99" w:rsidRPr="003C5A6D" w14:paraId="4FDE6BC8" w14:textId="77777777" w:rsidTr="00934F99">
        <w:trPr>
          <w:jc w:val="center"/>
        </w:trPr>
        <w:tc>
          <w:tcPr>
            <w:tcW w:w="1216" w:type="dxa"/>
          </w:tcPr>
          <w:p w14:paraId="03D2C243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819" w:type="dxa"/>
          </w:tcPr>
          <w:p w14:paraId="47734767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7" w:type="dxa"/>
          </w:tcPr>
          <w:p w14:paraId="2C8703B3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</w:tcPr>
          <w:p w14:paraId="52A5B63B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</w:tcPr>
          <w:p w14:paraId="3A4CC4DC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17" w:type="dxa"/>
          </w:tcPr>
          <w:p w14:paraId="2E28F414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417" w:type="dxa"/>
          </w:tcPr>
          <w:p w14:paraId="74287A08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7</w:t>
            </w:r>
          </w:p>
        </w:tc>
      </w:tr>
      <w:tr w:rsidR="00934F99" w:rsidRPr="003C5A6D" w14:paraId="22B6CA30" w14:textId="77777777" w:rsidTr="00934F99">
        <w:trPr>
          <w:trHeight w:val="360"/>
          <w:jc w:val="center"/>
        </w:trPr>
        <w:tc>
          <w:tcPr>
            <w:tcW w:w="1216" w:type="dxa"/>
            <w:vAlign w:val="center"/>
            <w:hideMark/>
          </w:tcPr>
          <w:p w14:paraId="22D9C0A2" w14:textId="77777777" w:rsidR="00934F99" w:rsidRPr="003C5A6D" w:rsidRDefault="00934F99" w:rsidP="00AB6A30">
            <w:pPr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01</w:t>
            </w:r>
          </w:p>
        </w:tc>
        <w:tc>
          <w:tcPr>
            <w:tcW w:w="4819" w:type="dxa"/>
            <w:vAlign w:val="center"/>
            <w:hideMark/>
          </w:tcPr>
          <w:p w14:paraId="16BFCCB0" w14:textId="77777777" w:rsidR="00934F99" w:rsidRPr="003C5A6D" w:rsidRDefault="00934F99" w:rsidP="00AB6A30">
            <w:pPr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OPĆE JAVNE USLUGE</w:t>
            </w:r>
          </w:p>
        </w:tc>
        <w:tc>
          <w:tcPr>
            <w:tcW w:w="1417" w:type="dxa"/>
            <w:vAlign w:val="center"/>
            <w:hideMark/>
          </w:tcPr>
          <w:p w14:paraId="571C3A80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1.135.017,40</w:t>
            </w:r>
          </w:p>
        </w:tc>
        <w:tc>
          <w:tcPr>
            <w:tcW w:w="1417" w:type="dxa"/>
            <w:vAlign w:val="center"/>
            <w:hideMark/>
          </w:tcPr>
          <w:p w14:paraId="70FD3409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1.973.654,51</w:t>
            </w:r>
          </w:p>
        </w:tc>
        <w:tc>
          <w:tcPr>
            <w:tcW w:w="1417" w:type="dxa"/>
            <w:vAlign w:val="center"/>
            <w:hideMark/>
          </w:tcPr>
          <w:p w14:paraId="3CC240EB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1.894.470,00</w:t>
            </w:r>
          </w:p>
        </w:tc>
        <w:tc>
          <w:tcPr>
            <w:tcW w:w="1417" w:type="dxa"/>
            <w:vAlign w:val="center"/>
            <w:hideMark/>
          </w:tcPr>
          <w:p w14:paraId="034156C2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1.696.000,00</w:t>
            </w:r>
          </w:p>
        </w:tc>
        <w:tc>
          <w:tcPr>
            <w:tcW w:w="1417" w:type="dxa"/>
            <w:vAlign w:val="center"/>
            <w:hideMark/>
          </w:tcPr>
          <w:p w14:paraId="7CAA0CB7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1.659.700,00</w:t>
            </w:r>
          </w:p>
        </w:tc>
      </w:tr>
      <w:tr w:rsidR="00934F99" w:rsidRPr="003C5A6D" w14:paraId="63D0963C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597747A9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011</w:t>
            </w:r>
          </w:p>
        </w:tc>
        <w:tc>
          <w:tcPr>
            <w:tcW w:w="4819" w:type="dxa"/>
            <w:hideMark/>
          </w:tcPr>
          <w:p w14:paraId="50050F63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Izvršna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zakonodavna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tijela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,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financijski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fisklani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poslovi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vanjski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poslovi</w:t>
            </w:r>
            <w:proofErr w:type="spellEnd"/>
          </w:p>
        </w:tc>
        <w:tc>
          <w:tcPr>
            <w:tcW w:w="1417" w:type="dxa"/>
            <w:hideMark/>
          </w:tcPr>
          <w:p w14:paraId="6D2C1F81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737.332,77</w:t>
            </w:r>
          </w:p>
        </w:tc>
        <w:tc>
          <w:tcPr>
            <w:tcW w:w="1417" w:type="dxa"/>
            <w:hideMark/>
          </w:tcPr>
          <w:p w14:paraId="50C19033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1.127.281,17</w:t>
            </w:r>
          </w:p>
        </w:tc>
        <w:tc>
          <w:tcPr>
            <w:tcW w:w="1417" w:type="dxa"/>
            <w:hideMark/>
          </w:tcPr>
          <w:p w14:paraId="2CC5C394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1.177.870,00</w:t>
            </w:r>
          </w:p>
        </w:tc>
        <w:tc>
          <w:tcPr>
            <w:tcW w:w="1417" w:type="dxa"/>
            <w:hideMark/>
          </w:tcPr>
          <w:p w14:paraId="39ECD072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1.115.000,00</w:t>
            </w:r>
          </w:p>
        </w:tc>
        <w:tc>
          <w:tcPr>
            <w:tcW w:w="1417" w:type="dxa"/>
            <w:hideMark/>
          </w:tcPr>
          <w:p w14:paraId="4D056A6C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1.140.700,00</w:t>
            </w:r>
          </w:p>
        </w:tc>
      </w:tr>
      <w:tr w:rsidR="00934F99" w:rsidRPr="003C5A6D" w14:paraId="04D7DA9F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5420764E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013</w:t>
            </w:r>
          </w:p>
        </w:tc>
        <w:tc>
          <w:tcPr>
            <w:tcW w:w="4819" w:type="dxa"/>
            <w:hideMark/>
          </w:tcPr>
          <w:p w14:paraId="7C67677F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Opće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usluge</w:t>
            </w:r>
            <w:proofErr w:type="spellEnd"/>
          </w:p>
        </w:tc>
        <w:tc>
          <w:tcPr>
            <w:tcW w:w="1417" w:type="dxa"/>
            <w:hideMark/>
          </w:tcPr>
          <w:p w14:paraId="25FA792F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379.357,37</w:t>
            </w:r>
          </w:p>
        </w:tc>
        <w:tc>
          <w:tcPr>
            <w:tcW w:w="1417" w:type="dxa"/>
            <w:hideMark/>
          </w:tcPr>
          <w:p w14:paraId="1507D845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817.174,32</w:t>
            </w:r>
          </w:p>
        </w:tc>
        <w:tc>
          <w:tcPr>
            <w:tcW w:w="1417" w:type="dxa"/>
            <w:hideMark/>
          </w:tcPr>
          <w:p w14:paraId="69007A86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679.600,00</w:t>
            </w:r>
          </w:p>
        </w:tc>
        <w:tc>
          <w:tcPr>
            <w:tcW w:w="1417" w:type="dxa"/>
            <w:hideMark/>
          </w:tcPr>
          <w:p w14:paraId="52694E01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544.000,00</w:t>
            </w:r>
          </w:p>
        </w:tc>
        <w:tc>
          <w:tcPr>
            <w:tcW w:w="1417" w:type="dxa"/>
            <w:hideMark/>
          </w:tcPr>
          <w:p w14:paraId="2CE268B6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484.000,00</w:t>
            </w:r>
          </w:p>
        </w:tc>
      </w:tr>
      <w:tr w:rsidR="00934F99" w:rsidRPr="003C5A6D" w14:paraId="076BE5B3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67EACAB2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018</w:t>
            </w:r>
          </w:p>
        </w:tc>
        <w:tc>
          <w:tcPr>
            <w:tcW w:w="4819" w:type="dxa"/>
            <w:hideMark/>
          </w:tcPr>
          <w:p w14:paraId="356EECB3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Prijenosi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općeg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karaktera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izmjeđu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različitih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državnih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razina</w:t>
            </w:r>
            <w:proofErr w:type="spellEnd"/>
          </w:p>
        </w:tc>
        <w:tc>
          <w:tcPr>
            <w:tcW w:w="1417" w:type="dxa"/>
            <w:hideMark/>
          </w:tcPr>
          <w:p w14:paraId="7B7B674A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18.327,26</w:t>
            </w:r>
          </w:p>
        </w:tc>
        <w:tc>
          <w:tcPr>
            <w:tcW w:w="1417" w:type="dxa"/>
            <w:hideMark/>
          </w:tcPr>
          <w:p w14:paraId="48368109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29.199,02</w:t>
            </w:r>
          </w:p>
        </w:tc>
        <w:tc>
          <w:tcPr>
            <w:tcW w:w="1417" w:type="dxa"/>
            <w:hideMark/>
          </w:tcPr>
          <w:p w14:paraId="6E01198C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37.000,00</w:t>
            </w:r>
          </w:p>
        </w:tc>
        <w:tc>
          <w:tcPr>
            <w:tcW w:w="1417" w:type="dxa"/>
            <w:hideMark/>
          </w:tcPr>
          <w:p w14:paraId="3B3E038D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37.000,00</w:t>
            </w:r>
          </w:p>
        </w:tc>
        <w:tc>
          <w:tcPr>
            <w:tcW w:w="1417" w:type="dxa"/>
            <w:hideMark/>
          </w:tcPr>
          <w:p w14:paraId="551AFD15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35.000,00</w:t>
            </w:r>
          </w:p>
        </w:tc>
      </w:tr>
      <w:tr w:rsidR="00934F99" w:rsidRPr="003C5A6D" w14:paraId="7958015F" w14:textId="77777777" w:rsidTr="00934F99">
        <w:trPr>
          <w:trHeight w:val="235"/>
          <w:jc w:val="center"/>
        </w:trPr>
        <w:tc>
          <w:tcPr>
            <w:tcW w:w="1216" w:type="dxa"/>
            <w:vAlign w:val="center"/>
            <w:hideMark/>
          </w:tcPr>
          <w:p w14:paraId="5157BA0D" w14:textId="77777777" w:rsidR="00934F99" w:rsidRPr="003C5A6D" w:rsidRDefault="00934F99" w:rsidP="00AB6A30">
            <w:pPr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03</w:t>
            </w:r>
          </w:p>
        </w:tc>
        <w:tc>
          <w:tcPr>
            <w:tcW w:w="4819" w:type="dxa"/>
            <w:vAlign w:val="center"/>
            <w:hideMark/>
          </w:tcPr>
          <w:p w14:paraId="2D895D24" w14:textId="77777777" w:rsidR="00934F99" w:rsidRPr="003C5A6D" w:rsidRDefault="00934F99" w:rsidP="00AB6A30">
            <w:pPr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JAVNI RED I SIGURNOST</w:t>
            </w:r>
          </w:p>
        </w:tc>
        <w:tc>
          <w:tcPr>
            <w:tcW w:w="1417" w:type="dxa"/>
            <w:vAlign w:val="center"/>
            <w:hideMark/>
          </w:tcPr>
          <w:p w14:paraId="09C6EE72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244.343,18</w:t>
            </w:r>
          </w:p>
        </w:tc>
        <w:tc>
          <w:tcPr>
            <w:tcW w:w="1417" w:type="dxa"/>
            <w:vAlign w:val="center"/>
            <w:hideMark/>
          </w:tcPr>
          <w:p w14:paraId="2FB64004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315.880,28</w:t>
            </w:r>
          </w:p>
        </w:tc>
        <w:tc>
          <w:tcPr>
            <w:tcW w:w="1417" w:type="dxa"/>
            <w:vAlign w:val="center"/>
            <w:hideMark/>
          </w:tcPr>
          <w:p w14:paraId="7DC2A08E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333.700,00</w:t>
            </w:r>
          </w:p>
        </w:tc>
        <w:tc>
          <w:tcPr>
            <w:tcW w:w="1417" w:type="dxa"/>
            <w:vAlign w:val="center"/>
            <w:hideMark/>
          </w:tcPr>
          <w:p w14:paraId="2E967640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330.000,00</w:t>
            </w:r>
          </w:p>
        </w:tc>
        <w:tc>
          <w:tcPr>
            <w:tcW w:w="1417" w:type="dxa"/>
            <w:vAlign w:val="center"/>
            <w:hideMark/>
          </w:tcPr>
          <w:p w14:paraId="5D434918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331.000,00</w:t>
            </w:r>
          </w:p>
        </w:tc>
      </w:tr>
      <w:tr w:rsidR="00934F99" w:rsidRPr="003C5A6D" w14:paraId="4B9654E6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403989AE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031</w:t>
            </w:r>
          </w:p>
        </w:tc>
        <w:tc>
          <w:tcPr>
            <w:tcW w:w="4819" w:type="dxa"/>
            <w:hideMark/>
          </w:tcPr>
          <w:p w14:paraId="7A63AEE6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Usluge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policije</w:t>
            </w:r>
            <w:proofErr w:type="spellEnd"/>
          </w:p>
        </w:tc>
        <w:tc>
          <w:tcPr>
            <w:tcW w:w="1417" w:type="dxa"/>
            <w:hideMark/>
          </w:tcPr>
          <w:p w14:paraId="5D39B3D3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1417" w:type="dxa"/>
            <w:hideMark/>
          </w:tcPr>
          <w:p w14:paraId="09B492AD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1417" w:type="dxa"/>
            <w:hideMark/>
          </w:tcPr>
          <w:p w14:paraId="6F6BB556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1417" w:type="dxa"/>
            <w:hideMark/>
          </w:tcPr>
          <w:p w14:paraId="121890D1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1417" w:type="dxa"/>
            <w:hideMark/>
          </w:tcPr>
          <w:p w14:paraId="53785D0B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934F99" w:rsidRPr="003C5A6D" w14:paraId="4859D6B6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6143D697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032</w:t>
            </w:r>
          </w:p>
        </w:tc>
        <w:tc>
          <w:tcPr>
            <w:tcW w:w="4819" w:type="dxa"/>
            <w:hideMark/>
          </w:tcPr>
          <w:p w14:paraId="028C534C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Usluge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protupožarne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zaštite</w:t>
            </w:r>
            <w:proofErr w:type="spellEnd"/>
          </w:p>
        </w:tc>
        <w:tc>
          <w:tcPr>
            <w:tcW w:w="1417" w:type="dxa"/>
            <w:hideMark/>
          </w:tcPr>
          <w:p w14:paraId="5C64486C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238.901,55</w:t>
            </w:r>
          </w:p>
        </w:tc>
        <w:tc>
          <w:tcPr>
            <w:tcW w:w="1417" w:type="dxa"/>
            <w:hideMark/>
          </w:tcPr>
          <w:p w14:paraId="0E3B51D3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279.381,51</w:t>
            </w:r>
          </w:p>
        </w:tc>
        <w:tc>
          <w:tcPr>
            <w:tcW w:w="1417" w:type="dxa"/>
            <w:hideMark/>
          </w:tcPr>
          <w:p w14:paraId="14BEB611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294.000,00</w:t>
            </w:r>
          </w:p>
        </w:tc>
        <w:tc>
          <w:tcPr>
            <w:tcW w:w="1417" w:type="dxa"/>
            <w:hideMark/>
          </w:tcPr>
          <w:p w14:paraId="735B564E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295.000,00</w:t>
            </w:r>
          </w:p>
        </w:tc>
        <w:tc>
          <w:tcPr>
            <w:tcW w:w="1417" w:type="dxa"/>
            <w:hideMark/>
          </w:tcPr>
          <w:p w14:paraId="120AEE04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296.000,00</w:t>
            </w:r>
          </w:p>
        </w:tc>
      </w:tr>
      <w:tr w:rsidR="00934F99" w:rsidRPr="003C5A6D" w14:paraId="618226BB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398ED3FE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036</w:t>
            </w:r>
          </w:p>
        </w:tc>
        <w:tc>
          <w:tcPr>
            <w:tcW w:w="4819" w:type="dxa"/>
            <w:hideMark/>
          </w:tcPr>
          <w:p w14:paraId="376782E0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Rashodi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za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javni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red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sigurnost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koji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nisu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drugdje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svrstani</w:t>
            </w:r>
            <w:proofErr w:type="spellEnd"/>
          </w:p>
        </w:tc>
        <w:tc>
          <w:tcPr>
            <w:tcW w:w="1417" w:type="dxa"/>
            <w:hideMark/>
          </w:tcPr>
          <w:p w14:paraId="1914AFC8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5.441,63</w:t>
            </w:r>
          </w:p>
        </w:tc>
        <w:tc>
          <w:tcPr>
            <w:tcW w:w="1417" w:type="dxa"/>
            <w:hideMark/>
          </w:tcPr>
          <w:p w14:paraId="49A84E6B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36.498,77</w:t>
            </w:r>
          </w:p>
        </w:tc>
        <w:tc>
          <w:tcPr>
            <w:tcW w:w="1417" w:type="dxa"/>
            <w:hideMark/>
          </w:tcPr>
          <w:p w14:paraId="58D532A4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39.700,00</w:t>
            </w:r>
          </w:p>
        </w:tc>
        <w:tc>
          <w:tcPr>
            <w:tcW w:w="1417" w:type="dxa"/>
            <w:hideMark/>
          </w:tcPr>
          <w:p w14:paraId="06049A45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35.000,00</w:t>
            </w:r>
          </w:p>
        </w:tc>
        <w:tc>
          <w:tcPr>
            <w:tcW w:w="1417" w:type="dxa"/>
            <w:hideMark/>
          </w:tcPr>
          <w:p w14:paraId="799EF0A0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35.000,00</w:t>
            </w:r>
          </w:p>
        </w:tc>
      </w:tr>
      <w:tr w:rsidR="00934F99" w:rsidRPr="003C5A6D" w14:paraId="3176D9E2" w14:textId="77777777" w:rsidTr="00934F99">
        <w:trPr>
          <w:trHeight w:val="240"/>
          <w:jc w:val="center"/>
        </w:trPr>
        <w:tc>
          <w:tcPr>
            <w:tcW w:w="1216" w:type="dxa"/>
            <w:vAlign w:val="center"/>
            <w:hideMark/>
          </w:tcPr>
          <w:p w14:paraId="5914B078" w14:textId="77777777" w:rsidR="00934F99" w:rsidRPr="003C5A6D" w:rsidRDefault="00934F99" w:rsidP="00AB6A30">
            <w:pPr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04</w:t>
            </w:r>
          </w:p>
        </w:tc>
        <w:tc>
          <w:tcPr>
            <w:tcW w:w="4819" w:type="dxa"/>
            <w:vAlign w:val="center"/>
            <w:hideMark/>
          </w:tcPr>
          <w:p w14:paraId="09C2D1F3" w14:textId="77777777" w:rsidR="00934F99" w:rsidRPr="003C5A6D" w:rsidRDefault="00934F99" w:rsidP="00AB6A30">
            <w:pPr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EKONOMSKI POSLOVI</w:t>
            </w:r>
          </w:p>
        </w:tc>
        <w:tc>
          <w:tcPr>
            <w:tcW w:w="1417" w:type="dxa"/>
            <w:vAlign w:val="center"/>
            <w:hideMark/>
          </w:tcPr>
          <w:p w14:paraId="11FD0F67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290.136,77</w:t>
            </w:r>
          </w:p>
        </w:tc>
        <w:tc>
          <w:tcPr>
            <w:tcW w:w="1417" w:type="dxa"/>
            <w:vAlign w:val="center"/>
            <w:hideMark/>
          </w:tcPr>
          <w:p w14:paraId="344497C5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833.499,25</w:t>
            </w:r>
          </w:p>
        </w:tc>
        <w:tc>
          <w:tcPr>
            <w:tcW w:w="1417" w:type="dxa"/>
            <w:vAlign w:val="center"/>
            <w:hideMark/>
          </w:tcPr>
          <w:p w14:paraId="467F20A1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935.000,00</w:t>
            </w:r>
          </w:p>
        </w:tc>
        <w:tc>
          <w:tcPr>
            <w:tcW w:w="1417" w:type="dxa"/>
            <w:vAlign w:val="center"/>
            <w:hideMark/>
          </w:tcPr>
          <w:p w14:paraId="1613A5F2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739.000,00</w:t>
            </w:r>
          </w:p>
        </w:tc>
        <w:tc>
          <w:tcPr>
            <w:tcW w:w="1417" w:type="dxa"/>
            <w:vAlign w:val="center"/>
            <w:hideMark/>
          </w:tcPr>
          <w:p w14:paraId="0AD1E625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859.000,00</w:t>
            </w:r>
          </w:p>
        </w:tc>
      </w:tr>
      <w:tr w:rsidR="00934F99" w:rsidRPr="003C5A6D" w14:paraId="70223750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37916EAC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042</w:t>
            </w:r>
          </w:p>
        </w:tc>
        <w:tc>
          <w:tcPr>
            <w:tcW w:w="4819" w:type="dxa"/>
            <w:hideMark/>
          </w:tcPr>
          <w:p w14:paraId="614F7F78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Poljoprivreda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,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šumarstvo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,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ribarstvo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lov</w:t>
            </w:r>
            <w:proofErr w:type="spellEnd"/>
          </w:p>
        </w:tc>
        <w:tc>
          <w:tcPr>
            <w:tcW w:w="1417" w:type="dxa"/>
            <w:hideMark/>
          </w:tcPr>
          <w:p w14:paraId="41DA0745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1417" w:type="dxa"/>
            <w:hideMark/>
          </w:tcPr>
          <w:p w14:paraId="6455B263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26.544,56</w:t>
            </w:r>
          </w:p>
        </w:tc>
        <w:tc>
          <w:tcPr>
            <w:tcW w:w="1417" w:type="dxa"/>
            <w:hideMark/>
          </w:tcPr>
          <w:p w14:paraId="46A97561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1417" w:type="dxa"/>
            <w:hideMark/>
          </w:tcPr>
          <w:p w14:paraId="6E08D5EA" w14:textId="77777777" w:rsidR="00934F99" w:rsidRPr="003C5A6D" w:rsidRDefault="00934F9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417" w:type="dxa"/>
            <w:hideMark/>
          </w:tcPr>
          <w:p w14:paraId="64035D61" w14:textId="77777777" w:rsidR="00934F99" w:rsidRPr="003C5A6D" w:rsidRDefault="00934F9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934F99" w:rsidRPr="003C5A6D" w14:paraId="206F6D28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6BB0F989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045</w:t>
            </w:r>
          </w:p>
        </w:tc>
        <w:tc>
          <w:tcPr>
            <w:tcW w:w="4819" w:type="dxa"/>
            <w:hideMark/>
          </w:tcPr>
          <w:p w14:paraId="7F61F82C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Promet</w:t>
            </w:r>
            <w:proofErr w:type="spellEnd"/>
          </w:p>
        </w:tc>
        <w:tc>
          <w:tcPr>
            <w:tcW w:w="1417" w:type="dxa"/>
            <w:hideMark/>
          </w:tcPr>
          <w:p w14:paraId="6C7AB67A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290.136,77</w:t>
            </w:r>
          </w:p>
        </w:tc>
        <w:tc>
          <w:tcPr>
            <w:tcW w:w="1417" w:type="dxa"/>
            <w:hideMark/>
          </w:tcPr>
          <w:p w14:paraId="3AB76852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797.664,09</w:t>
            </w:r>
          </w:p>
        </w:tc>
        <w:tc>
          <w:tcPr>
            <w:tcW w:w="1417" w:type="dxa"/>
            <w:hideMark/>
          </w:tcPr>
          <w:p w14:paraId="2929F153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895.000,00</w:t>
            </w:r>
          </w:p>
        </w:tc>
        <w:tc>
          <w:tcPr>
            <w:tcW w:w="1417" w:type="dxa"/>
            <w:hideMark/>
          </w:tcPr>
          <w:p w14:paraId="491BC755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700.000,00</w:t>
            </w:r>
          </w:p>
        </w:tc>
        <w:tc>
          <w:tcPr>
            <w:tcW w:w="1417" w:type="dxa"/>
            <w:hideMark/>
          </w:tcPr>
          <w:p w14:paraId="49BADAF9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810.000,00</w:t>
            </w:r>
          </w:p>
        </w:tc>
      </w:tr>
      <w:tr w:rsidR="00934F99" w:rsidRPr="003C5A6D" w14:paraId="2E0AECC4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6DBB642E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047</w:t>
            </w:r>
          </w:p>
        </w:tc>
        <w:tc>
          <w:tcPr>
            <w:tcW w:w="4819" w:type="dxa"/>
            <w:hideMark/>
          </w:tcPr>
          <w:p w14:paraId="48FF31F2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Ostale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industrije</w:t>
            </w:r>
            <w:proofErr w:type="spellEnd"/>
          </w:p>
        </w:tc>
        <w:tc>
          <w:tcPr>
            <w:tcW w:w="1417" w:type="dxa"/>
            <w:hideMark/>
          </w:tcPr>
          <w:p w14:paraId="012BE6DC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1417" w:type="dxa"/>
            <w:hideMark/>
          </w:tcPr>
          <w:p w14:paraId="0C444683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9.290,60</w:t>
            </w:r>
          </w:p>
        </w:tc>
        <w:tc>
          <w:tcPr>
            <w:tcW w:w="1417" w:type="dxa"/>
            <w:hideMark/>
          </w:tcPr>
          <w:p w14:paraId="3251D919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40.000,00</w:t>
            </w:r>
          </w:p>
        </w:tc>
        <w:tc>
          <w:tcPr>
            <w:tcW w:w="1417" w:type="dxa"/>
            <w:hideMark/>
          </w:tcPr>
          <w:p w14:paraId="09025A55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39.000,00</w:t>
            </w:r>
          </w:p>
        </w:tc>
        <w:tc>
          <w:tcPr>
            <w:tcW w:w="1417" w:type="dxa"/>
            <w:hideMark/>
          </w:tcPr>
          <w:p w14:paraId="3A501A3A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49.000,00</w:t>
            </w:r>
          </w:p>
        </w:tc>
      </w:tr>
      <w:tr w:rsidR="00934F99" w:rsidRPr="003C5A6D" w14:paraId="339D0674" w14:textId="77777777" w:rsidTr="00934F99">
        <w:trPr>
          <w:trHeight w:val="283"/>
          <w:jc w:val="center"/>
        </w:trPr>
        <w:tc>
          <w:tcPr>
            <w:tcW w:w="1216" w:type="dxa"/>
            <w:vAlign w:val="center"/>
            <w:hideMark/>
          </w:tcPr>
          <w:p w14:paraId="7429D425" w14:textId="77777777" w:rsidR="00934F99" w:rsidRPr="003C5A6D" w:rsidRDefault="00934F99" w:rsidP="00AB6A30">
            <w:pPr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05</w:t>
            </w:r>
          </w:p>
        </w:tc>
        <w:tc>
          <w:tcPr>
            <w:tcW w:w="4819" w:type="dxa"/>
            <w:vAlign w:val="center"/>
            <w:hideMark/>
          </w:tcPr>
          <w:p w14:paraId="03BC9172" w14:textId="77777777" w:rsidR="00934F99" w:rsidRPr="003C5A6D" w:rsidRDefault="00934F99" w:rsidP="00AB6A30">
            <w:pPr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ZAŠTITA OKOLIŠA</w:t>
            </w:r>
          </w:p>
        </w:tc>
        <w:tc>
          <w:tcPr>
            <w:tcW w:w="1417" w:type="dxa"/>
            <w:vAlign w:val="center"/>
            <w:hideMark/>
          </w:tcPr>
          <w:p w14:paraId="74247B95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81.341,63</w:t>
            </w:r>
          </w:p>
        </w:tc>
        <w:tc>
          <w:tcPr>
            <w:tcW w:w="1417" w:type="dxa"/>
            <w:vAlign w:val="center"/>
            <w:hideMark/>
          </w:tcPr>
          <w:p w14:paraId="36A5F3AC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230.418,07</w:t>
            </w:r>
          </w:p>
        </w:tc>
        <w:tc>
          <w:tcPr>
            <w:tcW w:w="1417" w:type="dxa"/>
            <w:vAlign w:val="center"/>
            <w:hideMark/>
          </w:tcPr>
          <w:p w14:paraId="1781E0BC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600.100,00</w:t>
            </w:r>
          </w:p>
        </w:tc>
        <w:tc>
          <w:tcPr>
            <w:tcW w:w="1417" w:type="dxa"/>
            <w:vAlign w:val="center"/>
            <w:hideMark/>
          </w:tcPr>
          <w:p w14:paraId="6C973834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639.000,00</w:t>
            </w:r>
          </w:p>
        </w:tc>
        <w:tc>
          <w:tcPr>
            <w:tcW w:w="1417" w:type="dxa"/>
            <w:vAlign w:val="center"/>
            <w:hideMark/>
          </w:tcPr>
          <w:p w14:paraId="00540DAB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689.000,00</w:t>
            </w:r>
          </w:p>
        </w:tc>
      </w:tr>
      <w:tr w:rsidR="00934F99" w:rsidRPr="003C5A6D" w14:paraId="50704AE1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2A0D65DD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051</w:t>
            </w:r>
          </w:p>
        </w:tc>
        <w:tc>
          <w:tcPr>
            <w:tcW w:w="4819" w:type="dxa"/>
            <w:hideMark/>
          </w:tcPr>
          <w:p w14:paraId="5F09895A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Gospodarenje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otpadom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</w:p>
        </w:tc>
        <w:tc>
          <w:tcPr>
            <w:tcW w:w="1417" w:type="dxa"/>
            <w:hideMark/>
          </w:tcPr>
          <w:p w14:paraId="0BE73922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52.689,27</w:t>
            </w:r>
          </w:p>
        </w:tc>
        <w:tc>
          <w:tcPr>
            <w:tcW w:w="1417" w:type="dxa"/>
            <w:hideMark/>
          </w:tcPr>
          <w:p w14:paraId="4087955C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93.713,58</w:t>
            </w:r>
          </w:p>
        </w:tc>
        <w:tc>
          <w:tcPr>
            <w:tcW w:w="1417" w:type="dxa"/>
            <w:hideMark/>
          </w:tcPr>
          <w:p w14:paraId="2C79B341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441.100,00</w:t>
            </w:r>
          </w:p>
        </w:tc>
        <w:tc>
          <w:tcPr>
            <w:tcW w:w="1417" w:type="dxa"/>
            <w:hideMark/>
          </w:tcPr>
          <w:p w14:paraId="53DE8D5E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85.000,00</w:t>
            </w:r>
          </w:p>
        </w:tc>
        <w:tc>
          <w:tcPr>
            <w:tcW w:w="1417" w:type="dxa"/>
            <w:hideMark/>
          </w:tcPr>
          <w:p w14:paraId="1BE2374D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85.000,00</w:t>
            </w:r>
          </w:p>
        </w:tc>
      </w:tr>
      <w:tr w:rsidR="00934F99" w:rsidRPr="003C5A6D" w14:paraId="72E561FE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7EF585A2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052</w:t>
            </w:r>
          </w:p>
        </w:tc>
        <w:tc>
          <w:tcPr>
            <w:tcW w:w="4819" w:type="dxa"/>
            <w:hideMark/>
          </w:tcPr>
          <w:p w14:paraId="2C148745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Gospodarenje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otpadnim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vodama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</w:p>
        </w:tc>
        <w:tc>
          <w:tcPr>
            <w:tcW w:w="1417" w:type="dxa"/>
            <w:hideMark/>
          </w:tcPr>
          <w:p w14:paraId="2A963FCE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28.652,36</w:t>
            </w:r>
          </w:p>
        </w:tc>
        <w:tc>
          <w:tcPr>
            <w:tcW w:w="1417" w:type="dxa"/>
            <w:hideMark/>
          </w:tcPr>
          <w:p w14:paraId="611A7E3A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136.704,49</w:t>
            </w:r>
          </w:p>
        </w:tc>
        <w:tc>
          <w:tcPr>
            <w:tcW w:w="1417" w:type="dxa"/>
            <w:hideMark/>
          </w:tcPr>
          <w:p w14:paraId="50696058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159.000,00</w:t>
            </w:r>
          </w:p>
        </w:tc>
        <w:tc>
          <w:tcPr>
            <w:tcW w:w="1417" w:type="dxa"/>
            <w:hideMark/>
          </w:tcPr>
          <w:p w14:paraId="75A1F1AC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554.000,00</w:t>
            </w:r>
          </w:p>
        </w:tc>
        <w:tc>
          <w:tcPr>
            <w:tcW w:w="1417" w:type="dxa"/>
            <w:hideMark/>
          </w:tcPr>
          <w:p w14:paraId="60C14E4A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604.000,00</w:t>
            </w:r>
          </w:p>
        </w:tc>
      </w:tr>
      <w:tr w:rsidR="00934F99" w:rsidRPr="003C5A6D" w14:paraId="4C2DBC86" w14:textId="77777777" w:rsidTr="00934F99">
        <w:trPr>
          <w:trHeight w:val="360"/>
          <w:jc w:val="center"/>
        </w:trPr>
        <w:tc>
          <w:tcPr>
            <w:tcW w:w="1216" w:type="dxa"/>
            <w:vAlign w:val="center"/>
            <w:hideMark/>
          </w:tcPr>
          <w:p w14:paraId="64ED49CD" w14:textId="77777777" w:rsidR="00934F99" w:rsidRPr="003C5A6D" w:rsidRDefault="00934F99" w:rsidP="00AB6A30">
            <w:pPr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06</w:t>
            </w:r>
          </w:p>
        </w:tc>
        <w:tc>
          <w:tcPr>
            <w:tcW w:w="4819" w:type="dxa"/>
            <w:vAlign w:val="center"/>
            <w:hideMark/>
          </w:tcPr>
          <w:p w14:paraId="7E35397A" w14:textId="77777777" w:rsidR="00934F99" w:rsidRPr="003C5A6D" w:rsidRDefault="00934F99" w:rsidP="00AB6A30">
            <w:pPr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UNAPREĐENJA STANOVANJA I ZAJEDNICE</w:t>
            </w:r>
          </w:p>
        </w:tc>
        <w:tc>
          <w:tcPr>
            <w:tcW w:w="1417" w:type="dxa"/>
            <w:vAlign w:val="center"/>
            <w:hideMark/>
          </w:tcPr>
          <w:p w14:paraId="5AEAEEC3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1.114.581,00</w:t>
            </w:r>
          </w:p>
        </w:tc>
        <w:tc>
          <w:tcPr>
            <w:tcW w:w="1417" w:type="dxa"/>
            <w:vAlign w:val="center"/>
            <w:hideMark/>
          </w:tcPr>
          <w:p w14:paraId="01D688FC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2.402.282,84</w:t>
            </w:r>
          </w:p>
        </w:tc>
        <w:tc>
          <w:tcPr>
            <w:tcW w:w="1417" w:type="dxa"/>
            <w:vAlign w:val="center"/>
            <w:hideMark/>
          </w:tcPr>
          <w:p w14:paraId="1E51CC5E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3.761.870,00</w:t>
            </w:r>
          </w:p>
        </w:tc>
        <w:tc>
          <w:tcPr>
            <w:tcW w:w="1417" w:type="dxa"/>
            <w:vAlign w:val="center"/>
            <w:hideMark/>
          </w:tcPr>
          <w:p w14:paraId="4319FB0E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3.396.000,00</w:t>
            </w:r>
          </w:p>
        </w:tc>
        <w:tc>
          <w:tcPr>
            <w:tcW w:w="1417" w:type="dxa"/>
            <w:vAlign w:val="center"/>
            <w:hideMark/>
          </w:tcPr>
          <w:p w14:paraId="56C12ED0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2.608.000,00</w:t>
            </w:r>
          </w:p>
        </w:tc>
      </w:tr>
      <w:tr w:rsidR="00934F99" w:rsidRPr="003C5A6D" w14:paraId="7A2CFF3E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11A64E27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062</w:t>
            </w:r>
          </w:p>
        </w:tc>
        <w:tc>
          <w:tcPr>
            <w:tcW w:w="4819" w:type="dxa"/>
            <w:hideMark/>
          </w:tcPr>
          <w:p w14:paraId="3410F01B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Razvoj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zajednice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</w:p>
        </w:tc>
        <w:tc>
          <w:tcPr>
            <w:tcW w:w="1417" w:type="dxa"/>
            <w:hideMark/>
          </w:tcPr>
          <w:p w14:paraId="08D80FA8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63.646,74</w:t>
            </w:r>
          </w:p>
        </w:tc>
        <w:tc>
          <w:tcPr>
            <w:tcW w:w="1417" w:type="dxa"/>
            <w:hideMark/>
          </w:tcPr>
          <w:p w14:paraId="63DD5D52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192.448,08</w:t>
            </w:r>
          </w:p>
        </w:tc>
        <w:tc>
          <w:tcPr>
            <w:tcW w:w="1417" w:type="dxa"/>
            <w:hideMark/>
          </w:tcPr>
          <w:p w14:paraId="3E5202F5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831.000,00</w:t>
            </w:r>
          </w:p>
        </w:tc>
        <w:tc>
          <w:tcPr>
            <w:tcW w:w="1417" w:type="dxa"/>
            <w:hideMark/>
          </w:tcPr>
          <w:p w14:paraId="6B48479E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828.000,00</w:t>
            </w:r>
          </w:p>
        </w:tc>
        <w:tc>
          <w:tcPr>
            <w:tcW w:w="1417" w:type="dxa"/>
            <w:hideMark/>
          </w:tcPr>
          <w:p w14:paraId="4EF077B3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828.000,00</w:t>
            </w:r>
          </w:p>
        </w:tc>
      </w:tr>
      <w:tr w:rsidR="00934F99" w:rsidRPr="003C5A6D" w14:paraId="4D7B7846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2B48D8F9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063</w:t>
            </w:r>
          </w:p>
        </w:tc>
        <w:tc>
          <w:tcPr>
            <w:tcW w:w="4819" w:type="dxa"/>
            <w:hideMark/>
          </w:tcPr>
          <w:p w14:paraId="24B88E38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Opskrba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vodom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</w:p>
        </w:tc>
        <w:tc>
          <w:tcPr>
            <w:tcW w:w="1417" w:type="dxa"/>
            <w:hideMark/>
          </w:tcPr>
          <w:p w14:paraId="5734B1F1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1417" w:type="dxa"/>
            <w:hideMark/>
          </w:tcPr>
          <w:p w14:paraId="1B9B3BDA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1417" w:type="dxa"/>
            <w:hideMark/>
          </w:tcPr>
          <w:p w14:paraId="2D53D0BF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1417" w:type="dxa"/>
            <w:hideMark/>
          </w:tcPr>
          <w:p w14:paraId="037BEBDC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1417" w:type="dxa"/>
            <w:hideMark/>
          </w:tcPr>
          <w:p w14:paraId="4413FA70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934F99" w:rsidRPr="003C5A6D" w14:paraId="7E5685F4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14C1EA40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064</w:t>
            </w:r>
          </w:p>
        </w:tc>
        <w:tc>
          <w:tcPr>
            <w:tcW w:w="4819" w:type="dxa"/>
            <w:hideMark/>
          </w:tcPr>
          <w:p w14:paraId="6E446467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Ulična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rasvjeta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</w:p>
        </w:tc>
        <w:tc>
          <w:tcPr>
            <w:tcW w:w="1417" w:type="dxa"/>
            <w:hideMark/>
          </w:tcPr>
          <w:p w14:paraId="50CCA460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451.904,77</w:t>
            </w:r>
          </w:p>
        </w:tc>
        <w:tc>
          <w:tcPr>
            <w:tcW w:w="1417" w:type="dxa"/>
            <w:hideMark/>
          </w:tcPr>
          <w:p w14:paraId="55CAD283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406.131,79</w:t>
            </w:r>
          </w:p>
        </w:tc>
        <w:tc>
          <w:tcPr>
            <w:tcW w:w="1417" w:type="dxa"/>
            <w:hideMark/>
          </w:tcPr>
          <w:p w14:paraId="60FACB0C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332.000,00</w:t>
            </w:r>
          </w:p>
        </w:tc>
        <w:tc>
          <w:tcPr>
            <w:tcW w:w="1417" w:type="dxa"/>
            <w:hideMark/>
          </w:tcPr>
          <w:p w14:paraId="104C74F0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270.000,00</w:t>
            </w:r>
          </w:p>
        </w:tc>
        <w:tc>
          <w:tcPr>
            <w:tcW w:w="1417" w:type="dxa"/>
            <w:hideMark/>
          </w:tcPr>
          <w:p w14:paraId="602ECC0A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270.000,00</w:t>
            </w:r>
          </w:p>
        </w:tc>
      </w:tr>
      <w:tr w:rsidR="00934F99" w:rsidRPr="00652CEA" w14:paraId="3998B95B" w14:textId="77777777" w:rsidTr="00934F99">
        <w:trPr>
          <w:trHeight w:val="735"/>
          <w:jc w:val="center"/>
        </w:trPr>
        <w:tc>
          <w:tcPr>
            <w:tcW w:w="1216" w:type="dxa"/>
            <w:vAlign w:val="center"/>
            <w:hideMark/>
          </w:tcPr>
          <w:p w14:paraId="585DD82D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proofErr w:type="spellStart"/>
            <w:r w:rsidRPr="00652CEA">
              <w:rPr>
                <w:rFonts w:eastAsia="Times New Roman"/>
                <w:b/>
                <w:i/>
                <w:iCs/>
                <w:lang w:eastAsia="hr-HR"/>
              </w:rPr>
              <w:lastRenderedPageBreak/>
              <w:t>Račun</w:t>
            </w:r>
            <w:proofErr w:type="spellEnd"/>
            <w:r w:rsidRPr="00652CEA">
              <w:rPr>
                <w:rFonts w:eastAsia="Times New Roman"/>
                <w:b/>
                <w:i/>
                <w:iCs/>
                <w:lang w:eastAsia="hr-HR"/>
              </w:rPr>
              <w:br/>
            </w:r>
            <w:proofErr w:type="spellStart"/>
            <w:r w:rsidRPr="00652CEA">
              <w:rPr>
                <w:rFonts w:eastAsia="Times New Roman"/>
                <w:b/>
                <w:i/>
                <w:iCs/>
                <w:lang w:eastAsia="hr-HR"/>
              </w:rPr>
              <w:t>funkcijske</w:t>
            </w:r>
            <w:proofErr w:type="spellEnd"/>
            <w:r w:rsidRPr="00652CEA">
              <w:rPr>
                <w:rFonts w:eastAsia="Times New Roman"/>
                <w:b/>
                <w:i/>
                <w:iCs/>
                <w:lang w:eastAsia="hr-HR"/>
              </w:rPr>
              <w:br/>
            </w:r>
            <w:proofErr w:type="spellStart"/>
            <w:r w:rsidRPr="00652CEA">
              <w:rPr>
                <w:rFonts w:eastAsia="Times New Roman"/>
                <w:b/>
                <w:i/>
                <w:iCs/>
                <w:lang w:eastAsia="hr-HR"/>
              </w:rPr>
              <w:t>klasifikacije</w:t>
            </w:r>
            <w:proofErr w:type="spellEnd"/>
          </w:p>
        </w:tc>
        <w:tc>
          <w:tcPr>
            <w:tcW w:w="4819" w:type="dxa"/>
            <w:vAlign w:val="center"/>
            <w:hideMark/>
          </w:tcPr>
          <w:p w14:paraId="233B1DFA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 w:rsidRPr="00652CEA">
              <w:rPr>
                <w:rFonts w:eastAsia="Times New Roman"/>
                <w:b/>
                <w:i/>
                <w:iCs/>
                <w:lang w:eastAsia="hr-HR"/>
              </w:rPr>
              <w:t>NAZIV RAČUNA FUNKCIJSKE KLASIFIKACIJE</w:t>
            </w:r>
          </w:p>
        </w:tc>
        <w:tc>
          <w:tcPr>
            <w:tcW w:w="1417" w:type="dxa"/>
            <w:vAlign w:val="center"/>
            <w:hideMark/>
          </w:tcPr>
          <w:p w14:paraId="2DF9BB51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proofErr w:type="spellStart"/>
            <w:r w:rsidRPr="00652CEA">
              <w:rPr>
                <w:rFonts w:eastAsia="Times New Roman"/>
                <w:b/>
                <w:i/>
                <w:iCs/>
                <w:lang w:eastAsia="hr-HR"/>
              </w:rPr>
              <w:t>Izvršenje</w:t>
            </w:r>
            <w:proofErr w:type="spellEnd"/>
            <w:r w:rsidRPr="00652CEA">
              <w:rPr>
                <w:rFonts w:eastAsia="Times New Roman"/>
                <w:b/>
                <w:i/>
                <w:iCs/>
                <w:lang w:eastAsia="hr-HR"/>
              </w:rPr>
              <w:t xml:space="preserve"> za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br/>
              <w:t>2021. g.</w:t>
            </w:r>
          </w:p>
        </w:tc>
        <w:tc>
          <w:tcPr>
            <w:tcW w:w="1417" w:type="dxa"/>
            <w:vAlign w:val="center"/>
            <w:hideMark/>
          </w:tcPr>
          <w:p w14:paraId="6093CE71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PLAN ZA</w:t>
            </w:r>
            <w:r>
              <w:rPr>
                <w:rFonts w:eastAsia="Times New Roman"/>
                <w:b/>
                <w:i/>
                <w:iCs/>
                <w:lang w:eastAsia="hr-HR"/>
              </w:rPr>
              <w:br/>
              <w:t>2022.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14:paraId="2163B1D9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PLAN ZA</w:t>
            </w:r>
            <w:r>
              <w:rPr>
                <w:rFonts w:eastAsia="Times New Roman"/>
                <w:b/>
                <w:i/>
                <w:iCs/>
                <w:lang w:eastAsia="hr-HR"/>
              </w:rPr>
              <w:br/>
              <w:t>2023.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14:paraId="08AAA1C9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PROJEKCIJA ZA 2024.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14:paraId="150D483B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PROJEKCIJA ZA 2025.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</w:tr>
      <w:tr w:rsidR="00934F99" w:rsidRPr="003C5A6D" w14:paraId="173E1393" w14:textId="77777777" w:rsidTr="00934F99">
        <w:trPr>
          <w:jc w:val="center"/>
        </w:trPr>
        <w:tc>
          <w:tcPr>
            <w:tcW w:w="1216" w:type="dxa"/>
          </w:tcPr>
          <w:p w14:paraId="330B9B32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819" w:type="dxa"/>
          </w:tcPr>
          <w:p w14:paraId="5F4D9D69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7" w:type="dxa"/>
          </w:tcPr>
          <w:p w14:paraId="3F9CB397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</w:tcPr>
          <w:p w14:paraId="79A277A7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</w:tcPr>
          <w:p w14:paraId="68D52CAA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17" w:type="dxa"/>
          </w:tcPr>
          <w:p w14:paraId="551F5E48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417" w:type="dxa"/>
          </w:tcPr>
          <w:p w14:paraId="2F70D8E8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7</w:t>
            </w:r>
          </w:p>
        </w:tc>
      </w:tr>
      <w:tr w:rsidR="00934F99" w:rsidRPr="003C5A6D" w14:paraId="243150CC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4381B955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066</w:t>
            </w:r>
          </w:p>
        </w:tc>
        <w:tc>
          <w:tcPr>
            <w:tcW w:w="4819" w:type="dxa"/>
            <w:hideMark/>
          </w:tcPr>
          <w:p w14:paraId="62AFBDEE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Rashodi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vezani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uz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stanovanje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proofErr w:type="gramStart"/>
            <w:r w:rsidRPr="003C5A6D">
              <w:rPr>
                <w:rFonts w:eastAsia="Times New Roman"/>
                <w:i/>
                <w:iCs/>
                <w:lang w:eastAsia="hr-HR"/>
              </w:rPr>
              <w:t>kom.pogodnosti</w:t>
            </w:r>
            <w:proofErr w:type="spellEnd"/>
            <w:proofErr w:type="gram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koji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nisu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drugdje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svrstani</w:t>
            </w:r>
            <w:proofErr w:type="spellEnd"/>
          </w:p>
        </w:tc>
        <w:tc>
          <w:tcPr>
            <w:tcW w:w="1417" w:type="dxa"/>
            <w:hideMark/>
          </w:tcPr>
          <w:p w14:paraId="0B163B51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599.029,49</w:t>
            </w:r>
          </w:p>
        </w:tc>
        <w:tc>
          <w:tcPr>
            <w:tcW w:w="1417" w:type="dxa"/>
            <w:hideMark/>
          </w:tcPr>
          <w:p w14:paraId="6EEE3C75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1.803.702,97</w:t>
            </w:r>
          </w:p>
        </w:tc>
        <w:tc>
          <w:tcPr>
            <w:tcW w:w="1417" w:type="dxa"/>
            <w:hideMark/>
          </w:tcPr>
          <w:p w14:paraId="449250E3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2.598.870,00</w:t>
            </w:r>
          </w:p>
        </w:tc>
        <w:tc>
          <w:tcPr>
            <w:tcW w:w="1417" w:type="dxa"/>
            <w:hideMark/>
          </w:tcPr>
          <w:p w14:paraId="3C35DC06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2.298.000,00</w:t>
            </w:r>
          </w:p>
        </w:tc>
        <w:tc>
          <w:tcPr>
            <w:tcW w:w="1417" w:type="dxa"/>
            <w:hideMark/>
          </w:tcPr>
          <w:p w14:paraId="7946978F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1.510.000,00</w:t>
            </w:r>
          </w:p>
        </w:tc>
      </w:tr>
    </w:tbl>
    <w:p w14:paraId="12F561BA" w14:textId="77777777" w:rsidR="00934F99" w:rsidRDefault="00934F99" w:rsidP="002B2EF0"/>
    <w:tbl>
      <w:tblPr>
        <w:tblStyle w:val="TableGrid"/>
        <w:tblW w:w="13120" w:type="dxa"/>
        <w:jc w:val="center"/>
        <w:tblLayout w:type="fixed"/>
        <w:tblLook w:val="04A0" w:firstRow="1" w:lastRow="0" w:firstColumn="1" w:lastColumn="0" w:noHBand="0" w:noVBand="1"/>
      </w:tblPr>
      <w:tblGrid>
        <w:gridCol w:w="1216"/>
        <w:gridCol w:w="4819"/>
        <w:gridCol w:w="1417"/>
        <w:gridCol w:w="1417"/>
        <w:gridCol w:w="1417"/>
        <w:gridCol w:w="1417"/>
        <w:gridCol w:w="1417"/>
      </w:tblGrid>
      <w:tr w:rsidR="00934F99" w:rsidRPr="00652CEA" w14:paraId="307B9302" w14:textId="77777777" w:rsidTr="00934F99">
        <w:trPr>
          <w:trHeight w:val="735"/>
          <w:jc w:val="center"/>
        </w:trPr>
        <w:tc>
          <w:tcPr>
            <w:tcW w:w="1216" w:type="dxa"/>
            <w:vAlign w:val="center"/>
            <w:hideMark/>
          </w:tcPr>
          <w:p w14:paraId="6AB2D836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proofErr w:type="spellStart"/>
            <w:r w:rsidRPr="00652CEA">
              <w:rPr>
                <w:rFonts w:eastAsia="Times New Roman"/>
                <w:b/>
                <w:i/>
                <w:iCs/>
                <w:lang w:eastAsia="hr-HR"/>
              </w:rPr>
              <w:t>Račun</w:t>
            </w:r>
            <w:proofErr w:type="spellEnd"/>
            <w:r w:rsidRPr="00652CEA">
              <w:rPr>
                <w:rFonts w:eastAsia="Times New Roman"/>
                <w:b/>
                <w:i/>
                <w:iCs/>
                <w:lang w:eastAsia="hr-HR"/>
              </w:rPr>
              <w:br/>
            </w:r>
            <w:proofErr w:type="spellStart"/>
            <w:r w:rsidRPr="00652CEA">
              <w:rPr>
                <w:rFonts w:eastAsia="Times New Roman"/>
                <w:b/>
                <w:i/>
                <w:iCs/>
                <w:lang w:eastAsia="hr-HR"/>
              </w:rPr>
              <w:t>funkcijske</w:t>
            </w:r>
            <w:proofErr w:type="spellEnd"/>
            <w:r w:rsidRPr="00652CEA">
              <w:rPr>
                <w:rFonts w:eastAsia="Times New Roman"/>
                <w:b/>
                <w:i/>
                <w:iCs/>
                <w:lang w:eastAsia="hr-HR"/>
              </w:rPr>
              <w:br/>
            </w:r>
            <w:proofErr w:type="spellStart"/>
            <w:r w:rsidRPr="00652CEA">
              <w:rPr>
                <w:rFonts w:eastAsia="Times New Roman"/>
                <w:b/>
                <w:i/>
                <w:iCs/>
                <w:lang w:eastAsia="hr-HR"/>
              </w:rPr>
              <w:t>klasifikacije</w:t>
            </w:r>
            <w:proofErr w:type="spellEnd"/>
          </w:p>
        </w:tc>
        <w:tc>
          <w:tcPr>
            <w:tcW w:w="4819" w:type="dxa"/>
            <w:vAlign w:val="center"/>
            <w:hideMark/>
          </w:tcPr>
          <w:p w14:paraId="6A1D7FEF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 w:rsidRPr="00652CEA">
              <w:rPr>
                <w:rFonts w:eastAsia="Times New Roman"/>
                <w:b/>
                <w:i/>
                <w:iCs/>
                <w:lang w:eastAsia="hr-HR"/>
              </w:rPr>
              <w:t>NAZIV RAČUNA FUNKCIJSKE KLASIFIKACIJE</w:t>
            </w:r>
          </w:p>
        </w:tc>
        <w:tc>
          <w:tcPr>
            <w:tcW w:w="1417" w:type="dxa"/>
            <w:vAlign w:val="center"/>
            <w:hideMark/>
          </w:tcPr>
          <w:p w14:paraId="08C1D862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proofErr w:type="spellStart"/>
            <w:r w:rsidRPr="00652CEA">
              <w:rPr>
                <w:rFonts w:eastAsia="Times New Roman"/>
                <w:b/>
                <w:i/>
                <w:iCs/>
                <w:lang w:eastAsia="hr-HR"/>
              </w:rPr>
              <w:t>Izvršenje</w:t>
            </w:r>
            <w:proofErr w:type="spellEnd"/>
            <w:r w:rsidRPr="00652CEA">
              <w:rPr>
                <w:rFonts w:eastAsia="Times New Roman"/>
                <w:b/>
                <w:i/>
                <w:iCs/>
                <w:lang w:eastAsia="hr-HR"/>
              </w:rPr>
              <w:t xml:space="preserve"> za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br/>
              <w:t>2021. g.</w:t>
            </w:r>
          </w:p>
        </w:tc>
        <w:tc>
          <w:tcPr>
            <w:tcW w:w="1417" w:type="dxa"/>
            <w:vAlign w:val="center"/>
            <w:hideMark/>
          </w:tcPr>
          <w:p w14:paraId="0F96D1F0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PLAN ZA</w:t>
            </w:r>
            <w:r>
              <w:rPr>
                <w:rFonts w:eastAsia="Times New Roman"/>
                <w:b/>
                <w:i/>
                <w:iCs/>
                <w:lang w:eastAsia="hr-HR"/>
              </w:rPr>
              <w:br/>
              <w:t>2022.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14:paraId="2800AFB8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PLAN ZA</w:t>
            </w:r>
            <w:r>
              <w:rPr>
                <w:rFonts w:eastAsia="Times New Roman"/>
                <w:b/>
                <w:i/>
                <w:iCs/>
                <w:lang w:eastAsia="hr-HR"/>
              </w:rPr>
              <w:br/>
              <w:t>2023.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14:paraId="3D61DCEB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PROJEKCIJA ZA 2024.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14:paraId="6E64EA40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PROJEKCIJA ZA 2025.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</w:tr>
      <w:tr w:rsidR="00934F99" w:rsidRPr="003C5A6D" w14:paraId="39E3F8EE" w14:textId="77777777" w:rsidTr="00934F99">
        <w:trPr>
          <w:jc w:val="center"/>
        </w:trPr>
        <w:tc>
          <w:tcPr>
            <w:tcW w:w="1216" w:type="dxa"/>
          </w:tcPr>
          <w:p w14:paraId="0FC39403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819" w:type="dxa"/>
          </w:tcPr>
          <w:p w14:paraId="5D11FA39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7" w:type="dxa"/>
          </w:tcPr>
          <w:p w14:paraId="15B95352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</w:tcPr>
          <w:p w14:paraId="01BE38E0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</w:tcPr>
          <w:p w14:paraId="799892CF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17" w:type="dxa"/>
          </w:tcPr>
          <w:p w14:paraId="6D44FA32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417" w:type="dxa"/>
          </w:tcPr>
          <w:p w14:paraId="0A3F4FC5" w14:textId="77777777" w:rsidR="00934F99" w:rsidRPr="003C5A6D" w:rsidRDefault="00934F99" w:rsidP="00AB6A30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</w:pPr>
            <w:r w:rsidRPr="003C5A6D">
              <w:rPr>
                <w:rFonts w:eastAsia="Times New Roman"/>
                <w:b/>
                <w:iCs/>
                <w:sz w:val="16"/>
                <w:szCs w:val="16"/>
                <w:lang w:eastAsia="hr-HR"/>
              </w:rPr>
              <w:t>7</w:t>
            </w:r>
          </w:p>
        </w:tc>
      </w:tr>
      <w:tr w:rsidR="00934F99" w:rsidRPr="003C5A6D" w14:paraId="37CFFED8" w14:textId="77777777" w:rsidTr="00934F99">
        <w:trPr>
          <w:trHeight w:val="360"/>
          <w:jc w:val="center"/>
        </w:trPr>
        <w:tc>
          <w:tcPr>
            <w:tcW w:w="1216" w:type="dxa"/>
            <w:vAlign w:val="center"/>
            <w:hideMark/>
          </w:tcPr>
          <w:p w14:paraId="79D19D6C" w14:textId="77777777" w:rsidR="00934F99" w:rsidRPr="003C5A6D" w:rsidRDefault="00934F99" w:rsidP="00AB6A30">
            <w:pPr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07</w:t>
            </w:r>
          </w:p>
        </w:tc>
        <w:tc>
          <w:tcPr>
            <w:tcW w:w="4819" w:type="dxa"/>
            <w:vAlign w:val="center"/>
            <w:hideMark/>
          </w:tcPr>
          <w:p w14:paraId="799125B4" w14:textId="77777777" w:rsidR="00934F99" w:rsidRPr="003C5A6D" w:rsidRDefault="00934F99" w:rsidP="00AB6A30">
            <w:pPr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ZDRAVSTVO</w:t>
            </w:r>
          </w:p>
        </w:tc>
        <w:tc>
          <w:tcPr>
            <w:tcW w:w="1417" w:type="dxa"/>
            <w:vAlign w:val="center"/>
            <w:hideMark/>
          </w:tcPr>
          <w:p w14:paraId="506052C4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92.375,08</w:t>
            </w:r>
          </w:p>
        </w:tc>
        <w:tc>
          <w:tcPr>
            <w:tcW w:w="1417" w:type="dxa"/>
            <w:vAlign w:val="center"/>
            <w:hideMark/>
          </w:tcPr>
          <w:p w14:paraId="1A540418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100.869,33</w:t>
            </w:r>
          </w:p>
        </w:tc>
        <w:tc>
          <w:tcPr>
            <w:tcW w:w="1417" w:type="dxa"/>
            <w:vAlign w:val="center"/>
            <w:hideMark/>
          </w:tcPr>
          <w:p w14:paraId="242DCCDC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100.000,00</w:t>
            </w:r>
          </w:p>
        </w:tc>
        <w:tc>
          <w:tcPr>
            <w:tcW w:w="1417" w:type="dxa"/>
            <w:vAlign w:val="center"/>
            <w:hideMark/>
          </w:tcPr>
          <w:p w14:paraId="0C18D9FC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4.000,00</w:t>
            </w:r>
          </w:p>
        </w:tc>
        <w:tc>
          <w:tcPr>
            <w:tcW w:w="1417" w:type="dxa"/>
            <w:vAlign w:val="center"/>
            <w:hideMark/>
          </w:tcPr>
          <w:p w14:paraId="306F45A8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4.000,00</w:t>
            </w:r>
          </w:p>
        </w:tc>
      </w:tr>
      <w:tr w:rsidR="00934F99" w:rsidRPr="003C5A6D" w14:paraId="20611F33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417082E1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072</w:t>
            </w:r>
          </w:p>
        </w:tc>
        <w:tc>
          <w:tcPr>
            <w:tcW w:w="4819" w:type="dxa"/>
            <w:hideMark/>
          </w:tcPr>
          <w:p w14:paraId="1459C67C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Službe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za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vanjske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pacijente</w:t>
            </w:r>
            <w:proofErr w:type="spellEnd"/>
          </w:p>
        </w:tc>
        <w:tc>
          <w:tcPr>
            <w:tcW w:w="1417" w:type="dxa"/>
            <w:hideMark/>
          </w:tcPr>
          <w:p w14:paraId="5320473B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92.375,08</w:t>
            </w:r>
          </w:p>
        </w:tc>
        <w:tc>
          <w:tcPr>
            <w:tcW w:w="1417" w:type="dxa"/>
            <w:hideMark/>
          </w:tcPr>
          <w:p w14:paraId="18598784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100.869,33</w:t>
            </w:r>
          </w:p>
        </w:tc>
        <w:tc>
          <w:tcPr>
            <w:tcW w:w="1417" w:type="dxa"/>
            <w:hideMark/>
          </w:tcPr>
          <w:p w14:paraId="3DB087B4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100.000,00</w:t>
            </w:r>
          </w:p>
        </w:tc>
        <w:tc>
          <w:tcPr>
            <w:tcW w:w="1417" w:type="dxa"/>
            <w:hideMark/>
          </w:tcPr>
          <w:p w14:paraId="3852D96F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4.000,00</w:t>
            </w:r>
          </w:p>
        </w:tc>
        <w:tc>
          <w:tcPr>
            <w:tcW w:w="1417" w:type="dxa"/>
            <w:hideMark/>
          </w:tcPr>
          <w:p w14:paraId="5D6C5761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4.000,00</w:t>
            </w:r>
          </w:p>
        </w:tc>
      </w:tr>
      <w:tr w:rsidR="00934F99" w:rsidRPr="003C5A6D" w14:paraId="72C431A4" w14:textId="77777777" w:rsidTr="00934F99">
        <w:trPr>
          <w:trHeight w:val="360"/>
          <w:jc w:val="center"/>
        </w:trPr>
        <w:tc>
          <w:tcPr>
            <w:tcW w:w="1216" w:type="dxa"/>
            <w:vAlign w:val="center"/>
            <w:hideMark/>
          </w:tcPr>
          <w:p w14:paraId="48F69DC6" w14:textId="77777777" w:rsidR="00934F99" w:rsidRPr="003C5A6D" w:rsidRDefault="00934F99" w:rsidP="00AB6A30">
            <w:pPr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08</w:t>
            </w:r>
          </w:p>
        </w:tc>
        <w:tc>
          <w:tcPr>
            <w:tcW w:w="4819" w:type="dxa"/>
            <w:vAlign w:val="center"/>
            <w:hideMark/>
          </w:tcPr>
          <w:p w14:paraId="380FA240" w14:textId="77777777" w:rsidR="00934F99" w:rsidRPr="003C5A6D" w:rsidRDefault="00934F99" w:rsidP="00AB6A30">
            <w:pPr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REKREACIJA, KULTURA I RELIGIJA</w:t>
            </w:r>
          </w:p>
        </w:tc>
        <w:tc>
          <w:tcPr>
            <w:tcW w:w="1417" w:type="dxa"/>
            <w:vAlign w:val="center"/>
            <w:hideMark/>
          </w:tcPr>
          <w:p w14:paraId="4AD04B9D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815.336,32</w:t>
            </w:r>
          </w:p>
        </w:tc>
        <w:tc>
          <w:tcPr>
            <w:tcW w:w="1417" w:type="dxa"/>
            <w:vAlign w:val="center"/>
            <w:hideMark/>
          </w:tcPr>
          <w:p w14:paraId="33F1A220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1.186.843,17</w:t>
            </w:r>
          </w:p>
        </w:tc>
        <w:tc>
          <w:tcPr>
            <w:tcW w:w="1417" w:type="dxa"/>
            <w:vAlign w:val="center"/>
            <w:hideMark/>
          </w:tcPr>
          <w:p w14:paraId="57E5622A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2.027.611,00</w:t>
            </w:r>
          </w:p>
        </w:tc>
        <w:tc>
          <w:tcPr>
            <w:tcW w:w="1417" w:type="dxa"/>
            <w:vAlign w:val="center"/>
            <w:hideMark/>
          </w:tcPr>
          <w:p w14:paraId="15F3DC79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3.085.556,00</w:t>
            </w:r>
          </w:p>
        </w:tc>
        <w:tc>
          <w:tcPr>
            <w:tcW w:w="1417" w:type="dxa"/>
            <w:vAlign w:val="center"/>
            <w:hideMark/>
          </w:tcPr>
          <w:p w14:paraId="475DC10F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2.830.551,00</w:t>
            </w:r>
          </w:p>
        </w:tc>
      </w:tr>
      <w:tr w:rsidR="00934F99" w:rsidRPr="003C5A6D" w14:paraId="60DFF467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6BB14E92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081</w:t>
            </w:r>
          </w:p>
        </w:tc>
        <w:tc>
          <w:tcPr>
            <w:tcW w:w="4819" w:type="dxa"/>
            <w:hideMark/>
          </w:tcPr>
          <w:p w14:paraId="0C2029C2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Služba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rekreacije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sporta</w:t>
            </w:r>
            <w:proofErr w:type="spellEnd"/>
          </w:p>
        </w:tc>
        <w:tc>
          <w:tcPr>
            <w:tcW w:w="1417" w:type="dxa"/>
            <w:hideMark/>
          </w:tcPr>
          <w:p w14:paraId="48EEAE8C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373.311,05</w:t>
            </w:r>
          </w:p>
        </w:tc>
        <w:tc>
          <w:tcPr>
            <w:tcW w:w="1417" w:type="dxa"/>
            <w:hideMark/>
          </w:tcPr>
          <w:p w14:paraId="07AB1E1C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399.495,65</w:t>
            </w:r>
          </w:p>
        </w:tc>
        <w:tc>
          <w:tcPr>
            <w:tcW w:w="1417" w:type="dxa"/>
            <w:hideMark/>
          </w:tcPr>
          <w:p w14:paraId="4AAEC534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431.000,00</w:t>
            </w:r>
          </w:p>
        </w:tc>
        <w:tc>
          <w:tcPr>
            <w:tcW w:w="1417" w:type="dxa"/>
            <w:hideMark/>
          </w:tcPr>
          <w:p w14:paraId="2DD03C1A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920.000,00</w:t>
            </w:r>
          </w:p>
        </w:tc>
        <w:tc>
          <w:tcPr>
            <w:tcW w:w="1417" w:type="dxa"/>
            <w:hideMark/>
          </w:tcPr>
          <w:p w14:paraId="289E6D9D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1.360.000,00</w:t>
            </w:r>
          </w:p>
        </w:tc>
      </w:tr>
      <w:tr w:rsidR="00934F99" w:rsidRPr="003C5A6D" w14:paraId="621E630E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0AB0017E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082</w:t>
            </w:r>
          </w:p>
        </w:tc>
        <w:tc>
          <w:tcPr>
            <w:tcW w:w="4819" w:type="dxa"/>
            <w:hideMark/>
          </w:tcPr>
          <w:p w14:paraId="1D35EBBC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Služba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kulture</w:t>
            </w:r>
            <w:proofErr w:type="spellEnd"/>
          </w:p>
        </w:tc>
        <w:tc>
          <w:tcPr>
            <w:tcW w:w="1417" w:type="dxa"/>
            <w:hideMark/>
          </w:tcPr>
          <w:p w14:paraId="38A13E2D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426.098,53</w:t>
            </w:r>
          </w:p>
        </w:tc>
        <w:tc>
          <w:tcPr>
            <w:tcW w:w="1417" w:type="dxa"/>
            <w:hideMark/>
          </w:tcPr>
          <w:p w14:paraId="1CDB04A3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760.802,96</w:t>
            </w:r>
          </w:p>
        </w:tc>
        <w:tc>
          <w:tcPr>
            <w:tcW w:w="1417" w:type="dxa"/>
            <w:hideMark/>
          </w:tcPr>
          <w:p w14:paraId="194DB536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1.571.611,00</w:t>
            </w:r>
          </w:p>
        </w:tc>
        <w:tc>
          <w:tcPr>
            <w:tcW w:w="1417" w:type="dxa"/>
            <w:hideMark/>
          </w:tcPr>
          <w:p w14:paraId="552DA3D8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2.137.556,00</w:t>
            </w:r>
          </w:p>
        </w:tc>
        <w:tc>
          <w:tcPr>
            <w:tcW w:w="1417" w:type="dxa"/>
            <w:hideMark/>
          </w:tcPr>
          <w:p w14:paraId="52F37D65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1.440.551,00</w:t>
            </w:r>
          </w:p>
        </w:tc>
      </w:tr>
      <w:tr w:rsidR="00934F99" w:rsidRPr="003C5A6D" w14:paraId="5DA5EDE0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42CB0859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084</w:t>
            </w:r>
          </w:p>
        </w:tc>
        <w:tc>
          <w:tcPr>
            <w:tcW w:w="4819" w:type="dxa"/>
            <w:hideMark/>
          </w:tcPr>
          <w:p w14:paraId="020C0644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Religijske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druge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službe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zajednice</w:t>
            </w:r>
            <w:proofErr w:type="spellEnd"/>
          </w:p>
        </w:tc>
        <w:tc>
          <w:tcPr>
            <w:tcW w:w="1417" w:type="dxa"/>
            <w:hideMark/>
          </w:tcPr>
          <w:p w14:paraId="22592091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15.926,74</w:t>
            </w:r>
          </w:p>
        </w:tc>
        <w:tc>
          <w:tcPr>
            <w:tcW w:w="1417" w:type="dxa"/>
            <w:hideMark/>
          </w:tcPr>
          <w:p w14:paraId="5043278E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26.544,56</w:t>
            </w:r>
          </w:p>
        </w:tc>
        <w:tc>
          <w:tcPr>
            <w:tcW w:w="1417" w:type="dxa"/>
            <w:hideMark/>
          </w:tcPr>
          <w:p w14:paraId="3B514B00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25.000,00</w:t>
            </w:r>
          </w:p>
        </w:tc>
        <w:tc>
          <w:tcPr>
            <w:tcW w:w="1417" w:type="dxa"/>
            <w:hideMark/>
          </w:tcPr>
          <w:p w14:paraId="38B725BA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28.000,00</w:t>
            </w:r>
          </w:p>
        </w:tc>
        <w:tc>
          <w:tcPr>
            <w:tcW w:w="1417" w:type="dxa"/>
            <w:hideMark/>
          </w:tcPr>
          <w:p w14:paraId="652F2B88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30.000,00</w:t>
            </w:r>
          </w:p>
        </w:tc>
      </w:tr>
      <w:tr w:rsidR="00934F99" w:rsidRPr="003C5A6D" w14:paraId="36C4AD48" w14:textId="77777777" w:rsidTr="00934F99">
        <w:trPr>
          <w:trHeight w:val="360"/>
          <w:jc w:val="center"/>
        </w:trPr>
        <w:tc>
          <w:tcPr>
            <w:tcW w:w="1216" w:type="dxa"/>
            <w:vAlign w:val="center"/>
            <w:hideMark/>
          </w:tcPr>
          <w:p w14:paraId="41A392AD" w14:textId="77777777" w:rsidR="00934F99" w:rsidRPr="003C5A6D" w:rsidRDefault="00934F99" w:rsidP="00AB6A30">
            <w:pPr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09</w:t>
            </w:r>
          </w:p>
        </w:tc>
        <w:tc>
          <w:tcPr>
            <w:tcW w:w="4819" w:type="dxa"/>
            <w:vAlign w:val="center"/>
            <w:hideMark/>
          </w:tcPr>
          <w:p w14:paraId="3B3ECAB1" w14:textId="77777777" w:rsidR="00934F99" w:rsidRPr="003C5A6D" w:rsidRDefault="00934F99" w:rsidP="00AB6A30">
            <w:pPr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OBRAZOVANJE</w:t>
            </w:r>
          </w:p>
        </w:tc>
        <w:tc>
          <w:tcPr>
            <w:tcW w:w="1417" w:type="dxa"/>
            <w:vAlign w:val="center"/>
            <w:hideMark/>
          </w:tcPr>
          <w:p w14:paraId="72F2CBF4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558.845,88</w:t>
            </w:r>
          </w:p>
        </w:tc>
        <w:tc>
          <w:tcPr>
            <w:tcW w:w="1417" w:type="dxa"/>
            <w:vAlign w:val="center"/>
            <w:hideMark/>
          </w:tcPr>
          <w:p w14:paraId="67873FCE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919.107,45</w:t>
            </w:r>
          </w:p>
        </w:tc>
        <w:tc>
          <w:tcPr>
            <w:tcW w:w="1417" w:type="dxa"/>
            <w:vAlign w:val="center"/>
            <w:hideMark/>
          </w:tcPr>
          <w:p w14:paraId="4AA7BEE4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1.040.484,00</w:t>
            </w:r>
          </w:p>
        </w:tc>
        <w:tc>
          <w:tcPr>
            <w:tcW w:w="1417" w:type="dxa"/>
            <w:vAlign w:val="center"/>
            <w:hideMark/>
          </w:tcPr>
          <w:p w14:paraId="205310BD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901.960,00</w:t>
            </w:r>
          </w:p>
        </w:tc>
        <w:tc>
          <w:tcPr>
            <w:tcW w:w="1417" w:type="dxa"/>
            <w:vAlign w:val="center"/>
            <w:hideMark/>
          </w:tcPr>
          <w:p w14:paraId="2DB5E952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903.640,00</w:t>
            </w:r>
          </w:p>
        </w:tc>
      </w:tr>
      <w:tr w:rsidR="00934F99" w:rsidRPr="003C5A6D" w14:paraId="6B9A258B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3238695D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091</w:t>
            </w:r>
          </w:p>
        </w:tc>
        <w:tc>
          <w:tcPr>
            <w:tcW w:w="4819" w:type="dxa"/>
            <w:hideMark/>
          </w:tcPr>
          <w:p w14:paraId="392EF631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Predškolsko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osnovno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obrazovanje</w:t>
            </w:r>
            <w:proofErr w:type="spellEnd"/>
          </w:p>
        </w:tc>
        <w:tc>
          <w:tcPr>
            <w:tcW w:w="1417" w:type="dxa"/>
            <w:hideMark/>
          </w:tcPr>
          <w:p w14:paraId="59A794BC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554.945,64</w:t>
            </w:r>
          </w:p>
        </w:tc>
        <w:tc>
          <w:tcPr>
            <w:tcW w:w="1417" w:type="dxa"/>
            <w:hideMark/>
          </w:tcPr>
          <w:p w14:paraId="0D01CF76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907.162,40</w:t>
            </w:r>
          </w:p>
        </w:tc>
        <w:tc>
          <w:tcPr>
            <w:tcW w:w="1417" w:type="dxa"/>
            <w:hideMark/>
          </w:tcPr>
          <w:p w14:paraId="19808935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1.022.484,00</w:t>
            </w:r>
          </w:p>
        </w:tc>
        <w:tc>
          <w:tcPr>
            <w:tcW w:w="1417" w:type="dxa"/>
            <w:hideMark/>
          </w:tcPr>
          <w:p w14:paraId="731C7797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883.960,00</w:t>
            </w:r>
          </w:p>
        </w:tc>
        <w:tc>
          <w:tcPr>
            <w:tcW w:w="1417" w:type="dxa"/>
            <w:hideMark/>
          </w:tcPr>
          <w:p w14:paraId="2624C4AF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885.640,00</w:t>
            </w:r>
          </w:p>
        </w:tc>
      </w:tr>
      <w:tr w:rsidR="00934F99" w:rsidRPr="003C5A6D" w14:paraId="659D31FB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139F39A3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092</w:t>
            </w:r>
          </w:p>
        </w:tc>
        <w:tc>
          <w:tcPr>
            <w:tcW w:w="4819" w:type="dxa"/>
            <w:hideMark/>
          </w:tcPr>
          <w:p w14:paraId="5E72EAAB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Srednjoškolsko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obrazovanje</w:t>
            </w:r>
            <w:proofErr w:type="spellEnd"/>
          </w:p>
        </w:tc>
        <w:tc>
          <w:tcPr>
            <w:tcW w:w="1417" w:type="dxa"/>
            <w:hideMark/>
          </w:tcPr>
          <w:p w14:paraId="79A194C2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3.900,24</w:t>
            </w:r>
          </w:p>
        </w:tc>
        <w:tc>
          <w:tcPr>
            <w:tcW w:w="1417" w:type="dxa"/>
            <w:hideMark/>
          </w:tcPr>
          <w:p w14:paraId="46D4D33B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11.945,05</w:t>
            </w:r>
          </w:p>
        </w:tc>
        <w:tc>
          <w:tcPr>
            <w:tcW w:w="1417" w:type="dxa"/>
            <w:hideMark/>
          </w:tcPr>
          <w:p w14:paraId="6DB868E7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18.000,00</w:t>
            </w:r>
          </w:p>
        </w:tc>
        <w:tc>
          <w:tcPr>
            <w:tcW w:w="1417" w:type="dxa"/>
            <w:hideMark/>
          </w:tcPr>
          <w:p w14:paraId="569D6A64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18.000,00</w:t>
            </w:r>
          </w:p>
        </w:tc>
        <w:tc>
          <w:tcPr>
            <w:tcW w:w="1417" w:type="dxa"/>
            <w:hideMark/>
          </w:tcPr>
          <w:p w14:paraId="70075D8F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18.000,00</w:t>
            </w:r>
          </w:p>
        </w:tc>
      </w:tr>
      <w:tr w:rsidR="00934F99" w:rsidRPr="003C5A6D" w14:paraId="6717C5D2" w14:textId="77777777" w:rsidTr="00934F99">
        <w:trPr>
          <w:trHeight w:val="360"/>
          <w:jc w:val="center"/>
        </w:trPr>
        <w:tc>
          <w:tcPr>
            <w:tcW w:w="1216" w:type="dxa"/>
            <w:vAlign w:val="center"/>
            <w:hideMark/>
          </w:tcPr>
          <w:p w14:paraId="5A934DE9" w14:textId="77777777" w:rsidR="00934F99" w:rsidRPr="003C5A6D" w:rsidRDefault="00934F99" w:rsidP="00AB6A30">
            <w:pPr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10</w:t>
            </w:r>
          </w:p>
        </w:tc>
        <w:tc>
          <w:tcPr>
            <w:tcW w:w="4819" w:type="dxa"/>
            <w:vAlign w:val="center"/>
            <w:hideMark/>
          </w:tcPr>
          <w:p w14:paraId="6020DAC7" w14:textId="77777777" w:rsidR="00934F99" w:rsidRPr="003C5A6D" w:rsidRDefault="00934F99" w:rsidP="00AB6A30">
            <w:pPr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SOCIJALNA ZAŠTITA</w:t>
            </w:r>
          </w:p>
        </w:tc>
        <w:tc>
          <w:tcPr>
            <w:tcW w:w="1417" w:type="dxa"/>
            <w:vAlign w:val="center"/>
            <w:hideMark/>
          </w:tcPr>
          <w:p w14:paraId="6775FD26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128.376,89</w:t>
            </w:r>
          </w:p>
        </w:tc>
        <w:tc>
          <w:tcPr>
            <w:tcW w:w="1417" w:type="dxa"/>
            <w:vAlign w:val="center"/>
            <w:hideMark/>
          </w:tcPr>
          <w:p w14:paraId="347D9A7C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196.297,03</w:t>
            </w:r>
          </w:p>
        </w:tc>
        <w:tc>
          <w:tcPr>
            <w:tcW w:w="1417" w:type="dxa"/>
            <w:vAlign w:val="center"/>
            <w:hideMark/>
          </w:tcPr>
          <w:p w14:paraId="519C4E4E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295.100,00</w:t>
            </w:r>
          </w:p>
        </w:tc>
        <w:tc>
          <w:tcPr>
            <w:tcW w:w="1417" w:type="dxa"/>
            <w:vAlign w:val="center"/>
            <w:hideMark/>
          </w:tcPr>
          <w:p w14:paraId="7474D635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235.400,00</w:t>
            </w:r>
          </w:p>
        </w:tc>
        <w:tc>
          <w:tcPr>
            <w:tcW w:w="1417" w:type="dxa"/>
            <w:vAlign w:val="center"/>
            <w:hideMark/>
          </w:tcPr>
          <w:p w14:paraId="414AA138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246.400,00</w:t>
            </w:r>
          </w:p>
        </w:tc>
      </w:tr>
      <w:tr w:rsidR="00934F99" w:rsidRPr="003C5A6D" w14:paraId="11C59C6D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160CF962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101</w:t>
            </w:r>
          </w:p>
        </w:tc>
        <w:tc>
          <w:tcPr>
            <w:tcW w:w="4819" w:type="dxa"/>
            <w:hideMark/>
          </w:tcPr>
          <w:p w14:paraId="0AC7F441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Bolest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invaliditet</w:t>
            </w:r>
            <w:proofErr w:type="spellEnd"/>
          </w:p>
        </w:tc>
        <w:tc>
          <w:tcPr>
            <w:tcW w:w="1417" w:type="dxa"/>
            <w:hideMark/>
          </w:tcPr>
          <w:p w14:paraId="33F21850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7.963,37</w:t>
            </w:r>
          </w:p>
        </w:tc>
        <w:tc>
          <w:tcPr>
            <w:tcW w:w="1417" w:type="dxa"/>
            <w:hideMark/>
          </w:tcPr>
          <w:p w14:paraId="699B7F77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13.272,28</w:t>
            </w:r>
          </w:p>
        </w:tc>
        <w:tc>
          <w:tcPr>
            <w:tcW w:w="1417" w:type="dxa"/>
            <w:hideMark/>
          </w:tcPr>
          <w:p w14:paraId="0D75E03C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14.000,00</w:t>
            </w:r>
          </w:p>
        </w:tc>
        <w:tc>
          <w:tcPr>
            <w:tcW w:w="1417" w:type="dxa"/>
            <w:hideMark/>
          </w:tcPr>
          <w:p w14:paraId="7E2815C4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14.000,00</w:t>
            </w:r>
          </w:p>
        </w:tc>
        <w:tc>
          <w:tcPr>
            <w:tcW w:w="1417" w:type="dxa"/>
            <w:hideMark/>
          </w:tcPr>
          <w:p w14:paraId="62D7F457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14.000,00</w:t>
            </w:r>
          </w:p>
        </w:tc>
      </w:tr>
      <w:tr w:rsidR="00934F99" w:rsidRPr="003C5A6D" w14:paraId="4FCA7A83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650ECDDF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102</w:t>
            </w:r>
          </w:p>
        </w:tc>
        <w:tc>
          <w:tcPr>
            <w:tcW w:w="4819" w:type="dxa"/>
            <w:hideMark/>
          </w:tcPr>
          <w:p w14:paraId="03FCE0C5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 xml:space="preserve">Starost </w:t>
            </w:r>
          </w:p>
        </w:tc>
        <w:tc>
          <w:tcPr>
            <w:tcW w:w="1417" w:type="dxa"/>
            <w:hideMark/>
          </w:tcPr>
          <w:p w14:paraId="1747A99B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1417" w:type="dxa"/>
            <w:hideMark/>
          </w:tcPr>
          <w:p w14:paraId="33425017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1417" w:type="dxa"/>
            <w:hideMark/>
          </w:tcPr>
          <w:p w14:paraId="12073F5A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1417" w:type="dxa"/>
            <w:hideMark/>
          </w:tcPr>
          <w:p w14:paraId="3B160DA1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1417" w:type="dxa"/>
            <w:hideMark/>
          </w:tcPr>
          <w:p w14:paraId="58159A3A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934F99" w:rsidRPr="003C5A6D" w14:paraId="0E2F114E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25CACC75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104</w:t>
            </w:r>
          </w:p>
        </w:tc>
        <w:tc>
          <w:tcPr>
            <w:tcW w:w="4819" w:type="dxa"/>
            <w:hideMark/>
          </w:tcPr>
          <w:p w14:paraId="70126850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Obitelj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djeca</w:t>
            </w:r>
            <w:proofErr w:type="spellEnd"/>
          </w:p>
        </w:tc>
        <w:tc>
          <w:tcPr>
            <w:tcW w:w="1417" w:type="dxa"/>
            <w:hideMark/>
          </w:tcPr>
          <w:p w14:paraId="0D38ADAA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22.775,23</w:t>
            </w:r>
          </w:p>
        </w:tc>
        <w:tc>
          <w:tcPr>
            <w:tcW w:w="1417" w:type="dxa"/>
            <w:hideMark/>
          </w:tcPr>
          <w:p w14:paraId="526B1C1D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45.125,75</w:t>
            </w:r>
          </w:p>
        </w:tc>
        <w:tc>
          <w:tcPr>
            <w:tcW w:w="1417" w:type="dxa"/>
            <w:hideMark/>
          </w:tcPr>
          <w:p w14:paraId="722257B4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126.100,00</w:t>
            </w:r>
          </w:p>
        </w:tc>
        <w:tc>
          <w:tcPr>
            <w:tcW w:w="1417" w:type="dxa"/>
            <w:hideMark/>
          </w:tcPr>
          <w:p w14:paraId="2A8B860F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55.400,00</w:t>
            </w:r>
          </w:p>
        </w:tc>
        <w:tc>
          <w:tcPr>
            <w:tcW w:w="1417" w:type="dxa"/>
            <w:hideMark/>
          </w:tcPr>
          <w:p w14:paraId="45A2B60E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55.400,00</w:t>
            </w:r>
          </w:p>
        </w:tc>
      </w:tr>
      <w:tr w:rsidR="00934F99" w:rsidRPr="003C5A6D" w14:paraId="5D92DAE5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3EB78520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106</w:t>
            </w:r>
          </w:p>
        </w:tc>
        <w:tc>
          <w:tcPr>
            <w:tcW w:w="4819" w:type="dxa"/>
            <w:hideMark/>
          </w:tcPr>
          <w:p w14:paraId="217AE169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Stanovanje</w:t>
            </w:r>
            <w:proofErr w:type="spellEnd"/>
          </w:p>
        </w:tc>
        <w:tc>
          <w:tcPr>
            <w:tcW w:w="1417" w:type="dxa"/>
            <w:hideMark/>
          </w:tcPr>
          <w:p w14:paraId="0226493F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1.114,87</w:t>
            </w:r>
          </w:p>
        </w:tc>
        <w:tc>
          <w:tcPr>
            <w:tcW w:w="1417" w:type="dxa"/>
            <w:hideMark/>
          </w:tcPr>
          <w:p w14:paraId="11D4B009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1.858,12</w:t>
            </w:r>
          </w:p>
        </w:tc>
        <w:tc>
          <w:tcPr>
            <w:tcW w:w="1417" w:type="dxa"/>
            <w:hideMark/>
          </w:tcPr>
          <w:p w14:paraId="2771FAF3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2.000,00</w:t>
            </w:r>
          </w:p>
        </w:tc>
        <w:tc>
          <w:tcPr>
            <w:tcW w:w="1417" w:type="dxa"/>
            <w:hideMark/>
          </w:tcPr>
          <w:p w14:paraId="5AB5172A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2.000,00</w:t>
            </w:r>
          </w:p>
        </w:tc>
        <w:tc>
          <w:tcPr>
            <w:tcW w:w="1417" w:type="dxa"/>
            <w:hideMark/>
          </w:tcPr>
          <w:p w14:paraId="70468CC2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2.000,00</w:t>
            </w:r>
          </w:p>
        </w:tc>
      </w:tr>
      <w:tr w:rsidR="00934F99" w:rsidRPr="003C5A6D" w14:paraId="78966226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65E47D19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107</w:t>
            </w:r>
          </w:p>
        </w:tc>
        <w:tc>
          <w:tcPr>
            <w:tcW w:w="4819" w:type="dxa"/>
            <w:hideMark/>
          </w:tcPr>
          <w:p w14:paraId="09A0163B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Socijalna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pomoć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stanovništvu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koje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nije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obuhvaćeno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redovnim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socijalnim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programom</w:t>
            </w:r>
            <w:proofErr w:type="spellEnd"/>
          </w:p>
        </w:tc>
        <w:tc>
          <w:tcPr>
            <w:tcW w:w="1417" w:type="dxa"/>
            <w:hideMark/>
          </w:tcPr>
          <w:p w14:paraId="5D81895C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72.541,42</w:t>
            </w:r>
          </w:p>
        </w:tc>
        <w:tc>
          <w:tcPr>
            <w:tcW w:w="1417" w:type="dxa"/>
            <w:hideMark/>
          </w:tcPr>
          <w:p w14:paraId="4D7F638A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102.196,56</w:t>
            </w:r>
          </w:p>
        </w:tc>
        <w:tc>
          <w:tcPr>
            <w:tcW w:w="1417" w:type="dxa"/>
            <w:hideMark/>
          </w:tcPr>
          <w:p w14:paraId="2B1A8C29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119.000,00</w:t>
            </w:r>
          </w:p>
        </w:tc>
        <w:tc>
          <w:tcPr>
            <w:tcW w:w="1417" w:type="dxa"/>
            <w:hideMark/>
          </w:tcPr>
          <w:p w14:paraId="347FD15E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130.000,00</w:t>
            </w:r>
          </w:p>
        </w:tc>
        <w:tc>
          <w:tcPr>
            <w:tcW w:w="1417" w:type="dxa"/>
            <w:hideMark/>
          </w:tcPr>
          <w:p w14:paraId="268FE023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140.000,00</w:t>
            </w:r>
          </w:p>
        </w:tc>
      </w:tr>
      <w:tr w:rsidR="00934F99" w:rsidRPr="003C5A6D" w14:paraId="5C59A034" w14:textId="77777777" w:rsidTr="00934F99">
        <w:trPr>
          <w:trHeight w:val="270"/>
          <w:jc w:val="center"/>
        </w:trPr>
        <w:tc>
          <w:tcPr>
            <w:tcW w:w="1216" w:type="dxa"/>
            <w:hideMark/>
          </w:tcPr>
          <w:p w14:paraId="3C4037ED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109</w:t>
            </w:r>
          </w:p>
        </w:tc>
        <w:tc>
          <w:tcPr>
            <w:tcW w:w="4819" w:type="dxa"/>
            <w:hideMark/>
          </w:tcPr>
          <w:p w14:paraId="06AE5D23" w14:textId="77777777" w:rsidR="00934F99" w:rsidRPr="003C5A6D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Aktivnosti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socijalne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zaštite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koje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nisu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drugdje</w:t>
            </w:r>
            <w:proofErr w:type="spellEnd"/>
            <w:r w:rsidRPr="003C5A6D">
              <w:rPr>
                <w:rFonts w:eastAsia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3C5A6D">
              <w:rPr>
                <w:rFonts w:eastAsia="Times New Roman"/>
                <w:i/>
                <w:iCs/>
                <w:lang w:eastAsia="hr-HR"/>
              </w:rPr>
              <w:t>svrstani</w:t>
            </w:r>
            <w:proofErr w:type="spellEnd"/>
          </w:p>
        </w:tc>
        <w:tc>
          <w:tcPr>
            <w:tcW w:w="1417" w:type="dxa"/>
            <w:hideMark/>
          </w:tcPr>
          <w:p w14:paraId="6A37B99D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23.982,00</w:t>
            </w:r>
          </w:p>
        </w:tc>
        <w:tc>
          <w:tcPr>
            <w:tcW w:w="1417" w:type="dxa"/>
            <w:hideMark/>
          </w:tcPr>
          <w:p w14:paraId="76D8BB2F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33.844,32</w:t>
            </w:r>
          </w:p>
        </w:tc>
        <w:tc>
          <w:tcPr>
            <w:tcW w:w="1417" w:type="dxa"/>
            <w:hideMark/>
          </w:tcPr>
          <w:p w14:paraId="739203A4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34.000,00</w:t>
            </w:r>
          </w:p>
        </w:tc>
        <w:tc>
          <w:tcPr>
            <w:tcW w:w="1417" w:type="dxa"/>
            <w:hideMark/>
          </w:tcPr>
          <w:p w14:paraId="43A2974D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34.000,00</w:t>
            </w:r>
          </w:p>
        </w:tc>
        <w:tc>
          <w:tcPr>
            <w:tcW w:w="1417" w:type="dxa"/>
            <w:hideMark/>
          </w:tcPr>
          <w:p w14:paraId="4F932E07" w14:textId="77777777" w:rsidR="00934F99" w:rsidRPr="003C5A6D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3C5A6D">
              <w:rPr>
                <w:rFonts w:eastAsia="Times New Roman"/>
                <w:i/>
                <w:iCs/>
                <w:lang w:eastAsia="hr-HR"/>
              </w:rPr>
              <w:t>35.000,00</w:t>
            </w:r>
          </w:p>
        </w:tc>
      </w:tr>
      <w:tr w:rsidR="00934F99" w:rsidRPr="003C5A6D" w14:paraId="34EC95BF" w14:textId="77777777" w:rsidTr="00934F99">
        <w:trPr>
          <w:trHeight w:val="390"/>
          <w:jc w:val="center"/>
        </w:trPr>
        <w:tc>
          <w:tcPr>
            <w:tcW w:w="1216" w:type="dxa"/>
            <w:vAlign w:val="center"/>
            <w:hideMark/>
          </w:tcPr>
          <w:p w14:paraId="7563C6AD" w14:textId="77777777" w:rsidR="00934F99" w:rsidRPr="003C5A6D" w:rsidRDefault="00934F9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4819" w:type="dxa"/>
            <w:vAlign w:val="center"/>
            <w:hideMark/>
          </w:tcPr>
          <w:p w14:paraId="0FC9C83F" w14:textId="77777777" w:rsidR="00934F99" w:rsidRPr="003C5A6D" w:rsidRDefault="00934F99" w:rsidP="00AB6A30">
            <w:pPr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U K U P N O</w:t>
            </w:r>
          </w:p>
        </w:tc>
        <w:tc>
          <w:tcPr>
            <w:tcW w:w="1417" w:type="dxa"/>
            <w:vAlign w:val="center"/>
            <w:hideMark/>
          </w:tcPr>
          <w:p w14:paraId="4B13D3DB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4.460.354,15</w:t>
            </w:r>
          </w:p>
        </w:tc>
        <w:tc>
          <w:tcPr>
            <w:tcW w:w="1417" w:type="dxa"/>
            <w:vAlign w:val="center"/>
            <w:hideMark/>
          </w:tcPr>
          <w:p w14:paraId="52B35086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8.158.851,93</w:t>
            </w:r>
          </w:p>
        </w:tc>
        <w:tc>
          <w:tcPr>
            <w:tcW w:w="1417" w:type="dxa"/>
            <w:vAlign w:val="center"/>
            <w:hideMark/>
          </w:tcPr>
          <w:p w14:paraId="442507F6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10.988.335,00</w:t>
            </w:r>
          </w:p>
        </w:tc>
        <w:tc>
          <w:tcPr>
            <w:tcW w:w="1417" w:type="dxa"/>
            <w:vAlign w:val="center"/>
            <w:hideMark/>
          </w:tcPr>
          <w:p w14:paraId="5BAF35B1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11.026.916,00</w:t>
            </w:r>
          </w:p>
        </w:tc>
        <w:tc>
          <w:tcPr>
            <w:tcW w:w="1417" w:type="dxa"/>
            <w:vAlign w:val="center"/>
            <w:hideMark/>
          </w:tcPr>
          <w:p w14:paraId="6BABB285" w14:textId="77777777" w:rsidR="00934F99" w:rsidRPr="003C5A6D" w:rsidRDefault="00934F99" w:rsidP="00AB6A30">
            <w:pPr>
              <w:jc w:val="right"/>
              <w:rPr>
                <w:rFonts w:eastAsia="Times New Roman"/>
                <w:b/>
                <w:bCs/>
                <w:i/>
                <w:iCs/>
                <w:lang w:eastAsia="hr-HR"/>
              </w:rPr>
            </w:pPr>
            <w:r w:rsidRPr="003C5A6D">
              <w:rPr>
                <w:rFonts w:eastAsia="Times New Roman"/>
                <w:b/>
                <w:bCs/>
                <w:i/>
                <w:iCs/>
                <w:lang w:eastAsia="hr-HR"/>
              </w:rPr>
              <w:t>10.131.291,00</w:t>
            </w:r>
          </w:p>
        </w:tc>
      </w:tr>
    </w:tbl>
    <w:p w14:paraId="73399CEC" w14:textId="77777777" w:rsidR="00934F99" w:rsidRDefault="00934F99" w:rsidP="002B2EF0"/>
    <w:p w14:paraId="0445F017" w14:textId="77777777" w:rsidR="00934F99" w:rsidRDefault="00934F99" w:rsidP="002B2EF0"/>
    <w:p w14:paraId="0A185AA1" w14:textId="77777777" w:rsidR="00934F99" w:rsidRDefault="00934F99" w:rsidP="002B2EF0"/>
    <w:p w14:paraId="635995C6" w14:textId="77777777" w:rsidR="00934F99" w:rsidRDefault="00934F99" w:rsidP="002B2EF0"/>
    <w:p w14:paraId="7ED3AB1C" w14:textId="77777777" w:rsidR="00934F99" w:rsidRPr="00802FE8" w:rsidRDefault="00934F99" w:rsidP="00934F99">
      <w:pPr>
        <w:jc w:val="center"/>
        <w:rPr>
          <w:b/>
          <w:sz w:val="24"/>
          <w:szCs w:val="24"/>
        </w:rPr>
      </w:pPr>
      <w:r w:rsidRPr="00802FE8">
        <w:rPr>
          <w:b/>
          <w:sz w:val="24"/>
          <w:szCs w:val="24"/>
        </w:rPr>
        <w:lastRenderedPageBreak/>
        <w:t>B. RAČUN FINANCIRANJA</w:t>
      </w:r>
    </w:p>
    <w:p w14:paraId="19585DBD" w14:textId="77777777" w:rsidR="00934F99" w:rsidRDefault="00934F99" w:rsidP="002B2EF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5578"/>
        <w:gridCol w:w="1399"/>
        <w:gridCol w:w="1399"/>
        <w:gridCol w:w="1420"/>
        <w:gridCol w:w="1428"/>
        <w:gridCol w:w="1428"/>
      </w:tblGrid>
      <w:tr w:rsidR="00934F99" w14:paraId="7BCFAB80" w14:textId="77777777" w:rsidTr="00934F99">
        <w:trPr>
          <w:jc w:val="center"/>
        </w:trPr>
        <w:tc>
          <w:tcPr>
            <w:tcW w:w="1216" w:type="dxa"/>
          </w:tcPr>
          <w:p w14:paraId="6E10EC35" w14:textId="77777777" w:rsidR="00934F99" w:rsidRPr="00802FE8" w:rsidRDefault="00934F99" w:rsidP="00AB6A30">
            <w:pPr>
              <w:rPr>
                <w:rFonts w:eastAsia="Times New Roman"/>
                <w:b/>
                <w:iCs/>
                <w:lang w:eastAsia="hr-HR"/>
              </w:rPr>
            </w:pPr>
            <w:proofErr w:type="spellStart"/>
            <w:r w:rsidRPr="00802FE8">
              <w:rPr>
                <w:rFonts w:eastAsia="Times New Roman"/>
                <w:b/>
                <w:iCs/>
                <w:lang w:eastAsia="hr-HR"/>
              </w:rPr>
              <w:t>Račun</w:t>
            </w:r>
            <w:proofErr w:type="spellEnd"/>
            <w:r w:rsidRPr="00802FE8">
              <w:rPr>
                <w:rFonts w:eastAsia="Times New Roman"/>
                <w:b/>
                <w:iCs/>
                <w:lang w:eastAsia="hr-HR"/>
              </w:rPr>
              <w:t>-</w:t>
            </w:r>
          </w:p>
          <w:p w14:paraId="1A429136" w14:textId="77777777" w:rsidR="00934F99" w:rsidRPr="00802FE8" w:rsidRDefault="00934F99" w:rsidP="00AB6A30">
            <w:pPr>
              <w:rPr>
                <w:rFonts w:eastAsia="Times New Roman"/>
                <w:iCs/>
                <w:lang w:eastAsia="hr-HR"/>
              </w:rPr>
            </w:pPr>
            <w:proofErr w:type="spellStart"/>
            <w:r w:rsidRPr="00802FE8">
              <w:rPr>
                <w:rFonts w:eastAsia="Times New Roman"/>
                <w:b/>
                <w:iCs/>
                <w:lang w:eastAsia="hr-HR"/>
              </w:rPr>
              <w:t>konto</w:t>
            </w:r>
            <w:proofErr w:type="spellEnd"/>
          </w:p>
        </w:tc>
        <w:tc>
          <w:tcPr>
            <w:tcW w:w="5578" w:type="dxa"/>
            <w:vAlign w:val="center"/>
          </w:tcPr>
          <w:p w14:paraId="06C98416" w14:textId="77777777" w:rsidR="00934F99" w:rsidRPr="00802FE8" w:rsidRDefault="00934F99" w:rsidP="00AB6A30">
            <w:pPr>
              <w:jc w:val="center"/>
              <w:rPr>
                <w:rFonts w:eastAsia="Times New Roman"/>
                <w:b/>
                <w:iCs/>
                <w:lang w:eastAsia="hr-HR"/>
              </w:rPr>
            </w:pPr>
            <w:r w:rsidRPr="00802FE8">
              <w:rPr>
                <w:rFonts w:eastAsia="Times New Roman"/>
                <w:b/>
                <w:iCs/>
                <w:lang w:eastAsia="hr-HR"/>
              </w:rPr>
              <w:t>N A Z I V   P R I H O D A</w:t>
            </w:r>
          </w:p>
        </w:tc>
        <w:tc>
          <w:tcPr>
            <w:tcW w:w="1399" w:type="dxa"/>
            <w:vAlign w:val="center"/>
          </w:tcPr>
          <w:p w14:paraId="7BDCEDB2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proofErr w:type="spellStart"/>
            <w:r w:rsidRPr="00652CEA">
              <w:rPr>
                <w:rFonts w:eastAsia="Times New Roman"/>
                <w:b/>
                <w:i/>
                <w:iCs/>
                <w:lang w:eastAsia="hr-HR"/>
              </w:rPr>
              <w:t>Izvršenje</w:t>
            </w:r>
            <w:proofErr w:type="spellEnd"/>
            <w:r w:rsidRPr="00652CEA">
              <w:rPr>
                <w:rFonts w:eastAsia="Times New Roman"/>
                <w:b/>
                <w:i/>
                <w:iCs/>
                <w:lang w:eastAsia="hr-HR"/>
              </w:rPr>
              <w:t xml:space="preserve"> za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br/>
              <w:t>2021. g.</w:t>
            </w:r>
          </w:p>
        </w:tc>
        <w:tc>
          <w:tcPr>
            <w:tcW w:w="1399" w:type="dxa"/>
            <w:vAlign w:val="center"/>
          </w:tcPr>
          <w:p w14:paraId="6597BE39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PLAN ZA</w:t>
            </w:r>
            <w:r>
              <w:rPr>
                <w:rFonts w:eastAsia="Times New Roman"/>
                <w:b/>
                <w:i/>
                <w:iCs/>
                <w:lang w:eastAsia="hr-HR"/>
              </w:rPr>
              <w:br/>
              <w:t>2022.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  <w:tc>
          <w:tcPr>
            <w:tcW w:w="1420" w:type="dxa"/>
            <w:vAlign w:val="center"/>
          </w:tcPr>
          <w:p w14:paraId="09697497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PLAN ZA</w:t>
            </w:r>
            <w:r>
              <w:rPr>
                <w:rFonts w:eastAsia="Times New Roman"/>
                <w:b/>
                <w:i/>
                <w:iCs/>
                <w:lang w:eastAsia="hr-HR"/>
              </w:rPr>
              <w:br/>
              <w:t>2023.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  <w:tc>
          <w:tcPr>
            <w:tcW w:w="1428" w:type="dxa"/>
            <w:vAlign w:val="center"/>
          </w:tcPr>
          <w:p w14:paraId="2DAA7D34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PROJEKCIJA ZA 2024.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  <w:tc>
          <w:tcPr>
            <w:tcW w:w="1428" w:type="dxa"/>
            <w:vAlign w:val="center"/>
          </w:tcPr>
          <w:p w14:paraId="0091FE26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PROJEKCIJA ZA 2025.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</w:tr>
      <w:tr w:rsidR="00934F99" w14:paraId="16D9460B" w14:textId="77777777" w:rsidTr="00934F99">
        <w:trPr>
          <w:jc w:val="center"/>
        </w:trPr>
        <w:tc>
          <w:tcPr>
            <w:tcW w:w="1216" w:type="dxa"/>
          </w:tcPr>
          <w:p w14:paraId="68F35A70" w14:textId="77777777" w:rsidR="00934F99" w:rsidRDefault="00934F99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5578" w:type="dxa"/>
          </w:tcPr>
          <w:p w14:paraId="5AE179B1" w14:textId="77777777" w:rsidR="00934F99" w:rsidRDefault="00934F99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399" w:type="dxa"/>
          </w:tcPr>
          <w:p w14:paraId="17065092" w14:textId="77777777" w:rsidR="00934F99" w:rsidRDefault="00934F99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399" w:type="dxa"/>
          </w:tcPr>
          <w:p w14:paraId="684DBFA3" w14:textId="77777777" w:rsidR="00934F99" w:rsidRDefault="00934F99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420" w:type="dxa"/>
          </w:tcPr>
          <w:p w14:paraId="09BDBED0" w14:textId="77777777" w:rsidR="00934F99" w:rsidRDefault="00934F99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428" w:type="dxa"/>
          </w:tcPr>
          <w:p w14:paraId="4F4DE8EF" w14:textId="77777777" w:rsidR="00934F99" w:rsidRDefault="00934F99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428" w:type="dxa"/>
          </w:tcPr>
          <w:p w14:paraId="7AEDFB94" w14:textId="77777777" w:rsidR="00934F99" w:rsidRDefault="00934F99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</w:tr>
      <w:tr w:rsidR="00934F99" w:rsidRPr="00802FE8" w14:paraId="396C7B2E" w14:textId="77777777" w:rsidTr="00934F99">
        <w:trPr>
          <w:trHeight w:val="233"/>
          <w:jc w:val="center"/>
        </w:trPr>
        <w:tc>
          <w:tcPr>
            <w:tcW w:w="0" w:type="auto"/>
            <w:hideMark/>
          </w:tcPr>
          <w:p w14:paraId="2860CF6A" w14:textId="77777777" w:rsidR="00934F99" w:rsidRPr="00802FE8" w:rsidRDefault="00934F99" w:rsidP="00AB6A30">
            <w:pPr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8</w:t>
            </w:r>
          </w:p>
        </w:tc>
        <w:tc>
          <w:tcPr>
            <w:tcW w:w="0" w:type="auto"/>
            <w:hideMark/>
          </w:tcPr>
          <w:p w14:paraId="2501F0EC" w14:textId="77777777" w:rsidR="00934F99" w:rsidRPr="00802FE8" w:rsidRDefault="00934F99" w:rsidP="00AB6A30">
            <w:pPr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PRIMICI OD FINANCIJSKE IMOVINE I ZADUŽIVANJA</w:t>
            </w:r>
          </w:p>
        </w:tc>
        <w:tc>
          <w:tcPr>
            <w:tcW w:w="0" w:type="auto"/>
            <w:hideMark/>
          </w:tcPr>
          <w:p w14:paraId="56845849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530.442,10</w:t>
            </w:r>
          </w:p>
        </w:tc>
        <w:tc>
          <w:tcPr>
            <w:tcW w:w="0" w:type="auto"/>
            <w:hideMark/>
          </w:tcPr>
          <w:p w14:paraId="2E3BDE75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67.547,15</w:t>
            </w:r>
          </w:p>
        </w:tc>
        <w:tc>
          <w:tcPr>
            <w:tcW w:w="0" w:type="auto"/>
            <w:hideMark/>
          </w:tcPr>
          <w:p w14:paraId="49D20499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07301C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1.000.000,00</w:t>
            </w:r>
          </w:p>
        </w:tc>
        <w:tc>
          <w:tcPr>
            <w:tcW w:w="0" w:type="auto"/>
            <w:hideMark/>
          </w:tcPr>
          <w:p w14:paraId="43CD636F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</w:tr>
      <w:tr w:rsidR="00934F99" w:rsidRPr="00802FE8" w14:paraId="61714E9C" w14:textId="77777777" w:rsidTr="00934F99">
        <w:trPr>
          <w:trHeight w:val="279"/>
          <w:jc w:val="center"/>
        </w:trPr>
        <w:tc>
          <w:tcPr>
            <w:tcW w:w="0" w:type="auto"/>
            <w:hideMark/>
          </w:tcPr>
          <w:p w14:paraId="11BE7618" w14:textId="77777777" w:rsidR="00934F99" w:rsidRPr="00802FE8" w:rsidRDefault="00934F99" w:rsidP="00AB6A30">
            <w:pPr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83</w:t>
            </w:r>
          </w:p>
        </w:tc>
        <w:tc>
          <w:tcPr>
            <w:tcW w:w="0" w:type="auto"/>
            <w:hideMark/>
          </w:tcPr>
          <w:p w14:paraId="52C53D27" w14:textId="77777777" w:rsidR="00934F99" w:rsidRPr="00802FE8" w:rsidRDefault="00934F99" w:rsidP="00AB6A30">
            <w:pPr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PRIMICI OD PRODAJE DIONICA I UDJELA U GLAVNICI</w:t>
            </w:r>
          </w:p>
        </w:tc>
        <w:tc>
          <w:tcPr>
            <w:tcW w:w="0" w:type="auto"/>
            <w:hideMark/>
          </w:tcPr>
          <w:p w14:paraId="73C7D11D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AE3E78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9F6206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80779E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79B068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</w:tr>
      <w:tr w:rsidR="00934F99" w:rsidRPr="00802FE8" w14:paraId="43F30B0E" w14:textId="77777777" w:rsidTr="00934F99">
        <w:trPr>
          <w:trHeight w:val="284"/>
          <w:jc w:val="center"/>
        </w:trPr>
        <w:tc>
          <w:tcPr>
            <w:tcW w:w="0" w:type="auto"/>
            <w:hideMark/>
          </w:tcPr>
          <w:p w14:paraId="52E1A5CA" w14:textId="77777777" w:rsidR="00934F99" w:rsidRPr="00802FE8" w:rsidRDefault="00934F99" w:rsidP="00AB6A30">
            <w:pPr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84</w:t>
            </w:r>
          </w:p>
        </w:tc>
        <w:tc>
          <w:tcPr>
            <w:tcW w:w="0" w:type="auto"/>
            <w:hideMark/>
          </w:tcPr>
          <w:p w14:paraId="35A21E89" w14:textId="77777777" w:rsidR="00934F99" w:rsidRPr="00802FE8" w:rsidRDefault="00934F99" w:rsidP="00AB6A30">
            <w:pPr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PRIMICI OD ZADUŽIVANJA</w:t>
            </w:r>
          </w:p>
        </w:tc>
        <w:tc>
          <w:tcPr>
            <w:tcW w:w="0" w:type="auto"/>
            <w:hideMark/>
          </w:tcPr>
          <w:p w14:paraId="277A33AE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530.442,10</w:t>
            </w:r>
          </w:p>
        </w:tc>
        <w:tc>
          <w:tcPr>
            <w:tcW w:w="0" w:type="auto"/>
            <w:hideMark/>
          </w:tcPr>
          <w:p w14:paraId="161D5FBF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67.547,15</w:t>
            </w:r>
          </w:p>
        </w:tc>
        <w:tc>
          <w:tcPr>
            <w:tcW w:w="0" w:type="auto"/>
            <w:hideMark/>
          </w:tcPr>
          <w:p w14:paraId="7FEEEB70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CB2BB7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1.000.000,00</w:t>
            </w:r>
          </w:p>
        </w:tc>
        <w:tc>
          <w:tcPr>
            <w:tcW w:w="0" w:type="auto"/>
            <w:hideMark/>
          </w:tcPr>
          <w:p w14:paraId="0C58C10F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</w:tr>
      <w:tr w:rsidR="00934F99" w:rsidRPr="00802FE8" w14:paraId="52BF0805" w14:textId="77777777" w:rsidTr="00934F99">
        <w:trPr>
          <w:trHeight w:val="273"/>
          <w:jc w:val="center"/>
        </w:trPr>
        <w:tc>
          <w:tcPr>
            <w:tcW w:w="0" w:type="auto"/>
            <w:hideMark/>
          </w:tcPr>
          <w:p w14:paraId="5DFBF12D" w14:textId="77777777" w:rsidR="00934F99" w:rsidRPr="00802FE8" w:rsidRDefault="00934F9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25602411" w14:textId="77777777" w:rsidR="00934F99" w:rsidRPr="00802FE8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802FE8">
              <w:rPr>
                <w:rFonts w:eastAsia="Times New Roman"/>
                <w:i/>
                <w:iCs/>
                <w:lang w:eastAsia="hr-HR"/>
              </w:rPr>
              <w:t>IZVOR 81-PRIMICI OD ZADUŽIVANJA</w:t>
            </w:r>
          </w:p>
        </w:tc>
        <w:tc>
          <w:tcPr>
            <w:tcW w:w="0" w:type="auto"/>
            <w:hideMark/>
          </w:tcPr>
          <w:p w14:paraId="7454560C" w14:textId="77777777" w:rsidR="00934F99" w:rsidRPr="00802FE8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802FE8">
              <w:rPr>
                <w:rFonts w:eastAsia="Times New Roman"/>
                <w:i/>
                <w:iCs/>
                <w:lang w:eastAsia="hr-HR"/>
              </w:rPr>
              <w:t>530.442,10</w:t>
            </w:r>
          </w:p>
        </w:tc>
        <w:tc>
          <w:tcPr>
            <w:tcW w:w="0" w:type="auto"/>
            <w:hideMark/>
          </w:tcPr>
          <w:p w14:paraId="6275FB33" w14:textId="77777777" w:rsidR="00934F99" w:rsidRPr="00802FE8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802FE8">
              <w:rPr>
                <w:rFonts w:eastAsia="Times New Roman"/>
                <w:i/>
                <w:iCs/>
                <w:lang w:eastAsia="hr-HR"/>
              </w:rPr>
              <w:t>67.547,15</w:t>
            </w:r>
          </w:p>
        </w:tc>
        <w:tc>
          <w:tcPr>
            <w:tcW w:w="0" w:type="auto"/>
            <w:hideMark/>
          </w:tcPr>
          <w:p w14:paraId="6332C2A5" w14:textId="77777777" w:rsidR="00934F99" w:rsidRPr="00802FE8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802FE8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621C18" w14:textId="77777777" w:rsidR="00934F99" w:rsidRPr="00802FE8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802FE8">
              <w:rPr>
                <w:rFonts w:eastAsia="Times New Roman"/>
                <w:i/>
                <w:iCs/>
                <w:lang w:eastAsia="hr-HR"/>
              </w:rPr>
              <w:t>1.000.000,00</w:t>
            </w:r>
          </w:p>
        </w:tc>
        <w:tc>
          <w:tcPr>
            <w:tcW w:w="0" w:type="auto"/>
            <w:hideMark/>
          </w:tcPr>
          <w:p w14:paraId="27DC8AA1" w14:textId="77777777" w:rsidR="00934F99" w:rsidRPr="00802FE8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802FE8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</w:tbl>
    <w:p w14:paraId="05A3973D" w14:textId="77777777" w:rsidR="00934F99" w:rsidRDefault="00934F99" w:rsidP="002B2EF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5977"/>
        <w:gridCol w:w="1332"/>
        <w:gridCol w:w="1308"/>
        <w:gridCol w:w="1348"/>
        <w:gridCol w:w="1428"/>
        <w:gridCol w:w="1428"/>
      </w:tblGrid>
      <w:tr w:rsidR="00934F99" w14:paraId="0E832CC8" w14:textId="77777777" w:rsidTr="00934F99">
        <w:trPr>
          <w:jc w:val="center"/>
        </w:trPr>
        <w:tc>
          <w:tcPr>
            <w:tcW w:w="1188" w:type="dxa"/>
          </w:tcPr>
          <w:p w14:paraId="6FEDB674" w14:textId="77777777" w:rsidR="00934F99" w:rsidRPr="00802FE8" w:rsidRDefault="00934F99" w:rsidP="00AB6A30">
            <w:pPr>
              <w:rPr>
                <w:rFonts w:eastAsia="Times New Roman"/>
                <w:b/>
                <w:iCs/>
                <w:lang w:eastAsia="hr-HR"/>
              </w:rPr>
            </w:pPr>
            <w:proofErr w:type="spellStart"/>
            <w:r w:rsidRPr="00802FE8">
              <w:rPr>
                <w:rFonts w:eastAsia="Times New Roman"/>
                <w:b/>
                <w:iCs/>
                <w:lang w:eastAsia="hr-HR"/>
              </w:rPr>
              <w:t>Račun</w:t>
            </w:r>
            <w:proofErr w:type="spellEnd"/>
            <w:r w:rsidRPr="00802FE8">
              <w:rPr>
                <w:rFonts w:eastAsia="Times New Roman"/>
                <w:b/>
                <w:iCs/>
                <w:lang w:eastAsia="hr-HR"/>
              </w:rPr>
              <w:t>-</w:t>
            </w:r>
          </w:p>
          <w:p w14:paraId="0D7D824B" w14:textId="77777777" w:rsidR="00934F99" w:rsidRPr="00802FE8" w:rsidRDefault="00934F99" w:rsidP="00AB6A30">
            <w:pPr>
              <w:rPr>
                <w:rFonts w:eastAsia="Times New Roman"/>
                <w:iCs/>
                <w:lang w:eastAsia="hr-HR"/>
              </w:rPr>
            </w:pPr>
            <w:proofErr w:type="spellStart"/>
            <w:r w:rsidRPr="00802FE8">
              <w:rPr>
                <w:rFonts w:eastAsia="Times New Roman"/>
                <w:b/>
                <w:iCs/>
                <w:lang w:eastAsia="hr-HR"/>
              </w:rPr>
              <w:t>konto</w:t>
            </w:r>
            <w:proofErr w:type="spellEnd"/>
          </w:p>
        </w:tc>
        <w:tc>
          <w:tcPr>
            <w:tcW w:w="6492" w:type="dxa"/>
            <w:vAlign w:val="center"/>
          </w:tcPr>
          <w:p w14:paraId="22FC3E5B" w14:textId="77777777" w:rsidR="00934F99" w:rsidRPr="00802FE8" w:rsidRDefault="00934F99" w:rsidP="00AB6A30">
            <w:pPr>
              <w:jc w:val="center"/>
              <w:rPr>
                <w:rFonts w:eastAsia="Times New Roman"/>
                <w:b/>
                <w:iCs/>
                <w:lang w:eastAsia="hr-HR"/>
              </w:rPr>
            </w:pPr>
            <w:r w:rsidRPr="00802FE8">
              <w:rPr>
                <w:rFonts w:eastAsia="Times New Roman"/>
                <w:b/>
                <w:iCs/>
                <w:lang w:eastAsia="hr-HR"/>
              </w:rPr>
              <w:t xml:space="preserve">N A Z I V  </w:t>
            </w:r>
            <w:r>
              <w:rPr>
                <w:rFonts w:eastAsia="Times New Roman"/>
                <w:b/>
                <w:iCs/>
                <w:lang w:eastAsia="hr-HR"/>
              </w:rPr>
              <w:t xml:space="preserve"> R A S</w:t>
            </w:r>
            <w:r w:rsidRPr="00802FE8">
              <w:rPr>
                <w:rFonts w:eastAsia="Times New Roman"/>
                <w:b/>
                <w:iCs/>
                <w:lang w:eastAsia="hr-HR"/>
              </w:rPr>
              <w:t xml:space="preserve"> H O D A</w:t>
            </w:r>
          </w:p>
        </w:tc>
        <w:tc>
          <w:tcPr>
            <w:tcW w:w="1377" w:type="dxa"/>
            <w:vAlign w:val="center"/>
          </w:tcPr>
          <w:p w14:paraId="41F0EAFF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proofErr w:type="spellStart"/>
            <w:r w:rsidRPr="00652CEA">
              <w:rPr>
                <w:rFonts w:eastAsia="Times New Roman"/>
                <w:b/>
                <w:i/>
                <w:iCs/>
                <w:lang w:eastAsia="hr-HR"/>
              </w:rPr>
              <w:t>Izvršenje</w:t>
            </w:r>
            <w:proofErr w:type="spellEnd"/>
            <w:r w:rsidRPr="00652CEA">
              <w:rPr>
                <w:rFonts w:eastAsia="Times New Roman"/>
                <w:b/>
                <w:i/>
                <w:iCs/>
                <w:lang w:eastAsia="hr-HR"/>
              </w:rPr>
              <w:t xml:space="preserve"> za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br/>
              <w:t>2021. g.</w:t>
            </w:r>
          </w:p>
        </w:tc>
        <w:tc>
          <w:tcPr>
            <w:tcW w:w="1369" w:type="dxa"/>
            <w:vAlign w:val="center"/>
          </w:tcPr>
          <w:p w14:paraId="52740C7B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PLAN ZA</w:t>
            </w:r>
            <w:r>
              <w:rPr>
                <w:rFonts w:eastAsia="Times New Roman"/>
                <w:b/>
                <w:i/>
                <w:iCs/>
                <w:lang w:eastAsia="hr-HR"/>
              </w:rPr>
              <w:br/>
              <w:t>2022.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  <w:tc>
          <w:tcPr>
            <w:tcW w:w="1396" w:type="dxa"/>
            <w:vAlign w:val="center"/>
          </w:tcPr>
          <w:p w14:paraId="490FAE57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PLAN ZA</w:t>
            </w:r>
            <w:r>
              <w:rPr>
                <w:rFonts w:eastAsia="Times New Roman"/>
                <w:b/>
                <w:i/>
                <w:iCs/>
                <w:lang w:eastAsia="hr-HR"/>
              </w:rPr>
              <w:br/>
              <w:t>2023.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  <w:tc>
          <w:tcPr>
            <w:tcW w:w="1428" w:type="dxa"/>
            <w:vAlign w:val="center"/>
          </w:tcPr>
          <w:p w14:paraId="79A00968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PROJEKCIJA ZA 2024.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  <w:tc>
          <w:tcPr>
            <w:tcW w:w="1428" w:type="dxa"/>
            <w:vAlign w:val="center"/>
          </w:tcPr>
          <w:p w14:paraId="0B95D7C4" w14:textId="77777777" w:rsidR="00934F99" w:rsidRPr="00652CEA" w:rsidRDefault="00934F99" w:rsidP="00AB6A30">
            <w:pPr>
              <w:jc w:val="center"/>
              <w:rPr>
                <w:rFonts w:eastAsia="Times New Roman"/>
                <w:b/>
                <w:i/>
                <w:iCs/>
                <w:lang w:eastAsia="hr-HR"/>
              </w:rPr>
            </w:pPr>
            <w:r>
              <w:rPr>
                <w:rFonts w:eastAsia="Times New Roman"/>
                <w:b/>
                <w:i/>
                <w:iCs/>
                <w:lang w:eastAsia="hr-HR"/>
              </w:rPr>
              <w:t>PROJEKCIJA ZA 2025. G</w:t>
            </w:r>
            <w:r w:rsidRPr="00652CEA">
              <w:rPr>
                <w:rFonts w:eastAsia="Times New Roman"/>
                <w:b/>
                <w:i/>
                <w:iCs/>
                <w:lang w:eastAsia="hr-HR"/>
              </w:rPr>
              <w:t>.</w:t>
            </w:r>
          </w:p>
        </w:tc>
      </w:tr>
      <w:tr w:rsidR="00934F99" w14:paraId="0C3B6927" w14:textId="77777777" w:rsidTr="00934F99">
        <w:trPr>
          <w:jc w:val="center"/>
        </w:trPr>
        <w:tc>
          <w:tcPr>
            <w:tcW w:w="1188" w:type="dxa"/>
          </w:tcPr>
          <w:p w14:paraId="5959BF6F" w14:textId="77777777" w:rsidR="00934F99" w:rsidRDefault="00934F99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6492" w:type="dxa"/>
          </w:tcPr>
          <w:p w14:paraId="6311E9CD" w14:textId="77777777" w:rsidR="00934F99" w:rsidRDefault="00934F99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377" w:type="dxa"/>
          </w:tcPr>
          <w:p w14:paraId="41434D91" w14:textId="77777777" w:rsidR="00934F99" w:rsidRDefault="00934F99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369" w:type="dxa"/>
          </w:tcPr>
          <w:p w14:paraId="4E038353" w14:textId="77777777" w:rsidR="00934F99" w:rsidRDefault="00934F99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396" w:type="dxa"/>
          </w:tcPr>
          <w:p w14:paraId="77D1E436" w14:textId="77777777" w:rsidR="00934F99" w:rsidRDefault="00934F99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428" w:type="dxa"/>
          </w:tcPr>
          <w:p w14:paraId="4A2CDC62" w14:textId="77777777" w:rsidR="00934F99" w:rsidRDefault="00934F99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428" w:type="dxa"/>
          </w:tcPr>
          <w:p w14:paraId="360F83AE" w14:textId="77777777" w:rsidR="00934F99" w:rsidRDefault="00934F99" w:rsidP="00AB6A3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</w:tr>
      <w:tr w:rsidR="00934F99" w:rsidRPr="00802FE8" w14:paraId="1CA9954D" w14:textId="77777777" w:rsidTr="00934F99">
        <w:trPr>
          <w:trHeight w:val="286"/>
          <w:jc w:val="center"/>
        </w:trPr>
        <w:tc>
          <w:tcPr>
            <w:tcW w:w="0" w:type="auto"/>
            <w:hideMark/>
          </w:tcPr>
          <w:p w14:paraId="5E3DC6D2" w14:textId="77777777" w:rsidR="00934F99" w:rsidRPr="00802FE8" w:rsidRDefault="00934F99" w:rsidP="00AB6A30">
            <w:pPr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51</w:t>
            </w:r>
          </w:p>
        </w:tc>
        <w:tc>
          <w:tcPr>
            <w:tcW w:w="0" w:type="auto"/>
            <w:hideMark/>
          </w:tcPr>
          <w:p w14:paraId="03015556" w14:textId="77777777" w:rsidR="00934F99" w:rsidRPr="00802FE8" w:rsidRDefault="00934F99" w:rsidP="00AB6A30">
            <w:pPr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IZDACI ZA DANE ZAJMOVE I DEPOZITE</w:t>
            </w:r>
          </w:p>
        </w:tc>
        <w:tc>
          <w:tcPr>
            <w:tcW w:w="0" w:type="auto"/>
            <w:hideMark/>
          </w:tcPr>
          <w:p w14:paraId="65337F0F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356.971,13</w:t>
            </w:r>
          </w:p>
        </w:tc>
        <w:tc>
          <w:tcPr>
            <w:tcW w:w="0" w:type="auto"/>
            <w:hideMark/>
          </w:tcPr>
          <w:p w14:paraId="039E52D9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DD04A1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077E5D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878296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0,00</w:t>
            </w:r>
          </w:p>
        </w:tc>
      </w:tr>
      <w:tr w:rsidR="00934F99" w:rsidRPr="00802FE8" w14:paraId="2BB25273" w14:textId="77777777" w:rsidTr="00934F99">
        <w:trPr>
          <w:trHeight w:val="262"/>
          <w:jc w:val="center"/>
        </w:trPr>
        <w:tc>
          <w:tcPr>
            <w:tcW w:w="0" w:type="auto"/>
            <w:hideMark/>
          </w:tcPr>
          <w:p w14:paraId="30D17886" w14:textId="77777777" w:rsidR="00934F99" w:rsidRPr="00802FE8" w:rsidRDefault="00934F9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6F098671" w14:textId="77777777" w:rsidR="00934F99" w:rsidRPr="00802FE8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802FE8">
              <w:rPr>
                <w:rFonts w:eastAsia="Times New Roman"/>
                <w:i/>
                <w:iCs/>
                <w:lang w:eastAsia="hr-HR"/>
              </w:rPr>
              <w:t>IZVOR 11- OPĆI PRIHODI I PRIMICI</w:t>
            </w:r>
          </w:p>
        </w:tc>
        <w:tc>
          <w:tcPr>
            <w:tcW w:w="0" w:type="auto"/>
            <w:hideMark/>
          </w:tcPr>
          <w:p w14:paraId="5B778E1E" w14:textId="77777777" w:rsidR="00934F99" w:rsidRPr="00802FE8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802FE8">
              <w:rPr>
                <w:rFonts w:eastAsia="Times New Roman"/>
                <w:i/>
                <w:iCs/>
                <w:lang w:eastAsia="hr-HR"/>
              </w:rPr>
              <w:t>356.971,13</w:t>
            </w:r>
          </w:p>
        </w:tc>
        <w:tc>
          <w:tcPr>
            <w:tcW w:w="0" w:type="auto"/>
            <w:hideMark/>
          </w:tcPr>
          <w:p w14:paraId="1493F27D" w14:textId="77777777" w:rsidR="00934F99" w:rsidRPr="00802FE8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802FE8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CA53DF" w14:textId="77777777" w:rsidR="00934F99" w:rsidRPr="00802FE8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802FE8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0036CE" w14:textId="77777777" w:rsidR="00934F99" w:rsidRPr="00802FE8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802FE8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43376F" w14:textId="77777777" w:rsidR="00934F99" w:rsidRPr="00802FE8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802FE8">
              <w:rPr>
                <w:rFonts w:eastAsia="Times New Roman"/>
                <w:i/>
                <w:iCs/>
                <w:lang w:eastAsia="hr-HR"/>
              </w:rPr>
              <w:t>0,00</w:t>
            </w:r>
          </w:p>
        </w:tc>
      </w:tr>
      <w:tr w:rsidR="00934F99" w:rsidRPr="00802FE8" w14:paraId="2E9C3037" w14:textId="77777777" w:rsidTr="00934F99">
        <w:trPr>
          <w:trHeight w:val="421"/>
          <w:jc w:val="center"/>
        </w:trPr>
        <w:tc>
          <w:tcPr>
            <w:tcW w:w="0" w:type="auto"/>
            <w:hideMark/>
          </w:tcPr>
          <w:p w14:paraId="7311D74C" w14:textId="77777777" w:rsidR="00934F99" w:rsidRPr="00802FE8" w:rsidRDefault="00934F99" w:rsidP="00AB6A30">
            <w:pPr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54</w:t>
            </w:r>
          </w:p>
        </w:tc>
        <w:tc>
          <w:tcPr>
            <w:tcW w:w="0" w:type="auto"/>
            <w:hideMark/>
          </w:tcPr>
          <w:p w14:paraId="0E7D706E" w14:textId="77777777" w:rsidR="00934F99" w:rsidRPr="00802FE8" w:rsidRDefault="00934F99" w:rsidP="00AB6A30">
            <w:pPr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IZDACI ZA OTPLATU GLAVNICE PRIMLJENIH KREDITA I ZAJMOVA</w:t>
            </w:r>
          </w:p>
        </w:tc>
        <w:tc>
          <w:tcPr>
            <w:tcW w:w="0" w:type="auto"/>
            <w:hideMark/>
          </w:tcPr>
          <w:p w14:paraId="7D4EDC23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4.049,47</w:t>
            </w:r>
          </w:p>
        </w:tc>
        <w:tc>
          <w:tcPr>
            <w:tcW w:w="0" w:type="auto"/>
            <w:hideMark/>
          </w:tcPr>
          <w:p w14:paraId="5560230C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20.306,59</w:t>
            </w:r>
          </w:p>
        </w:tc>
        <w:tc>
          <w:tcPr>
            <w:tcW w:w="0" w:type="auto"/>
            <w:hideMark/>
          </w:tcPr>
          <w:p w14:paraId="642D78C5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689.565,00</w:t>
            </w:r>
          </w:p>
        </w:tc>
        <w:tc>
          <w:tcPr>
            <w:tcW w:w="0" w:type="auto"/>
            <w:hideMark/>
          </w:tcPr>
          <w:p w14:paraId="3F7F0F9C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291.000,00</w:t>
            </w:r>
          </w:p>
        </w:tc>
        <w:tc>
          <w:tcPr>
            <w:tcW w:w="0" w:type="auto"/>
            <w:hideMark/>
          </w:tcPr>
          <w:p w14:paraId="088698AF" w14:textId="77777777" w:rsidR="00934F99" w:rsidRPr="00802FE8" w:rsidRDefault="00934F99" w:rsidP="00AB6A3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2FE8">
              <w:rPr>
                <w:rFonts w:eastAsia="Times New Roman"/>
                <w:b/>
                <w:bCs/>
                <w:lang w:eastAsia="hr-HR"/>
              </w:rPr>
              <w:t>39.000,00</w:t>
            </w:r>
          </w:p>
        </w:tc>
      </w:tr>
      <w:tr w:rsidR="00934F99" w:rsidRPr="00802FE8" w14:paraId="2017C97B" w14:textId="77777777" w:rsidTr="00934F99">
        <w:trPr>
          <w:trHeight w:val="243"/>
          <w:jc w:val="center"/>
        </w:trPr>
        <w:tc>
          <w:tcPr>
            <w:tcW w:w="0" w:type="auto"/>
            <w:hideMark/>
          </w:tcPr>
          <w:p w14:paraId="38F28220" w14:textId="77777777" w:rsidR="00934F99" w:rsidRPr="00802FE8" w:rsidRDefault="00934F9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4A76DECA" w14:textId="77777777" w:rsidR="00934F99" w:rsidRPr="00802FE8" w:rsidRDefault="00934F99" w:rsidP="00AB6A30">
            <w:pPr>
              <w:rPr>
                <w:rFonts w:eastAsia="Times New Roman"/>
                <w:i/>
                <w:iCs/>
                <w:lang w:eastAsia="hr-HR"/>
              </w:rPr>
            </w:pPr>
            <w:r w:rsidRPr="00802FE8">
              <w:rPr>
                <w:rFonts w:eastAsia="Times New Roman"/>
                <w:i/>
                <w:iCs/>
                <w:lang w:eastAsia="hr-HR"/>
              </w:rPr>
              <w:t>IZVOR 11- OPĆI PRIHODI I PRIMICI</w:t>
            </w:r>
          </w:p>
        </w:tc>
        <w:tc>
          <w:tcPr>
            <w:tcW w:w="0" w:type="auto"/>
            <w:hideMark/>
          </w:tcPr>
          <w:p w14:paraId="4D4DCB11" w14:textId="77777777" w:rsidR="00934F99" w:rsidRPr="00802FE8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802FE8">
              <w:rPr>
                <w:rFonts w:eastAsia="Times New Roman"/>
                <w:i/>
                <w:iCs/>
                <w:lang w:eastAsia="hr-HR"/>
              </w:rPr>
              <w:t>4.049,47</w:t>
            </w:r>
          </w:p>
        </w:tc>
        <w:tc>
          <w:tcPr>
            <w:tcW w:w="0" w:type="auto"/>
            <w:hideMark/>
          </w:tcPr>
          <w:p w14:paraId="3C74234B" w14:textId="77777777" w:rsidR="00934F99" w:rsidRPr="00802FE8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802FE8">
              <w:rPr>
                <w:rFonts w:eastAsia="Times New Roman"/>
                <w:i/>
                <w:iCs/>
                <w:lang w:eastAsia="hr-HR"/>
              </w:rPr>
              <w:t>20.306,59</w:t>
            </w:r>
          </w:p>
        </w:tc>
        <w:tc>
          <w:tcPr>
            <w:tcW w:w="0" w:type="auto"/>
            <w:hideMark/>
          </w:tcPr>
          <w:p w14:paraId="4E7ABF19" w14:textId="77777777" w:rsidR="00934F99" w:rsidRPr="00802FE8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802FE8">
              <w:rPr>
                <w:rFonts w:eastAsia="Times New Roman"/>
                <w:i/>
                <w:iCs/>
                <w:lang w:eastAsia="hr-HR"/>
              </w:rPr>
              <w:t>689.565,00</w:t>
            </w:r>
          </w:p>
        </w:tc>
        <w:tc>
          <w:tcPr>
            <w:tcW w:w="0" w:type="auto"/>
            <w:hideMark/>
          </w:tcPr>
          <w:p w14:paraId="56020D87" w14:textId="77777777" w:rsidR="00934F99" w:rsidRPr="00802FE8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802FE8">
              <w:rPr>
                <w:rFonts w:eastAsia="Times New Roman"/>
                <w:i/>
                <w:iCs/>
                <w:lang w:eastAsia="hr-HR"/>
              </w:rPr>
              <w:t>291.000,00</w:t>
            </w:r>
          </w:p>
        </w:tc>
        <w:tc>
          <w:tcPr>
            <w:tcW w:w="0" w:type="auto"/>
            <w:hideMark/>
          </w:tcPr>
          <w:p w14:paraId="27CDE004" w14:textId="77777777" w:rsidR="00934F99" w:rsidRPr="00802FE8" w:rsidRDefault="00934F99" w:rsidP="00AB6A30">
            <w:pPr>
              <w:jc w:val="right"/>
              <w:rPr>
                <w:rFonts w:eastAsia="Times New Roman"/>
                <w:i/>
                <w:iCs/>
                <w:lang w:eastAsia="hr-HR"/>
              </w:rPr>
            </w:pPr>
            <w:r w:rsidRPr="00802FE8">
              <w:rPr>
                <w:rFonts w:eastAsia="Times New Roman"/>
                <w:i/>
                <w:iCs/>
                <w:lang w:eastAsia="hr-HR"/>
              </w:rPr>
              <w:t>39.000,00</w:t>
            </w:r>
          </w:p>
        </w:tc>
      </w:tr>
    </w:tbl>
    <w:p w14:paraId="4B9926DC" w14:textId="77777777" w:rsidR="00934F99" w:rsidRDefault="00934F99" w:rsidP="002B2EF0"/>
    <w:p w14:paraId="4D74A215" w14:textId="77777777" w:rsidR="006A383B" w:rsidRPr="003530DC" w:rsidRDefault="006A383B" w:rsidP="006A383B">
      <w:pPr>
        <w:jc w:val="center"/>
        <w:rPr>
          <w:b/>
        </w:rPr>
      </w:pPr>
      <w:proofErr w:type="spellStart"/>
      <w:r w:rsidRPr="003530DC">
        <w:rPr>
          <w:b/>
        </w:rPr>
        <w:t>Članak</w:t>
      </w:r>
      <w:proofErr w:type="spellEnd"/>
      <w:r w:rsidRPr="003530DC">
        <w:rPr>
          <w:b/>
        </w:rPr>
        <w:t xml:space="preserve"> 3.</w:t>
      </w:r>
    </w:p>
    <w:p w14:paraId="0E7AE982" w14:textId="77777777" w:rsidR="006A383B" w:rsidRDefault="006A383B" w:rsidP="006A383B"/>
    <w:p w14:paraId="1C5CC698" w14:textId="77777777" w:rsidR="006A383B" w:rsidRDefault="006A383B" w:rsidP="006A383B">
      <w:pPr>
        <w:ind w:firstLine="708"/>
      </w:pPr>
      <w:proofErr w:type="spellStart"/>
      <w:r w:rsidRPr="003530DC">
        <w:t>Posebni</w:t>
      </w:r>
      <w:proofErr w:type="spellEnd"/>
      <w:r w:rsidRPr="003530DC">
        <w:t xml:space="preserve"> </w:t>
      </w:r>
      <w:proofErr w:type="spellStart"/>
      <w:r w:rsidRPr="003530DC">
        <w:t>dio</w:t>
      </w:r>
      <w:proofErr w:type="spellEnd"/>
      <w:r w:rsidRPr="003530DC">
        <w:t xml:space="preserve"> </w:t>
      </w:r>
      <w:proofErr w:type="spellStart"/>
      <w:r w:rsidRPr="003530DC">
        <w:t>proračuna</w:t>
      </w:r>
      <w:proofErr w:type="spellEnd"/>
      <w:r w:rsidRPr="003530DC">
        <w:t xml:space="preserve"> </w:t>
      </w:r>
      <w:proofErr w:type="spellStart"/>
      <w:r w:rsidRPr="003530DC">
        <w:t>Grada</w:t>
      </w:r>
      <w:proofErr w:type="spellEnd"/>
      <w:r w:rsidRPr="003530DC">
        <w:t xml:space="preserve"> </w:t>
      </w:r>
      <w:proofErr w:type="spellStart"/>
      <w:r w:rsidRPr="003530DC">
        <w:t>Hvara</w:t>
      </w:r>
      <w:proofErr w:type="spellEnd"/>
      <w:r w:rsidRPr="003530DC">
        <w:t xml:space="preserve"> </w:t>
      </w:r>
      <w:proofErr w:type="spellStart"/>
      <w:r w:rsidRPr="003530DC">
        <w:t>sastoji</w:t>
      </w:r>
      <w:proofErr w:type="spellEnd"/>
      <w:r w:rsidRPr="003530DC">
        <w:t xml:space="preserve"> se od </w:t>
      </w:r>
      <w:proofErr w:type="spellStart"/>
      <w:r w:rsidRPr="003530DC">
        <w:t>rashoda</w:t>
      </w:r>
      <w:proofErr w:type="spellEnd"/>
      <w:r w:rsidRPr="003530DC">
        <w:t xml:space="preserve"> </w:t>
      </w:r>
      <w:proofErr w:type="spellStart"/>
      <w:r w:rsidRPr="003530DC">
        <w:t>i</w:t>
      </w:r>
      <w:proofErr w:type="spellEnd"/>
      <w:r w:rsidRPr="003530DC">
        <w:t xml:space="preserve"> </w:t>
      </w:r>
      <w:proofErr w:type="spellStart"/>
      <w:r w:rsidRPr="003530DC">
        <w:t>izdataka</w:t>
      </w:r>
      <w:proofErr w:type="spellEnd"/>
      <w:r w:rsidRPr="003530DC">
        <w:t xml:space="preserve"> </w:t>
      </w:r>
      <w:proofErr w:type="spellStart"/>
      <w:r w:rsidRPr="003530DC">
        <w:t>Grada</w:t>
      </w:r>
      <w:proofErr w:type="spellEnd"/>
      <w:r w:rsidRPr="003530DC">
        <w:t xml:space="preserve"> Hvar </w:t>
      </w:r>
      <w:proofErr w:type="spellStart"/>
      <w:r w:rsidRPr="003530DC">
        <w:t>i</w:t>
      </w:r>
      <w:proofErr w:type="spellEnd"/>
      <w:r w:rsidRPr="003530DC">
        <w:t xml:space="preserve"> </w:t>
      </w:r>
      <w:proofErr w:type="spellStart"/>
      <w:r w:rsidRPr="003530DC">
        <w:t>njegovih</w:t>
      </w:r>
      <w:proofErr w:type="spellEnd"/>
      <w:r w:rsidRPr="003530DC">
        <w:t xml:space="preserve"> </w:t>
      </w:r>
      <w:proofErr w:type="spellStart"/>
      <w:r w:rsidRPr="003530DC">
        <w:t>proračunskih</w:t>
      </w:r>
      <w:proofErr w:type="spellEnd"/>
      <w:r w:rsidRPr="003530DC">
        <w:t xml:space="preserve"> </w:t>
      </w:r>
      <w:proofErr w:type="spellStart"/>
      <w:r w:rsidRPr="003530DC">
        <w:t>korisnika</w:t>
      </w:r>
      <w:proofErr w:type="spellEnd"/>
      <w:r w:rsidRPr="003530DC">
        <w:t xml:space="preserve"> </w:t>
      </w:r>
      <w:proofErr w:type="spellStart"/>
      <w:r w:rsidRPr="003530DC">
        <w:t>iskazanih</w:t>
      </w:r>
      <w:proofErr w:type="spellEnd"/>
      <w:r w:rsidRPr="003530DC">
        <w:t xml:space="preserve"> po </w:t>
      </w:r>
      <w:proofErr w:type="spellStart"/>
      <w:r w:rsidRPr="003530DC">
        <w:t>organizacijskoj</w:t>
      </w:r>
      <w:proofErr w:type="spellEnd"/>
      <w:r w:rsidRPr="003530DC">
        <w:t xml:space="preserve"> </w:t>
      </w:r>
      <w:proofErr w:type="spellStart"/>
      <w:proofErr w:type="gramStart"/>
      <w:r w:rsidRPr="003530DC">
        <w:t>klasifikaciji,izvorima</w:t>
      </w:r>
      <w:proofErr w:type="spellEnd"/>
      <w:proofErr w:type="gramEnd"/>
      <w:r w:rsidRPr="003530DC">
        <w:t xml:space="preserve"> </w:t>
      </w:r>
      <w:proofErr w:type="spellStart"/>
      <w:r w:rsidRPr="003530DC">
        <w:t>financiranja</w:t>
      </w:r>
      <w:proofErr w:type="spellEnd"/>
      <w:r w:rsidRPr="003530DC">
        <w:t xml:space="preserve"> </w:t>
      </w:r>
      <w:proofErr w:type="spellStart"/>
      <w:r w:rsidRPr="003530DC">
        <w:t>i</w:t>
      </w:r>
      <w:proofErr w:type="spellEnd"/>
      <w:r w:rsidRPr="003530DC">
        <w:t xml:space="preserve"> </w:t>
      </w:r>
      <w:proofErr w:type="spellStart"/>
      <w:r w:rsidRPr="003530DC">
        <w:t>ekonomskoj</w:t>
      </w:r>
      <w:proofErr w:type="spellEnd"/>
      <w:r w:rsidRPr="003530DC">
        <w:t xml:space="preserve"> </w:t>
      </w:r>
      <w:proofErr w:type="spellStart"/>
      <w:r w:rsidRPr="003530DC">
        <w:t>kl</w:t>
      </w:r>
      <w:r>
        <w:t>asifikaciji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, </w:t>
      </w:r>
      <w:proofErr w:type="spellStart"/>
      <w:r w:rsidRPr="003530DC">
        <w:t>raspoređenih</w:t>
      </w:r>
      <w:proofErr w:type="spellEnd"/>
      <w:r w:rsidRPr="003530DC">
        <w:t xml:space="preserve"> u </w:t>
      </w:r>
      <w:proofErr w:type="spellStart"/>
      <w:r w:rsidRPr="003530DC">
        <w:t>programe</w:t>
      </w:r>
      <w:proofErr w:type="spellEnd"/>
      <w:r w:rsidRPr="003530DC">
        <w:t xml:space="preserve"> koji se </w:t>
      </w:r>
      <w:proofErr w:type="spellStart"/>
      <w:r w:rsidRPr="003530DC">
        <w:t>sastoje</w:t>
      </w:r>
      <w:proofErr w:type="spellEnd"/>
      <w:r w:rsidRPr="003530DC">
        <w:t xml:space="preserve"> </w:t>
      </w:r>
      <w:proofErr w:type="spellStart"/>
      <w:r w:rsidRPr="003530DC">
        <w:t>od</w:t>
      </w:r>
      <w:proofErr w:type="spellEnd"/>
      <w:r w:rsidRPr="003530DC">
        <w:t xml:space="preserve"> </w:t>
      </w:r>
      <w:proofErr w:type="spellStart"/>
      <w:r w:rsidRPr="003530DC">
        <w:t>aktivnosti</w:t>
      </w:r>
      <w:proofErr w:type="spellEnd"/>
      <w:r w:rsidRPr="003530DC">
        <w:t xml:space="preserve"> </w:t>
      </w:r>
      <w:proofErr w:type="spellStart"/>
      <w:r w:rsidRPr="003530DC">
        <w:t>i</w:t>
      </w:r>
      <w:proofErr w:type="spellEnd"/>
      <w:r w:rsidRPr="003530DC">
        <w:t xml:space="preserve"> </w:t>
      </w:r>
      <w:proofErr w:type="spellStart"/>
      <w:r w:rsidRPr="003530DC">
        <w:t>projekata</w:t>
      </w:r>
      <w:proofErr w:type="spellEnd"/>
      <w:r w:rsidRPr="003530DC">
        <w:t xml:space="preserve">, </w:t>
      </w:r>
      <w:proofErr w:type="spellStart"/>
      <w:r w:rsidRPr="003530DC">
        <w:t>kako</w:t>
      </w:r>
      <w:proofErr w:type="spellEnd"/>
      <w:r w:rsidRPr="003530DC">
        <w:t xml:space="preserve"> </w:t>
      </w:r>
      <w:proofErr w:type="spellStart"/>
      <w:r w:rsidRPr="003530DC">
        <w:t>slijedi</w:t>
      </w:r>
      <w:proofErr w:type="spellEnd"/>
      <w:r w:rsidRPr="003530DC">
        <w:t>:</w:t>
      </w:r>
    </w:p>
    <w:p w14:paraId="2E3B68B2" w14:textId="77777777" w:rsidR="00A53CE1" w:rsidRDefault="00A53CE1" w:rsidP="006A383B"/>
    <w:p w14:paraId="382C4656" w14:textId="77777777" w:rsidR="006A383B" w:rsidRDefault="006A383B" w:rsidP="006A383B">
      <w:pPr>
        <w:jc w:val="center"/>
        <w:rPr>
          <w:b/>
          <w:sz w:val="24"/>
          <w:szCs w:val="24"/>
        </w:rPr>
      </w:pPr>
      <w:r w:rsidRPr="0014793C">
        <w:rPr>
          <w:b/>
          <w:sz w:val="24"/>
          <w:szCs w:val="24"/>
        </w:rPr>
        <w:t>II. POSEBNI DIO</w:t>
      </w:r>
    </w:p>
    <w:p w14:paraId="15932AA2" w14:textId="77777777" w:rsidR="006A383B" w:rsidRDefault="006A383B" w:rsidP="006A383B"/>
    <w:tbl>
      <w:tblPr>
        <w:tblStyle w:val="TableGrid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657"/>
        <w:gridCol w:w="625"/>
        <w:gridCol w:w="2087"/>
        <w:gridCol w:w="850"/>
        <w:gridCol w:w="851"/>
        <w:gridCol w:w="992"/>
        <w:gridCol w:w="850"/>
        <w:gridCol w:w="851"/>
        <w:gridCol w:w="850"/>
        <w:gridCol w:w="851"/>
        <w:gridCol w:w="741"/>
        <w:gridCol w:w="848"/>
        <w:gridCol w:w="848"/>
        <w:gridCol w:w="917"/>
        <w:gridCol w:w="984"/>
        <w:gridCol w:w="984"/>
      </w:tblGrid>
      <w:tr w:rsidR="006A383B" w14:paraId="1CAF2DC2" w14:textId="77777777" w:rsidTr="006803C1">
        <w:trPr>
          <w:jc w:val="center"/>
        </w:trPr>
        <w:tc>
          <w:tcPr>
            <w:tcW w:w="657" w:type="dxa"/>
            <w:vMerge w:val="restart"/>
          </w:tcPr>
          <w:p w14:paraId="49D75714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65346604" w14:textId="77777777" w:rsidR="006A383B" w:rsidRDefault="006A383B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263A99CC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312AE1A1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551EB202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159FCC5F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2E702397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1F1231D9" w14:textId="77777777" w:rsidR="006A383B" w:rsidRDefault="006A383B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180F0B14" w14:textId="77777777" w:rsidR="006A383B" w:rsidRPr="0014793C" w:rsidRDefault="006A383B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1428CF6A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7CA9E47B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A383B" w14:paraId="531FF9A1" w14:textId="77777777" w:rsidTr="006803C1">
        <w:trPr>
          <w:jc w:val="center"/>
        </w:trPr>
        <w:tc>
          <w:tcPr>
            <w:tcW w:w="657" w:type="dxa"/>
            <w:vMerge/>
          </w:tcPr>
          <w:p w14:paraId="077B34AF" w14:textId="77777777" w:rsidR="006A383B" w:rsidRDefault="006A383B" w:rsidP="00AB6A30"/>
        </w:tc>
        <w:tc>
          <w:tcPr>
            <w:tcW w:w="625" w:type="dxa"/>
            <w:vMerge/>
          </w:tcPr>
          <w:p w14:paraId="1CA0E2CF" w14:textId="77777777" w:rsidR="006A383B" w:rsidRDefault="006A383B" w:rsidP="00AB6A30"/>
        </w:tc>
        <w:tc>
          <w:tcPr>
            <w:tcW w:w="2087" w:type="dxa"/>
            <w:vMerge/>
            <w:vAlign w:val="center"/>
          </w:tcPr>
          <w:p w14:paraId="6329F2BE" w14:textId="77777777" w:rsidR="006A383B" w:rsidRDefault="006A383B" w:rsidP="00AB6A30"/>
        </w:tc>
        <w:tc>
          <w:tcPr>
            <w:tcW w:w="850" w:type="dxa"/>
            <w:vMerge/>
            <w:vAlign w:val="center"/>
          </w:tcPr>
          <w:p w14:paraId="5B52512B" w14:textId="77777777" w:rsidR="006A383B" w:rsidRDefault="006A383B" w:rsidP="00AB6A30"/>
        </w:tc>
        <w:tc>
          <w:tcPr>
            <w:tcW w:w="851" w:type="dxa"/>
            <w:vMerge/>
            <w:vAlign w:val="center"/>
          </w:tcPr>
          <w:p w14:paraId="0000B8EA" w14:textId="77777777" w:rsidR="006A383B" w:rsidRDefault="006A383B" w:rsidP="00AB6A30"/>
        </w:tc>
        <w:tc>
          <w:tcPr>
            <w:tcW w:w="992" w:type="dxa"/>
            <w:vMerge/>
            <w:vAlign w:val="center"/>
          </w:tcPr>
          <w:p w14:paraId="36C297C4" w14:textId="77777777" w:rsidR="006A383B" w:rsidRDefault="006A383B" w:rsidP="00AB6A30"/>
        </w:tc>
        <w:tc>
          <w:tcPr>
            <w:tcW w:w="850" w:type="dxa"/>
            <w:vAlign w:val="center"/>
          </w:tcPr>
          <w:p w14:paraId="6244FADE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0B58F4E9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6EB85573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30B30F92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60691201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39E49285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10D5D036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75A15D90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4A8F551F" w14:textId="77777777" w:rsidR="006A383B" w:rsidRDefault="006A383B" w:rsidP="00AB6A30"/>
        </w:tc>
        <w:tc>
          <w:tcPr>
            <w:tcW w:w="984" w:type="dxa"/>
            <w:vMerge/>
          </w:tcPr>
          <w:p w14:paraId="77C1712E" w14:textId="77777777" w:rsidR="006A383B" w:rsidRDefault="006A383B" w:rsidP="00AB6A30"/>
        </w:tc>
      </w:tr>
      <w:tr w:rsidR="006A383B" w:rsidRPr="006B7240" w14:paraId="34AD79E2" w14:textId="77777777" w:rsidTr="006803C1">
        <w:trPr>
          <w:jc w:val="center"/>
        </w:trPr>
        <w:tc>
          <w:tcPr>
            <w:tcW w:w="657" w:type="dxa"/>
          </w:tcPr>
          <w:p w14:paraId="0CB88283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1D739A1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76EADDD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2B4D3C2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4D095CBD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7B379DD1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1FAE4EF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7D1927A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4914545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2BF5744A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027B0212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440B0F1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774E685A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16063FBB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08C7A64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6E43A8B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3AA56F33" w14:textId="77777777" w:rsidTr="006803C1">
        <w:trPr>
          <w:jc w:val="center"/>
        </w:trPr>
        <w:tc>
          <w:tcPr>
            <w:tcW w:w="3369" w:type="dxa"/>
            <w:gridSpan w:val="3"/>
          </w:tcPr>
          <w:p w14:paraId="7E29AC7D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r w:rsidRPr="0014793C">
              <w:rPr>
                <w:sz w:val="16"/>
                <w:szCs w:val="16"/>
              </w:rPr>
              <w:t>RAZDJEL  001:   PREDS</w:t>
            </w:r>
            <w:r>
              <w:rPr>
                <w:sz w:val="16"/>
                <w:szCs w:val="16"/>
              </w:rPr>
              <w:t xml:space="preserve">TAVNIČKA I IZVRŠNA TIJELA GRADA </w:t>
            </w:r>
            <w:r w:rsidRPr="0014793C">
              <w:rPr>
                <w:sz w:val="16"/>
                <w:szCs w:val="16"/>
              </w:rPr>
              <w:t>TE PROR</w:t>
            </w:r>
            <w:r>
              <w:rPr>
                <w:sz w:val="16"/>
                <w:szCs w:val="16"/>
              </w:rPr>
              <w:t>AČUNSKI KORISNICI GRAD.PRORAČ.</w:t>
            </w:r>
            <w:r w:rsidRPr="0014793C">
              <w:rPr>
                <w:sz w:val="16"/>
                <w:szCs w:val="16"/>
              </w:rPr>
              <w:tab/>
            </w:r>
          </w:p>
        </w:tc>
        <w:tc>
          <w:tcPr>
            <w:tcW w:w="850" w:type="dxa"/>
            <w:vAlign w:val="center"/>
          </w:tcPr>
          <w:p w14:paraId="1FCB2C00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4.821.374,75</w:t>
            </w:r>
          </w:p>
        </w:tc>
        <w:tc>
          <w:tcPr>
            <w:tcW w:w="851" w:type="dxa"/>
            <w:vAlign w:val="center"/>
          </w:tcPr>
          <w:p w14:paraId="5063C7C0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8.179.158,52</w:t>
            </w:r>
          </w:p>
        </w:tc>
        <w:tc>
          <w:tcPr>
            <w:tcW w:w="992" w:type="dxa"/>
            <w:vAlign w:val="center"/>
          </w:tcPr>
          <w:p w14:paraId="1EF30318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11.677.900,00</w:t>
            </w:r>
          </w:p>
        </w:tc>
        <w:tc>
          <w:tcPr>
            <w:tcW w:w="850" w:type="dxa"/>
            <w:vAlign w:val="center"/>
          </w:tcPr>
          <w:p w14:paraId="6BCA6A3C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4.659.230,00</w:t>
            </w:r>
          </w:p>
        </w:tc>
        <w:tc>
          <w:tcPr>
            <w:tcW w:w="851" w:type="dxa"/>
            <w:vAlign w:val="center"/>
          </w:tcPr>
          <w:p w14:paraId="4F5A7AAE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1.143.723,00</w:t>
            </w:r>
          </w:p>
        </w:tc>
        <w:tc>
          <w:tcPr>
            <w:tcW w:w="850" w:type="dxa"/>
            <w:vAlign w:val="center"/>
          </w:tcPr>
          <w:p w14:paraId="5D213ADA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1.292.694,00</w:t>
            </w:r>
          </w:p>
        </w:tc>
        <w:tc>
          <w:tcPr>
            <w:tcW w:w="851" w:type="dxa"/>
            <w:vAlign w:val="center"/>
          </w:tcPr>
          <w:p w14:paraId="5EDBAEA3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1.067.509,00</w:t>
            </w:r>
          </w:p>
        </w:tc>
        <w:tc>
          <w:tcPr>
            <w:tcW w:w="741" w:type="dxa"/>
            <w:vAlign w:val="center"/>
          </w:tcPr>
          <w:p w14:paraId="2CC77D35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670,00</w:t>
            </w:r>
          </w:p>
        </w:tc>
        <w:tc>
          <w:tcPr>
            <w:tcW w:w="848" w:type="dxa"/>
            <w:vAlign w:val="center"/>
          </w:tcPr>
          <w:p w14:paraId="7C1B137F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600,00</w:t>
            </w:r>
          </w:p>
        </w:tc>
        <w:tc>
          <w:tcPr>
            <w:tcW w:w="848" w:type="dxa"/>
            <w:vAlign w:val="center"/>
          </w:tcPr>
          <w:p w14:paraId="35C7E6A6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center"/>
          </w:tcPr>
          <w:p w14:paraId="50E83D5A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3.513.474,00</w:t>
            </w:r>
          </w:p>
        </w:tc>
        <w:tc>
          <w:tcPr>
            <w:tcW w:w="984" w:type="dxa"/>
            <w:vAlign w:val="center"/>
          </w:tcPr>
          <w:p w14:paraId="788697BC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11.317.916,00</w:t>
            </w:r>
          </w:p>
        </w:tc>
        <w:tc>
          <w:tcPr>
            <w:tcW w:w="984" w:type="dxa"/>
            <w:vAlign w:val="center"/>
          </w:tcPr>
          <w:p w14:paraId="5E77F2AB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10.170.291,00</w:t>
            </w:r>
          </w:p>
        </w:tc>
      </w:tr>
      <w:tr w:rsidR="006A383B" w14:paraId="02C66914" w14:textId="77777777" w:rsidTr="006803C1">
        <w:trPr>
          <w:jc w:val="center"/>
        </w:trPr>
        <w:tc>
          <w:tcPr>
            <w:tcW w:w="3369" w:type="dxa"/>
            <w:gridSpan w:val="3"/>
          </w:tcPr>
          <w:p w14:paraId="77A7D2A3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r w:rsidRPr="0014793C">
              <w:rPr>
                <w:sz w:val="16"/>
                <w:szCs w:val="16"/>
              </w:rPr>
              <w:t xml:space="preserve">GLAVA 00101:  </w:t>
            </w:r>
            <w:r>
              <w:rPr>
                <w:sz w:val="16"/>
                <w:szCs w:val="16"/>
              </w:rPr>
              <w:t xml:space="preserve">  GRADSKO VIJEĆE, </w:t>
            </w:r>
            <w:proofErr w:type="gramStart"/>
            <w:r>
              <w:rPr>
                <w:sz w:val="16"/>
                <w:szCs w:val="16"/>
              </w:rPr>
              <w:t xml:space="preserve">GRADONAČELNIK </w:t>
            </w:r>
            <w:r w:rsidRPr="0014793C">
              <w:rPr>
                <w:sz w:val="16"/>
                <w:szCs w:val="16"/>
              </w:rPr>
              <w:t xml:space="preserve"> I</w:t>
            </w:r>
            <w:proofErr w:type="gramEnd"/>
            <w:r w:rsidRPr="0014793C">
              <w:rPr>
                <w:sz w:val="16"/>
                <w:szCs w:val="16"/>
              </w:rPr>
              <w:t xml:space="preserve"> GRADSKA UPRAVA</w:t>
            </w:r>
          </w:p>
        </w:tc>
        <w:tc>
          <w:tcPr>
            <w:tcW w:w="850" w:type="dxa"/>
            <w:vAlign w:val="center"/>
          </w:tcPr>
          <w:p w14:paraId="7C48B29E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4.158.106,22</w:t>
            </w:r>
          </w:p>
        </w:tc>
        <w:tc>
          <w:tcPr>
            <w:tcW w:w="851" w:type="dxa"/>
            <w:vAlign w:val="center"/>
          </w:tcPr>
          <w:p w14:paraId="0BF95DE6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7.256.564,43</w:t>
            </w:r>
          </w:p>
        </w:tc>
        <w:tc>
          <w:tcPr>
            <w:tcW w:w="992" w:type="dxa"/>
            <w:vAlign w:val="center"/>
          </w:tcPr>
          <w:p w14:paraId="7893F5D3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10.528.035,00</w:t>
            </w:r>
          </w:p>
        </w:tc>
        <w:tc>
          <w:tcPr>
            <w:tcW w:w="850" w:type="dxa"/>
            <w:vAlign w:val="center"/>
          </w:tcPr>
          <w:p w14:paraId="5F4AA579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3.779.045,00</w:t>
            </w:r>
          </w:p>
        </w:tc>
        <w:tc>
          <w:tcPr>
            <w:tcW w:w="851" w:type="dxa"/>
            <w:vAlign w:val="center"/>
          </w:tcPr>
          <w:p w14:paraId="4DBAFCAE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1.139.500,00</w:t>
            </w:r>
          </w:p>
        </w:tc>
        <w:tc>
          <w:tcPr>
            <w:tcW w:w="850" w:type="dxa"/>
            <w:vAlign w:val="center"/>
          </w:tcPr>
          <w:p w14:paraId="197C845E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1.164.664,00</w:t>
            </w:r>
          </w:p>
        </w:tc>
        <w:tc>
          <w:tcPr>
            <w:tcW w:w="851" w:type="dxa"/>
            <w:vAlign w:val="center"/>
          </w:tcPr>
          <w:p w14:paraId="58EEC5DD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947.830,00</w:t>
            </w:r>
          </w:p>
        </w:tc>
        <w:tc>
          <w:tcPr>
            <w:tcW w:w="741" w:type="dxa"/>
            <w:vAlign w:val="center"/>
          </w:tcPr>
          <w:p w14:paraId="5B29A692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center"/>
          </w:tcPr>
          <w:p w14:paraId="67E80F78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600,00</w:t>
            </w:r>
          </w:p>
        </w:tc>
        <w:tc>
          <w:tcPr>
            <w:tcW w:w="848" w:type="dxa"/>
            <w:vAlign w:val="center"/>
          </w:tcPr>
          <w:p w14:paraId="4CA66607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center"/>
          </w:tcPr>
          <w:p w14:paraId="26A508EA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3.496.396,00</w:t>
            </w:r>
          </w:p>
        </w:tc>
        <w:tc>
          <w:tcPr>
            <w:tcW w:w="984" w:type="dxa"/>
            <w:vAlign w:val="center"/>
          </w:tcPr>
          <w:p w14:paraId="2453C1D7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10.067.400,00</w:t>
            </w:r>
          </w:p>
        </w:tc>
        <w:tc>
          <w:tcPr>
            <w:tcW w:w="984" w:type="dxa"/>
            <w:vAlign w:val="center"/>
          </w:tcPr>
          <w:p w14:paraId="3C401DDD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8.588.256,00</w:t>
            </w:r>
          </w:p>
        </w:tc>
      </w:tr>
      <w:tr w:rsidR="006A383B" w14:paraId="50246575" w14:textId="77777777" w:rsidTr="006803C1">
        <w:trPr>
          <w:jc w:val="center"/>
        </w:trPr>
        <w:tc>
          <w:tcPr>
            <w:tcW w:w="657" w:type="dxa"/>
          </w:tcPr>
          <w:p w14:paraId="10B9C3D0" w14:textId="77777777" w:rsidR="006A383B" w:rsidRDefault="006A383B" w:rsidP="00AB6A30"/>
        </w:tc>
        <w:tc>
          <w:tcPr>
            <w:tcW w:w="2712" w:type="dxa"/>
            <w:gridSpan w:val="2"/>
          </w:tcPr>
          <w:p w14:paraId="4199C819" w14:textId="77777777" w:rsidR="006A383B" w:rsidRDefault="006A383B" w:rsidP="00AB6A30">
            <w:pPr>
              <w:rPr>
                <w:sz w:val="16"/>
                <w:szCs w:val="16"/>
              </w:rPr>
            </w:pPr>
            <w:r w:rsidRPr="006B7240">
              <w:rPr>
                <w:sz w:val="16"/>
                <w:szCs w:val="16"/>
              </w:rPr>
              <w:t xml:space="preserve">Program 1001:  </w:t>
            </w:r>
            <w:proofErr w:type="spellStart"/>
            <w:r w:rsidRPr="006B7240">
              <w:rPr>
                <w:sz w:val="16"/>
                <w:szCs w:val="16"/>
              </w:rPr>
              <w:t>Javna</w:t>
            </w:r>
            <w:proofErr w:type="spellEnd"/>
            <w:r w:rsidRPr="006B7240">
              <w:rPr>
                <w:sz w:val="16"/>
                <w:szCs w:val="16"/>
              </w:rPr>
              <w:t xml:space="preserve"> </w:t>
            </w:r>
            <w:proofErr w:type="spellStart"/>
            <w:r w:rsidRPr="006B7240">
              <w:rPr>
                <w:sz w:val="16"/>
                <w:szCs w:val="16"/>
              </w:rPr>
              <w:t>uprava</w:t>
            </w:r>
            <w:proofErr w:type="spellEnd"/>
            <w:r w:rsidRPr="006B7240">
              <w:rPr>
                <w:sz w:val="16"/>
                <w:szCs w:val="16"/>
              </w:rPr>
              <w:t xml:space="preserve"> </w:t>
            </w:r>
            <w:proofErr w:type="spellStart"/>
            <w:r w:rsidRPr="006B7240">
              <w:rPr>
                <w:sz w:val="16"/>
                <w:szCs w:val="16"/>
              </w:rPr>
              <w:t>i</w:t>
            </w:r>
            <w:proofErr w:type="spellEnd"/>
            <w:r w:rsidRPr="006B7240">
              <w:rPr>
                <w:sz w:val="16"/>
                <w:szCs w:val="16"/>
              </w:rPr>
              <w:t xml:space="preserve"> </w:t>
            </w:r>
            <w:proofErr w:type="spellStart"/>
            <w:r w:rsidRPr="006B7240">
              <w:rPr>
                <w:sz w:val="16"/>
                <w:szCs w:val="16"/>
              </w:rPr>
              <w:t>administracija</w:t>
            </w:r>
            <w:proofErr w:type="spellEnd"/>
            <w:r w:rsidRPr="006B7240">
              <w:rPr>
                <w:sz w:val="16"/>
                <w:szCs w:val="16"/>
              </w:rPr>
              <w:tab/>
            </w:r>
          </w:p>
          <w:p w14:paraId="439E4724" w14:textId="77777777" w:rsidR="006A383B" w:rsidRPr="006B7240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A1C04AD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726.583,85</w:t>
            </w:r>
          </w:p>
        </w:tc>
        <w:tc>
          <w:tcPr>
            <w:tcW w:w="851" w:type="dxa"/>
            <w:vAlign w:val="center"/>
          </w:tcPr>
          <w:p w14:paraId="0FEC1719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870.993,42</w:t>
            </w:r>
          </w:p>
        </w:tc>
        <w:tc>
          <w:tcPr>
            <w:tcW w:w="992" w:type="dxa"/>
            <w:vAlign w:val="center"/>
          </w:tcPr>
          <w:p w14:paraId="6F3EE109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1.044.870,00</w:t>
            </w:r>
          </w:p>
        </w:tc>
        <w:tc>
          <w:tcPr>
            <w:tcW w:w="850" w:type="dxa"/>
            <w:vAlign w:val="center"/>
          </w:tcPr>
          <w:p w14:paraId="5A4C16FF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689.004,00</w:t>
            </w:r>
          </w:p>
        </w:tc>
        <w:tc>
          <w:tcPr>
            <w:tcW w:w="851" w:type="dxa"/>
            <w:vAlign w:val="center"/>
          </w:tcPr>
          <w:p w14:paraId="341B10E0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296.670,00</w:t>
            </w:r>
          </w:p>
        </w:tc>
        <w:tc>
          <w:tcPr>
            <w:tcW w:w="850" w:type="dxa"/>
            <w:vAlign w:val="center"/>
          </w:tcPr>
          <w:p w14:paraId="0D632BDB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14:paraId="3096392A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center"/>
          </w:tcPr>
          <w:p w14:paraId="0E1BDA7A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center"/>
          </w:tcPr>
          <w:p w14:paraId="5D99221B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center"/>
          </w:tcPr>
          <w:p w14:paraId="56BE50F4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center"/>
          </w:tcPr>
          <w:p w14:paraId="5E34971A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59.196,00</w:t>
            </w:r>
          </w:p>
        </w:tc>
        <w:tc>
          <w:tcPr>
            <w:tcW w:w="984" w:type="dxa"/>
            <w:vAlign w:val="center"/>
          </w:tcPr>
          <w:p w14:paraId="2295A0F4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1.055.000,00</w:t>
            </w:r>
          </w:p>
        </w:tc>
        <w:tc>
          <w:tcPr>
            <w:tcW w:w="984" w:type="dxa"/>
            <w:vAlign w:val="center"/>
          </w:tcPr>
          <w:p w14:paraId="614C88AE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1.080.200,00</w:t>
            </w:r>
          </w:p>
        </w:tc>
      </w:tr>
      <w:tr w:rsidR="006A383B" w14:paraId="310E4F60" w14:textId="77777777" w:rsidTr="006803C1">
        <w:trPr>
          <w:jc w:val="center"/>
        </w:trPr>
        <w:tc>
          <w:tcPr>
            <w:tcW w:w="657" w:type="dxa"/>
            <w:vMerge w:val="restart"/>
          </w:tcPr>
          <w:p w14:paraId="1F552913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21158323" w14:textId="77777777" w:rsidR="006A383B" w:rsidRDefault="006A383B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5154A942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37EE371F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48C57A8D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5AFB4857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751318A1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78A4CF52" w14:textId="77777777" w:rsidR="006A383B" w:rsidRDefault="006A383B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65B28049" w14:textId="77777777" w:rsidR="006A383B" w:rsidRPr="0014793C" w:rsidRDefault="006A383B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0BF06855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20DF495E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A383B" w14:paraId="5499173B" w14:textId="77777777" w:rsidTr="006803C1">
        <w:trPr>
          <w:jc w:val="center"/>
        </w:trPr>
        <w:tc>
          <w:tcPr>
            <w:tcW w:w="657" w:type="dxa"/>
            <w:vMerge/>
          </w:tcPr>
          <w:p w14:paraId="0D07E082" w14:textId="77777777" w:rsidR="006A383B" w:rsidRDefault="006A383B" w:rsidP="00AB6A30"/>
        </w:tc>
        <w:tc>
          <w:tcPr>
            <w:tcW w:w="625" w:type="dxa"/>
            <w:vMerge/>
          </w:tcPr>
          <w:p w14:paraId="023C8B69" w14:textId="77777777" w:rsidR="006A383B" w:rsidRDefault="006A383B" w:rsidP="00AB6A30"/>
        </w:tc>
        <w:tc>
          <w:tcPr>
            <w:tcW w:w="2087" w:type="dxa"/>
            <w:vMerge/>
            <w:vAlign w:val="center"/>
          </w:tcPr>
          <w:p w14:paraId="67BCE6C0" w14:textId="77777777" w:rsidR="006A383B" w:rsidRDefault="006A383B" w:rsidP="00AB6A30"/>
        </w:tc>
        <w:tc>
          <w:tcPr>
            <w:tcW w:w="850" w:type="dxa"/>
            <w:vMerge/>
            <w:vAlign w:val="center"/>
          </w:tcPr>
          <w:p w14:paraId="54ED4904" w14:textId="77777777" w:rsidR="006A383B" w:rsidRDefault="006A383B" w:rsidP="00AB6A30"/>
        </w:tc>
        <w:tc>
          <w:tcPr>
            <w:tcW w:w="851" w:type="dxa"/>
            <w:vMerge/>
            <w:vAlign w:val="center"/>
          </w:tcPr>
          <w:p w14:paraId="2E16F333" w14:textId="77777777" w:rsidR="006A383B" w:rsidRDefault="006A383B" w:rsidP="00AB6A30"/>
        </w:tc>
        <w:tc>
          <w:tcPr>
            <w:tcW w:w="992" w:type="dxa"/>
            <w:vMerge/>
            <w:vAlign w:val="center"/>
          </w:tcPr>
          <w:p w14:paraId="417CAFB6" w14:textId="77777777" w:rsidR="006A383B" w:rsidRDefault="006A383B" w:rsidP="00AB6A30"/>
        </w:tc>
        <w:tc>
          <w:tcPr>
            <w:tcW w:w="850" w:type="dxa"/>
            <w:vAlign w:val="center"/>
          </w:tcPr>
          <w:p w14:paraId="676DBE32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78265F46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7321FBD5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79C720DF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67450D03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5F110B9F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2BF7C34E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5B0C5A6E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03F618AA" w14:textId="77777777" w:rsidR="006A383B" w:rsidRDefault="006A383B" w:rsidP="00AB6A30"/>
        </w:tc>
        <w:tc>
          <w:tcPr>
            <w:tcW w:w="984" w:type="dxa"/>
            <w:vMerge/>
          </w:tcPr>
          <w:p w14:paraId="131CD80D" w14:textId="77777777" w:rsidR="006A383B" w:rsidRDefault="006A383B" w:rsidP="00AB6A30"/>
        </w:tc>
      </w:tr>
      <w:tr w:rsidR="006A383B" w:rsidRPr="006B7240" w14:paraId="1F8188E8" w14:textId="77777777" w:rsidTr="006803C1">
        <w:trPr>
          <w:jc w:val="center"/>
        </w:trPr>
        <w:tc>
          <w:tcPr>
            <w:tcW w:w="657" w:type="dxa"/>
          </w:tcPr>
          <w:p w14:paraId="101D083B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44D17216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321287BD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0BEE3E0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4DCE0FE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75459CD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0A9F92B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26CD4F61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2D6AF33D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7B022B12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1D3B4F6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07629BB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6CFC2E71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218E8E0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74EB6873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0612EFA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39416CE7" w14:textId="77777777" w:rsidTr="006803C1">
        <w:trPr>
          <w:jc w:val="center"/>
        </w:trPr>
        <w:tc>
          <w:tcPr>
            <w:tcW w:w="657" w:type="dxa"/>
          </w:tcPr>
          <w:p w14:paraId="476DE394" w14:textId="77777777" w:rsidR="006A383B" w:rsidRPr="006B7240" w:rsidRDefault="006A383B" w:rsidP="00AB6A30">
            <w:pPr>
              <w:rPr>
                <w:sz w:val="16"/>
                <w:szCs w:val="16"/>
              </w:rPr>
            </w:pPr>
            <w:r w:rsidRPr="006B7240">
              <w:rPr>
                <w:sz w:val="16"/>
                <w:szCs w:val="16"/>
              </w:rPr>
              <w:t>011</w:t>
            </w:r>
          </w:p>
        </w:tc>
        <w:tc>
          <w:tcPr>
            <w:tcW w:w="2712" w:type="dxa"/>
            <w:gridSpan w:val="2"/>
          </w:tcPr>
          <w:p w14:paraId="5DC0808D" w14:textId="77777777" w:rsidR="006A383B" w:rsidRPr="006B7240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6B7240">
              <w:rPr>
                <w:sz w:val="16"/>
                <w:szCs w:val="16"/>
              </w:rPr>
              <w:t>Aktivnost</w:t>
            </w:r>
            <w:proofErr w:type="spellEnd"/>
            <w:r w:rsidRPr="006B7240">
              <w:rPr>
                <w:sz w:val="16"/>
                <w:szCs w:val="16"/>
              </w:rPr>
              <w:t xml:space="preserve"> A1001 01:  Rad </w:t>
            </w:r>
            <w:proofErr w:type="spellStart"/>
            <w:r w:rsidRPr="006B7240">
              <w:rPr>
                <w:sz w:val="16"/>
                <w:szCs w:val="16"/>
              </w:rPr>
              <w:t>gradonačelnika</w:t>
            </w:r>
            <w:proofErr w:type="spellEnd"/>
            <w:r w:rsidRPr="006B7240">
              <w:rPr>
                <w:sz w:val="16"/>
                <w:szCs w:val="16"/>
              </w:rPr>
              <w:t xml:space="preserve"> </w:t>
            </w:r>
            <w:proofErr w:type="spellStart"/>
            <w:r w:rsidRPr="006B7240">
              <w:rPr>
                <w:sz w:val="16"/>
                <w:szCs w:val="16"/>
              </w:rPr>
              <w:t>i</w:t>
            </w:r>
            <w:proofErr w:type="spellEnd"/>
            <w:r w:rsidRPr="006B7240">
              <w:rPr>
                <w:sz w:val="16"/>
                <w:szCs w:val="16"/>
              </w:rPr>
              <w:t xml:space="preserve"> </w:t>
            </w:r>
            <w:proofErr w:type="spellStart"/>
            <w:r w:rsidRPr="006B7240">
              <w:rPr>
                <w:sz w:val="16"/>
                <w:szCs w:val="16"/>
              </w:rPr>
              <w:t>gradske</w:t>
            </w:r>
            <w:proofErr w:type="spellEnd"/>
            <w:r w:rsidRPr="006B7240">
              <w:rPr>
                <w:sz w:val="16"/>
                <w:szCs w:val="16"/>
              </w:rPr>
              <w:t xml:space="preserve"> </w:t>
            </w:r>
            <w:proofErr w:type="spellStart"/>
            <w:r w:rsidRPr="006B7240">
              <w:rPr>
                <w:sz w:val="16"/>
                <w:szCs w:val="16"/>
              </w:rPr>
              <w:t>uprave</w:t>
            </w:r>
            <w:proofErr w:type="spellEnd"/>
            <w:r w:rsidRPr="006B7240">
              <w:rPr>
                <w:sz w:val="16"/>
                <w:szCs w:val="16"/>
              </w:rPr>
              <w:tab/>
            </w:r>
          </w:p>
        </w:tc>
        <w:tc>
          <w:tcPr>
            <w:tcW w:w="850" w:type="dxa"/>
            <w:vAlign w:val="center"/>
          </w:tcPr>
          <w:p w14:paraId="3D108E9E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670.384,71</w:t>
            </w:r>
          </w:p>
        </w:tc>
        <w:tc>
          <w:tcPr>
            <w:tcW w:w="851" w:type="dxa"/>
            <w:vAlign w:val="center"/>
          </w:tcPr>
          <w:p w14:paraId="3F3C24BB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755.922,75</w:t>
            </w:r>
          </w:p>
        </w:tc>
        <w:tc>
          <w:tcPr>
            <w:tcW w:w="992" w:type="dxa"/>
            <w:vAlign w:val="center"/>
          </w:tcPr>
          <w:p w14:paraId="0159F1E7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916.600,00</w:t>
            </w:r>
          </w:p>
        </w:tc>
        <w:tc>
          <w:tcPr>
            <w:tcW w:w="850" w:type="dxa"/>
            <w:vAlign w:val="center"/>
          </w:tcPr>
          <w:p w14:paraId="72A1E7D5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651.734,00</w:t>
            </w:r>
          </w:p>
        </w:tc>
        <w:tc>
          <w:tcPr>
            <w:tcW w:w="851" w:type="dxa"/>
            <w:vAlign w:val="center"/>
          </w:tcPr>
          <w:p w14:paraId="4847CA12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205.670,00</w:t>
            </w:r>
          </w:p>
        </w:tc>
        <w:tc>
          <w:tcPr>
            <w:tcW w:w="850" w:type="dxa"/>
            <w:vAlign w:val="center"/>
          </w:tcPr>
          <w:p w14:paraId="051FE4F1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14:paraId="339EA135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center"/>
          </w:tcPr>
          <w:p w14:paraId="679B35CF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center"/>
          </w:tcPr>
          <w:p w14:paraId="486C31F2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center"/>
          </w:tcPr>
          <w:p w14:paraId="79C4F264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center"/>
          </w:tcPr>
          <w:p w14:paraId="1393F299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59.196,00</w:t>
            </w:r>
          </w:p>
        </w:tc>
        <w:tc>
          <w:tcPr>
            <w:tcW w:w="984" w:type="dxa"/>
            <w:vAlign w:val="center"/>
          </w:tcPr>
          <w:p w14:paraId="2DCE8C42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950.000,00</w:t>
            </w:r>
          </w:p>
        </w:tc>
        <w:tc>
          <w:tcPr>
            <w:tcW w:w="984" w:type="dxa"/>
            <w:vAlign w:val="center"/>
          </w:tcPr>
          <w:p w14:paraId="67E78E0D" w14:textId="77777777" w:rsidR="006A383B" w:rsidRPr="006B724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B7240">
              <w:rPr>
                <w:b/>
                <w:bCs/>
                <w:sz w:val="12"/>
                <w:szCs w:val="12"/>
              </w:rPr>
              <w:t>970.000,00</w:t>
            </w:r>
          </w:p>
        </w:tc>
      </w:tr>
      <w:tr w:rsidR="006A383B" w14:paraId="313F18BA" w14:textId="77777777" w:rsidTr="006803C1">
        <w:trPr>
          <w:jc w:val="center"/>
        </w:trPr>
        <w:tc>
          <w:tcPr>
            <w:tcW w:w="657" w:type="dxa"/>
          </w:tcPr>
          <w:p w14:paraId="1DFBAE24" w14:textId="77777777" w:rsidR="006A383B" w:rsidRDefault="006A383B" w:rsidP="00AB6A30"/>
        </w:tc>
        <w:tc>
          <w:tcPr>
            <w:tcW w:w="625" w:type="dxa"/>
            <w:vAlign w:val="bottom"/>
          </w:tcPr>
          <w:p w14:paraId="5B5454D9" w14:textId="77777777" w:rsidR="006A383B" w:rsidRPr="006B7240" w:rsidRDefault="006A383B" w:rsidP="00AB6A30">
            <w:pPr>
              <w:rPr>
                <w:sz w:val="16"/>
                <w:szCs w:val="16"/>
              </w:rPr>
            </w:pPr>
            <w:r w:rsidRPr="006B7240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4D47E465" w14:textId="77777777" w:rsidR="006A383B" w:rsidRPr="006B7240" w:rsidRDefault="006A383B" w:rsidP="00AB6A30">
            <w:pPr>
              <w:rPr>
                <w:sz w:val="16"/>
                <w:szCs w:val="16"/>
              </w:rPr>
            </w:pPr>
            <w:r w:rsidRPr="006B7240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5A11CF2E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670.384,71</w:t>
            </w:r>
          </w:p>
        </w:tc>
        <w:tc>
          <w:tcPr>
            <w:tcW w:w="851" w:type="dxa"/>
            <w:vAlign w:val="bottom"/>
          </w:tcPr>
          <w:p w14:paraId="78460567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755.922,75</w:t>
            </w:r>
          </w:p>
        </w:tc>
        <w:tc>
          <w:tcPr>
            <w:tcW w:w="992" w:type="dxa"/>
            <w:vAlign w:val="bottom"/>
          </w:tcPr>
          <w:p w14:paraId="314A3DA0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916.600,00</w:t>
            </w:r>
          </w:p>
        </w:tc>
        <w:tc>
          <w:tcPr>
            <w:tcW w:w="850" w:type="dxa"/>
            <w:vAlign w:val="bottom"/>
          </w:tcPr>
          <w:p w14:paraId="082AEAAF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651.734,00</w:t>
            </w:r>
          </w:p>
        </w:tc>
        <w:tc>
          <w:tcPr>
            <w:tcW w:w="851" w:type="dxa"/>
            <w:vAlign w:val="bottom"/>
          </w:tcPr>
          <w:p w14:paraId="717A00F5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205.670,00</w:t>
            </w:r>
          </w:p>
        </w:tc>
        <w:tc>
          <w:tcPr>
            <w:tcW w:w="850" w:type="dxa"/>
            <w:vAlign w:val="bottom"/>
          </w:tcPr>
          <w:p w14:paraId="7083987C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37DB307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849CF44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2A10E44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7AD00C6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3037D00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59.196,00</w:t>
            </w:r>
          </w:p>
        </w:tc>
        <w:tc>
          <w:tcPr>
            <w:tcW w:w="984" w:type="dxa"/>
            <w:vAlign w:val="bottom"/>
          </w:tcPr>
          <w:p w14:paraId="47DF575F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950.000,00</w:t>
            </w:r>
          </w:p>
        </w:tc>
        <w:tc>
          <w:tcPr>
            <w:tcW w:w="984" w:type="dxa"/>
            <w:vAlign w:val="bottom"/>
          </w:tcPr>
          <w:p w14:paraId="5E27A057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970.000,00</w:t>
            </w:r>
          </w:p>
        </w:tc>
      </w:tr>
      <w:tr w:rsidR="006A383B" w14:paraId="75304C95" w14:textId="77777777" w:rsidTr="006803C1">
        <w:trPr>
          <w:jc w:val="center"/>
        </w:trPr>
        <w:tc>
          <w:tcPr>
            <w:tcW w:w="657" w:type="dxa"/>
          </w:tcPr>
          <w:p w14:paraId="5CA4595B" w14:textId="77777777" w:rsidR="006A383B" w:rsidRDefault="006A383B" w:rsidP="00AB6A30"/>
        </w:tc>
        <w:tc>
          <w:tcPr>
            <w:tcW w:w="625" w:type="dxa"/>
            <w:vAlign w:val="bottom"/>
          </w:tcPr>
          <w:p w14:paraId="2804E455" w14:textId="77777777" w:rsidR="006A383B" w:rsidRPr="006B7240" w:rsidRDefault="006A383B" w:rsidP="00AB6A30">
            <w:pPr>
              <w:rPr>
                <w:sz w:val="16"/>
                <w:szCs w:val="16"/>
              </w:rPr>
            </w:pPr>
            <w:r w:rsidRPr="006B7240">
              <w:rPr>
                <w:sz w:val="16"/>
                <w:szCs w:val="16"/>
              </w:rPr>
              <w:t>31</w:t>
            </w:r>
          </w:p>
        </w:tc>
        <w:tc>
          <w:tcPr>
            <w:tcW w:w="2087" w:type="dxa"/>
            <w:vAlign w:val="bottom"/>
          </w:tcPr>
          <w:p w14:paraId="5EB85669" w14:textId="77777777" w:rsidR="006A383B" w:rsidRPr="006B7240" w:rsidRDefault="006A383B" w:rsidP="00AB6A30">
            <w:pPr>
              <w:rPr>
                <w:sz w:val="16"/>
                <w:szCs w:val="16"/>
              </w:rPr>
            </w:pPr>
            <w:r w:rsidRPr="006B7240">
              <w:rPr>
                <w:sz w:val="16"/>
                <w:szCs w:val="16"/>
              </w:rPr>
              <w:t xml:space="preserve">RASHODI ZA ZAPOSLENE </w:t>
            </w:r>
          </w:p>
        </w:tc>
        <w:tc>
          <w:tcPr>
            <w:tcW w:w="850" w:type="dxa"/>
            <w:vAlign w:val="bottom"/>
          </w:tcPr>
          <w:p w14:paraId="60D7E990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475.627,16</w:t>
            </w:r>
          </w:p>
        </w:tc>
        <w:tc>
          <w:tcPr>
            <w:tcW w:w="851" w:type="dxa"/>
            <w:vAlign w:val="bottom"/>
          </w:tcPr>
          <w:p w14:paraId="562816F9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503.019,44</w:t>
            </w:r>
          </w:p>
        </w:tc>
        <w:tc>
          <w:tcPr>
            <w:tcW w:w="992" w:type="dxa"/>
            <w:vAlign w:val="bottom"/>
          </w:tcPr>
          <w:p w14:paraId="5B062A3E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553.500,00</w:t>
            </w:r>
          </w:p>
        </w:tc>
        <w:tc>
          <w:tcPr>
            <w:tcW w:w="850" w:type="dxa"/>
            <w:vAlign w:val="bottom"/>
          </w:tcPr>
          <w:p w14:paraId="168F79EC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288.634,00</w:t>
            </w:r>
          </w:p>
        </w:tc>
        <w:tc>
          <w:tcPr>
            <w:tcW w:w="851" w:type="dxa"/>
            <w:vAlign w:val="bottom"/>
          </w:tcPr>
          <w:p w14:paraId="19450DB5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205.670,00</w:t>
            </w:r>
          </w:p>
        </w:tc>
        <w:tc>
          <w:tcPr>
            <w:tcW w:w="850" w:type="dxa"/>
            <w:vAlign w:val="bottom"/>
          </w:tcPr>
          <w:p w14:paraId="092B8A5C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667A856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1B1DEEF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FC23BB0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9787FA5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EC592F8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59.196,00</w:t>
            </w:r>
          </w:p>
        </w:tc>
        <w:tc>
          <w:tcPr>
            <w:tcW w:w="984" w:type="dxa"/>
            <w:vAlign w:val="bottom"/>
          </w:tcPr>
          <w:p w14:paraId="4CA3E625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570.000,00</w:t>
            </w:r>
          </w:p>
        </w:tc>
        <w:tc>
          <w:tcPr>
            <w:tcW w:w="984" w:type="dxa"/>
            <w:vAlign w:val="bottom"/>
          </w:tcPr>
          <w:p w14:paraId="46C1002B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580.000,00</w:t>
            </w:r>
          </w:p>
        </w:tc>
      </w:tr>
      <w:tr w:rsidR="006A383B" w14:paraId="1250402C" w14:textId="77777777" w:rsidTr="006803C1">
        <w:trPr>
          <w:jc w:val="center"/>
        </w:trPr>
        <w:tc>
          <w:tcPr>
            <w:tcW w:w="657" w:type="dxa"/>
          </w:tcPr>
          <w:p w14:paraId="58F6DD99" w14:textId="77777777" w:rsidR="006A383B" w:rsidRDefault="006A383B" w:rsidP="00AB6A30"/>
        </w:tc>
        <w:tc>
          <w:tcPr>
            <w:tcW w:w="625" w:type="dxa"/>
            <w:vAlign w:val="bottom"/>
          </w:tcPr>
          <w:p w14:paraId="11A01EF6" w14:textId="77777777" w:rsidR="006A383B" w:rsidRPr="006B7240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6D077D1" w14:textId="77777777" w:rsidR="006A383B" w:rsidRPr="006B7240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B7240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46916C76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177.267,19</w:t>
            </w:r>
          </w:p>
        </w:tc>
        <w:tc>
          <w:tcPr>
            <w:tcW w:w="851" w:type="dxa"/>
            <w:vAlign w:val="bottom"/>
          </w:tcPr>
          <w:p w14:paraId="53FAB50C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200.890,30</w:t>
            </w:r>
          </w:p>
        </w:tc>
        <w:tc>
          <w:tcPr>
            <w:tcW w:w="992" w:type="dxa"/>
            <w:vAlign w:val="bottom"/>
          </w:tcPr>
          <w:p w14:paraId="54006074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288.634,00</w:t>
            </w:r>
          </w:p>
        </w:tc>
        <w:tc>
          <w:tcPr>
            <w:tcW w:w="850" w:type="dxa"/>
            <w:vAlign w:val="bottom"/>
          </w:tcPr>
          <w:p w14:paraId="2D812CD7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288.634,00</w:t>
            </w:r>
          </w:p>
        </w:tc>
        <w:tc>
          <w:tcPr>
            <w:tcW w:w="851" w:type="dxa"/>
            <w:vAlign w:val="bottom"/>
          </w:tcPr>
          <w:p w14:paraId="4FA200C2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503E55A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1825D20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13B6DA5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FE9FE54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ECE9683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670E9B2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4C21DCC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270.000,00</w:t>
            </w:r>
          </w:p>
        </w:tc>
        <w:tc>
          <w:tcPr>
            <w:tcW w:w="984" w:type="dxa"/>
            <w:vAlign w:val="bottom"/>
          </w:tcPr>
          <w:p w14:paraId="25FDBD34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220.000,00</w:t>
            </w:r>
          </w:p>
        </w:tc>
      </w:tr>
      <w:tr w:rsidR="006A383B" w14:paraId="0D6BE4FE" w14:textId="77777777" w:rsidTr="006803C1">
        <w:trPr>
          <w:jc w:val="center"/>
        </w:trPr>
        <w:tc>
          <w:tcPr>
            <w:tcW w:w="657" w:type="dxa"/>
          </w:tcPr>
          <w:p w14:paraId="2BBA8804" w14:textId="77777777" w:rsidR="006A383B" w:rsidRDefault="006A383B" w:rsidP="00AB6A30"/>
        </w:tc>
        <w:tc>
          <w:tcPr>
            <w:tcW w:w="625" w:type="dxa"/>
            <w:vAlign w:val="bottom"/>
          </w:tcPr>
          <w:p w14:paraId="2E00C57D" w14:textId="77777777" w:rsidR="006A383B" w:rsidRPr="006B7240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EA5238D" w14:textId="77777777" w:rsidR="006A383B" w:rsidRPr="006B7240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B7240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5051BB94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298.359,97</w:t>
            </w:r>
          </w:p>
        </w:tc>
        <w:tc>
          <w:tcPr>
            <w:tcW w:w="851" w:type="dxa"/>
            <w:vAlign w:val="bottom"/>
          </w:tcPr>
          <w:p w14:paraId="6A95F135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291.990,18</w:t>
            </w:r>
          </w:p>
        </w:tc>
        <w:tc>
          <w:tcPr>
            <w:tcW w:w="992" w:type="dxa"/>
            <w:vAlign w:val="bottom"/>
          </w:tcPr>
          <w:p w14:paraId="1553734B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205.670,00</w:t>
            </w:r>
          </w:p>
        </w:tc>
        <w:tc>
          <w:tcPr>
            <w:tcW w:w="850" w:type="dxa"/>
            <w:vAlign w:val="bottom"/>
          </w:tcPr>
          <w:p w14:paraId="3D7AD372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C0E9608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205.670,00</w:t>
            </w:r>
          </w:p>
        </w:tc>
        <w:tc>
          <w:tcPr>
            <w:tcW w:w="850" w:type="dxa"/>
            <w:vAlign w:val="bottom"/>
          </w:tcPr>
          <w:p w14:paraId="469E6DAC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6E2453D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1870242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36E9AA8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5300277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DDB4421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FD188F9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300.000,00</w:t>
            </w:r>
          </w:p>
        </w:tc>
        <w:tc>
          <w:tcPr>
            <w:tcW w:w="984" w:type="dxa"/>
            <w:vAlign w:val="bottom"/>
          </w:tcPr>
          <w:p w14:paraId="448069E9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360.000,00</w:t>
            </w:r>
          </w:p>
        </w:tc>
      </w:tr>
      <w:tr w:rsidR="006A383B" w14:paraId="2CABEA58" w14:textId="77777777" w:rsidTr="006803C1">
        <w:trPr>
          <w:jc w:val="center"/>
        </w:trPr>
        <w:tc>
          <w:tcPr>
            <w:tcW w:w="657" w:type="dxa"/>
          </w:tcPr>
          <w:p w14:paraId="7F3C937A" w14:textId="77777777" w:rsidR="006A383B" w:rsidRDefault="006A383B" w:rsidP="00AB6A30"/>
        </w:tc>
        <w:tc>
          <w:tcPr>
            <w:tcW w:w="625" w:type="dxa"/>
            <w:vAlign w:val="bottom"/>
          </w:tcPr>
          <w:p w14:paraId="51F299CB" w14:textId="77777777" w:rsidR="006A383B" w:rsidRPr="006B7240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302DEEE" w14:textId="77777777" w:rsidR="006A383B" w:rsidRPr="006B7240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B7240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002F36AB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E50E84F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10.138,96</w:t>
            </w:r>
          </w:p>
        </w:tc>
        <w:tc>
          <w:tcPr>
            <w:tcW w:w="992" w:type="dxa"/>
            <w:vAlign w:val="bottom"/>
          </w:tcPr>
          <w:p w14:paraId="70ECDC4A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59.196,00</w:t>
            </w:r>
          </w:p>
        </w:tc>
        <w:tc>
          <w:tcPr>
            <w:tcW w:w="850" w:type="dxa"/>
            <w:vAlign w:val="bottom"/>
          </w:tcPr>
          <w:p w14:paraId="49CBF6F2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0CD89B1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82814BB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4B02413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464B416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65D78E5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AF3DF48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8C98AD2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59.196,00</w:t>
            </w:r>
          </w:p>
        </w:tc>
        <w:tc>
          <w:tcPr>
            <w:tcW w:w="984" w:type="dxa"/>
            <w:vAlign w:val="bottom"/>
          </w:tcPr>
          <w:p w14:paraId="16DF86F0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8486734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0509E3F0" w14:textId="77777777" w:rsidTr="006803C1">
        <w:trPr>
          <w:jc w:val="center"/>
        </w:trPr>
        <w:tc>
          <w:tcPr>
            <w:tcW w:w="657" w:type="dxa"/>
          </w:tcPr>
          <w:p w14:paraId="5A49EB23" w14:textId="77777777" w:rsidR="006A383B" w:rsidRDefault="006A383B" w:rsidP="00AB6A30"/>
        </w:tc>
        <w:tc>
          <w:tcPr>
            <w:tcW w:w="625" w:type="dxa"/>
            <w:vAlign w:val="bottom"/>
          </w:tcPr>
          <w:p w14:paraId="60CE8E41" w14:textId="77777777" w:rsidR="006A383B" w:rsidRPr="006B7240" w:rsidRDefault="006A383B" w:rsidP="00AB6A30">
            <w:pPr>
              <w:rPr>
                <w:sz w:val="16"/>
                <w:szCs w:val="16"/>
              </w:rPr>
            </w:pPr>
            <w:r w:rsidRPr="006B7240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6F344D12" w14:textId="77777777" w:rsidR="006A383B" w:rsidRPr="006B7240" w:rsidRDefault="006A383B" w:rsidP="00AB6A30">
            <w:pPr>
              <w:rPr>
                <w:sz w:val="16"/>
                <w:szCs w:val="16"/>
              </w:rPr>
            </w:pPr>
            <w:r w:rsidRPr="006B7240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447D963D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194.757,55</w:t>
            </w:r>
          </w:p>
        </w:tc>
        <w:tc>
          <w:tcPr>
            <w:tcW w:w="851" w:type="dxa"/>
            <w:vAlign w:val="bottom"/>
          </w:tcPr>
          <w:p w14:paraId="20F96ED0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252.903,31</w:t>
            </w:r>
          </w:p>
        </w:tc>
        <w:tc>
          <w:tcPr>
            <w:tcW w:w="992" w:type="dxa"/>
            <w:vAlign w:val="bottom"/>
          </w:tcPr>
          <w:p w14:paraId="1C1CF470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363.100,00</w:t>
            </w:r>
          </w:p>
        </w:tc>
        <w:tc>
          <w:tcPr>
            <w:tcW w:w="850" w:type="dxa"/>
            <w:vAlign w:val="bottom"/>
          </w:tcPr>
          <w:p w14:paraId="1DDA1C1F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363.100,00</w:t>
            </w:r>
          </w:p>
        </w:tc>
        <w:tc>
          <w:tcPr>
            <w:tcW w:w="851" w:type="dxa"/>
            <w:vAlign w:val="bottom"/>
          </w:tcPr>
          <w:p w14:paraId="537583EA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E5279C1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D15C179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6AC090F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0E476F0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7B3C403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6734D15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060D5A0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380.000,00</w:t>
            </w:r>
          </w:p>
        </w:tc>
        <w:tc>
          <w:tcPr>
            <w:tcW w:w="984" w:type="dxa"/>
            <w:vAlign w:val="bottom"/>
          </w:tcPr>
          <w:p w14:paraId="7DF04166" w14:textId="77777777" w:rsidR="006A383B" w:rsidRPr="006B7240" w:rsidRDefault="006A383B" w:rsidP="00AB6A30">
            <w:pPr>
              <w:jc w:val="right"/>
              <w:rPr>
                <w:sz w:val="12"/>
                <w:szCs w:val="12"/>
              </w:rPr>
            </w:pPr>
            <w:r w:rsidRPr="006B7240">
              <w:rPr>
                <w:sz w:val="12"/>
                <w:szCs w:val="12"/>
              </w:rPr>
              <w:t>390.000,00</w:t>
            </w:r>
          </w:p>
        </w:tc>
      </w:tr>
      <w:tr w:rsidR="006A383B" w14:paraId="7F1E6EBC" w14:textId="77777777" w:rsidTr="006803C1">
        <w:trPr>
          <w:jc w:val="center"/>
        </w:trPr>
        <w:tc>
          <w:tcPr>
            <w:tcW w:w="657" w:type="dxa"/>
          </w:tcPr>
          <w:p w14:paraId="677A27A8" w14:textId="77777777" w:rsidR="006A383B" w:rsidRDefault="006A383B" w:rsidP="00AB6A30"/>
        </w:tc>
        <w:tc>
          <w:tcPr>
            <w:tcW w:w="625" w:type="dxa"/>
            <w:vAlign w:val="bottom"/>
          </w:tcPr>
          <w:p w14:paraId="54503E15" w14:textId="77777777" w:rsidR="006A383B" w:rsidRPr="006B7240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56A949B" w14:textId="77777777" w:rsidR="006A383B" w:rsidRPr="006B7240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B7240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04D3C425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192.127,88</w:t>
            </w:r>
          </w:p>
        </w:tc>
        <w:tc>
          <w:tcPr>
            <w:tcW w:w="851" w:type="dxa"/>
            <w:vAlign w:val="bottom"/>
          </w:tcPr>
          <w:p w14:paraId="4B187E02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245.603,56</w:t>
            </w:r>
          </w:p>
        </w:tc>
        <w:tc>
          <w:tcPr>
            <w:tcW w:w="992" w:type="dxa"/>
            <w:vAlign w:val="bottom"/>
          </w:tcPr>
          <w:p w14:paraId="05A6DFE8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363.100,00</w:t>
            </w:r>
          </w:p>
        </w:tc>
        <w:tc>
          <w:tcPr>
            <w:tcW w:w="850" w:type="dxa"/>
            <w:vAlign w:val="bottom"/>
          </w:tcPr>
          <w:p w14:paraId="6DE87E34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363.100,00</w:t>
            </w:r>
          </w:p>
        </w:tc>
        <w:tc>
          <w:tcPr>
            <w:tcW w:w="851" w:type="dxa"/>
            <w:vAlign w:val="bottom"/>
          </w:tcPr>
          <w:p w14:paraId="0B3E7034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5633029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93B9AB7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EAB4833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BFDD81F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458E006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09719F4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FCB5BF7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380.000,00</w:t>
            </w:r>
          </w:p>
        </w:tc>
        <w:tc>
          <w:tcPr>
            <w:tcW w:w="984" w:type="dxa"/>
            <w:vAlign w:val="bottom"/>
          </w:tcPr>
          <w:p w14:paraId="7793E0A7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390.000,00</w:t>
            </w:r>
          </w:p>
        </w:tc>
      </w:tr>
      <w:tr w:rsidR="006A383B" w14:paraId="6B6F4A62" w14:textId="77777777" w:rsidTr="006803C1">
        <w:trPr>
          <w:jc w:val="center"/>
        </w:trPr>
        <w:tc>
          <w:tcPr>
            <w:tcW w:w="657" w:type="dxa"/>
          </w:tcPr>
          <w:p w14:paraId="4D8B1D1B" w14:textId="77777777" w:rsidR="006A383B" w:rsidRDefault="006A383B" w:rsidP="00AB6A30"/>
        </w:tc>
        <w:tc>
          <w:tcPr>
            <w:tcW w:w="625" w:type="dxa"/>
            <w:vAlign w:val="bottom"/>
          </w:tcPr>
          <w:p w14:paraId="6CE8638E" w14:textId="77777777" w:rsidR="006A383B" w:rsidRPr="006B7240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A403B1E" w14:textId="77777777" w:rsidR="006A383B" w:rsidRPr="006B7240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B7240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7D28C38A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FE27694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4DEBBF8A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81FFEAD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E7A221E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E7BA8A0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900BFCB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CCA9507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2C415EC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789B343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8AED17B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5A738BF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B38C1CB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79A9108F" w14:textId="77777777" w:rsidTr="006803C1">
        <w:trPr>
          <w:jc w:val="center"/>
        </w:trPr>
        <w:tc>
          <w:tcPr>
            <w:tcW w:w="657" w:type="dxa"/>
          </w:tcPr>
          <w:p w14:paraId="27856FF0" w14:textId="77777777" w:rsidR="006A383B" w:rsidRDefault="006A383B" w:rsidP="00AB6A30"/>
        </w:tc>
        <w:tc>
          <w:tcPr>
            <w:tcW w:w="625" w:type="dxa"/>
            <w:vAlign w:val="bottom"/>
          </w:tcPr>
          <w:p w14:paraId="4524180A" w14:textId="77777777" w:rsidR="006A383B" w:rsidRPr="006B7240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4BB06E9" w14:textId="77777777" w:rsidR="006A383B" w:rsidRPr="006B7240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B7240">
              <w:rPr>
                <w:i/>
                <w:iCs/>
                <w:sz w:val="16"/>
                <w:szCs w:val="16"/>
              </w:rPr>
              <w:t xml:space="preserve">IZVOR 71-PRIH.OD NEF.IM. I NAK.ŠTETA OD </w:t>
            </w:r>
            <w:proofErr w:type="gramStart"/>
            <w:r w:rsidRPr="006B7240">
              <w:rPr>
                <w:i/>
                <w:iCs/>
                <w:sz w:val="16"/>
                <w:szCs w:val="16"/>
              </w:rPr>
              <w:t>OSIG.-</w:t>
            </w:r>
            <w:proofErr w:type="gramEnd"/>
            <w:r w:rsidRPr="006B7240">
              <w:rPr>
                <w:i/>
                <w:iCs/>
                <w:sz w:val="16"/>
                <w:szCs w:val="16"/>
              </w:rPr>
              <w:t>GRAD</w:t>
            </w:r>
          </w:p>
        </w:tc>
        <w:tc>
          <w:tcPr>
            <w:tcW w:w="850" w:type="dxa"/>
            <w:vAlign w:val="bottom"/>
          </w:tcPr>
          <w:p w14:paraId="6604D2DD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2.629,67</w:t>
            </w:r>
          </w:p>
        </w:tc>
        <w:tc>
          <w:tcPr>
            <w:tcW w:w="851" w:type="dxa"/>
            <w:vAlign w:val="bottom"/>
          </w:tcPr>
          <w:p w14:paraId="621A474B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7.299,75</w:t>
            </w:r>
          </w:p>
        </w:tc>
        <w:tc>
          <w:tcPr>
            <w:tcW w:w="992" w:type="dxa"/>
            <w:vAlign w:val="bottom"/>
          </w:tcPr>
          <w:p w14:paraId="252DEE60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E1EA274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84B2438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5B9375B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D8D950C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B9BB1EC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F0565ED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D2421F8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E37FE16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51B6769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75B03AE" w14:textId="77777777" w:rsidR="006A383B" w:rsidRPr="006B724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B7240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6B691557" w14:textId="77777777" w:rsidTr="006803C1">
        <w:trPr>
          <w:jc w:val="center"/>
        </w:trPr>
        <w:tc>
          <w:tcPr>
            <w:tcW w:w="657" w:type="dxa"/>
          </w:tcPr>
          <w:p w14:paraId="65ED42F2" w14:textId="77777777" w:rsidR="006A383B" w:rsidRPr="006B7240" w:rsidRDefault="006A383B" w:rsidP="00AB6A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</w:t>
            </w:r>
          </w:p>
        </w:tc>
        <w:tc>
          <w:tcPr>
            <w:tcW w:w="2712" w:type="dxa"/>
            <w:gridSpan w:val="2"/>
            <w:vAlign w:val="bottom"/>
          </w:tcPr>
          <w:p w14:paraId="5A2E27A3" w14:textId="77777777" w:rsidR="006A383B" w:rsidRPr="00D0196B" w:rsidRDefault="006A383B" w:rsidP="00AB6A3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0196B">
              <w:rPr>
                <w:b/>
                <w:bCs/>
                <w:sz w:val="16"/>
                <w:szCs w:val="16"/>
              </w:rPr>
              <w:t>Aktivnost</w:t>
            </w:r>
            <w:proofErr w:type="spellEnd"/>
            <w:r w:rsidRPr="00D0196B">
              <w:rPr>
                <w:b/>
                <w:bCs/>
                <w:sz w:val="16"/>
                <w:szCs w:val="16"/>
              </w:rPr>
              <w:t xml:space="preserve"> A1001 02: Rad </w:t>
            </w:r>
            <w:proofErr w:type="spellStart"/>
            <w:r w:rsidRPr="00D0196B">
              <w:rPr>
                <w:b/>
                <w:bCs/>
                <w:sz w:val="16"/>
                <w:szCs w:val="16"/>
              </w:rPr>
              <w:t>gradskog</w:t>
            </w:r>
            <w:proofErr w:type="spellEnd"/>
            <w:r w:rsidRPr="00D0196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196B">
              <w:rPr>
                <w:b/>
                <w:bCs/>
                <w:sz w:val="16"/>
                <w:szCs w:val="16"/>
              </w:rPr>
              <w:t>vijeća</w:t>
            </w:r>
            <w:proofErr w:type="spellEnd"/>
            <w:r w:rsidRPr="00D0196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196B">
              <w:rPr>
                <w:b/>
                <w:bCs/>
                <w:sz w:val="16"/>
                <w:szCs w:val="16"/>
              </w:rPr>
              <w:t>i</w:t>
            </w:r>
            <w:proofErr w:type="spellEnd"/>
            <w:r w:rsidRPr="00D0196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196B">
              <w:rPr>
                <w:b/>
                <w:bCs/>
                <w:sz w:val="16"/>
                <w:szCs w:val="16"/>
              </w:rPr>
              <w:t>radnih</w:t>
            </w:r>
            <w:proofErr w:type="spellEnd"/>
            <w:r w:rsidRPr="00D0196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196B">
              <w:rPr>
                <w:b/>
                <w:bCs/>
                <w:sz w:val="16"/>
                <w:szCs w:val="16"/>
              </w:rPr>
              <w:t>tijela</w:t>
            </w:r>
            <w:proofErr w:type="spellEnd"/>
            <w:r w:rsidRPr="00D0196B">
              <w:rPr>
                <w:b/>
                <w:bCs/>
                <w:sz w:val="16"/>
                <w:szCs w:val="16"/>
              </w:rPr>
              <w:t xml:space="preserve"> GV</w:t>
            </w:r>
          </w:p>
        </w:tc>
        <w:tc>
          <w:tcPr>
            <w:tcW w:w="850" w:type="dxa"/>
            <w:vAlign w:val="bottom"/>
          </w:tcPr>
          <w:p w14:paraId="37B37D5E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23.906,93</w:t>
            </w:r>
          </w:p>
        </w:tc>
        <w:tc>
          <w:tcPr>
            <w:tcW w:w="851" w:type="dxa"/>
            <w:vAlign w:val="bottom"/>
          </w:tcPr>
          <w:p w14:paraId="7BDD613A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30.791,69</w:t>
            </w:r>
          </w:p>
        </w:tc>
        <w:tc>
          <w:tcPr>
            <w:tcW w:w="992" w:type="dxa"/>
            <w:vAlign w:val="bottom"/>
          </w:tcPr>
          <w:p w14:paraId="76E7E55A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34.270,00</w:t>
            </w:r>
          </w:p>
        </w:tc>
        <w:tc>
          <w:tcPr>
            <w:tcW w:w="850" w:type="dxa"/>
            <w:vAlign w:val="bottom"/>
          </w:tcPr>
          <w:p w14:paraId="3956B47E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34.270,00</w:t>
            </w:r>
          </w:p>
        </w:tc>
        <w:tc>
          <w:tcPr>
            <w:tcW w:w="851" w:type="dxa"/>
            <w:vAlign w:val="bottom"/>
          </w:tcPr>
          <w:p w14:paraId="4E5716EC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E172AB5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9CE4CD3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A662A38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C6E91F1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8E19E18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27AECDD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0DDB493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35.000,00</w:t>
            </w:r>
          </w:p>
        </w:tc>
        <w:tc>
          <w:tcPr>
            <w:tcW w:w="984" w:type="dxa"/>
            <w:vAlign w:val="bottom"/>
          </w:tcPr>
          <w:p w14:paraId="74654085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35.200,00</w:t>
            </w:r>
          </w:p>
        </w:tc>
      </w:tr>
      <w:tr w:rsidR="006A383B" w14:paraId="64A8C1CF" w14:textId="77777777" w:rsidTr="006803C1">
        <w:trPr>
          <w:jc w:val="center"/>
        </w:trPr>
        <w:tc>
          <w:tcPr>
            <w:tcW w:w="657" w:type="dxa"/>
          </w:tcPr>
          <w:p w14:paraId="3964A184" w14:textId="77777777" w:rsidR="006A383B" w:rsidRDefault="006A383B" w:rsidP="00AB6A30"/>
        </w:tc>
        <w:tc>
          <w:tcPr>
            <w:tcW w:w="625" w:type="dxa"/>
            <w:vAlign w:val="bottom"/>
          </w:tcPr>
          <w:p w14:paraId="649528FB" w14:textId="77777777" w:rsidR="006A383B" w:rsidRPr="00D0196B" w:rsidRDefault="006A383B" w:rsidP="00AB6A30">
            <w:pPr>
              <w:rPr>
                <w:sz w:val="16"/>
                <w:szCs w:val="16"/>
              </w:rPr>
            </w:pPr>
            <w:r w:rsidRPr="00D0196B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495211D4" w14:textId="77777777" w:rsidR="006A383B" w:rsidRPr="00D0196B" w:rsidRDefault="006A383B" w:rsidP="00AB6A30">
            <w:pPr>
              <w:rPr>
                <w:sz w:val="16"/>
                <w:szCs w:val="16"/>
              </w:rPr>
            </w:pPr>
            <w:r w:rsidRPr="00D0196B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6C82DA63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23.906,93</w:t>
            </w:r>
          </w:p>
        </w:tc>
        <w:tc>
          <w:tcPr>
            <w:tcW w:w="851" w:type="dxa"/>
            <w:vAlign w:val="bottom"/>
          </w:tcPr>
          <w:p w14:paraId="73010923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30.791,69</w:t>
            </w:r>
          </w:p>
        </w:tc>
        <w:tc>
          <w:tcPr>
            <w:tcW w:w="992" w:type="dxa"/>
            <w:vAlign w:val="bottom"/>
          </w:tcPr>
          <w:p w14:paraId="09C8899E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34.270,00</w:t>
            </w:r>
          </w:p>
        </w:tc>
        <w:tc>
          <w:tcPr>
            <w:tcW w:w="850" w:type="dxa"/>
            <w:vAlign w:val="bottom"/>
          </w:tcPr>
          <w:p w14:paraId="6D541649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34.270,00</w:t>
            </w:r>
          </w:p>
        </w:tc>
        <w:tc>
          <w:tcPr>
            <w:tcW w:w="851" w:type="dxa"/>
            <w:vAlign w:val="bottom"/>
          </w:tcPr>
          <w:p w14:paraId="4DE7EEF2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5C6A0A4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00D8E8B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322319A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1D5C93F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19649BB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D976E97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57A60D0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35.000,00</w:t>
            </w:r>
          </w:p>
        </w:tc>
        <w:tc>
          <w:tcPr>
            <w:tcW w:w="984" w:type="dxa"/>
            <w:vAlign w:val="bottom"/>
          </w:tcPr>
          <w:p w14:paraId="62E0C9C0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35.200,00</w:t>
            </w:r>
          </w:p>
        </w:tc>
      </w:tr>
      <w:tr w:rsidR="006A383B" w14:paraId="7DC879E5" w14:textId="77777777" w:rsidTr="006803C1">
        <w:trPr>
          <w:jc w:val="center"/>
        </w:trPr>
        <w:tc>
          <w:tcPr>
            <w:tcW w:w="657" w:type="dxa"/>
          </w:tcPr>
          <w:p w14:paraId="39201417" w14:textId="77777777" w:rsidR="006A383B" w:rsidRDefault="006A383B" w:rsidP="00AB6A30"/>
        </w:tc>
        <w:tc>
          <w:tcPr>
            <w:tcW w:w="625" w:type="dxa"/>
            <w:vAlign w:val="bottom"/>
          </w:tcPr>
          <w:p w14:paraId="1EAF93CB" w14:textId="77777777" w:rsidR="006A383B" w:rsidRPr="00D0196B" w:rsidRDefault="006A383B" w:rsidP="00AB6A30">
            <w:pPr>
              <w:rPr>
                <w:sz w:val="16"/>
                <w:szCs w:val="16"/>
              </w:rPr>
            </w:pPr>
            <w:r w:rsidRPr="00D0196B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50C599A1" w14:textId="77777777" w:rsidR="006A383B" w:rsidRPr="00D0196B" w:rsidRDefault="006A383B" w:rsidP="00AB6A30">
            <w:pPr>
              <w:rPr>
                <w:sz w:val="16"/>
                <w:szCs w:val="16"/>
              </w:rPr>
            </w:pPr>
            <w:r w:rsidRPr="00D0196B">
              <w:rPr>
                <w:sz w:val="16"/>
                <w:szCs w:val="16"/>
              </w:rPr>
              <w:t xml:space="preserve">MATERIJALNI RASHODI </w:t>
            </w:r>
          </w:p>
        </w:tc>
        <w:tc>
          <w:tcPr>
            <w:tcW w:w="850" w:type="dxa"/>
            <w:vAlign w:val="bottom"/>
          </w:tcPr>
          <w:p w14:paraId="47A388E2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23.906,93</w:t>
            </w:r>
          </w:p>
        </w:tc>
        <w:tc>
          <w:tcPr>
            <w:tcW w:w="851" w:type="dxa"/>
            <w:vAlign w:val="bottom"/>
          </w:tcPr>
          <w:p w14:paraId="67C7264F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30.791,69</w:t>
            </w:r>
          </w:p>
        </w:tc>
        <w:tc>
          <w:tcPr>
            <w:tcW w:w="992" w:type="dxa"/>
            <w:vAlign w:val="bottom"/>
          </w:tcPr>
          <w:p w14:paraId="5E15873A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34.270,00</w:t>
            </w:r>
          </w:p>
        </w:tc>
        <w:tc>
          <w:tcPr>
            <w:tcW w:w="850" w:type="dxa"/>
            <w:vAlign w:val="bottom"/>
          </w:tcPr>
          <w:p w14:paraId="7AF1B6CD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34.270,00</w:t>
            </w:r>
          </w:p>
        </w:tc>
        <w:tc>
          <w:tcPr>
            <w:tcW w:w="851" w:type="dxa"/>
            <w:vAlign w:val="bottom"/>
          </w:tcPr>
          <w:p w14:paraId="25FEC48B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9C6DBE4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CEE9A0A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8982DCE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121E5D7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C7B572D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2CC2CAB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DDA755D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35.000,00</w:t>
            </w:r>
          </w:p>
        </w:tc>
        <w:tc>
          <w:tcPr>
            <w:tcW w:w="984" w:type="dxa"/>
            <w:vAlign w:val="bottom"/>
          </w:tcPr>
          <w:p w14:paraId="30D53113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35.200,00</w:t>
            </w:r>
          </w:p>
        </w:tc>
      </w:tr>
      <w:tr w:rsidR="006A383B" w14:paraId="3430638F" w14:textId="77777777" w:rsidTr="006803C1">
        <w:trPr>
          <w:jc w:val="center"/>
        </w:trPr>
        <w:tc>
          <w:tcPr>
            <w:tcW w:w="657" w:type="dxa"/>
          </w:tcPr>
          <w:p w14:paraId="0EF937C9" w14:textId="77777777" w:rsidR="006A383B" w:rsidRDefault="006A383B" w:rsidP="00AB6A30"/>
        </w:tc>
        <w:tc>
          <w:tcPr>
            <w:tcW w:w="625" w:type="dxa"/>
            <w:vAlign w:val="bottom"/>
          </w:tcPr>
          <w:p w14:paraId="09DDDB96" w14:textId="77777777" w:rsidR="006A383B" w:rsidRPr="00D0196B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F3DBA7F" w14:textId="77777777" w:rsidR="006A383B" w:rsidRPr="00D0196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0196B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1E286C09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23.906,93</w:t>
            </w:r>
          </w:p>
        </w:tc>
        <w:tc>
          <w:tcPr>
            <w:tcW w:w="851" w:type="dxa"/>
            <w:vAlign w:val="bottom"/>
          </w:tcPr>
          <w:p w14:paraId="0FC55D34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30.791,69</w:t>
            </w:r>
          </w:p>
        </w:tc>
        <w:tc>
          <w:tcPr>
            <w:tcW w:w="992" w:type="dxa"/>
            <w:vAlign w:val="bottom"/>
          </w:tcPr>
          <w:p w14:paraId="219555C1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34.270,00</w:t>
            </w:r>
          </w:p>
        </w:tc>
        <w:tc>
          <w:tcPr>
            <w:tcW w:w="850" w:type="dxa"/>
            <w:vAlign w:val="bottom"/>
          </w:tcPr>
          <w:p w14:paraId="790799FD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34.270,00</w:t>
            </w:r>
          </w:p>
        </w:tc>
        <w:tc>
          <w:tcPr>
            <w:tcW w:w="851" w:type="dxa"/>
            <w:vAlign w:val="bottom"/>
          </w:tcPr>
          <w:p w14:paraId="33AB66B0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18F3771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E4ECB28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FD4A6F5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C15CE5D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B9A7298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F2AFC86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F266936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35.000,00</w:t>
            </w:r>
          </w:p>
        </w:tc>
        <w:tc>
          <w:tcPr>
            <w:tcW w:w="984" w:type="dxa"/>
            <w:vAlign w:val="bottom"/>
          </w:tcPr>
          <w:p w14:paraId="1F9F0FDD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35.200,00</w:t>
            </w:r>
          </w:p>
        </w:tc>
      </w:tr>
      <w:tr w:rsidR="006A383B" w14:paraId="0B667DB5" w14:textId="77777777" w:rsidTr="006803C1">
        <w:trPr>
          <w:jc w:val="center"/>
        </w:trPr>
        <w:tc>
          <w:tcPr>
            <w:tcW w:w="657" w:type="dxa"/>
          </w:tcPr>
          <w:p w14:paraId="3F68295C" w14:textId="77777777" w:rsidR="006A383B" w:rsidRPr="009B1504" w:rsidRDefault="006A383B" w:rsidP="00AB6A30">
            <w:pPr>
              <w:rPr>
                <w:sz w:val="16"/>
                <w:szCs w:val="16"/>
              </w:rPr>
            </w:pPr>
            <w:r w:rsidRPr="009B1504">
              <w:rPr>
                <w:sz w:val="16"/>
                <w:szCs w:val="16"/>
              </w:rPr>
              <w:t>011</w:t>
            </w:r>
          </w:p>
        </w:tc>
        <w:tc>
          <w:tcPr>
            <w:tcW w:w="2712" w:type="dxa"/>
            <w:gridSpan w:val="2"/>
            <w:vAlign w:val="bottom"/>
          </w:tcPr>
          <w:p w14:paraId="1A07820B" w14:textId="77777777" w:rsidR="006A383B" w:rsidRPr="00D0196B" w:rsidRDefault="006A383B" w:rsidP="00AB6A30">
            <w:pPr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0196B">
              <w:rPr>
                <w:b/>
                <w:bCs/>
                <w:sz w:val="16"/>
                <w:szCs w:val="16"/>
              </w:rPr>
              <w:t>K.projekt</w:t>
            </w:r>
            <w:proofErr w:type="spellEnd"/>
            <w:proofErr w:type="gramEnd"/>
            <w:r w:rsidRPr="00D0196B">
              <w:rPr>
                <w:b/>
                <w:bCs/>
                <w:sz w:val="16"/>
                <w:szCs w:val="16"/>
              </w:rPr>
              <w:t xml:space="preserve"> K1001 03: </w:t>
            </w:r>
            <w:proofErr w:type="spellStart"/>
            <w:r w:rsidRPr="00D0196B">
              <w:rPr>
                <w:b/>
                <w:bCs/>
                <w:sz w:val="16"/>
                <w:szCs w:val="16"/>
              </w:rPr>
              <w:t>Nabavka</w:t>
            </w:r>
            <w:proofErr w:type="spellEnd"/>
            <w:r w:rsidRPr="00D0196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196B">
              <w:rPr>
                <w:b/>
                <w:bCs/>
                <w:sz w:val="16"/>
                <w:szCs w:val="16"/>
              </w:rPr>
              <w:t>opreme</w:t>
            </w:r>
            <w:proofErr w:type="spellEnd"/>
            <w:r w:rsidRPr="00D0196B">
              <w:rPr>
                <w:b/>
                <w:bCs/>
                <w:sz w:val="16"/>
                <w:szCs w:val="16"/>
              </w:rPr>
              <w:t xml:space="preserve"> za </w:t>
            </w:r>
            <w:proofErr w:type="spellStart"/>
            <w:r w:rsidRPr="00D0196B">
              <w:rPr>
                <w:b/>
                <w:bCs/>
                <w:sz w:val="16"/>
                <w:szCs w:val="16"/>
              </w:rPr>
              <w:t>poslovanje</w:t>
            </w:r>
            <w:proofErr w:type="spellEnd"/>
          </w:p>
        </w:tc>
        <w:tc>
          <w:tcPr>
            <w:tcW w:w="850" w:type="dxa"/>
            <w:vAlign w:val="bottom"/>
          </w:tcPr>
          <w:p w14:paraId="2D14AEBF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32.292,21</w:t>
            </w:r>
          </w:p>
        </w:tc>
        <w:tc>
          <w:tcPr>
            <w:tcW w:w="851" w:type="dxa"/>
            <w:vAlign w:val="bottom"/>
          </w:tcPr>
          <w:p w14:paraId="0D80AB8F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84.278,98</w:t>
            </w:r>
          </w:p>
        </w:tc>
        <w:tc>
          <w:tcPr>
            <w:tcW w:w="992" w:type="dxa"/>
            <w:vAlign w:val="bottom"/>
          </w:tcPr>
          <w:p w14:paraId="1C423C15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94.000,00</w:t>
            </w:r>
          </w:p>
        </w:tc>
        <w:tc>
          <w:tcPr>
            <w:tcW w:w="850" w:type="dxa"/>
            <w:vAlign w:val="bottom"/>
          </w:tcPr>
          <w:p w14:paraId="3407AEC5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3.000,00</w:t>
            </w:r>
          </w:p>
        </w:tc>
        <w:tc>
          <w:tcPr>
            <w:tcW w:w="851" w:type="dxa"/>
            <w:vAlign w:val="bottom"/>
          </w:tcPr>
          <w:p w14:paraId="25C89DCD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91.000,00</w:t>
            </w:r>
          </w:p>
        </w:tc>
        <w:tc>
          <w:tcPr>
            <w:tcW w:w="850" w:type="dxa"/>
            <w:vAlign w:val="bottom"/>
          </w:tcPr>
          <w:p w14:paraId="1C5A79F9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605F749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DEC7D57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49159EF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733EBCF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DEA30B4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C5B2E54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70.000,00</w:t>
            </w:r>
          </w:p>
        </w:tc>
        <w:tc>
          <w:tcPr>
            <w:tcW w:w="984" w:type="dxa"/>
            <w:vAlign w:val="bottom"/>
          </w:tcPr>
          <w:p w14:paraId="210D0431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75.000,00</w:t>
            </w:r>
          </w:p>
        </w:tc>
      </w:tr>
      <w:tr w:rsidR="006A383B" w14:paraId="450B810F" w14:textId="77777777" w:rsidTr="006803C1">
        <w:trPr>
          <w:jc w:val="center"/>
        </w:trPr>
        <w:tc>
          <w:tcPr>
            <w:tcW w:w="657" w:type="dxa"/>
          </w:tcPr>
          <w:p w14:paraId="75F13B2D" w14:textId="77777777" w:rsidR="006A383B" w:rsidRDefault="006A383B" w:rsidP="00AB6A30"/>
        </w:tc>
        <w:tc>
          <w:tcPr>
            <w:tcW w:w="625" w:type="dxa"/>
            <w:vAlign w:val="bottom"/>
          </w:tcPr>
          <w:p w14:paraId="427836EB" w14:textId="77777777" w:rsidR="006A383B" w:rsidRPr="00D0196B" w:rsidRDefault="006A383B" w:rsidP="00AB6A30">
            <w:pPr>
              <w:rPr>
                <w:sz w:val="16"/>
                <w:szCs w:val="16"/>
              </w:rPr>
            </w:pPr>
            <w:r w:rsidRPr="00D0196B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18DF9BBB" w14:textId="77777777" w:rsidR="006A383B" w:rsidRPr="00D0196B" w:rsidRDefault="006A383B" w:rsidP="00AB6A30">
            <w:pPr>
              <w:rPr>
                <w:sz w:val="16"/>
                <w:szCs w:val="16"/>
              </w:rPr>
            </w:pPr>
            <w:r w:rsidRPr="00D0196B">
              <w:rPr>
                <w:sz w:val="16"/>
                <w:szCs w:val="16"/>
              </w:rPr>
              <w:t>RASHODI ZA NABAVU NEFINANC.IMOVINE</w:t>
            </w:r>
          </w:p>
        </w:tc>
        <w:tc>
          <w:tcPr>
            <w:tcW w:w="850" w:type="dxa"/>
            <w:vAlign w:val="bottom"/>
          </w:tcPr>
          <w:p w14:paraId="55661DEA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32.292,21</w:t>
            </w:r>
          </w:p>
        </w:tc>
        <w:tc>
          <w:tcPr>
            <w:tcW w:w="851" w:type="dxa"/>
            <w:vAlign w:val="bottom"/>
          </w:tcPr>
          <w:p w14:paraId="499670B3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84.278,98</w:t>
            </w:r>
          </w:p>
        </w:tc>
        <w:tc>
          <w:tcPr>
            <w:tcW w:w="992" w:type="dxa"/>
            <w:vAlign w:val="bottom"/>
          </w:tcPr>
          <w:p w14:paraId="2B6E62F0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94.000,00</w:t>
            </w:r>
          </w:p>
        </w:tc>
        <w:tc>
          <w:tcPr>
            <w:tcW w:w="850" w:type="dxa"/>
            <w:vAlign w:val="bottom"/>
          </w:tcPr>
          <w:p w14:paraId="44D657D8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3.000,00</w:t>
            </w:r>
          </w:p>
        </w:tc>
        <w:tc>
          <w:tcPr>
            <w:tcW w:w="851" w:type="dxa"/>
            <w:vAlign w:val="bottom"/>
          </w:tcPr>
          <w:p w14:paraId="6DF4DE52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91.000,00</w:t>
            </w:r>
          </w:p>
        </w:tc>
        <w:tc>
          <w:tcPr>
            <w:tcW w:w="850" w:type="dxa"/>
            <w:vAlign w:val="bottom"/>
          </w:tcPr>
          <w:p w14:paraId="6601DC5C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06F96E7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3FD01D3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C3BB054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8E85497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4020909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D21727E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70.000,00</w:t>
            </w:r>
          </w:p>
        </w:tc>
        <w:tc>
          <w:tcPr>
            <w:tcW w:w="984" w:type="dxa"/>
            <w:vAlign w:val="bottom"/>
          </w:tcPr>
          <w:p w14:paraId="2732058C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75.000,00</w:t>
            </w:r>
          </w:p>
        </w:tc>
      </w:tr>
      <w:tr w:rsidR="006A383B" w14:paraId="28DAF0C4" w14:textId="77777777" w:rsidTr="006803C1">
        <w:trPr>
          <w:jc w:val="center"/>
        </w:trPr>
        <w:tc>
          <w:tcPr>
            <w:tcW w:w="657" w:type="dxa"/>
          </w:tcPr>
          <w:p w14:paraId="6562F4F0" w14:textId="77777777" w:rsidR="006A383B" w:rsidRDefault="006A383B" w:rsidP="00AB6A30"/>
        </w:tc>
        <w:tc>
          <w:tcPr>
            <w:tcW w:w="625" w:type="dxa"/>
            <w:vAlign w:val="bottom"/>
          </w:tcPr>
          <w:p w14:paraId="205B88E3" w14:textId="77777777" w:rsidR="006A383B" w:rsidRPr="00D0196B" w:rsidRDefault="006A383B" w:rsidP="00AB6A30">
            <w:pPr>
              <w:rPr>
                <w:sz w:val="16"/>
                <w:szCs w:val="16"/>
              </w:rPr>
            </w:pPr>
            <w:r w:rsidRPr="00D0196B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729F1CF1" w14:textId="77777777" w:rsidR="006A383B" w:rsidRPr="00D0196B" w:rsidRDefault="006A383B" w:rsidP="00AB6A30">
            <w:pPr>
              <w:rPr>
                <w:sz w:val="16"/>
                <w:szCs w:val="16"/>
              </w:rPr>
            </w:pPr>
            <w:r w:rsidRPr="00D0196B">
              <w:rPr>
                <w:sz w:val="16"/>
                <w:szCs w:val="16"/>
              </w:rPr>
              <w:t xml:space="preserve">PROIZVEDENA DUGOTRAJNA IMOVINA </w:t>
            </w:r>
          </w:p>
        </w:tc>
        <w:tc>
          <w:tcPr>
            <w:tcW w:w="850" w:type="dxa"/>
            <w:vAlign w:val="bottom"/>
          </w:tcPr>
          <w:p w14:paraId="5D263765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32.292,21</w:t>
            </w:r>
          </w:p>
        </w:tc>
        <w:tc>
          <w:tcPr>
            <w:tcW w:w="851" w:type="dxa"/>
            <w:vAlign w:val="bottom"/>
          </w:tcPr>
          <w:p w14:paraId="1E28029F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84.278,98</w:t>
            </w:r>
          </w:p>
        </w:tc>
        <w:tc>
          <w:tcPr>
            <w:tcW w:w="992" w:type="dxa"/>
            <w:vAlign w:val="bottom"/>
          </w:tcPr>
          <w:p w14:paraId="7FF95AEF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94.000,00</w:t>
            </w:r>
          </w:p>
        </w:tc>
        <w:tc>
          <w:tcPr>
            <w:tcW w:w="850" w:type="dxa"/>
            <w:vAlign w:val="bottom"/>
          </w:tcPr>
          <w:p w14:paraId="1C22867A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3.000,00</w:t>
            </w:r>
          </w:p>
        </w:tc>
        <w:tc>
          <w:tcPr>
            <w:tcW w:w="851" w:type="dxa"/>
            <w:vAlign w:val="bottom"/>
          </w:tcPr>
          <w:p w14:paraId="738DAF57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91.000,00</w:t>
            </w:r>
          </w:p>
        </w:tc>
        <w:tc>
          <w:tcPr>
            <w:tcW w:w="850" w:type="dxa"/>
            <w:vAlign w:val="bottom"/>
          </w:tcPr>
          <w:p w14:paraId="1D8C7F37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1F915F5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BCC1B97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04B438D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26B4DF2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999E898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07D0B74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70.000,00</w:t>
            </w:r>
          </w:p>
        </w:tc>
        <w:tc>
          <w:tcPr>
            <w:tcW w:w="984" w:type="dxa"/>
            <w:vAlign w:val="bottom"/>
          </w:tcPr>
          <w:p w14:paraId="682D31C3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75.000,00</w:t>
            </w:r>
          </w:p>
        </w:tc>
      </w:tr>
      <w:tr w:rsidR="006A383B" w14:paraId="37AF2B69" w14:textId="77777777" w:rsidTr="006803C1">
        <w:trPr>
          <w:jc w:val="center"/>
        </w:trPr>
        <w:tc>
          <w:tcPr>
            <w:tcW w:w="657" w:type="dxa"/>
          </w:tcPr>
          <w:p w14:paraId="72534A65" w14:textId="77777777" w:rsidR="006A383B" w:rsidRDefault="006A383B" w:rsidP="00AB6A30"/>
        </w:tc>
        <w:tc>
          <w:tcPr>
            <w:tcW w:w="625" w:type="dxa"/>
            <w:vAlign w:val="bottom"/>
          </w:tcPr>
          <w:p w14:paraId="0059F191" w14:textId="77777777" w:rsidR="006A383B" w:rsidRPr="00D0196B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594F84F" w14:textId="77777777" w:rsidR="006A383B" w:rsidRPr="00D0196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0196B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0F069DC2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18.317,10</w:t>
            </w:r>
          </w:p>
        </w:tc>
        <w:tc>
          <w:tcPr>
            <w:tcW w:w="851" w:type="dxa"/>
            <w:vAlign w:val="bottom"/>
          </w:tcPr>
          <w:p w14:paraId="0BDEE005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71.006,70</w:t>
            </w:r>
          </w:p>
        </w:tc>
        <w:tc>
          <w:tcPr>
            <w:tcW w:w="992" w:type="dxa"/>
            <w:vAlign w:val="bottom"/>
          </w:tcPr>
          <w:p w14:paraId="0044E2DD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3.000,00</w:t>
            </w:r>
          </w:p>
        </w:tc>
        <w:tc>
          <w:tcPr>
            <w:tcW w:w="850" w:type="dxa"/>
            <w:vAlign w:val="bottom"/>
          </w:tcPr>
          <w:p w14:paraId="6DBFE30C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3.000,00</w:t>
            </w:r>
          </w:p>
        </w:tc>
        <w:tc>
          <w:tcPr>
            <w:tcW w:w="851" w:type="dxa"/>
            <w:vAlign w:val="bottom"/>
          </w:tcPr>
          <w:p w14:paraId="7576408B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4971898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397620D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199569B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29C2F89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CD8493B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07E0139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D01C8AA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87BFD3F" w14:textId="77777777" w:rsidR="006A383B" w:rsidRPr="00D0196B" w:rsidRDefault="006A383B" w:rsidP="00AB6A30">
            <w:pPr>
              <w:jc w:val="right"/>
              <w:rPr>
                <w:sz w:val="12"/>
                <w:szCs w:val="12"/>
              </w:rPr>
            </w:pPr>
            <w:r w:rsidRPr="00D0196B">
              <w:rPr>
                <w:sz w:val="12"/>
                <w:szCs w:val="12"/>
              </w:rPr>
              <w:t>75.000,00</w:t>
            </w:r>
          </w:p>
        </w:tc>
      </w:tr>
      <w:tr w:rsidR="006A383B" w14:paraId="069B0191" w14:textId="77777777" w:rsidTr="006803C1">
        <w:trPr>
          <w:jc w:val="center"/>
        </w:trPr>
        <w:tc>
          <w:tcPr>
            <w:tcW w:w="657" w:type="dxa"/>
          </w:tcPr>
          <w:p w14:paraId="56212699" w14:textId="77777777" w:rsidR="006A383B" w:rsidRDefault="006A383B" w:rsidP="00AB6A30"/>
        </w:tc>
        <w:tc>
          <w:tcPr>
            <w:tcW w:w="625" w:type="dxa"/>
            <w:vAlign w:val="bottom"/>
          </w:tcPr>
          <w:p w14:paraId="50D2920C" w14:textId="77777777" w:rsidR="006A383B" w:rsidRPr="00D0196B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939C7BA" w14:textId="77777777" w:rsidR="006A383B" w:rsidRPr="00D0196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0196B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78AFFD96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2A06D97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F98E457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91.000,00</w:t>
            </w:r>
          </w:p>
        </w:tc>
        <w:tc>
          <w:tcPr>
            <w:tcW w:w="850" w:type="dxa"/>
            <w:vAlign w:val="bottom"/>
          </w:tcPr>
          <w:p w14:paraId="177CB713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68802BC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91.000,00</w:t>
            </w:r>
          </w:p>
        </w:tc>
        <w:tc>
          <w:tcPr>
            <w:tcW w:w="850" w:type="dxa"/>
            <w:vAlign w:val="bottom"/>
          </w:tcPr>
          <w:p w14:paraId="4ADDADEE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5664FD0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110BBED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A063302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ADFD19C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7790724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913D622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70.000,00</w:t>
            </w:r>
          </w:p>
        </w:tc>
        <w:tc>
          <w:tcPr>
            <w:tcW w:w="984" w:type="dxa"/>
            <w:vAlign w:val="bottom"/>
          </w:tcPr>
          <w:p w14:paraId="590A98F6" w14:textId="77777777" w:rsidR="006A383B" w:rsidRDefault="006A383B" w:rsidP="00AB6A30">
            <w:pPr>
              <w:jc w:val="right"/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387F5B54" w14:textId="77777777" w:rsidTr="006803C1">
        <w:trPr>
          <w:jc w:val="center"/>
        </w:trPr>
        <w:tc>
          <w:tcPr>
            <w:tcW w:w="657" w:type="dxa"/>
          </w:tcPr>
          <w:p w14:paraId="0397D63F" w14:textId="77777777" w:rsidR="006A383B" w:rsidRDefault="006A383B" w:rsidP="00AB6A30"/>
        </w:tc>
        <w:tc>
          <w:tcPr>
            <w:tcW w:w="625" w:type="dxa"/>
            <w:vAlign w:val="bottom"/>
          </w:tcPr>
          <w:p w14:paraId="7302D5B2" w14:textId="77777777" w:rsidR="006A383B" w:rsidRPr="00D0196B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ECD1150" w14:textId="77777777" w:rsidR="006A383B" w:rsidRPr="00D0196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0196B">
              <w:rPr>
                <w:i/>
                <w:iCs/>
                <w:sz w:val="16"/>
                <w:szCs w:val="16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2C1E0973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13.975,11</w:t>
            </w:r>
          </w:p>
        </w:tc>
        <w:tc>
          <w:tcPr>
            <w:tcW w:w="851" w:type="dxa"/>
            <w:vAlign w:val="bottom"/>
          </w:tcPr>
          <w:p w14:paraId="175D3D06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EFAC427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543F61E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B45B0BE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B9A4CAD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97C7903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73B6525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CA41C59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EE06F5A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31CB4A0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F4A2B60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B6EE622" w14:textId="77777777" w:rsidR="006A383B" w:rsidRDefault="006A383B" w:rsidP="00AB6A30">
            <w:pPr>
              <w:jc w:val="right"/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46B241DF" w14:textId="77777777" w:rsidTr="006803C1">
        <w:trPr>
          <w:jc w:val="center"/>
        </w:trPr>
        <w:tc>
          <w:tcPr>
            <w:tcW w:w="657" w:type="dxa"/>
          </w:tcPr>
          <w:p w14:paraId="08DF691B" w14:textId="77777777" w:rsidR="006A383B" w:rsidRDefault="006A383B" w:rsidP="00AB6A30"/>
        </w:tc>
        <w:tc>
          <w:tcPr>
            <w:tcW w:w="625" w:type="dxa"/>
            <w:vAlign w:val="bottom"/>
          </w:tcPr>
          <w:p w14:paraId="7DCFDE23" w14:textId="77777777" w:rsidR="006A383B" w:rsidRPr="00D0196B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A89E0CC" w14:textId="77777777" w:rsidR="006A383B" w:rsidRPr="00D0196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0196B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0681C429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B4F0866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62021109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4547A43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7E316B6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DEB0AB4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D0652E9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6A7A556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87EB545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FFD20E3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CE37205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C99DD37" w14:textId="77777777" w:rsidR="006A383B" w:rsidRPr="00D0196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5C8780D" w14:textId="77777777" w:rsidR="006A383B" w:rsidRDefault="006A383B" w:rsidP="00AB6A30">
            <w:pPr>
              <w:jc w:val="right"/>
            </w:pPr>
            <w:r w:rsidRPr="00D0196B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20D59B15" w14:textId="77777777" w:rsidTr="006803C1">
        <w:trPr>
          <w:jc w:val="center"/>
        </w:trPr>
        <w:tc>
          <w:tcPr>
            <w:tcW w:w="3369" w:type="dxa"/>
            <w:gridSpan w:val="3"/>
          </w:tcPr>
          <w:p w14:paraId="3F95D5DD" w14:textId="77777777" w:rsidR="006A383B" w:rsidRDefault="006A383B" w:rsidP="00AB6A30">
            <w:pPr>
              <w:rPr>
                <w:b/>
                <w:sz w:val="16"/>
                <w:szCs w:val="16"/>
              </w:rPr>
            </w:pPr>
            <w:r w:rsidRPr="00D0196B">
              <w:rPr>
                <w:b/>
                <w:sz w:val="16"/>
                <w:szCs w:val="16"/>
              </w:rPr>
              <w:t xml:space="preserve">Program 1002:  </w:t>
            </w:r>
            <w:proofErr w:type="spellStart"/>
            <w:r w:rsidRPr="00D0196B">
              <w:rPr>
                <w:b/>
                <w:sz w:val="16"/>
                <w:szCs w:val="16"/>
              </w:rPr>
              <w:t>Prigodno</w:t>
            </w:r>
            <w:proofErr w:type="spellEnd"/>
            <w:r w:rsidRPr="00D0196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0196B">
              <w:rPr>
                <w:b/>
                <w:sz w:val="16"/>
                <w:szCs w:val="16"/>
              </w:rPr>
              <w:t>kulturno-zabavni</w:t>
            </w:r>
            <w:proofErr w:type="spellEnd"/>
            <w:r w:rsidRPr="00D0196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0196B">
              <w:rPr>
                <w:b/>
                <w:sz w:val="16"/>
                <w:szCs w:val="16"/>
              </w:rPr>
              <w:t>programi</w:t>
            </w:r>
            <w:proofErr w:type="spellEnd"/>
            <w:r w:rsidRPr="00D0196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0196B">
              <w:rPr>
                <w:b/>
                <w:sz w:val="16"/>
                <w:szCs w:val="16"/>
              </w:rPr>
              <w:t>i</w:t>
            </w:r>
            <w:proofErr w:type="spellEnd"/>
            <w:r w:rsidRPr="00D0196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0196B">
              <w:rPr>
                <w:b/>
                <w:sz w:val="16"/>
                <w:szCs w:val="16"/>
              </w:rPr>
              <w:t>promocija</w:t>
            </w:r>
            <w:proofErr w:type="spellEnd"/>
            <w:r w:rsidRPr="00D0196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0196B">
              <w:rPr>
                <w:b/>
                <w:sz w:val="16"/>
                <w:szCs w:val="16"/>
              </w:rPr>
              <w:t>destinacije</w:t>
            </w:r>
            <w:proofErr w:type="spellEnd"/>
          </w:p>
          <w:p w14:paraId="723A4E8E" w14:textId="77777777" w:rsidR="006A383B" w:rsidRPr="00D0196B" w:rsidRDefault="006A383B" w:rsidP="00AB6A30">
            <w:pPr>
              <w:rPr>
                <w:b/>
                <w:sz w:val="16"/>
                <w:szCs w:val="16"/>
              </w:rPr>
            </w:pPr>
            <w:r w:rsidRPr="00D0196B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41E4A488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176.367,54</w:t>
            </w:r>
          </w:p>
        </w:tc>
        <w:tc>
          <w:tcPr>
            <w:tcW w:w="851" w:type="dxa"/>
            <w:vAlign w:val="bottom"/>
          </w:tcPr>
          <w:p w14:paraId="7B88D47D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302.873,44</w:t>
            </w:r>
          </w:p>
        </w:tc>
        <w:tc>
          <w:tcPr>
            <w:tcW w:w="992" w:type="dxa"/>
            <w:vAlign w:val="bottom"/>
          </w:tcPr>
          <w:p w14:paraId="4B4CAC81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398.100,00</w:t>
            </w:r>
          </w:p>
        </w:tc>
        <w:tc>
          <w:tcPr>
            <w:tcW w:w="850" w:type="dxa"/>
            <w:vAlign w:val="bottom"/>
          </w:tcPr>
          <w:p w14:paraId="5782BCAF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D8D6E06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243.100,00</w:t>
            </w:r>
          </w:p>
        </w:tc>
        <w:tc>
          <w:tcPr>
            <w:tcW w:w="850" w:type="dxa"/>
            <w:vAlign w:val="bottom"/>
          </w:tcPr>
          <w:p w14:paraId="45C2BDF6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140.000,00</w:t>
            </w:r>
          </w:p>
        </w:tc>
        <w:tc>
          <w:tcPr>
            <w:tcW w:w="851" w:type="dxa"/>
            <w:vAlign w:val="bottom"/>
          </w:tcPr>
          <w:p w14:paraId="5AFE61C7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BFA0035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0E6E730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540190B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70D9788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0F7B22C3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300.000,00</w:t>
            </w:r>
          </w:p>
        </w:tc>
        <w:tc>
          <w:tcPr>
            <w:tcW w:w="984" w:type="dxa"/>
            <w:vAlign w:val="bottom"/>
          </w:tcPr>
          <w:p w14:paraId="01F14AF7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250.000,00</w:t>
            </w:r>
          </w:p>
        </w:tc>
      </w:tr>
      <w:tr w:rsidR="006A383B" w14:paraId="49957784" w14:textId="77777777" w:rsidTr="006803C1">
        <w:trPr>
          <w:jc w:val="center"/>
        </w:trPr>
        <w:tc>
          <w:tcPr>
            <w:tcW w:w="657" w:type="dxa"/>
            <w:vMerge w:val="restart"/>
          </w:tcPr>
          <w:p w14:paraId="3DAB34B2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6C1166C1" w14:textId="77777777" w:rsidR="006A383B" w:rsidRDefault="006A383B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729FEF00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7CA0BA9F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3D246E0F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399EF883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22B082DF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68997136" w14:textId="77777777" w:rsidR="006A383B" w:rsidRDefault="006A383B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61991A67" w14:textId="77777777" w:rsidR="006A383B" w:rsidRPr="0014793C" w:rsidRDefault="006A383B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4996CFF0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39B400F5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A383B" w14:paraId="054DACAC" w14:textId="77777777" w:rsidTr="006803C1">
        <w:trPr>
          <w:jc w:val="center"/>
        </w:trPr>
        <w:tc>
          <w:tcPr>
            <w:tcW w:w="657" w:type="dxa"/>
            <w:vMerge/>
          </w:tcPr>
          <w:p w14:paraId="0616EBDB" w14:textId="77777777" w:rsidR="006A383B" w:rsidRDefault="006A383B" w:rsidP="00AB6A30"/>
        </w:tc>
        <w:tc>
          <w:tcPr>
            <w:tcW w:w="625" w:type="dxa"/>
            <w:vMerge/>
          </w:tcPr>
          <w:p w14:paraId="3862EF6D" w14:textId="77777777" w:rsidR="006A383B" w:rsidRDefault="006A383B" w:rsidP="00AB6A30"/>
        </w:tc>
        <w:tc>
          <w:tcPr>
            <w:tcW w:w="2087" w:type="dxa"/>
            <w:vMerge/>
            <w:vAlign w:val="center"/>
          </w:tcPr>
          <w:p w14:paraId="4687EB49" w14:textId="77777777" w:rsidR="006A383B" w:rsidRDefault="006A383B" w:rsidP="00AB6A30"/>
        </w:tc>
        <w:tc>
          <w:tcPr>
            <w:tcW w:w="850" w:type="dxa"/>
            <w:vMerge/>
            <w:vAlign w:val="center"/>
          </w:tcPr>
          <w:p w14:paraId="675A1C52" w14:textId="77777777" w:rsidR="006A383B" w:rsidRDefault="006A383B" w:rsidP="00AB6A30"/>
        </w:tc>
        <w:tc>
          <w:tcPr>
            <w:tcW w:w="851" w:type="dxa"/>
            <w:vMerge/>
            <w:vAlign w:val="center"/>
          </w:tcPr>
          <w:p w14:paraId="06FD569A" w14:textId="77777777" w:rsidR="006A383B" w:rsidRDefault="006A383B" w:rsidP="00AB6A30"/>
        </w:tc>
        <w:tc>
          <w:tcPr>
            <w:tcW w:w="992" w:type="dxa"/>
            <w:vMerge/>
            <w:vAlign w:val="center"/>
          </w:tcPr>
          <w:p w14:paraId="3FEFF922" w14:textId="77777777" w:rsidR="006A383B" w:rsidRDefault="006A383B" w:rsidP="00AB6A30"/>
        </w:tc>
        <w:tc>
          <w:tcPr>
            <w:tcW w:w="850" w:type="dxa"/>
            <w:vAlign w:val="center"/>
          </w:tcPr>
          <w:p w14:paraId="7435671D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3FC1B49A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053A5589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29F0173A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7AB7D738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79C886A9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1CE30366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4C061939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21029040" w14:textId="77777777" w:rsidR="006A383B" w:rsidRDefault="006A383B" w:rsidP="00AB6A30"/>
        </w:tc>
        <w:tc>
          <w:tcPr>
            <w:tcW w:w="984" w:type="dxa"/>
            <w:vMerge/>
          </w:tcPr>
          <w:p w14:paraId="7A64BA58" w14:textId="77777777" w:rsidR="006A383B" w:rsidRDefault="006A383B" w:rsidP="00AB6A30"/>
        </w:tc>
      </w:tr>
      <w:tr w:rsidR="006A383B" w:rsidRPr="006B7240" w14:paraId="2F089970" w14:textId="77777777" w:rsidTr="006803C1">
        <w:trPr>
          <w:jc w:val="center"/>
        </w:trPr>
        <w:tc>
          <w:tcPr>
            <w:tcW w:w="657" w:type="dxa"/>
          </w:tcPr>
          <w:p w14:paraId="0FE5E8C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021FC6C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181A7C4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4B1E15B8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5C341C98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5639CA82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021ACE86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5971905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74BC4E00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77093D66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3885655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708EB5F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2DE7B75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2D728E0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1EC0810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5A23EB59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095C09DB" w14:textId="77777777" w:rsidTr="006803C1">
        <w:trPr>
          <w:jc w:val="center"/>
        </w:trPr>
        <w:tc>
          <w:tcPr>
            <w:tcW w:w="657" w:type="dxa"/>
          </w:tcPr>
          <w:p w14:paraId="77F32AEF" w14:textId="77777777" w:rsidR="006A383B" w:rsidRPr="009B1504" w:rsidRDefault="006A383B" w:rsidP="00AB6A30">
            <w:pPr>
              <w:rPr>
                <w:sz w:val="16"/>
                <w:szCs w:val="16"/>
              </w:rPr>
            </w:pPr>
            <w:r w:rsidRPr="009B1504">
              <w:rPr>
                <w:sz w:val="16"/>
                <w:szCs w:val="16"/>
              </w:rPr>
              <w:t>013</w:t>
            </w:r>
          </w:p>
        </w:tc>
        <w:tc>
          <w:tcPr>
            <w:tcW w:w="2712" w:type="dxa"/>
            <w:gridSpan w:val="2"/>
          </w:tcPr>
          <w:p w14:paraId="46C31D71" w14:textId="77777777" w:rsidR="006A383B" w:rsidRDefault="006A383B" w:rsidP="00AB6A30">
            <w:proofErr w:type="spellStart"/>
            <w:r w:rsidRPr="00D0196B">
              <w:rPr>
                <w:b/>
                <w:sz w:val="16"/>
                <w:szCs w:val="16"/>
              </w:rPr>
              <w:t>Aktivnost</w:t>
            </w:r>
            <w:proofErr w:type="spellEnd"/>
            <w:r w:rsidRPr="00D0196B">
              <w:rPr>
                <w:b/>
                <w:sz w:val="16"/>
                <w:szCs w:val="16"/>
              </w:rPr>
              <w:t xml:space="preserve"> A1002 01: </w:t>
            </w:r>
            <w:proofErr w:type="spellStart"/>
            <w:r w:rsidRPr="00D0196B">
              <w:rPr>
                <w:b/>
                <w:sz w:val="16"/>
                <w:szCs w:val="16"/>
              </w:rPr>
              <w:t>Prigodni</w:t>
            </w:r>
            <w:proofErr w:type="spellEnd"/>
            <w:r w:rsidRPr="00D0196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0196B">
              <w:rPr>
                <w:b/>
                <w:sz w:val="16"/>
                <w:szCs w:val="16"/>
              </w:rPr>
              <w:t>kulturno-zabavni</w:t>
            </w:r>
            <w:proofErr w:type="spellEnd"/>
            <w:r w:rsidRPr="00D0196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0196B">
              <w:rPr>
                <w:b/>
                <w:sz w:val="16"/>
                <w:szCs w:val="16"/>
              </w:rPr>
              <w:t>programi</w:t>
            </w:r>
            <w:proofErr w:type="spellEnd"/>
            <w:r w:rsidRPr="00D0196B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D0196B">
              <w:rPr>
                <w:b/>
                <w:sz w:val="16"/>
                <w:szCs w:val="16"/>
              </w:rPr>
              <w:t>priredbe</w:t>
            </w:r>
            <w:proofErr w:type="spellEnd"/>
            <w:r w:rsidRPr="00D0196B">
              <w:rPr>
                <w:b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D0196B">
              <w:rPr>
                <w:b/>
                <w:sz w:val="16"/>
                <w:szCs w:val="16"/>
              </w:rPr>
              <w:t>koncerti</w:t>
            </w:r>
            <w:proofErr w:type="spellEnd"/>
            <w:r w:rsidRPr="00D0196B">
              <w:rPr>
                <w:b/>
                <w:sz w:val="16"/>
                <w:szCs w:val="16"/>
              </w:rPr>
              <w:t xml:space="preserve">,  </w:t>
            </w:r>
            <w:proofErr w:type="spellStart"/>
            <w:r w:rsidRPr="00D0196B">
              <w:rPr>
                <w:b/>
                <w:sz w:val="16"/>
                <w:szCs w:val="16"/>
              </w:rPr>
              <w:t>predstave</w:t>
            </w:r>
            <w:proofErr w:type="spellEnd"/>
            <w:proofErr w:type="gramEnd"/>
            <w:r w:rsidRPr="00D0196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0196B">
              <w:rPr>
                <w:b/>
                <w:sz w:val="16"/>
                <w:szCs w:val="16"/>
              </w:rPr>
              <w:t>i</w:t>
            </w:r>
            <w:proofErr w:type="spellEnd"/>
            <w:r w:rsidRPr="00D0196B">
              <w:rPr>
                <w:b/>
                <w:sz w:val="16"/>
                <w:szCs w:val="16"/>
              </w:rPr>
              <w:t xml:space="preserve"> sl.</w:t>
            </w:r>
          </w:p>
        </w:tc>
        <w:tc>
          <w:tcPr>
            <w:tcW w:w="850" w:type="dxa"/>
            <w:vAlign w:val="bottom"/>
          </w:tcPr>
          <w:p w14:paraId="464D5363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172.385,86</w:t>
            </w:r>
          </w:p>
        </w:tc>
        <w:tc>
          <w:tcPr>
            <w:tcW w:w="851" w:type="dxa"/>
            <w:vAlign w:val="bottom"/>
          </w:tcPr>
          <w:p w14:paraId="1F84E6EA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236.512,04</w:t>
            </w:r>
          </w:p>
        </w:tc>
        <w:tc>
          <w:tcPr>
            <w:tcW w:w="992" w:type="dxa"/>
            <w:vAlign w:val="bottom"/>
          </w:tcPr>
          <w:p w14:paraId="489B72B4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240.100,00</w:t>
            </w:r>
          </w:p>
        </w:tc>
        <w:tc>
          <w:tcPr>
            <w:tcW w:w="850" w:type="dxa"/>
            <w:vAlign w:val="bottom"/>
          </w:tcPr>
          <w:p w14:paraId="0E8C391D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477B938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200.100,00</w:t>
            </w:r>
          </w:p>
        </w:tc>
        <w:tc>
          <w:tcPr>
            <w:tcW w:w="850" w:type="dxa"/>
            <w:vAlign w:val="bottom"/>
          </w:tcPr>
          <w:p w14:paraId="70096F35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40.000,00</w:t>
            </w:r>
          </w:p>
        </w:tc>
        <w:tc>
          <w:tcPr>
            <w:tcW w:w="851" w:type="dxa"/>
            <w:vAlign w:val="bottom"/>
          </w:tcPr>
          <w:p w14:paraId="34FC4A9A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DC6C3A5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D4C78A4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9BD1467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5C491AD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1158705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150.000,00</w:t>
            </w:r>
          </w:p>
        </w:tc>
        <w:tc>
          <w:tcPr>
            <w:tcW w:w="984" w:type="dxa"/>
            <w:vAlign w:val="bottom"/>
          </w:tcPr>
          <w:p w14:paraId="51E9973E" w14:textId="77777777" w:rsidR="006A383B" w:rsidRPr="00D0196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0196B">
              <w:rPr>
                <w:b/>
                <w:bCs/>
                <w:sz w:val="12"/>
                <w:szCs w:val="12"/>
              </w:rPr>
              <w:t>100.000,00</w:t>
            </w:r>
          </w:p>
        </w:tc>
      </w:tr>
      <w:tr w:rsidR="006A383B" w14:paraId="1E7CD50B" w14:textId="77777777" w:rsidTr="006803C1">
        <w:trPr>
          <w:jc w:val="center"/>
        </w:trPr>
        <w:tc>
          <w:tcPr>
            <w:tcW w:w="657" w:type="dxa"/>
          </w:tcPr>
          <w:p w14:paraId="2AF2D25A" w14:textId="77777777" w:rsidR="006A383B" w:rsidRDefault="006A383B" w:rsidP="00AB6A30"/>
        </w:tc>
        <w:tc>
          <w:tcPr>
            <w:tcW w:w="625" w:type="dxa"/>
            <w:vAlign w:val="bottom"/>
          </w:tcPr>
          <w:p w14:paraId="407C9E96" w14:textId="77777777" w:rsidR="006A383B" w:rsidRPr="009B1504" w:rsidRDefault="006A383B" w:rsidP="00AB6A30">
            <w:pPr>
              <w:rPr>
                <w:sz w:val="14"/>
                <w:szCs w:val="14"/>
              </w:rPr>
            </w:pPr>
            <w:r w:rsidRPr="009B1504">
              <w:rPr>
                <w:sz w:val="14"/>
                <w:szCs w:val="14"/>
              </w:rPr>
              <w:t>3</w:t>
            </w:r>
          </w:p>
        </w:tc>
        <w:tc>
          <w:tcPr>
            <w:tcW w:w="2087" w:type="dxa"/>
            <w:vAlign w:val="bottom"/>
          </w:tcPr>
          <w:p w14:paraId="07DCBCCF" w14:textId="77777777" w:rsidR="006A383B" w:rsidRPr="009B1504" w:rsidRDefault="006A383B" w:rsidP="00AB6A30">
            <w:pPr>
              <w:rPr>
                <w:sz w:val="14"/>
                <w:szCs w:val="14"/>
              </w:rPr>
            </w:pPr>
            <w:r w:rsidRPr="009B1504">
              <w:rPr>
                <w:sz w:val="14"/>
                <w:szCs w:val="14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3A43FC49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172.385,86</w:t>
            </w:r>
          </w:p>
        </w:tc>
        <w:tc>
          <w:tcPr>
            <w:tcW w:w="851" w:type="dxa"/>
            <w:vAlign w:val="bottom"/>
          </w:tcPr>
          <w:p w14:paraId="5D324101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236.512,04</w:t>
            </w:r>
          </w:p>
        </w:tc>
        <w:tc>
          <w:tcPr>
            <w:tcW w:w="992" w:type="dxa"/>
            <w:vAlign w:val="bottom"/>
          </w:tcPr>
          <w:p w14:paraId="6BF49DF3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240.100,00</w:t>
            </w:r>
          </w:p>
        </w:tc>
        <w:tc>
          <w:tcPr>
            <w:tcW w:w="850" w:type="dxa"/>
            <w:vAlign w:val="bottom"/>
          </w:tcPr>
          <w:p w14:paraId="225C6445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D7F819C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200.100,00</w:t>
            </w:r>
          </w:p>
        </w:tc>
        <w:tc>
          <w:tcPr>
            <w:tcW w:w="850" w:type="dxa"/>
            <w:vAlign w:val="bottom"/>
          </w:tcPr>
          <w:p w14:paraId="2F9C0FA5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40.000,00</w:t>
            </w:r>
          </w:p>
        </w:tc>
        <w:tc>
          <w:tcPr>
            <w:tcW w:w="851" w:type="dxa"/>
            <w:vAlign w:val="bottom"/>
          </w:tcPr>
          <w:p w14:paraId="1110FBD8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39A4B35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14423DE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E20DFE8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E3A7C1C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4B7F3D2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150.000,00</w:t>
            </w:r>
          </w:p>
        </w:tc>
        <w:tc>
          <w:tcPr>
            <w:tcW w:w="984" w:type="dxa"/>
            <w:vAlign w:val="bottom"/>
          </w:tcPr>
          <w:p w14:paraId="60119B39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100.000,00</w:t>
            </w:r>
          </w:p>
        </w:tc>
      </w:tr>
      <w:tr w:rsidR="006A383B" w14:paraId="5B174A9E" w14:textId="77777777" w:rsidTr="006803C1">
        <w:trPr>
          <w:jc w:val="center"/>
        </w:trPr>
        <w:tc>
          <w:tcPr>
            <w:tcW w:w="657" w:type="dxa"/>
          </w:tcPr>
          <w:p w14:paraId="3605B9B9" w14:textId="77777777" w:rsidR="006A383B" w:rsidRDefault="006A383B" w:rsidP="00AB6A30"/>
        </w:tc>
        <w:tc>
          <w:tcPr>
            <w:tcW w:w="625" w:type="dxa"/>
            <w:vAlign w:val="bottom"/>
          </w:tcPr>
          <w:p w14:paraId="14B2C6ED" w14:textId="77777777" w:rsidR="006A383B" w:rsidRPr="009B1504" w:rsidRDefault="006A383B" w:rsidP="00AB6A30">
            <w:pPr>
              <w:rPr>
                <w:sz w:val="14"/>
                <w:szCs w:val="14"/>
              </w:rPr>
            </w:pPr>
            <w:r w:rsidRPr="009B1504">
              <w:rPr>
                <w:sz w:val="14"/>
                <w:szCs w:val="14"/>
              </w:rPr>
              <w:t>32</w:t>
            </w:r>
          </w:p>
        </w:tc>
        <w:tc>
          <w:tcPr>
            <w:tcW w:w="2087" w:type="dxa"/>
            <w:vAlign w:val="bottom"/>
          </w:tcPr>
          <w:p w14:paraId="298627F9" w14:textId="77777777" w:rsidR="006A383B" w:rsidRPr="009B1504" w:rsidRDefault="006A383B" w:rsidP="00AB6A30">
            <w:pPr>
              <w:rPr>
                <w:sz w:val="14"/>
                <w:szCs w:val="14"/>
              </w:rPr>
            </w:pPr>
            <w:r w:rsidRPr="009B1504">
              <w:rPr>
                <w:sz w:val="14"/>
                <w:szCs w:val="14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1AB845F0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172.385,86</w:t>
            </w:r>
          </w:p>
        </w:tc>
        <w:tc>
          <w:tcPr>
            <w:tcW w:w="851" w:type="dxa"/>
            <w:vAlign w:val="bottom"/>
          </w:tcPr>
          <w:p w14:paraId="2A5FD0CB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236.512,04</w:t>
            </w:r>
          </w:p>
        </w:tc>
        <w:tc>
          <w:tcPr>
            <w:tcW w:w="992" w:type="dxa"/>
            <w:vAlign w:val="bottom"/>
          </w:tcPr>
          <w:p w14:paraId="38D9D5F6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240.100,00</w:t>
            </w:r>
          </w:p>
        </w:tc>
        <w:tc>
          <w:tcPr>
            <w:tcW w:w="850" w:type="dxa"/>
            <w:vAlign w:val="bottom"/>
          </w:tcPr>
          <w:p w14:paraId="17F20C85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BD70F1A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200.100,00</w:t>
            </w:r>
          </w:p>
        </w:tc>
        <w:tc>
          <w:tcPr>
            <w:tcW w:w="850" w:type="dxa"/>
            <w:vAlign w:val="bottom"/>
          </w:tcPr>
          <w:p w14:paraId="446B288B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40.000,00</w:t>
            </w:r>
          </w:p>
        </w:tc>
        <w:tc>
          <w:tcPr>
            <w:tcW w:w="851" w:type="dxa"/>
            <w:vAlign w:val="bottom"/>
          </w:tcPr>
          <w:p w14:paraId="5DFF3D01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3D42768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CF884AB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5065D54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03724BF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E89AD4C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150.000,00</w:t>
            </w:r>
          </w:p>
        </w:tc>
        <w:tc>
          <w:tcPr>
            <w:tcW w:w="984" w:type="dxa"/>
            <w:vAlign w:val="bottom"/>
          </w:tcPr>
          <w:p w14:paraId="42CA0464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100.000,00</w:t>
            </w:r>
          </w:p>
        </w:tc>
      </w:tr>
      <w:tr w:rsidR="006A383B" w14:paraId="56BFDFFA" w14:textId="77777777" w:rsidTr="006803C1">
        <w:trPr>
          <w:jc w:val="center"/>
        </w:trPr>
        <w:tc>
          <w:tcPr>
            <w:tcW w:w="657" w:type="dxa"/>
          </w:tcPr>
          <w:p w14:paraId="27966485" w14:textId="77777777" w:rsidR="006A383B" w:rsidRDefault="006A383B" w:rsidP="00AB6A30"/>
        </w:tc>
        <w:tc>
          <w:tcPr>
            <w:tcW w:w="625" w:type="dxa"/>
            <w:vAlign w:val="bottom"/>
          </w:tcPr>
          <w:p w14:paraId="4F9B02FB" w14:textId="77777777" w:rsidR="006A383B" w:rsidRPr="009B1504" w:rsidRDefault="006A383B" w:rsidP="00AB6A30"/>
        </w:tc>
        <w:tc>
          <w:tcPr>
            <w:tcW w:w="2087" w:type="dxa"/>
            <w:vAlign w:val="bottom"/>
          </w:tcPr>
          <w:p w14:paraId="08CE27A9" w14:textId="77777777" w:rsidR="006A383B" w:rsidRPr="009B1504" w:rsidRDefault="006A383B" w:rsidP="00AB6A30">
            <w:pPr>
              <w:rPr>
                <w:i/>
                <w:iCs/>
                <w:sz w:val="14"/>
                <w:szCs w:val="14"/>
              </w:rPr>
            </w:pPr>
            <w:r w:rsidRPr="009B1504">
              <w:rPr>
                <w:i/>
                <w:iCs/>
                <w:sz w:val="14"/>
                <w:szCs w:val="14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67D43504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199,08</w:t>
            </w:r>
          </w:p>
        </w:tc>
        <w:tc>
          <w:tcPr>
            <w:tcW w:w="851" w:type="dxa"/>
            <w:vAlign w:val="bottom"/>
          </w:tcPr>
          <w:p w14:paraId="5302C440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19.908,42</w:t>
            </w:r>
          </w:p>
        </w:tc>
        <w:tc>
          <w:tcPr>
            <w:tcW w:w="992" w:type="dxa"/>
            <w:vAlign w:val="bottom"/>
          </w:tcPr>
          <w:p w14:paraId="2C2FB760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D9A9579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E651440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6C6DE86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6539D84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0CE7478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B56FD2F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33BA287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1D7068F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1237CFB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97E8BA5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13203136" w14:textId="77777777" w:rsidTr="006803C1">
        <w:trPr>
          <w:jc w:val="center"/>
        </w:trPr>
        <w:tc>
          <w:tcPr>
            <w:tcW w:w="657" w:type="dxa"/>
          </w:tcPr>
          <w:p w14:paraId="1A006C03" w14:textId="77777777" w:rsidR="006A383B" w:rsidRDefault="006A383B" w:rsidP="00AB6A30"/>
        </w:tc>
        <w:tc>
          <w:tcPr>
            <w:tcW w:w="625" w:type="dxa"/>
            <w:vAlign w:val="bottom"/>
          </w:tcPr>
          <w:p w14:paraId="1D3C820A" w14:textId="77777777" w:rsidR="006A383B" w:rsidRPr="009B1504" w:rsidRDefault="006A383B" w:rsidP="00AB6A30"/>
        </w:tc>
        <w:tc>
          <w:tcPr>
            <w:tcW w:w="2087" w:type="dxa"/>
            <w:vAlign w:val="bottom"/>
          </w:tcPr>
          <w:p w14:paraId="35557008" w14:textId="77777777" w:rsidR="006A383B" w:rsidRPr="009B1504" w:rsidRDefault="006A383B" w:rsidP="00AB6A30">
            <w:pPr>
              <w:rPr>
                <w:i/>
                <w:iCs/>
                <w:sz w:val="14"/>
                <w:szCs w:val="14"/>
              </w:rPr>
            </w:pPr>
            <w:r w:rsidRPr="009B1504">
              <w:rPr>
                <w:i/>
                <w:iCs/>
                <w:sz w:val="14"/>
                <w:szCs w:val="14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29B7B7CD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105.111,44</w:t>
            </w:r>
          </w:p>
        </w:tc>
        <w:tc>
          <w:tcPr>
            <w:tcW w:w="851" w:type="dxa"/>
            <w:vAlign w:val="bottom"/>
          </w:tcPr>
          <w:p w14:paraId="08130599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95.162,25</w:t>
            </w:r>
          </w:p>
        </w:tc>
        <w:tc>
          <w:tcPr>
            <w:tcW w:w="992" w:type="dxa"/>
            <w:vAlign w:val="bottom"/>
          </w:tcPr>
          <w:p w14:paraId="5CCA750E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200.100,00</w:t>
            </w:r>
          </w:p>
        </w:tc>
        <w:tc>
          <w:tcPr>
            <w:tcW w:w="850" w:type="dxa"/>
            <w:vAlign w:val="bottom"/>
          </w:tcPr>
          <w:p w14:paraId="5DF975F2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62EB947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200.100,00</w:t>
            </w:r>
          </w:p>
        </w:tc>
        <w:tc>
          <w:tcPr>
            <w:tcW w:w="850" w:type="dxa"/>
            <w:vAlign w:val="bottom"/>
          </w:tcPr>
          <w:p w14:paraId="0986B602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0011CB5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5B70527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94D61E4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8B12E90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0540FC5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3EDE105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40.000,00</w:t>
            </w:r>
          </w:p>
        </w:tc>
        <w:tc>
          <w:tcPr>
            <w:tcW w:w="984" w:type="dxa"/>
            <w:vAlign w:val="bottom"/>
          </w:tcPr>
          <w:p w14:paraId="27DE383D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40.000,00</w:t>
            </w:r>
          </w:p>
        </w:tc>
      </w:tr>
      <w:tr w:rsidR="006A383B" w14:paraId="2D8BFF2D" w14:textId="77777777" w:rsidTr="006803C1">
        <w:trPr>
          <w:jc w:val="center"/>
        </w:trPr>
        <w:tc>
          <w:tcPr>
            <w:tcW w:w="657" w:type="dxa"/>
          </w:tcPr>
          <w:p w14:paraId="550CAF2B" w14:textId="77777777" w:rsidR="006A383B" w:rsidRDefault="006A383B" w:rsidP="00AB6A30"/>
        </w:tc>
        <w:tc>
          <w:tcPr>
            <w:tcW w:w="625" w:type="dxa"/>
            <w:vAlign w:val="bottom"/>
          </w:tcPr>
          <w:p w14:paraId="62A8FA8E" w14:textId="77777777" w:rsidR="006A383B" w:rsidRPr="009B1504" w:rsidRDefault="006A383B" w:rsidP="00AB6A30"/>
        </w:tc>
        <w:tc>
          <w:tcPr>
            <w:tcW w:w="2087" w:type="dxa"/>
            <w:vAlign w:val="bottom"/>
          </w:tcPr>
          <w:p w14:paraId="07A1160C" w14:textId="77777777" w:rsidR="006A383B" w:rsidRPr="009B1504" w:rsidRDefault="006A383B" w:rsidP="00AB6A30">
            <w:pPr>
              <w:rPr>
                <w:i/>
                <w:iCs/>
                <w:sz w:val="14"/>
                <w:szCs w:val="14"/>
              </w:rPr>
            </w:pPr>
            <w:r w:rsidRPr="009B1504">
              <w:rPr>
                <w:i/>
                <w:iCs/>
                <w:sz w:val="14"/>
                <w:szCs w:val="14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49D77285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57.784,74</w:t>
            </w:r>
          </w:p>
        </w:tc>
        <w:tc>
          <w:tcPr>
            <w:tcW w:w="851" w:type="dxa"/>
            <w:vAlign w:val="bottom"/>
          </w:tcPr>
          <w:p w14:paraId="69513FF1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106.178,25</w:t>
            </w:r>
          </w:p>
        </w:tc>
        <w:tc>
          <w:tcPr>
            <w:tcW w:w="992" w:type="dxa"/>
            <w:vAlign w:val="bottom"/>
          </w:tcPr>
          <w:p w14:paraId="6D0EE268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40.000,00</w:t>
            </w:r>
          </w:p>
        </w:tc>
        <w:tc>
          <w:tcPr>
            <w:tcW w:w="850" w:type="dxa"/>
            <w:vAlign w:val="bottom"/>
          </w:tcPr>
          <w:p w14:paraId="6F109229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9C41BC3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36A0532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40.000,00</w:t>
            </w:r>
          </w:p>
        </w:tc>
        <w:tc>
          <w:tcPr>
            <w:tcW w:w="851" w:type="dxa"/>
            <w:vAlign w:val="bottom"/>
          </w:tcPr>
          <w:p w14:paraId="35562495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4C644AA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545141D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62154A8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7B98CBF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4593B73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110.000,00</w:t>
            </w:r>
          </w:p>
        </w:tc>
        <w:tc>
          <w:tcPr>
            <w:tcW w:w="984" w:type="dxa"/>
            <w:vAlign w:val="bottom"/>
          </w:tcPr>
          <w:p w14:paraId="1E4A903C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60.000,00</w:t>
            </w:r>
          </w:p>
        </w:tc>
      </w:tr>
      <w:tr w:rsidR="006A383B" w14:paraId="3AE6A7DD" w14:textId="77777777" w:rsidTr="006803C1">
        <w:trPr>
          <w:jc w:val="center"/>
        </w:trPr>
        <w:tc>
          <w:tcPr>
            <w:tcW w:w="657" w:type="dxa"/>
          </w:tcPr>
          <w:p w14:paraId="6EC92FB8" w14:textId="77777777" w:rsidR="006A383B" w:rsidRDefault="006A383B" w:rsidP="00AB6A30"/>
        </w:tc>
        <w:tc>
          <w:tcPr>
            <w:tcW w:w="625" w:type="dxa"/>
            <w:vAlign w:val="bottom"/>
          </w:tcPr>
          <w:p w14:paraId="3738A5E6" w14:textId="77777777" w:rsidR="006A383B" w:rsidRPr="009B1504" w:rsidRDefault="006A383B" w:rsidP="00AB6A30"/>
        </w:tc>
        <w:tc>
          <w:tcPr>
            <w:tcW w:w="2087" w:type="dxa"/>
            <w:vAlign w:val="bottom"/>
          </w:tcPr>
          <w:p w14:paraId="13412C5E" w14:textId="77777777" w:rsidR="006A383B" w:rsidRPr="009B1504" w:rsidRDefault="006A383B" w:rsidP="00AB6A30">
            <w:pPr>
              <w:rPr>
                <w:i/>
                <w:iCs/>
                <w:sz w:val="14"/>
                <w:szCs w:val="14"/>
              </w:rPr>
            </w:pPr>
            <w:r w:rsidRPr="009B1504">
              <w:rPr>
                <w:i/>
                <w:iCs/>
                <w:sz w:val="14"/>
                <w:szCs w:val="14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464FD463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9.290,60</w:t>
            </w:r>
          </w:p>
        </w:tc>
        <w:tc>
          <w:tcPr>
            <w:tcW w:w="851" w:type="dxa"/>
            <w:vAlign w:val="bottom"/>
          </w:tcPr>
          <w:p w14:paraId="7F93A351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5DED53F5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4BACFD1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DC381C2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055BAA2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3E59372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95657E6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0770A70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1D85C81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4619754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EF762E1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3994B32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64DEF1DD" w14:textId="77777777" w:rsidTr="006803C1">
        <w:trPr>
          <w:jc w:val="center"/>
        </w:trPr>
        <w:tc>
          <w:tcPr>
            <w:tcW w:w="657" w:type="dxa"/>
          </w:tcPr>
          <w:p w14:paraId="3DC295F0" w14:textId="77777777" w:rsidR="006A383B" w:rsidRDefault="006A383B" w:rsidP="00AB6A30"/>
        </w:tc>
        <w:tc>
          <w:tcPr>
            <w:tcW w:w="625" w:type="dxa"/>
            <w:vAlign w:val="bottom"/>
          </w:tcPr>
          <w:p w14:paraId="6CFEEB0E" w14:textId="77777777" w:rsidR="006A383B" w:rsidRPr="009B1504" w:rsidRDefault="006A383B" w:rsidP="00AB6A30"/>
        </w:tc>
        <w:tc>
          <w:tcPr>
            <w:tcW w:w="2087" w:type="dxa"/>
            <w:vAlign w:val="bottom"/>
          </w:tcPr>
          <w:p w14:paraId="0A8C743F" w14:textId="77777777" w:rsidR="006A383B" w:rsidRPr="009B1504" w:rsidRDefault="006A383B" w:rsidP="00AB6A30">
            <w:pPr>
              <w:rPr>
                <w:i/>
                <w:iCs/>
                <w:sz w:val="14"/>
                <w:szCs w:val="14"/>
              </w:rPr>
            </w:pPr>
            <w:r w:rsidRPr="009B1504">
              <w:rPr>
                <w:i/>
                <w:iCs/>
                <w:sz w:val="14"/>
                <w:szCs w:val="14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4954479D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14C2AC0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15.263,12</w:t>
            </w:r>
          </w:p>
        </w:tc>
        <w:tc>
          <w:tcPr>
            <w:tcW w:w="992" w:type="dxa"/>
            <w:vAlign w:val="bottom"/>
          </w:tcPr>
          <w:p w14:paraId="2210E3FD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D072B63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71863F0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DBEA21D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55E07A8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35878B1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41B1524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E06BCDA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387C892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B26468F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66D944B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55E033B3" w14:textId="77777777" w:rsidTr="006803C1">
        <w:trPr>
          <w:jc w:val="center"/>
        </w:trPr>
        <w:tc>
          <w:tcPr>
            <w:tcW w:w="657" w:type="dxa"/>
          </w:tcPr>
          <w:p w14:paraId="57F1856C" w14:textId="77777777" w:rsidR="006A383B" w:rsidRPr="009B1504" w:rsidRDefault="006A383B" w:rsidP="00AB6A30">
            <w:pPr>
              <w:rPr>
                <w:sz w:val="16"/>
                <w:szCs w:val="16"/>
              </w:rPr>
            </w:pPr>
            <w:r w:rsidRPr="009B1504">
              <w:rPr>
                <w:sz w:val="16"/>
                <w:szCs w:val="16"/>
              </w:rPr>
              <w:t>013</w:t>
            </w:r>
          </w:p>
        </w:tc>
        <w:tc>
          <w:tcPr>
            <w:tcW w:w="2712" w:type="dxa"/>
            <w:gridSpan w:val="2"/>
          </w:tcPr>
          <w:p w14:paraId="67986DC7" w14:textId="77777777" w:rsidR="006A383B" w:rsidRPr="009B1504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9B1504">
              <w:rPr>
                <w:b/>
                <w:sz w:val="16"/>
                <w:szCs w:val="16"/>
              </w:rPr>
              <w:t>Aktivnost</w:t>
            </w:r>
            <w:proofErr w:type="spellEnd"/>
            <w:r w:rsidRPr="009B1504">
              <w:rPr>
                <w:b/>
                <w:sz w:val="16"/>
                <w:szCs w:val="16"/>
              </w:rPr>
              <w:t xml:space="preserve"> A1002 02: </w:t>
            </w:r>
            <w:proofErr w:type="spellStart"/>
            <w:r w:rsidRPr="009B1504">
              <w:rPr>
                <w:b/>
                <w:sz w:val="16"/>
                <w:szCs w:val="16"/>
              </w:rPr>
              <w:t>Promidžbene</w:t>
            </w:r>
            <w:proofErr w:type="spellEnd"/>
            <w:r w:rsidRPr="009B15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B1504">
              <w:rPr>
                <w:b/>
                <w:sz w:val="16"/>
                <w:szCs w:val="16"/>
              </w:rPr>
              <w:t>aktivnosti</w:t>
            </w:r>
            <w:proofErr w:type="spellEnd"/>
            <w:r w:rsidRPr="009B15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B1504">
              <w:rPr>
                <w:b/>
                <w:sz w:val="16"/>
                <w:szCs w:val="16"/>
              </w:rPr>
              <w:t>grada</w:t>
            </w:r>
            <w:proofErr w:type="spellEnd"/>
            <w:r w:rsidRPr="009B1504">
              <w:rPr>
                <w:b/>
                <w:sz w:val="16"/>
                <w:szCs w:val="16"/>
              </w:rPr>
              <w:t xml:space="preserve"> </w:t>
            </w:r>
            <w:r w:rsidRPr="009B1504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5DB85A8F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3.981,68</w:t>
            </w:r>
          </w:p>
        </w:tc>
        <w:tc>
          <w:tcPr>
            <w:tcW w:w="851" w:type="dxa"/>
            <w:vAlign w:val="bottom"/>
          </w:tcPr>
          <w:p w14:paraId="0477160A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66.361,40</w:t>
            </w:r>
          </w:p>
        </w:tc>
        <w:tc>
          <w:tcPr>
            <w:tcW w:w="992" w:type="dxa"/>
            <w:vAlign w:val="bottom"/>
          </w:tcPr>
          <w:p w14:paraId="67953B4C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158.000,00</w:t>
            </w:r>
          </w:p>
        </w:tc>
        <w:tc>
          <w:tcPr>
            <w:tcW w:w="850" w:type="dxa"/>
            <w:vAlign w:val="bottom"/>
          </w:tcPr>
          <w:p w14:paraId="6310BF41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48608FE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43.000,00</w:t>
            </w:r>
          </w:p>
        </w:tc>
        <w:tc>
          <w:tcPr>
            <w:tcW w:w="850" w:type="dxa"/>
            <w:vAlign w:val="bottom"/>
          </w:tcPr>
          <w:p w14:paraId="7513ACB8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100.000,00</w:t>
            </w:r>
          </w:p>
        </w:tc>
        <w:tc>
          <w:tcPr>
            <w:tcW w:w="851" w:type="dxa"/>
            <w:vAlign w:val="bottom"/>
          </w:tcPr>
          <w:p w14:paraId="0ED614BE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5E68747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7E088DC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BEF2023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FB0ABBD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17B96760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150.000,00</w:t>
            </w:r>
          </w:p>
        </w:tc>
        <w:tc>
          <w:tcPr>
            <w:tcW w:w="984" w:type="dxa"/>
            <w:vAlign w:val="bottom"/>
          </w:tcPr>
          <w:p w14:paraId="3EBF8F10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150.000,00</w:t>
            </w:r>
          </w:p>
        </w:tc>
      </w:tr>
      <w:tr w:rsidR="006A383B" w14:paraId="7665B5BB" w14:textId="77777777" w:rsidTr="006803C1">
        <w:trPr>
          <w:jc w:val="center"/>
        </w:trPr>
        <w:tc>
          <w:tcPr>
            <w:tcW w:w="657" w:type="dxa"/>
          </w:tcPr>
          <w:p w14:paraId="152C4088" w14:textId="77777777" w:rsidR="006A383B" w:rsidRDefault="006A383B" w:rsidP="00AB6A30"/>
        </w:tc>
        <w:tc>
          <w:tcPr>
            <w:tcW w:w="625" w:type="dxa"/>
            <w:vAlign w:val="bottom"/>
          </w:tcPr>
          <w:p w14:paraId="5DB46776" w14:textId="77777777" w:rsidR="006A383B" w:rsidRPr="009B1504" w:rsidRDefault="006A383B" w:rsidP="00AB6A30">
            <w:pPr>
              <w:rPr>
                <w:sz w:val="16"/>
                <w:szCs w:val="16"/>
              </w:rPr>
            </w:pPr>
            <w:r w:rsidRPr="009B1504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6CF213B3" w14:textId="77777777" w:rsidR="006A383B" w:rsidRPr="009B1504" w:rsidRDefault="006A383B" w:rsidP="00AB6A30">
            <w:pPr>
              <w:rPr>
                <w:sz w:val="16"/>
                <w:szCs w:val="16"/>
              </w:rPr>
            </w:pPr>
            <w:r w:rsidRPr="009B1504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1DEAA135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3.981,68</w:t>
            </w:r>
          </w:p>
        </w:tc>
        <w:tc>
          <w:tcPr>
            <w:tcW w:w="851" w:type="dxa"/>
            <w:vAlign w:val="bottom"/>
          </w:tcPr>
          <w:p w14:paraId="4D372660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66.361,40</w:t>
            </w:r>
          </w:p>
        </w:tc>
        <w:tc>
          <w:tcPr>
            <w:tcW w:w="992" w:type="dxa"/>
            <w:vAlign w:val="bottom"/>
          </w:tcPr>
          <w:p w14:paraId="57C80C96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158.000,00</w:t>
            </w:r>
          </w:p>
        </w:tc>
        <w:tc>
          <w:tcPr>
            <w:tcW w:w="850" w:type="dxa"/>
            <w:vAlign w:val="bottom"/>
          </w:tcPr>
          <w:p w14:paraId="3097BCEC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83768D3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43.000,00</w:t>
            </w:r>
          </w:p>
        </w:tc>
        <w:tc>
          <w:tcPr>
            <w:tcW w:w="850" w:type="dxa"/>
            <w:vAlign w:val="bottom"/>
          </w:tcPr>
          <w:p w14:paraId="10BD3E3F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100.000,00</w:t>
            </w:r>
          </w:p>
        </w:tc>
        <w:tc>
          <w:tcPr>
            <w:tcW w:w="851" w:type="dxa"/>
            <w:vAlign w:val="bottom"/>
          </w:tcPr>
          <w:p w14:paraId="4709B753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ACACD15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12A87FB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7AF6A7F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F955A76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0FBC2FEB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50.000,00</w:t>
            </w:r>
          </w:p>
        </w:tc>
        <w:tc>
          <w:tcPr>
            <w:tcW w:w="984" w:type="dxa"/>
            <w:vAlign w:val="bottom"/>
          </w:tcPr>
          <w:p w14:paraId="4187160D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50.000,00</w:t>
            </w:r>
          </w:p>
        </w:tc>
      </w:tr>
      <w:tr w:rsidR="006A383B" w14:paraId="6771ADCA" w14:textId="77777777" w:rsidTr="006803C1">
        <w:trPr>
          <w:jc w:val="center"/>
        </w:trPr>
        <w:tc>
          <w:tcPr>
            <w:tcW w:w="657" w:type="dxa"/>
          </w:tcPr>
          <w:p w14:paraId="36F9ABF0" w14:textId="77777777" w:rsidR="006A383B" w:rsidRDefault="006A383B" w:rsidP="00AB6A30"/>
        </w:tc>
        <w:tc>
          <w:tcPr>
            <w:tcW w:w="625" w:type="dxa"/>
            <w:vAlign w:val="bottom"/>
          </w:tcPr>
          <w:p w14:paraId="2345EA56" w14:textId="77777777" w:rsidR="006A383B" w:rsidRPr="009B1504" w:rsidRDefault="006A383B" w:rsidP="00AB6A30">
            <w:pPr>
              <w:rPr>
                <w:sz w:val="16"/>
                <w:szCs w:val="16"/>
              </w:rPr>
            </w:pPr>
            <w:r w:rsidRPr="009B1504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4C3B980B" w14:textId="77777777" w:rsidR="006A383B" w:rsidRPr="009B1504" w:rsidRDefault="006A383B" w:rsidP="00AB6A30">
            <w:pPr>
              <w:rPr>
                <w:sz w:val="16"/>
                <w:szCs w:val="16"/>
              </w:rPr>
            </w:pPr>
            <w:r w:rsidRPr="009B1504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2544BDAE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92D9453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26.544,56</w:t>
            </w:r>
          </w:p>
        </w:tc>
        <w:tc>
          <w:tcPr>
            <w:tcW w:w="992" w:type="dxa"/>
            <w:vAlign w:val="bottom"/>
          </w:tcPr>
          <w:p w14:paraId="44A0255E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58.000,00</w:t>
            </w:r>
          </w:p>
        </w:tc>
        <w:tc>
          <w:tcPr>
            <w:tcW w:w="850" w:type="dxa"/>
            <w:vAlign w:val="bottom"/>
          </w:tcPr>
          <w:p w14:paraId="4EC67298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E271D31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43.000,00</w:t>
            </w:r>
          </w:p>
        </w:tc>
        <w:tc>
          <w:tcPr>
            <w:tcW w:w="850" w:type="dxa"/>
            <w:vAlign w:val="bottom"/>
          </w:tcPr>
          <w:p w14:paraId="2D97B0D3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F676831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D14FBF7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912F63E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77D7541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307F216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12DF2E08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50.000,00</w:t>
            </w:r>
          </w:p>
        </w:tc>
        <w:tc>
          <w:tcPr>
            <w:tcW w:w="984" w:type="dxa"/>
            <w:vAlign w:val="bottom"/>
          </w:tcPr>
          <w:p w14:paraId="16F59C16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50.000,00</w:t>
            </w:r>
          </w:p>
        </w:tc>
      </w:tr>
      <w:tr w:rsidR="006A383B" w14:paraId="0009DDD4" w14:textId="77777777" w:rsidTr="006803C1">
        <w:trPr>
          <w:jc w:val="center"/>
        </w:trPr>
        <w:tc>
          <w:tcPr>
            <w:tcW w:w="657" w:type="dxa"/>
          </w:tcPr>
          <w:p w14:paraId="0F250843" w14:textId="77777777" w:rsidR="006A383B" w:rsidRDefault="006A383B" w:rsidP="00AB6A30"/>
        </w:tc>
        <w:tc>
          <w:tcPr>
            <w:tcW w:w="625" w:type="dxa"/>
            <w:vAlign w:val="bottom"/>
          </w:tcPr>
          <w:p w14:paraId="1ABA98B5" w14:textId="77777777" w:rsidR="006A383B" w:rsidRPr="009B1504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3810B3C" w14:textId="77777777" w:rsidR="006A383B" w:rsidRPr="009B1504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9B1504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0898A81C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375ED32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26.544,56</w:t>
            </w:r>
          </w:p>
        </w:tc>
        <w:tc>
          <w:tcPr>
            <w:tcW w:w="992" w:type="dxa"/>
            <w:vAlign w:val="bottom"/>
          </w:tcPr>
          <w:p w14:paraId="3E198BC1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43.000,00</w:t>
            </w:r>
          </w:p>
        </w:tc>
        <w:tc>
          <w:tcPr>
            <w:tcW w:w="850" w:type="dxa"/>
            <w:vAlign w:val="bottom"/>
          </w:tcPr>
          <w:p w14:paraId="751336DD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D2CAE9F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43.000,00</w:t>
            </w:r>
          </w:p>
        </w:tc>
        <w:tc>
          <w:tcPr>
            <w:tcW w:w="850" w:type="dxa"/>
            <w:vAlign w:val="bottom"/>
          </w:tcPr>
          <w:p w14:paraId="36341128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6830E11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CBF502E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273E2C9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2CFE60D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CB960EE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EC883FF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50.000,00</w:t>
            </w:r>
          </w:p>
        </w:tc>
        <w:tc>
          <w:tcPr>
            <w:tcW w:w="984" w:type="dxa"/>
            <w:vAlign w:val="bottom"/>
          </w:tcPr>
          <w:p w14:paraId="0D7C9918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50.000,00</w:t>
            </w:r>
          </w:p>
        </w:tc>
      </w:tr>
      <w:tr w:rsidR="006A383B" w14:paraId="7E76526F" w14:textId="77777777" w:rsidTr="006803C1">
        <w:trPr>
          <w:jc w:val="center"/>
        </w:trPr>
        <w:tc>
          <w:tcPr>
            <w:tcW w:w="657" w:type="dxa"/>
          </w:tcPr>
          <w:p w14:paraId="158FB2A9" w14:textId="77777777" w:rsidR="006A383B" w:rsidRDefault="006A383B" w:rsidP="00AB6A30"/>
        </w:tc>
        <w:tc>
          <w:tcPr>
            <w:tcW w:w="625" w:type="dxa"/>
            <w:vAlign w:val="bottom"/>
          </w:tcPr>
          <w:p w14:paraId="44C5AA0E" w14:textId="77777777" w:rsidR="006A383B" w:rsidRPr="009B1504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E19A61B" w14:textId="77777777" w:rsidR="006A383B" w:rsidRPr="009B1504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9B1504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69064B53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1849030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459C3D88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5F157CF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6C26C06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BB71B7D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AA6672C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CD0D7E0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2F6A4DD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B1F68C1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F02B657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619F5C2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CF5D842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302EB734" w14:textId="77777777" w:rsidTr="006803C1">
        <w:trPr>
          <w:jc w:val="center"/>
        </w:trPr>
        <w:tc>
          <w:tcPr>
            <w:tcW w:w="657" w:type="dxa"/>
          </w:tcPr>
          <w:p w14:paraId="1C457346" w14:textId="77777777" w:rsidR="006A383B" w:rsidRDefault="006A383B" w:rsidP="00AB6A30"/>
        </w:tc>
        <w:tc>
          <w:tcPr>
            <w:tcW w:w="625" w:type="dxa"/>
            <w:vAlign w:val="bottom"/>
          </w:tcPr>
          <w:p w14:paraId="2F63FD27" w14:textId="77777777" w:rsidR="006A383B" w:rsidRPr="009B1504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9F387E7" w14:textId="77777777" w:rsidR="006A383B" w:rsidRPr="009B1504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9B1504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7EB16E5F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7E44152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0AAAEF16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15.000,00</w:t>
            </w:r>
          </w:p>
        </w:tc>
        <w:tc>
          <w:tcPr>
            <w:tcW w:w="850" w:type="dxa"/>
            <w:vAlign w:val="bottom"/>
          </w:tcPr>
          <w:p w14:paraId="5AA2E20D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5C6FC5E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DCC6E5A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6B2421F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F9F676B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14F4AA4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9EF3617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8FAF940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4F3917D7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C547C3A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0CA05146" w14:textId="77777777" w:rsidTr="006803C1">
        <w:trPr>
          <w:jc w:val="center"/>
        </w:trPr>
        <w:tc>
          <w:tcPr>
            <w:tcW w:w="657" w:type="dxa"/>
          </w:tcPr>
          <w:p w14:paraId="0B372295" w14:textId="77777777" w:rsidR="006A383B" w:rsidRDefault="006A383B" w:rsidP="00AB6A30"/>
        </w:tc>
        <w:tc>
          <w:tcPr>
            <w:tcW w:w="625" w:type="dxa"/>
            <w:vAlign w:val="bottom"/>
          </w:tcPr>
          <w:p w14:paraId="5D3655B1" w14:textId="77777777" w:rsidR="006A383B" w:rsidRPr="009B1504" w:rsidRDefault="006A383B" w:rsidP="00AB6A30">
            <w:pPr>
              <w:rPr>
                <w:sz w:val="16"/>
                <w:szCs w:val="16"/>
              </w:rPr>
            </w:pPr>
            <w:r w:rsidRPr="009B1504">
              <w:rPr>
                <w:sz w:val="16"/>
                <w:szCs w:val="16"/>
              </w:rPr>
              <w:t>38</w:t>
            </w:r>
          </w:p>
        </w:tc>
        <w:tc>
          <w:tcPr>
            <w:tcW w:w="2087" w:type="dxa"/>
            <w:vAlign w:val="bottom"/>
          </w:tcPr>
          <w:p w14:paraId="08823D8C" w14:textId="77777777" w:rsidR="006A383B" w:rsidRPr="009B1504" w:rsidRDefault="006A383B" w:rsidP="00AB6A30">
            <w:pPr>
              <w:rPr>
                <w:sz w:val="16"/>
                <w:szCs w:val="16"/>
              </w:rPr>
            </w:pPr>
            <w:r w:rsidRPr="009B1504">
              <w:rPr>
                <w:sz w:val="16"/>
                <w:szCs w:val="16"/>
              </w:rPr>
              <w:t>OSTALI RASHODI</w:t>
            </w:r>
          </w:p>
        </w:tc>
        <w:tc>
          <w:tcPr>
            <w:tcW w:w="850" w:type="dxa"/>
            <w:vAlign w:val="bottom"/>
          </w:tcPr>
          <w:p w14:paraId="077FD9F6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3.981,68</w:t>
            </w:r>
          </w:p>
        </w:tc>
        <w:tc>
          <w:tcPr>
            <w:tcW w:w="851" w:type="dxa"/>
            <w:vAlign w:val="bottom"/>
          </w:tcPr>
          <w:p w14:paraId="4ED96B63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39.816,84</w:t>
            </w:r>
          </w:p>
        </w:tc>
        <w:tc>
          <w:tcPr>
            <w:tcW w:w="992" w:type="dxa"/>
            <w:vAlign w:val="bottom"/>
          </w:tcPr>
          <w:p w14:paraId="05F99793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100.000,00</w:t>
            </w:r>
          </w:p>
        </w:tc>
        <w:tc>
          <w:tcPr>
            <w:tcW w:w="850" w:type="dxa"/>
            <w:vAlign w:val="bottom"/>
          </w:tcPr>
          <w:p w14:paraId="53389760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D1427D3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9489D59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100.000,00</w:t>
            </w:r>
          </w:p>
        </w:tc>
        <w:tc>
          <w:tcPr>
            <w:tcW w:w="851" w:type="dxa"/>
            <w:vAlign w:val="bottom"/>
          </w:tcPr>
          <w:p w14:paraId="01C9350E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F0505C5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EBB2C70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DA49550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E00E29E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302CF53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100.000,00</w:t>
            </w:r>
          </w:p>
        </w:tc>
        <w:tc>
          <w:tcPr>
            <w:tcW w:w="984" w:type="dxa"/>
            <w:vAlign w:val="bottom"/>
          </w:tcPr>
          <w:p w14:paraId="1DD84373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100.000,00</w:t>
            </w:r>
          </w:p>
        </w:tc>
      </w:tr>
      <w:tr w:rsidR="006A383B" w14:paraId="628EFF52" w14:textId="77777777" w:rsidTr="006803C1">
        <w:trPr>
          <w:jc w:val="center"/>
        </w:trPr>
        <w:tc>
          <w:tcPr>
            <w:tcW w:w="657" w:type="dxa"/>
          </w:tcPr>
          <w:p w14:paraId="7D5AA146" w14:textId="77777777" w:rsidR="006A383B" w:rsidRDefault="006A383B" w:rsidP="00AB6A30"/>
        </w:tc>
        <w:tc>
          <w:tcPr>
            <w:tcW w:w="625" w:type="dxa"/>
            <w:vAlign w:val="bottom"/>
          </w:tcPr>
          <w:p w14:paraId="18E9F923" w14:textId="77777777" w:rsidR="006A383B" w:rsidRPr="009B1504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3076D2F" w14:textId="77777777" w:rsidR="006A383B" w:rsidRPr="009B1504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9B1504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2EF48A21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3.981,68</w:t>
            </w:r>
          </w:p>
        </w:tc>
        <w:tc>
          <w:tcPr>
            <w:tcW w:w="851" w:type="dxa"/>
            <w:vAlign w:val="bottom"/>
          </w:tcPr>
          <w:p w14:paraId="7663D699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F2C97C7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CC79239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F4161F6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A57D841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710372B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4212258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62F6CDF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4709E39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F72CA2C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1C2CF2D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992DF59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5CAEF07B" w14:textId="77777777" w:rsidTr="006803C1">
        <w:trPr>
          <w:jc w:val="center"/>
        </w:trPr>
        <w:tc>
          <w:tcPr>
            <w:tcW w:w="657" w:type="dxa"/>
          </w:tcPr>
          <w:p w14:paraId="22E5CA27" w14:textId="77777777" w:rsidR="006A383B" w:rsidRDefault="006A383B" w:rsidP="00AB6A30"/>
        </w:tc>
        <w:tc>
          <w:tcPr>
            <w:tcW w:w="625" w:type="dxa"/>
            <w:vAlign w:val="bottom"/>
          </w:tcPr>
          <w:p w14:paraId="6488FA14" w14:textId="77777777" w:rsidR="006A383B" w:rsidRPr="009B1504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5EECF24" w14:textId="77777777" w:rsidR="006A383B" w:rsidRPr="009B1504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9B1504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658D9E46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4FDC990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39.816,84</w:t>
            </w:r>
          </w:p>
        </w:tc>
        <w:tc>
          <w:tcPr>
            <w:tcW w:w="992" w:type="dxa"/>
            <w:vAlign w:val="bottom"/>
          </w:tcPr>
          <w:p w14:paraId="172A3C88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100.000,00</w:t>
            </w:r>
          </w:p>
        </w:tc>
        <w:tc>
          <w:tcPr>
            <w:tcW w:w="850" w:type="dxa"/>
            <w:vAlign w:val="bottom"/>
          </w:tcPr>
          <w:p w14:paraId="4A60EF1E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3C23735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CCC8F8B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100.000,00</w:t>
            </w:r>
          </w:p>
        </w:tc>
        <w:tc>
          <w:tcPr>
            <w:tcW w:w="851" w:type="dxa"/>
            <w:vAlign w:val="bottom"/>
          </w:tcPr>
          <w:p w14:paraId="5EABB68A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C86AD50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5B3C674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CD13BA9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1EAB556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43B704C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100.000,00</w:t>
            </w:r>
          </w:p>
        </w:tc>
        <w:tc>
          <w:tcPr>
            <w:tcW w:w="984" w:type="dxa"/>
            <w:vAlign w:val="bottom"/>
          </w:tcPr>
          <w:p w14:paraId="474FD519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100.000,00</w:t>
            </w:r>
          </w:p>
        </w:tc>
      </w:tr>
      <w:tr w:rsidR="006A383B" w14:paraId="1CEB4A63" w14:textId="77777777" w:rsidTr="006803C1">
        <w:trPr>
          <w:jc w:val="center"/>
        </w:trPr>
        <w:tc>
          <w:tcPr>
            <w:tcW w:w="3369" w:type="dxa"/>
            <w:gridSpan w:val="3"/>
          </w:tcPr>
          <w:p w14:paraId="3E4C74B4" w14:textId="77777777" w:rsidR="006A383B" w:rsidRPr="009B1504" w:rsidRDefault="006A383B" w:rsidP="00AB6A30">
            <w:pPr>
              <w:rPr>
                <w:b/>
                <w:sz w:val="16"/>
                <w:szCs w:val="16"/>
              </w:rPr>
            </w:pPr>
            <w:r w:rsidRPr="009B1504">
              <w:rPr>
                <w:b/>
                <w:sz w:val="16"/>
                <w:szCs w:val="16"/>
              </w:rPr>
              <w:t xml:space="preserve">Program 1003:  </w:t>
            </w:r>
            <w:proofErr w:type="spellStart"/>
            <w:r w:rsidRPr="009B1504">
              <w:rPr>
                <w:b/>
                <w:sz w:val="16"/>
                <w:szCs w:val="16"/>
              </w:rPr>
              <w:t>Opće</w:t>
            </w:r>
            <w:proofErr w:type="spellEnd"/>
            <w:r w:rsidRPr="009B15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B1504">
              <w:rPr>
                <w:b/>
                <w:sz w:val="16"/>
                <w:szCs w:val="16"/>
              </w:rPr>
              <w:t>usluge</w:t>
            </w:r>
            <w:proofErr w:type="spellEnd"/>
            <w:r w:rsidRPr="009B15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B1504">
              <w:rPr>
                <w:b/>
                <w:sz w:val="16"/>
                <w:szCs w:val="16"/>
              </w:rPr>
              <w:t>i</w:t>
            </w:r>
            <w:proofErr w:type="spellEnd"/>
            <w:r w:rsidRPr="009B15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B1504">
              <w:rPr>
                <w:b/>
                <w:sz w:val="16"/>
                <w:szCs w:val="16"/>
              </w:rPr>
              <w:t>pričuva</w:t>
            </w:r>
            <w:proofErr w:type="spellEnd"/>
            <w:r w:rsidRPr="009B1504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1625E4F3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202.989,83</w:t>
            </w:r>
          </w:p>
        </w:tc>
        <w:tc>
          <w:tcPr>
            <w:tcW w:w="851" w:type="dxa"/>
            <w:vAlign w:val="bottom"/>
          </w:tcPr>
          <w:p w14:paraId="46CD03A9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514.300,88</w:t>
            </w:r>
          </w:p>
        </w:tc>
        <w:tc>
          <w:tcPr>
            <w:tcW w:w="992" w:type="dxa"/>
            <w:vAlign w:val="bottom"/>
          </w:tcPr>
          <w:p w14:paraId="42124BE0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281.500,00</w:t>
            </w:r>
          </w:p>
        </w:tc>
        <w:tc>
          <w:tcPr>
            <w:tcW w:w="850" w:type="dxa"/>
            <w:vAlign w:val="bottom"/>
          </w:tcPr>
          <w:p w14:paraId="52F5B647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191.500,00</w:t>
            </w:r>
          </w:p>
        </w:tc>
        <w:tc>
          <w:tcPr>
            <w:tcW w:w="851" w:type="dxa"/>
            <w:vAlign w:val="bottom"/>
          </w:tcPr>
          <w:p w14:paraId="375E9CD5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60.000,00</w:t>
            </w:r>
          </w:p>
        </w:tc>
        <w:tc>
          <w:tcPr>
            <w:tcW w:w="850" w:type="dxa"/>
            <w:vAlign w:val="bottom"/>
          </w:tcPr>
          <w:p w14:paraId="43B36574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447F752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7E7D902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47D01DC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ABD307D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6F9DD8A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30.000,00</w:t>
            </w:r>
          </w:p>
        </w:tc>
        <w:tc>
          <w:tcPr>
            <w:tcW w:w="984" w:type="dxa"/>
            <w:vAlign w:val="bottom"/>
          </w:tcPr>
          <w:p w14:paraId="0AB4BE78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244.000,00</w:t>
            </w:r>
          </w:p>
        </w:tc>
        <w:tc>
          <w:tcPr>
            <w:tcW w:w="984" w:type="dxa"/>
            <w:vAlign w:val="bottom"/>
          </w:tcPr>
          <w:p w14:paraId="52FBB212" w14:textId="77777777" w:rsidR="006A383B" w:rsidRPr="009B1504" w:rsidRDefault="006A383B" w:rsidP="00AB6A30">
            <w:pPr>
              <w:jc w:val="right"/>
              <w:rPr>
                <w:b/>
                <w:sz w:val="12"/>
                <w:szCs w:val="12"/>
              </w:rPr>
            </w:pPr>
            <w:r w:rsidRPr="009B1504">
              <w:rPr>
                <w:b/>
                <w:sz w:val="12"/>
                <w:szCs w:val="12"/>
              </w:rPr>
              <w:t>234.000,00</w:t>
            </w:r>
          </w:p>
        </w:tc>
      </w:tr>
      <w:tr w:rsidR="006A383B" w14:paraId="08D94FB1" w14:textId="77777777" w:rsidTr="006803C1">
        <w:trPr>
          <w:jc w:val="center"/>
        </w:trPr>
        <w:tc>
          <w:tcPr>
            <w:tcW w:w="657" w:type="dxa"/>
          </w:tcPr>
          <w:p w14:paraId="09917662" w14:textId="77777777" w:rsidR="006A383B" w:rsidRPr="009B1504" w:rsidRDefault="006A383B" w:rsidP="00AB6A30">
            <w:pPr>
              <w:rPr>
                <w:sz w:val="16"/>
                <w:szCs w:val="16"/>
              </w:rPr>
            </w:pPr>
            <w:r w:rsidRPr="009B1504">
              <w:rPr>
                <w:sz w:val="16"/>
                <w:szCs w:val="16"/>
              </w:rPr>
              <w:t>013</w:t>
            </w:r>
          </w:p>
        </w:tc>
        <w:tc>
          <w:tcPr>
            <w:tcW w:w="2712" w:type="dxa"/>
            <w:gridSpan w:val="2"/>
          </w:tcPr>
          <w:p w14:paraId="2C774CD8" w14:textId="77777777" w:rsidR="006A383B" w:rsidRPr="009B1504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9B1504">
              <w:rPr>
                <w:b/>
                <w:sz w:val="16"/>
                <w:szCs w:val="16"/>
              </w:rPr>
              <w:t>Aktivnost</w:t>
            </w:r>
            <w:proofErr w:type="spellEnd"/>
            <w:r w:rsidRPr="009B1504">
              <w:rPr>
                <w:b/>
                <w:sz w:val="16"/>
                <w:szCs w:val="16"/>
              </w:rPr>
              <w:t xml:space="preserve"> A1003 01: </w:t>
            </w:r>
            <w:proofErr w:type="spellStart"/>
            <w:r w:rsidRPr="009B1504">
              <w:rPr>
                <w:b/>
                <w:sz w:val="16"/>
                <w:szCs w:val="16"/>
              </w:rPr>
              <w:t>Opće</w:t>
            </w:r>
            <w:proofErr w:type="spellEnd"/>
            <w:r w:rsidRPr="009B15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B1504">
              <w:rPr>
                <w:b/>
                <w:sz w:val="16"/>
                <w:szCs w:val="16"/>
              </w:rPr>
              <w:t>usluge</w:t>
            </w:r>
            <w:proofErr w:type="spellEnd"/>
            <w:r w:rsidRPr="009B15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B1504">
              <w:rPr>
                <w:b/>
                <w:sz w:val="16"/>
                <w:szCs w:val="16"/>
              </w:rPr>
              <w:t>i</w:t>
            </w:r>
            <w:proofErr w:type="spellEnd"/>
            <w:r w:rsidRPr="009B15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B1504">
              <w:rPr>
                <w:b/>
                <w:sz w:val="16"/>
                <w:szCs w:val="16"/>
              </w:rPr>
              <w:t>pričuva</w:t>
            </w:r>
            <w:proofErr w:type="spellEnd"/>
            <w:r w:rsidRPr="009B1504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77CBB9A1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202.989,83</w:t>
            </w:r>
          </w:p>
        </w:tc>
        <w:tc>
          <w:tcPr>
            <w:tcW w:w="851" w:type="dxa"/>
            <w:vAlign w:val="bottom"/>
          </w:tcPr>
          <w:p w14:paraId="5D9D5A69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514.300,88</w:t>
            </w:r>
          </w:p>
        </w:tc>
        <w:tc>
          <w:tcPr>
            <w:tcW w:w="992" w:type="dxa"/>
            <w:vAlign w:val="bottom"/>
          </w:tcPr>
          <w:p w14:paraId="78A250F9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281.500,00</w:t>
            </w:r>
          </w:p>
        </w:tc>
        <w:tc>
          <w:tcPr>
            <w:tcW w:w="850" w:type="dxa"/>
            <w:vAlign w:val="bottom"/>
          </w:tcPr>
          <w:p w14:paraId="060950B4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191.500,00</w:t>
            </w:r>
          </w:p>
        </w:tc>
        <w:tc>
          <w:tcPr>
            <w:tcW w:w="851" w:type="dxa"/>
            <w:vAlign w:val="bottom"/>
          </w:tcPr>
          <w:p w14:paraId="2E69C0C4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60.000,00</w:t>
            </w:r>
          </w:p>
        </w:tc>
        <w:tc>
          <w:tcPr>
            <w:tcW w:w="850" w:type="dxa"/>
            <w:vAlign w:val="bottom"/>
          </w:tcPr>
          <w:p w14:paraId="2A14DB99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D393F7D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845A67C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3109121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D9C6DA9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527E1F6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30.000,00</w:t>
            </w:r>
          </w:p>
        </w:tc>
        <w:tc>
          <w:tcPr>
            <w:tcW w:w="984" w:type="dxa"/>
            <w:vAlign w:val="bottom"/>
          </w:tcPr>
          <w:p w14:paraId="06144DB2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244.000,00</w:t>
            </w:r>
          </w:p>
        </w:tc>
        <w:tc>
          <w:tcPr>
            <w:tcW w:w="984" w:type="dxa"/>
            <w:vAlign w:val="bottom"/>
          </w:tcPr>
          <w:p w14:paraId="53F56966" w14:textId="77777777" w:rsidR="006A383B" w:rsidRPr="009B15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9B1504">
              <w:rPr>
                <w:b/>
                <w:bCs/>
                <w:sz w:val="12"/>
                <w:szCs w:val="12"/>
              </w:rPr>
              <w:t>234.000,00</w:t>
            </w:r>
          </w:p>
        </w:tc>
      </w:tr>
      <w:tr w:rsidR="006A383B" w14:paraId="65744A1F" w14:textId="77777777" w:rsidTr="006803C1">
        <w:trPr>
          <w:jc w:val="center"/>
        </w:trPr>
        <w:tc>
          <w:tcPr>
            <w:tcW w:w="657" w:type="dxa"/>
          </w:tcPr>
          <w:p w14:paraId="13D2E06B" w14:textId="77777777" w:rsidR="006A383B" w:rsidRDefault="006A383B" w:rsidP="00AB6A30"/>
        </w:tc>
        <w:tc>
          <w:tcPr>
            <w:tcW w:w="625" w:type="dxa"/>
            <w:vAlign w:val="bottom"/>
          </w:tcPr>
          <w:p w14:paraId="1BF8154E" w14:textId="77777777" w:rsidR="006A383B" w:rsidRPr="009B1504" w:rsidRDefault="006A383B" w:rsidP="00AB6A30">
            <w:pPr>
              <w:rPr>
                <w:sz w:val="16"/>
                <w:szCs w:val="16"/>
              </w:rPr>
            </w:pPr>
            <w:r w:rsidRPr="009B1504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1756202A" w14:textId="77777777" w:rsidR="006A383B" w:rsidRPr="009B1504" w:rsidRDefault="006A383B" w:rsidP="00AB6A30">
            <w:pPr>
              <w:rPr>
                <w:sz w:val="16"/>
                <w:szCs w:val="16"/>
              </w:rPr>
            </w:pPr>
            <w:r w:rsidRPr="009B1504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5E1CA207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202.989,83</w:t>
            </w:r>
          </w:p>
        </w:tc>
        <w:tc>
          <w:tcPr>
            <w:tcW w:w="851" w:type="dxa"/>
            <w:vAlign w:val="bottom"/>
          </w:tcPr>
          <w:p w14:paraId="0B80DE48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514.300,88</w:t>
            </w:r>
          </w:p>
        </w:tc>
        <w:tc>
          <w:tcPr>
            <w:tcW w:w="992" w:type="dxa"/>
            <w:vAlign w:val="bottom"/>
          </w:tcPr>
          <w:p w14:paraId="69DC2DAC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281.500,00</w:t>
            </w:r>
          </w:p>
        </w:tc>
        <w:tc>
          <w:tcPr>
            <w:tcW w:w="850" w:type="dxa"/>
            <w:vAlign w:val="bottom"/>
          </w:tcPr>
          <w:p w14:paraId="3ED0FE32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191.500,00</w:t>
            </w:r>
          </w:p>
        </w:tc>
        <w:tc>
          <w:tcPr>
            <w:tcW w:w="851" w:type="dxa"/>
            <w:vAlign w:val="bottom"/>
          </w:tcPr>
          <w:p w14:paraId="72B48E6A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60.000,00</w:t>
            </w:r>
          </w:p>
        </w:tc>
        <w:tc>
          <w:tcPr>
            <w:tcW w:w="850" w:type="dxa"/>
            <w:vAlign w:val="bottom"/>
          </w:tcPr>
          <w:p w14:paraId="13C878F0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CD44F8E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7FCAF2F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3D98B8B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BCB3BCD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EC1D4F5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30.000,00</w:t>
            </w:r>
          </w:p>
        </w:tc>
        <w:tc>
          <w:tcPr>
            <w:tcW w:w="984" w:type="dxa"/>
            <w:vAlign w:val="bottom"/>
          </w:tcPr>
          <w:p w14:paraId="3D13784C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230.000,00</w:t>
            </w:r>
          </w:p>
        </w:tc>
        <w:tc>
          <w:tcPr>
            <w:tcW w:w="984" w:type="dxa"/>
            <w:vAlign w:val="bottom"/>
          </w:tcPr>
          <w:p w14:paraId="2EFAC56A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220.000,00</w:t>
            </w:r>
          </w:p>
        </w:tc>
      </w:tr>
      <w:tr w:rsidR="006A383B" w14:paraId="1622B143" w14:textId="77777777" w:rsidTr="006803C1">
        <w:trPr>
          <w:jc w:val="center"/>
        </w:trPr>
        <w:tc>
          <w:tcPr>
            <w:tcW w:w="657" w:type="dxa"/>
          </w:tcPr>
          <w:p w14:paraId="394C8691" w14:textId="77777777" w:rsidR="006A383B" w:rsidRDefault="006A383B" w:rsidP="00AB6A30"/>
        </w:tc>
        <w:tc>
          <w:tcPr>
            <w:tcW w:w="625" w:type="dxa"/>
            <w:vAlign w:val="bottom"/>
          </w:tcPr>
          <w:p w14:paraId="47D33374" w14:textId="77777777" w:rsidR="006A383B" w:rsidRPr="009B1504" w:rsidRDefault="006A383B" w:rsidP="00AB6A30">
            <w:pPr>
              <w:rPr>
                <w:sz w:val="16"/>
                <w:szCs w:val="16"/>
              </w:rPr>
            </w:pPr>
            <w:r w:rsidRPr="009B1504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0C69CD9F" w14:textId="77777777" w:rsidR="006A383B" w:rsidRPr="009B1504" w:rsidRDefault="006A383B" w:rsidP="00AB6A30">
            <w:pPr>
              <w:rPr>
                <w:sz w:val="16"/>
                <w:szCs w:val="16"/>
              </w:rPr>
            </w:pPr>
            <w:r w:rsidRPr="009B1504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5202167E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202.989,83</w:t>
            </w:r>
          </w:p>
        </w:tc>
        <w:tc>
          <w:tcPr>
            <w:tcW w:w="851" w:type="dxa"/>
            <w:vAlign w:val="bottom"/>
          </w:tcPr>
          <w:p w14:paraId="3525AF6C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321.852,81</w:t>
            </w:r>
          </w:p>
        </w:tc>
        <w:tc>
          <w:tcPr>
            <w:tcW w:w="992" w:type="dxa"/>
            <w:vAlign w:val="bottom"/>
          </w:tcPr>
          <w:p w14:paraId="01C79F4D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268.200,00</w:t>
            </w:r>
          </w:p>
        </w:tc>
        <w:tc>
          <w:tcPr>
            <w:tcW w:w="850" w:type="dxa"/>
            <w:vAlign w:val="bottom"/>
          </w:tcPr>
          <w:p w14:paraId="6236F103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178.200,00</w:t>
            </w:r>
          </w:p>
        </w:tc>
        <w:tc>
          <w:tcPr>
            <w:tcW w:w="851" w:type="dxa"/>
            <w:vAlign w:val="bottom"/>
          </w:tcPr>
          <w:p w14:paraId="70C8E817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60.000,00</w:t>
            </w:r>
          </w:p>
        </w:tc>
        <w:tc>
          <w:tcPr>
            <w:tcW w:w="850" w:type="dxa"/>
            <w:vAlign w:val="bottom"/>
          </w:tcPr>
          <w:p w14:paraId="667CAFB1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86D0486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9535FBF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E8CFEC6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216CA58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F5D78B1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30.000,00</w:t>
            </w:r>
          </w:p>
        </w:tc>
        <w:tc>
          <w:tcPr>
            <w:tcW w:w="984" w:type="dxa"/>
            <w:vAlign w:val="bottom"/>
          </w:tcPr>
          <w:p w14:paraId="3FEC1FA1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230.000,00</w:t>
            </w:r>
          </w:p>
        </w:tc>
        <w:tc>
          <w:tcPr>
            <w:tcW w:w="984" w:type="dxa"/>
            <w:vAlign w:val="bottom"/>
          </w:tcPr>
          <w:p w14:paraId="60862ABE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220.000,00</w:t>
            </w:r>
          </w:p>
        </w:tc>
      </w:tr>
      <w:tr w:rsidR="006A383B" w14:paraId="19017668" w14:textId="77777777" w:rsidTr="006803C1">
        <w:trPr>
          <w:jc w:val="center"/>
        </w:trPr>
        <w:tc>
          <w:tcPr>
            <w:tcW w:w="657" w:type="dxa"/>
          </w:tcPr>
          <w:p w14:paraId="4BF722F1" w14:textId="77777777" w:rsidR="006A383B" w:rsidRDefault="006A383B" w:rsidP="00AB6A30"/>
        </w:tc>
        <w:tc>
          <w:tcPr>
            <w:tcW w:w="625" w:type="dxa"/>
            <w:vAlign w:val="bottom"/>
          </w:tcPr>
          <w:p w14:paraId="63045BF4" w14:textId="77777777" w:rsidR="006A383B" w:rsidRPr="009B1504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94888C4" w14:textId="77777777" w:rsidR="006A383B" w:rsidRPr="009B1504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9B1504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2EB39AF9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202.989,83</w:t>
            </w:r>
          </w:p>
        </w:tc>
        <w:tc>
          <w:tcPr>
            <w:tcW w:w="851" w:type="dxa"/>
            <w:vAlign w:val="bottom"/>
          </w:tcPr>
          <w:p w14:paraId="3B4D1F25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301.944,39</w:t>
            </w:r>
          </w:p>
        </w:tc>
        <w:tc>
          <w:tcPr>
            <w:tcW w:w="992" w:type="dxa"/>
            <w:vAlign w:val="bottom"/>
          </w:tcPr>
          <w:p w14:paraId="18B09C5F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178.200,00</w:t>
            </w:r>
          </w:p>
        </w:tc>
        <w:tc>
          <w:tcPr>
            <w:tcW w:w="850" w:type="dxa"/>
            <w:vAlign w:val="bottom"/>
          </w:tcPr>
          <w:p w14:paraId="4A6B9864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178.200,00</w:t>
            </w:r>
          </w:p>
        </w:tc>
        <w:tc>
          <w:tcPr>
            <w:tcW w:w="851" w:type="dxa"/>
            <w:vAlign w:val="bottom"/>
          </w:tcPr>
          <w:p w14:paraId="1CC210CB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C0AF4C4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B5CE5CF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5E9118A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9529EB7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19FCC89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A769FEE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3E22030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55.000,00</w:t>
            </w:r>
          </w:p>
        </w:tc>
        <w:tc>
          <w:tcPr>
            <w:tcW w:w="984" w:type="dxa"/>
            <w:vAlign w:val="bottom"/>
          </w:tcPr>
          <w:p w14:paraId="24F9AA28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20.000,00</w:t>
            </w:r>
          </w:p>
        </w:tc>
      </w:tr>
      <w:tr w:rsidR="006A383B" w14:paraId="0E5F44FA" w14:textId="77777777" w:rsidTr="006803C1">
        <w:trPr>
          <w:jc w:val="center"/>
        </w:trPr>
        <w:tc>
          <w:tcPr>
            <w:tcW w:w="657" w:type="dxa"/>
          </w:tcPr>
          <w:p w14:paraId="68283E42" w14:textId="77777777" w:rsidR="006A383B" w:rsidRDefault="006A383B" w:rsidP="00AB6A30"/>
        </w:tc>
        <w:tc>
          <w:tcPr>
            <w:tcW w:w="625" w:type="dxa"/>
            <w:vAlign w:val="bottom"/>
          </w:tcPr>
          <w:p w14:paraId="6AE958F1" w14:textId="77777777" w:rsidR="006A383B" w:rsidRPr="009B1504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5061621" w14:textId="77777777" w:rsidR="006A383B" w:rsidRPr="009B1504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9B1504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258BBE24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D0A2FDC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0ADB0163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60.000,00</w:t>
            </w:r>
          </w:p>
        </w:tc>
        <w:tc>
          <w:tcPr>
            <w:tcW w:w="850" w:type="dxa"/>
            <w:vAlign w:val="bottom"/>
          </w:tcPr>
          <w:p w14:paraId="0ED0ED30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0280316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60.000,00</w:t>
            </w:r>
          </w:p>
        </w:tc>
        <w:tc>
          <w:tcPr>
            <w:tcW w:w="850" w:type="dxa"/>
            <w:vAlign w:val="bottom"/>
          </w:tcPr>
          <w:p w14:paraId="1A0B22C2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841360F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8C3AD88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5E4FC6B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CB46FAE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12D6C1C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699386D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175.000,00</w:t>
            </w:r>
          </w:p>
        </w:tc>
        <w:tc>
          <w:tcPr>
            <w:tcW w:w="984" w:type="dxa"/>
            <w:vAlign w:val="bottom"/>
          </w:tcPr>
          <w:p w14:paraId="2F1687AA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200.000,00</w:t>
            </w:r>
          </w:p>
        </w:tc>
      </w:tr>
      <w:tr w:rsidR="006A383B" w14:paraId="38766FDD" w14:textId="77777777" w:rsidTr="006803C1">
        <w:trPr>
          <w:jc w:val="center"/>
        </w:trPr>
        <w:tc>
          <w:tcPr>
            <w:tcW w:w="657" w:type="dxa"/>
            <w:vMerge w:val="restart"/>
          </w:tcPr>
          <w:p w14:paraId="77E5D17B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46A25165" w14:textId="77777777" w:rsidR="006A383B" w:rsidRDefault="006A383B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5C197751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58034048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0FC5EC8A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37103091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0323FAA1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16529EB3" w14:textId="77777777" w:rsidR="006A383B" w:rsidRDefault="006A383B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7A9EF2F2" w14:textId="77777777" w:rsidR="006A383B" w:rsidRPr="0014793C" w:rsidRDefault="006A383B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3EDB2E6B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79908620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A383B" w14:paraId="092E8779" w14:textId="77777777" w:rsidTr="006803C1">
        <w:trPr>
          <w:jc w:val="center"/>
        </w:trPr>
        <w:tc>
          <w:tcPr>
            <w:tcW w:w="657" w:type="dxa"/>
            <w:vMerge/>
          </w:tcPr>
          <w:p w14:paraId="32AE3D0A" w14:textId="77777777" w:rsidR="006A383B" w:rsidRDefault="006A383B" w:rsidP="00AB6A30"/>
        </w:tc>
        <w:tc>
          <w:tcPr>
            <w:tcW w:w="625" w:type="dxa"/>
            <w:vMerge/>
          </w:tcPr>
          <w:p w14:paraId="6168749C" w14:textId="77777777" w:rsidR="006A383B" w:rsidRDefault="006A383B" w:rsidP="00AB6A30"/>
        </w:tc>
        <w:tc>
          <w:tcPr>
            <w:tcW w:w="2087" w:type="dxa"/>
            <w:vMerge/>
            <w:vAlign w:val="center"/>
          </w:tcPr>
          <w:p w14:paraId="7F4E658D" w14:textId="77777777" w:rsidR="006A383B" w:rsidRDefault="006A383B" w:rsidP="00AB6A30"/>
        </w:tc>
        <w:tc>
          <w:tcPr>
            <w:tcW w:w="850" w:type="dxa"/>
            <w:vMerge/>
            <w:vAlign w:val="center"/>
          </w:tcPr>
          <w:p w14:paraId="7D9ACD1A" w14:textId="77777777" w:rsidR="006A383B" w:rsidRDefault="006A383B" w:rsidP="00AB6A30"/>
        </w:tc>
        <w:tc>
          <w:tcPr>
            <w:tcW w:w="851" w:type="dxa"/>
            <w:vMerge/>
            <w:vAlign w:val="center"/>
          </w:tcPr>
          <w:p w14:paraId="36BB5A74" w14:textId="77777777" w:rsidR="006A383B" w:rsidRDefault="006A383B" w:rsidP="00AB6A30"/>
        </w:tc>
        <w:tc>
          <w:tcPr>
            <w:tcW w:w="992" w:type="dxa"/>
            <w:vMerge/>
            <w:vAlign w:val="center"/>
          </w:tcPr>
          <w:p w14:paraId="4C89DF4B" w14:textId="77777777" w:rsidR="006A383B" w:rsidRDefault="006A383B" w:rsidP="00AB6A30"/>
        </w:tc>
        <w:tc>
          <w:tcPr>
            <w:tcW w:w="850" w:type="dxa"/>
            <w:vAlign w:val="center"/>
          </w:tcPr>
          <w:p w14:paraId="60482134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4A2EA361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7A3E91C2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4D6AB14B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112060CB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222DF75B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58772CF5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6F04971B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1E25DA6D" w14:textId="77777777" w:rsidR="006A383B" w:rsidRDefault="006A383B" w:rsidP="00AB6A30"/>
        </w:tc>
        <w:tc>
          <w:tcPr>
            <w:tcW w:w="984" w:type="dxa"/>
            <w:vMerge/>
          </w:tcPr>
          <w:p w14:paraId="2D394591" w14:textId="77777777" w:rsidR="006A383B" w:rsidRDefault="006A383B" w:rsidP="00AB6A30"/>
        </w:tc>
      </w:tr>
      <w:tr w:rsidR="006A383B" w:rsidRPr="006B7240" w14:paraId="2A027E0C" w14:textId="77777777" w:rsidTr="006803C1">
        <w:trPr>
          <w:jc w:val="center"/>
        </w:trPr>
        <w:tc>
          <w:tcPr>
            <w:tcW w:w="657" w:type="dxa"/>
          </w:tcPr>
          <w:p w14:paraId="590FDE7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50D7175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66A7F5D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5490307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3AA152BA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59EF7433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52499F12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6D684782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548C3B7D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22D30E9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15E38B14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555B3809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27818CD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30049FD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3C75F558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145207D0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749765B5" w14:textId="77777777" w:rsidTr="006803C1">
        <w:trPr>
          <w:jc w:val="center"/>
        </w:trPr>
        <w:tc>
          <w:tcPr>
            <w:tcW w:w="657" w:type="dxa"/>
          </w:tcPr>
          <w:p w14:paraId="3CAA50C6" w14:textId="77777777" w:rsidR="006A383B" w:rsidRDefault="006A383B" w:rsidP="00AB6A30"/>
        </w:tc>
        <w:tc>
          <w:tcPr>
            <w:tcW w:w="625" w:type="dxa"/>
            <w:vAlign w:val="bottom"/>
          </w:tcPr>
          <w:p w14:paraId="6CE9A188" w14:textId="77777777" w:rsidR="006A383B" w:rsidRPr="009B1504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9E6C3EF" w14:textId="77777777" w:rsidR="006A383B" w:rsidRPr="009B1504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9B1504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04F78676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6EE2028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19.908,42</w:t>
            </w:r>
          </w:p>
        </w:tc>
        <w:tc>
          <w:tcPr>
            <w:tcW w:w="992" w:type="dxa"/>
            <w:vAlign w:val="bottom"/>
          </w:tcPr>
          <w:p w14:paraId="1854565B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30.000,00</w:t>
            </w:r>
          </w:p>
        </w:tc>
        <w:tc>
          <w:tcPr>
            <w:tcW w:w="850" w:type="dxa"/>
            <w:vAlign w:val="bottom"/>
          </w:tcPr>
          <w:p w14:paraId="7681A0E5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606681A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ED4917A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BDDBB9A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472EB52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7BA839B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9578A7B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E685ADC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30.000,00</w:t>
            </w:r>
          </w:p>
        </w:tc>
        <w:tc>
          <w:tcPr>
            <w:tcW w:w="984" w:type="dxa"/>
            <w:vAlign w:val="bottom"/>
          </w:tcPr>
          <w:p w14:paraId="3472A362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CF2AB03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69730120" w14:textId="77777777" w:rsidTr="006803C1">
        <w:trPr>
          <w:jc w:val="center"/>
        </w:trPr>
        <w:tc>
          <w:tcPr>
            <w:tcW w:w="657" w:type="dxa"/>
          </w:tcPr>
          <w:p w14:paraId="6F25C5DD" w14:textId="77777777" w:rsidR="006A383B" w:rsidRDefault="006A383B" w:rsidP="00AB6A30"/>
        </w:tc>
        <w:tc>
          <w:tcPr>
            <w:tcW w:w="625" w:type="dxa"/>
            <w:vAlign w:val="bottom"/>
          </w:tcPr>
          <w:p w14:paraId="1724ABE5" w14:textId="77777777" w:rsidR="006A383B" w:rsidRPr="009B1504" w:rsidRDefault="006A383B" w:rsidP="00AB6A30">
            <w:pPr>
              <w:rPr>
                <w:sz w:val="16"/>
                <w:szCs w:val="16"/>
              </w:rPr>
            </w:pPr>
            <w:r w:rsidRPr="009B1504">
              <w:rPr>
                <w:sz w:val="16"/>
                <w:szCs w:val="16"/>
              </w:rPr>
              <w:t>38</w:t>
            </w:r>
          </w:p>
        </w:tc>
        <w:tc>
          <w:tcPr>
            <w:tcW w:w="2087" w:type="dxa"/>
            <w:vAlign w:val="bottom"/>
          </w:tcPr>
          <w:p w14:paraId="74E3265D" w14:textId="77777777" w:rsidR="006A383B" w:rsidRPr="009B1504" w:rsidRDefault="006A383B" w:rsidP="00AB6A30">
            <w:pPr>
              <w:rPr>
                <w:sz w:val="16"/>
                <w:szCs w:val="16"/>
              </w:rPr>
            </w:pPr>
            <w:r w:rsidRPr="009B1504">
              <w:rPr>
                <w:sz w:val="16"/>
                <w:szCs w:val="16"/>
              </w:rPr>
              <w:t xml:space="preserve">OSTALI RASHODI </w:t>
            </w:r>
          </w:p>
        </w:tc>
        <w:tc>
          <w:tcPr>
            <w:tcW w:w="850" w:type="dxa"/>
            <w:vAlign w:val="bottom"/>
          </w:tcPr>
          <w:p w14:paraId="4943A423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2FCB159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192.448,07</w:t>
            </w:r>
          </w:p>
        </w:tc>
        <w:tc>
          <w:tcPr>
            <w:tcW w:w="992" w:type="dxa"/>
            <w:vAlign w:val="bottom"/>
          </w:tcPr>
          <w:p w14:paraId="732C8CFA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13.300,00</w:t>
            </w:r>
          </w:p>
        </w:tc>
        <w:tc>
          <w:tcPr>
            <w:tcW w:w="850" w:type="dxa"/>
            <w:vAlign w:val="bottom"/>
          </w:tcPr>
          <w:p w14:paraId="0F29575F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13.300,00</w:t>
            </w:r>
          </w:p>
        </w:tc>
        <w:tc>
          <w:tcPr>
            <w:tcW w:w="851" w:type="dxa"/>
            <w:vAlign w:val="bottom"/>
          </w:tcPr>
          <w:p w14:paraId="4009976D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B03081D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E5B205E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8F59C34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1763981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F88CFB2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E94C498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C46C865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14.000,00</w:t>
            </w:r>
          </w:p>
        </w:tc>
        <w:tc>
          <w:tcPr>
            <w:tcW w:w="984" w:type="dxa"/>
            <w:vAlign w:val="bottom"/>
          </w:tcPr>
          <w:p w14:paraId="0282A7FB" w14:textId="77777777" w:rsidR="006A383B" w:rsidRPr="009B1504" w:rsidRDefault="006A383B" w:rsidP="00AB6A30">
            <w:pPr>
              <w:jc w:val="right"/>
              <w:rPr>
                <w:sz w:val="12"/>
                <w:szCs w:val="12"/>
              </w:rPr>
            </w:pPr>
            <w:r w:rsidRPr="009B1504">
              <w:rPr>
                <w:sz w:val="12"/>
                <w:szCs w:val="12"/>
              </w:rPr>
              <w:t>14.000,00</w:t>
            </w:r>
          </w:p>
        </w:tc>
      </w:tr>
      <w:tr w:rsidR="006A383B" w14:paraId="34F613DC" w14:textId="77777777" w:rsidTr="006803C1">
        <w:trPr>
          <w:jc w:val="center"/>
        </w:trPr>
        <w:tc>
          <w:tcPr>
            <w:tcW w:w="657" w:type="dxa"/>
          </w:tcPr>
          <w:p w14:paraId="7BFF2AA0" w14:textId="77777777" w:rsidR="006A383B" w:rsidRDefault="006A383B" w:rsidP="00AB6A30"/>
        </w:tc>
        <w:tc>
          <w:tcPr>
            <w:tcW w:w="625" w:type="dxa"/>
            <w:vAlign w:val="bottom"/>
          </w:tcPr>
          <w:p w14:paraId="07133297" w14:textId="77777777" w:rsidR="006A383B" w:rsidRPr="009B1504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6888514" w14:textId="77777777" w:rsidR="006A383B" w:rsidRPr="009B1504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9B1504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3E6608E9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B70B8C5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117.315,68</w:t>
            </w:r>
          </w:p>
        </w:tc>
        <w:tc>
          <w:tcPr>
            <w:tcW w:w="992" w:type="dxa"/>
            <w:vAlign w:val="bottom"/>
          </w:tcPr>
          <w:p w14:paraId="5E6D4D82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13.300,00</w:t>
            </w:r>
          </w:p>
        </w:tc>
        <w:tc>
          <w:tcPr>
            <w:tcW w:w="850" w:type="dxa"/>
            <w:vAlign w:val="bottom"/>
          </w:tcPr>
          <w:p w14:paraId="22435C74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13.300,00</w:t>
            </w:r>
          </w:p>
        </w:tc>
        <w:tc>
          <w:tcPr>
            <w:tcW w:w="851" w:type="dxa"/>
            <w:vAlign w:val="bottom"/>
          </w:tcPr>
          <w:p w14:paraId="0D3E9B05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5CDD03B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3BA30DD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8F1686D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03FE4C8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E389590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BCE8508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CD28E4D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14.000,00</w:t>
            </w:r>
          </w:p>
        </w:tc>
        <w:tc>
          <w:tcPr>
            <w:tcW w:w="984" w:type="dxa"/>
            <w:vAlign w:val="bottom"/>
          </w:tcPr>
          <w:p w14:paraId="74A9E654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14.000,00</w:t>
            </w:r>
          </w:p>
        </w:tc>
      </w:tr>
      <w:tr w:rsidR="006A383B" w14:paraId="02286163" w14:textId="77777777" w:rsidTr="006803C1">
        <w:trPr>
          <w:jc w:val="center"/>
        </w:trPr>
        <w:tc>
          <w:tcPr>
            <w:tcW w:w="657" w:type="dxa"/>
          </w:tcPr>
          <w:p w14:paraId="5F64B5C3" w14:textId="77777777" w:rsidR="006A383B" w:rsidRDefault="006A383B" w:rsidP="00AB6A30"/>
        </w:tc>
        <w:tc>
          <w:tcPr>
            <w:tcW w:w="625" w:type="dxa"/>
            <w:vAlign w:val="bottom"/>
          </w:tcPr>
          <w:p w14:paraId="359DE7B0" w14:textId="77777777" w:rsidR="006A383B" w:rsidRPr="009B1504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5CE095B" w14:textId="77777777" w:rsidR="006A383B" w:rsidRPr="009B1504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9B1504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4C49A74C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0A3F423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75.132,39</w:t>
            </w:r>
          </w:p>
        </w:tc>
        <w:tc>
          <w:tcPr>
            <w:tcW w:w="992" w:type="dxa"/>
            <w:vAlign w:val="bottom"/>
          </w:tcPr>
          <w:p w14:paraId="6CD9C146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8D87D1B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4447D8E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2917717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192AAA3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2A8FDAB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818436B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5DF1F7D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BC7D10F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BABED56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DBCE19E" w14:textId="77777777" w:rsidR="006A383B" w:rsidRPr="009B15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9B1504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34F0CB88" w14:textId="77777777" w:rsidTr="006803C1">
        <w:trPr>
          <w:jc w:val="center"/>
        </w:trPr>
        <w:tc>
          <w:tcPr>
            <w:tcW w:w="3369" w:type="dxa"/>
            <w:gridSpan w:val="3"/>
          </w:tcPr>
          <w:p w14:paraId="622CD786" w14:textId="77777777" w:rsidR="006A383B" w:rsidRPr="00A4445A" w:rsidRDefault="006A383B" w:rsidP="00AB6A30">
            <w:pPr>
              <w:rPr>
                <w:b/>
                <w:sz w:val="16"/>
                <w:szCs w:val="16"/>
              </w:rPr>
            </w:pPr>
            <w:r w:rsidRPr="00A4445A">
              <w:rPr>
                <w:b/>
                <w:sz w:val="16"/>
                <w:szCs w:val="16"/>
              </w:rPr>
              <w:t>Program 100</w:t>
            </w:r>
            <w:r>
              <w:rPr>
                <w:b/>
                <w:sz w:val="16"/>
                <w:szCs w:val="16"/>
              </w:rPr>
              <w:t xml:space="preserve">4: </w:t>
            </w:r>
            <w:proofErr w:type="spellStart"/>
            <w:r>
              <w:rPr>
                <w:b/>
                <w:sz w:val="16"/>
                <w:szCs w:val="16"/>
              </w:rPr>
              <w:t>Financijski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poslovi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obveze</w:t>
            </w:r>
            <w:proofErr w:type="spellEnd"/>
          </w:p>
        </w:tc>
        <w:tc>
          <w:tcPr>
            <w:tcW w:w="850" w:type="dxa"/>
            <w:vAlign w:val="bottom"/>
          </w:tcPr>
          <w:p w14:paraId="6D55113C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368.187,66</w:t>
            </w:r>
          </w:p>
        </w:tc>
        <w:tc>
          <w:tcPr>
            <w:tcW w:w="851" w:type="dxa"/>
            <w:vAlign w:val="bottom"/>
          </w:tcPr>
          <w:p w14:paraId="73832EAB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180.237,58</w:t>
            </w:r>
          </w:p>
        </w:tc>
        <w:tc>
          <w:tcPr>
            <w:tcW w:w="992" w:type="dxa"/>
            <w:vAlign w:val="bottom"/>
          </w:tcPr>
          <w:p w14:paraId="0AA24A57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707.065,00</w:t>
            </w:r>
          </w:p>
        </w:tc>
        <w:tc>
          <w:tcPr>
            <w:tcW w:w="850" w:type="dxa"/>
            <w:vAlign w:val="bottom"/>
          </w:tcPr>
          <w:p w14:paraId="0F0A9498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707.065,00</w:t>
            </w:r>
          </w:p>
        </w:tc>
        <w:tc>
          <w:tcPr>
            <w:tcW w:w="851" w:type="dxa"/>
            <w:vAlign w:val="bottom"/>
          </w:tcPr>
          <w:p w14:paraId="23F34C69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7C70CAB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A3DE2A0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32BDA2E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45E108B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7AD8BD2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7D9E3B6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D019096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309.000,00</w:t>
            </w:r>
          </w:p>
        </w:tc>
        <w:tc>
          <w:tcPr>
            <w:tcW w:w="984" w:type="dxa"/>
            <w:vAlign w:val="bottom"/>
          </w:tcPr>
          <w:p w14:paraId="0014B1AC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57.500,00</w:t>
            </w:r>
          </w:p>
        </w:tc>
      </w:tr>
      <w:tr w:rsidR="006A383B" w14:paraId="6C7B1DFC" w14:textId="77777777" w:rsidTr="006803C1">
        <w:trPr>
          <w:jc w:val="center"/>
        </w:trPr>
        <w:tc>
          <w:tcPr>
            <w:tcW w:w="657" w:type="dxa"/>
          </w:tcPr>
          <w:p w14:paraId="14BCF528" w14:textId="77777777" w:rsidR="006A383B" w:rsidRPr="00A4445A" w:rsidRDefault="006A383B" w:rsidP="00AB6A30">
            <w:pPr>
              <w:rPr>
                <w:sz w:val="16"/>
                <w:szCs w:val="16"/>
              </w:rPr>
            </w:pPr>
            <w:r w:rsidRPr="00A4445A">
              <w:rPr>
                <w:sz w:val="16"/>
                <w:szCs w:val="16"/>
              </w:rPr>
              <w:t>011</w:t>
            </w:r>
          </w:p>
        </w:tc>
        <w:tc>
          <w:tcPr>
            <w:tcW w:w="2712" w:type="dxa"/>
            <w:gridSpan w:val="2"/>
          </w:tcPr>
          <w:p w14:paraId="3015AAFE" w14:textId="77777777" w:rsidR="006A383B" w:rsidRPr="00A4445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A4445A">
              <w:rPr>
                <w:b/>
                <w:sz w:val="16"/>
                <w:szCs w:val="16"/>
              </w:rPr>
              <w:t>Aktivnost</w:t>
            </w:r>
            <w:proofErr w:type="spellEnd"/>
            <w:r w:rsidRPr="00A4445A">
              <w:rPr>
                <w:b/>
                <w:sz w:val="16"/>
                <w:szCs w:val="16"/>
              </w:rPr>
              <w:t xml:space="preserve"> A1004 01: </w:t>
            </w:r>
            <w:proofErr w:type="spellStart"/>
            <w:r w:rsidRPr="00A4445A">
              <w:rPr>
                <w:b/>
                <w:sz w:val="16"/>
                <w:szCs w:val="16"/>
              </w:rPr>
              <w:t>Izdaci</w:t>
            </w:r>
            <w:proofErr w:type="spellEnd"/>
            <w:r w:rsidRPr="00A4445A">
              <w:rPr>
                <w:b/>
                <w:sz w:val="16"/>
                <w:szCs w:val="16"/>
              </w:rPr>
              <w:t xml:space="preserve"> po </w:t>
            </w:r>
            <w:proofErr w:type="spellStart"/>
            <w:r w:rsidRPr="00A4445A">
              <w:rPr>
                <w:b/>
                <w:sz w:val="16"/>
                <w:szCs w:val="16"/>
              </w:rPr>
              <w:t>kreditima</w:t>
            </w:r>
            <w:proofErr w:type="spellEnd"/>
            <w:r w:rsidRPr="00A4445A">
              <w:rPr>
                <w:b/>
                <w:sz w:val="16"/>
                <w:szCs w:val="16"/>
              </w:rPr>
              <w:t xml:space="preserve"> i </w:t>
            </w:r>
            <w:proofErr w:type="spellStart"/>
            <w:r w:rsidRPr="00A4445A">
              <w:rPr>
                <w:b/>
                <w:sz w:val="16"/>
                <w:szCs w:val="16"/>
              </w:rPr>
              <w:t>jamstvima</w:t>
            </w:r>
            <w:proofErr w:type="spellEnd"/>
            <w:r w:rsidRPr="00A4445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4A4D933C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361.020,60</w:t>
            </w:r>
          </w:p>
        </w:tc>
        <w:tc>
          <w:tcPr>
            <w:tcW w:w="851" w:type="dxa"/>
            <w:vAlign w:val="bottom"/>
          </w:tcPr>
          <w:p w14:paraId="1D165125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20.306,59</w:t>
            </w:r>
          </w:p>
        </w:tc>
        <w:tc>
          <w:tcPr>
            <w:tcW w:w="992" w:type="dxa"/>
            <w:vAlign w:val="bottom"/>
          </w:tcPr>
          <w:p w14:paraId="7C33C4F1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689.565,00</w:t>
            </w:r>
          </w:p>
        </w:tc>
        <w:tc>
          <w:tcPr>
            <w:tcW w:w="850" w:type="dxa"/>
            <w:vAlign w:val="bottom"/>
          </w:tcPr>
          <w:p w14:paraId="69173CD9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689.565,00</w:t>
            </w:r>
          </w:p>
        </w:tc>
        <w:tc>
          <w:tcPr>
            <w:tcW w:w="851" w:type="dxa"/>
            <w:vAlign w:val="bottom"/>
          </w:tcPr>
          <w:p w14:paraId="3B862EDE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5C0D2EA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16833CC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597FC50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2B775C8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32E6901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67EFBD8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09054F3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291.000,00</w:t>
            </w:r>
          </w:p>
        </w:tc>
        <w:tc>
          <w:tcPr>
            <w:tcW w:w="984" w:type="dxa"/>
            <w:vAlign w:val="bottom"/>
          </w:tcPr>
          <w:p w14:paraId="6C17EA0E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39.000,00</w:t>
            </w:r>
          </w:p>
        </w:tc>
      </w:tr>
      <w:tr w:rsidR="006A383B" w14:paraId="59EBDABB" w14:textId="77777777" w:rsidTr="006803C1">
        <w:trPr>
          <w:jc w:val="center"/>
        </w:trPr>
        <w:tc>
          <w:tcPr>
            <w:tcW w:w="657" w:type="dxa"/>
          </w:tcPr>
          <w:p w14:paraId="4A3A32F9" w14:textId="77777777" w:rsidR="006A383B" w:rsidRDefault="006A383B" w:rsidP="00AB6A30"/>
        </w:tc>
        <w:tc>
          <w:tcPr>
            <w:tcW w:w="625" w:type="dxa"/>
            <w:vAlign w:val="bottom"/>
          </w:tcPr>
          <w:p w14:paraId="35C25FFC" w14:textId="77777777" w:rsidR="006A383B" w:rsidRPr="00A4445A" w:rsidRDefault="006A383B" w:rsidP="00AB6A30">
            <w:pPr>
              <w:rPr>
                <w:sz w:val="16"/>
                <w:szCs w:val="16"/>
              </w:rPr>
            </w:pPr>
            <w:r w:rsidRPr="00A4445A">
              <w:rPr>
                <w:sz w:val="16"/>
                <w:szCs w:val="16"/>
              </w:rPr>
              <w:t>5</w:t>
            </w:r>
          </w:p>
        </w:tc>
        <w:tc>
          <w:tcPr>
            <w:tcW w:w="2087" w:type="dxa"/>
            <w:vAlign w:val="bottom"/>
          </w:tcPr>
          <w:p w14:paraId="7CE9251A" w14:textId="77777777" w:rsidR="006A383B" w:rsidRPr="00A4445A" w:rsidRDefault="006A383B" w:rsidP="00AB6A30">
            <w:pPr>
              <w:rPr>
                <w:sz w:val="16"/>
                <w:szCs w:val="16"/>
              </w:rPr>
            </w:pPr>
            <w:r w:rsidRPr="00A4445A">
              <w:rPr>
                <w:sz w:val="16"/>
                <w:szCs w:val="16"/>
              </w:rPr>
              <w:t xml:space="preserve">IZDACI ZA FINANCIJSKU IMOVINU I </w:t>
            </w:r>
            <w:r w:rsidRPr="00A4445A">
              <w:rPr>
                <w:sz w:val="16"/>
                <w:szCs w:val="16"/>
              </w:rPr>
              <w:br/>
              <w:t>OTPLATU ZAJMOVA</w:t>
            </w:r>
          </w:p>
        </w:tc>
        <w:tc>
          <w:tcPr>
            <w:tcW w:w="850" w:type="dxa"/>
            <w:vAlign w:val="bottom"/>
          </w:tcPr>
          <w:p w14:paraId="17415F7E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361.020,60</w:t>
            </w:r>
          </w:p>
        </w:tc>
        <w:tc>
          <w:tcPr>
            <w:tcW w:w="851" w:type="dxa"/>
            <w:vAlign w:val="bottom"/>
          </w:tcPr>
          <w:p w14:paraId="41F920CB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20.306,59</w:t>
            </w:r>
          </w:p>
        </w:tc>
        <w:tc>
          <w:tcPr>
            <w:tcW w:w="992" w:type="dxa"/>
            <w:vAlign w:val="bottom"/>
          </w:tcPr>
          <w:p w14:paraId="0D6BD22F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689.565,00</w:t>
            </w:r>
          </w:p>
        </w:tc>
        <w:tc>
          <w:tcPr>
            <w:tcW w:w="850" w:type="dxa"/>
            <w:vAlign w:val="bottom"/>
          </w:tcPr>
          <w:p w14:paraId="7C6AFEA8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689.565,00</w:t>
            </w:r>
          </w:p>
        </w:tc>
        <w:tc>
          <w:tcPr>
            <w:tcW w:w="851" w:type="dxa"/>
            <w:vAlign w:val="bottom"/>
          </w:tcPr>
          <w:p w14:paraId="2FB86BF8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112C32A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7D5F354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5E4CBE3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56E8C4B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D09085E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E92C003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EDCFFF7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291.000,00</w:t>
            </w:r>
          </w:p>
        </w:tc>
        <w:tc>
          <w:tcPr>
            <w:tcW w:w="984" w:type="dxa"/>
            <w:vAlign w:val="bottom"/>
          </w:tcPr>
          <w:p w14:paraId="2F548E82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39.000,00</w:t>
            </w:r>
          </w:p>
        </w:tc>
      </w:tr>
      <w:tr w:rsidR="006A383B" w14:paraId="4F7AB0C7" w14:textId="77777777" w:rsidTr="006803C1">
        <w:trPr>
          <w:jc w:val="center"/>
        </w:trPr>
        <w:tc>
          <w:tcPr>
            <w:tcW w:w="657" w:type="dxa"/>
          </w:tcPr>
          <w:p w14:paraId="4833190A" w14:textId="77777777" w:rsidR="006A383B" w:rsidRDefault="006A383B" w:rsidP="00AB6A30"/>
        </w:tc>
        <w:tc>
          <w:tcPr>
            <w:tcW w:w="625" w:type="dxa"/>
            <w:vAlign w:val="bottom"/>
          </w:tcPr>
          <w:p w14:paraId="6B547E0E" w14:textId="77777777" w:rsidR="006A383B" w:rsidRPr="00A4445A" w:rsidRDefault="006A383B" w:rsidP="00AB6A30">
            <w:pPr>
              <w:rPr>
                <w:sz w:val="16"/>
                <w:szCs w:val="16"/>
              </w:rPr>
            </w:pPr>
            <w:r w:rsidRPr="00A4445A">
              <w:rPr>
                <w:sz w:val="16"/>
                <w:szCs w:val="16"/>
              </w:rPr>
              <w:t>51</w:t>
            </w:r>
          </w:p>
        </w:tc>
        <w:tc>
          <w:tcPr>
            <w:tcW w:w="2087" w:type="dxa"/>
            <w:vAlign w:val="bottom"/>
          </w:tcPr>
          <w:p w14:paraId="2374CEBB" w14:textId="77777777" w:rsidR="006A383B" w:rsidRPr="00A4445A" w:rsidRDefault="006A383B" w:rsidP="00AB6A30">
            <w:pPr>
              <w:rPr>
                <w:sz w:val="16"/>
                <w:szCs w:val="16"/>
              </w:rPr>
            </w:pPr>
            <w:r w:rsidRPr="00A4445A">
              <w:rPr>
                <w:sz w:val="16"/>
                <w:szCs w:val="16"/>
              </w:rPr>
              <w:t>IZDACI ZA DANE ZAJMOVE I DEPOZITE</w:t>
            </w:r>
          </w:p>
        </w:tc>
        <w:tc>
          <w:tcPr>
            <w:tcW w:w="850" w:type="dxa"/>
            <w:vAlign w:val="bottom"/>
          </w:tcPr>
          <w:p w14:paraId="532BA849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356.971,13</w:t>
            </w:r>
          </w:p>
        </w:tc>
        <w:tc>
          <w:tcPr>
            <w:tcW w:w="851" w:type="dxa"/>
            <w:vAlign w:val="bottom"/>
          </w:tcPr>
          <w:p w14:paraId="4CE3D5E1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5B90FF04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49413F8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FCEF0EE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0FD9A26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C0F8CC7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B989A7C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86B9257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1D9E0DB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E9415D0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215A7BF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3D14CC3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</w:tr>
      <w:tr w:rsidR="006A383B" w14:paraId="1A5D3E25" w14:textId="77777777" w:rsidTr="006803C1">
        <w:trPr>
          <w:jc w:val="center"/>
        </w:trPr>
        <w:tc>
          <w:tcPr>
            <w:tcW w:w="657" w:type="dxa"/>
          </w:tcPr>
          <w:p w14:paraId="30DC9743" w14:textId="77777777" w:rsidR="006A383B" w:rsidRDefault="006A383B" w:rsidP="00AB6A30"/>
        </w:tc>
        <w:tc>
          <w:tcPr>
            <w:tcW w:w="625" w:type="dxa"/>
            <w:vAlign w:val="bottom"/>
          </w:tcPr>
          <w:p w14:paraId="19A3BE6F" w14:textId="77777777" w:rsidR="006A383B" w:rsidRPr="00A4445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9CD5AAD" w14:textId="77777777" w:rsidR="006A383B" w:rsidRPr="00A4445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A4445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161C7B16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356.971,13</w:t>
            </w:r>
          </w:p>
        </w:tc>
        <w:tc>
          <w:tcPr>
            <w:tcW w:w="851" w:type="dxa"/>
            <w:vAlign w:val="bottom"/>
          </w:tcPr>
          <w:p w14:paraId="5DAAC578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7B667B8F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59F1D87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43C9231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2C14CF4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CB1D660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D7A0162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C93FBA6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429CA20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23BF7A8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198AD31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938FD60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</w:tr>
      <w:tr w:rsidR="006A383B" w14:paraId="40C46D29" w14:textId="77777777" w:rsidTr="006803C1">
        <w:trPr>
          <w:jc w:val="center"/>
        </w:trPr>
        <w:tc>
          <w:tcPr>
            <w:tcW w:w="657" w:type="dxa"/>
          </w:tcPr>
          <w:p w14:paraId="0625C512" w14:textId="77777777" w:rsidR="006A383B" w:rsidRDefault="006A383B" w:rsidP="00AB6A30"/>
        </w:tc>
        <w:tc>
          <w:tcPr>
            <w:tcW w:w="625" w:type="dxa"/>
            <w:vAlign w:val="bottom"/>
          </w:tcPr>
          <w:p w14:paraId="7205FCC8" w14:textId="77777777" w:rsidR="006A383B" w:rsidRPr="00A4445A" w:rsidRDefault="006A383B" w:rsidP="00AB6A30">
            <w:pPr>
              <w:rPr>
                <w:sz w:val="16"/>
                <w:szCs w:val="16"/>
              </w:rPr>
            </w:pPr>
            <w:r w:rsidRPr="00A4445A">
              <w:rPr>
                <w:sz w:val="16"/>
                <w:szCs w:val="16"/>
              </w:rPr>
              <w:t>54</w:t>
            </w:r>
          </w:p>
        </w:tc>
        <w:tc>
          <w:tcPr>
            <w:tcW w:w="2087" w:type="dxa"/>
            <w:vAlign w:val="bottom"/>
          </w:tcPr>
          <w:p w14:paraId="6ABF7C2A" w14:textId="77777777" w:rsidR="006A383B" w:rsidRPr="00A4445A" w:rsidRDefault="006A383B" w:rsidP="00AB6A30">
            <w:pPr>
              <w:rPr>
                <w:sz w:val="16"/>
                <w:szCs w:val="16"/>
              </w:rPr>
            </w:pPr>
            <w:r w:rsidRPr="00A4445A">
              <w:rPr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850" w:type="dxa"/>
            <w:vAlign w:val="bottom"/>
          </w:tcPr>
          <w:p w14:paraId="4F0B4CAB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4.049,47</w:t>
            </w:r>
          </w:p>
        </w:tc>
        <w:tc>
          <w:tcPr>
            <w:tcW w:w="851" w:type="dxa"/>
            <w:vAlign w:val="bottom"/>
          </w:tcPr>
          <w:p w14:paraId="7F892E29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20.306,59</w:t>
            </w:r>
          </w:p>
        </w:tc>
        <w:tc>
          <w:tcPr>
            <w:tcW w:w="992" w:type="dxa"/>
            <w:vAlign w:val="bottom"/>
          </w:tcPr>
          <w:p w14:paraId="4CBCC644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689.565,00</w:t>
            </w:r>
          </w:p>
        </w:tc>
        <w:tc>
          <w:tcPr>
            <w:tcW w:w="850" w:type="dxa"/>
            <w:vAlign w:val="bottom"/>
          </w:tcPr>
          <w:p w14:paraId="010F03C9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689.565,00</w:t>
            </w:r>
          </w:p>
        </w:tc>
        <w:tc>
          <w:tcPr>
            <w:tcW w:w="851" w:type="dxa"/>
            <w:vAlign w:val="bottom"/>
          </w:tcPr>
          <w:p w14:paraId="3810EAC5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C0B5C9C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AECB831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66322D1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43B7ECB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97C2DE7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BF9CFF0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9AAD593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291.000,00</w:t>
            </w:r>
          </w:p>
        </w:tc>
        <w:tc>
          <w:tcPr>
            <w:tcW w:w="984" w:type="dxa"/>
            <w:vAlign w:val="bottom"/>
          </w:tcPr>
          <w:p w14:paraId="79D02265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39.000,00</w:t>
            </w:r>
          </w:p>
        </w:tc>
      </w:tr>
      <w:tr w:rsidR="006A383B" w14:paraId="6C3D0D3A" w14:textId="77777777" w:rsidTr="006803C1">
        <w:trPr>
          <w:jc w:val="center"/>
        </w:trPr>
        <w:tc>
          <w:tcPr>
            <w:tcW w:w="657" w:type="dxa"/>
          </w:tcPr>
          <w:p w14:paraId="4A9C8A19" w14:textId="77777777" w:rsidR="006A383B" w:rsidRDefault="006A383B" w:rsidP="00AB6A30"/>
        </w:tc>
        <w:tc>
          <w:tcPr>
            <w:tcW w:w="625" w:type="dxa"/>
            <w:vAlign w:val="bottom"/>
          </w:tcPr>
          <w:p w14:paraId="726AB081" w14:textId="77777777" w:rsidR="006A383B" w:rsidRPr="00A4445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2023363" w14:textId="77777777" w:rsidR="006A383B" w:rsidRPr="00A4445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A4445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297A0D72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4.049,47</w:t>
            </w:r>
          </w:p>
        </w:tc>
        <w:tc>
          <w:tcPr>
            <w:tcW w:w="851" w:type="dxa"/>
            <w:vAlign w:val="bottom"/>
          </w:tcPr>
          <w:p w14:paraId="4A6295E6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20.306,59</w:t>
            </w:r>
          </w:p>
        </w:tc>
        <w:tc>
          <w:tcPr>
            <w:tcW w:w="992" w:type="dxa"/>
            <w:vAlign w:val="bottom"/>
          </w:tcPr>
          <w:p w14:paraId="431D6DF9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689.565,00</w:t>
            </w:r>
          </w:p>
        </w:tc>
        <w:tc>
          <w:tcPr>
            <w:tcW w:w="850" w:type="dxa"/>
            <w:vAlign w:val="bottom"/>
          </w:tcPr>
          <w:p w14:paraId="5B10C5FE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689.565,00</w:t>
            </w:r>
          </w:p>
        </w:tc>
        <w:tc>
          <w:tcPr>
            <w:tcW w:w="851" w:type="dxa"/>
            <w:vAlign w:val="bottom"/>
          </w:tcPr>
          <w:p w14:paraId="2D8887A0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9C7E39B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473B363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5B59D07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355FAFF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48AE03B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EC8F7DF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EDA07F1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291.000,00</w:t>
            </w:r>
          </w:p>
        </w:tc>
        <w:tc>
          <w:tcPr>
            <w:tcW w:w="984" w:type="dxa"/>
            <w:vAlign w:val="bottom"/>
          </w:tcPr>
          <w:p w14:paraId="6D6F91E6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39.000,00</w:t>
            </w:r>
          </w:p>
        </w:tc>
      </w:tr>
      <w:tr w:rsidR="006A383B" w14:paraId="768BADE5" w14:textId="77777777" w:rsidTr="006803C1">
        <w:trPr>
          <w:jc w:val="center"/>
        </w:trPr>
        <w:tc>
          <w:tcPr>
            <w:tcW w:w="657" w:type="dxa"/>
          </w:tcPr>
          <w:p w14:paraId="7D3160D4" w14:textId="77777777" w:rsidR="006A383B" w:rsidRPr="00A4445A" w:rsidRDefault="006A383B" w:rsidP="00AB6A30">
            <w:pPr>
              <w:rPr>
                <w:sz w:val="16"/>
                <w:szCs w:val="16"/>
              </w:rPr>
            </w:pPr>
            <w:r w:rsidRPr="00A4445A">
              <w:rPr>
                <w:sz w:val="16"/>
                <w:szCs w:val="16"/>
              </w:rPr>
              <w:t>011</w:t>
            </w:r>
          </w:p>
        </w:tc>
        <w:tc>
          <w:tcPr>
            <w:tcW w:w="2712" w:type="dxa"/>
            <w:gridSpan w:val="2"/>
          </w:tcPr>
          <w:p w14:paraId="6A5CA178" w14:textId="77777777" w:rsidR="006A383B" w:rsidRPr="00A4445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A4445A">
              <w:rPr>
                <w:b/>
                <w:sz w:val="16"/>
                <w:szCs w:val="16"/>
              </w:rPr>
              <w:t>Aktivnost</w:t>
            </w:r>
            <w:proofErr w:type="spellEnd"/>
            <w:r w:rsidRPr="00A4445A">
              <w:rPr>
                <w:b/>
                <w:sz w:val="16"/>
                <w:szCs w:val="16"/>
              </w:rPr>
              <w:t xml:space="preserve"> A1004 02: </w:t>
            </w:r>
            <w:proofErr w:type="spellStart"/>
            <w:r w:rsidRPr="00A4445A">
              <w:rPr>
                <w:b/>
                <w:sz w:val="16"/>
                <w:szCs w:val="16"/>
              </w:rPr>
              <w:t>Ostali</w:t>
            </w:r>
            <w:proofErr w:type="spellEnd"/>
            <w:r w:rsidRPr="00A4445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4445A">
              <w:rPr>
                <w:b/>
                <w:sz w:val="16"/>
                <w:szCs w:val="16"/>
              </w:rPr>
              <w:t>financijski</w:t>
            </w:r>
            <w:proofErr w:type="spellEnd"/>
            <w:r w:rsidRPr="00A4445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4445A">
              <w:rPr>
                <w:b/>
                <w:sz w:val="16"/>
                <w:szCs w:val="16"/>
              </w:rPr>
              <w:t>poslovi</w:t>
            </w:r>
            <w:proofErr w:type="spellEnd"/>
            <w:r w:rsidRPr="00A4445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7EAB6D8E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7.167,06</w:t>
            </w:r>
          </w:p>
        </w:tc>
        <w:tc>
          <w:tcPr>
            <w:tcW w:w="851" w:type="dxa"/>
            <w:vAlign w:val="bottom"/>
          </w:tcPr>
          <w:p w14:paraId="1196CF2F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159.930,99</w:t>
            </w:r>
          </w:p>
        </w:tc>
        <w:tc>
          <w:tcPr>
            <w:tcW w:w="992" w:type="dxa"/>
            <w:vAlign w:val="bottom"/>
          </w:tcPr>
          <w:p w14:paraId="6196F572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17.500,00</w:t>
            </w:r>
          </w:p>
        </w:tc>
        <w:tc>
          <w:tcPr>
            <w:tcW w:w="850" w:type="dxa"/>
            <w:vAlign w:val="bottom"/>
          </w:tcPr>
          <w:p w14:paraId="7752F92B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17.500,00</w:t>
            </w:r>
          </w:p>
        </w:tc>
        <w:tc>
          <w:tcPr>
            <w:tcW w:w="851" w:type="dxa"/>
            <w:vAlign w:val="bottom"/>
          </w:tcPr>
          <w:p w14:paraId="452DCFE5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98D65FA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08DDCDF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D5F2191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5978740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12C7859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211967E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7C74767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18.000,00</w:t>
            </w:r>
          </w:p>
        </w:tc>
        <w:tc>
          <w:tcPr>
            <w:tcW w:w="984" w:type="dxa"/>
            <w:vAlign w:val="bottom"/>
          </w:tcPr>
          <w:p w14:paraId="230AF5FD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18.500,00</w:t>
            </w:r>
          </w:p>
        </w:tc>
      </w:tr>
      <w:tr w:rsidR="006A383B" w14:paraId="55A14F31" w14:textId="77777777" w:rsidTr="006803C1">
        <w:trPr>
          <w:jc w:val="center"/>
        </w:trPr>
        <w:tc>
          <w:tcPr>
            <w:tcW w:w="657" w:type="dxa"/>
          </w:tcPr>
          <w:p w14:paraId="679B12DD" w14:textId="77777777" w:rsidR="006A383B" w:rsidRDefault="006A383B" w:rsidP="00AB6A30"/>
        </w:tc>
        <w:tc>
          <w:tcPr>
            <w:tcW w:w="625" w:type="dxa"/>
            <w:vAlign w:val="bottom"/>
          </w:tcPr>
          <w:p w14:paraId="432F9F0C" w14:textId="77777777" w:rsidR="006A383B" w:rsidRPr="00A4445A" w:rsidRDefault="006A383B" w:rsidP="00AB6A30">
            <w:pPr>
              <w:rPr>
                <w:sz w:val="16"/>
                <w:szCs w:val="16"/>
              </w:rPr>
            </w:pPr>
            <w:r w:rsidRPr="00A4445A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14F56561" w14:textId="77777777" w:rsidR="006A383B" w:rsidRPr="00A4445A" w:rsidRDefault="006A383B" w:rsidP="00AB6A30">
            <w:pPr>
              <w:rPr>
                <w:sz w:val="16"/>
                <w:szCs w:val="16"/>
              </w:rPr>
            </w:pPr>
            <w:r w:rsidRPr="00A4445A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253F01CC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7.167,06</w:t>
            </w:r>
          </w:p>
        </w:tc>
        <w:tc>
          <w:tcPr>
            <w:tcW w:w="851" w:type="dxa"/>
            <w:vAlign w:val="bottom"/>
          </w:tcPr>
          <w:p w14:paraId="7D34B47D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159.930,99</w:t>
            </w:r>
          </w:p>
        </w:tc>
        <w:tc>
          <w:tcPr>
            <w:tcW w:w="992" w:type="dxa"/>
            <w:vAlign w:val="bottom"/>
          </w:tcPr>
          <w:p w14:paraId="69FD2741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17.500,00</w:t>
            </w:r>
          </w:p>
        </w:tc>
        <w:tc>
          <w:tcPr>
            <w:tcW w:w="850" w:type="dxa"/>
            <w:vAlign w:val="bottom"/>
          </w:tcPr>
          <w:p w14:paraId="2FD7CE98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17.500,00</w:t>
            </w:r>
          </w:p>
        </w:tc>
        <w:tc>
          <w:tcPr>
            <w:tcW w:w="851" w:type="dxa"/>
            <w:vAlign w:val="bottom"/>
          </w:tcPr>
          <w:p w14:paraId="051D58DE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1E6E03D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13568B7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8FF052E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A76813E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F48DE98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9905A77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1EB5AC7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18.000,00</w:t>
            </w:r>
          </w:p>
        </w:tc>
        <w:tc>
          <w:tcPr>
            <w:tcW w:w="984" w:type="dxa"/>
            <w:vAlign w:val="bottom"/>
          </w:tcPr>
          <w:p w14:paraId="5D064C13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18.500,00</w:t>
            </w:r>
          </w:p>
        </w:tc>
      </w:tr>
      <w:tr w:rsidR="006A383B" w14:paraId="52107A80" w14:textId="77777777" w:rsidTr="006803C1">
        <w:trPr>
          <w:jc w:val="center"/>
        </w:trPr>
        <w:tc>
          <w:tcPr>
            <w:tcW w:w="657" w:type="dxa"/>
          </w:tcPr>
          <w:p w14:paraId="2867DFEC" w14:textId="77777777" w:rsidR="006A383B" w:rsidRDefault="006A383B" w:rsidP="00AB6A30"/>
        </w:tc>
        <w:tc>
          <w:tcPr>
            <w:tcW w:w="625" w:type="dxa"/>
            <w:vAlign w:val="bottom"/>
          </w:tcPr>
          <w:p w14:paraId="34062166" w14:textId="77777777" w:rsidR="006A383B" w:rsidRPr="00A4445A" w:rsidRDefault="006A383B" w:rsidP="00AB6A30">
            <w:pPr>
              <w:rPr>
                <w:sz w:val="16"/>
                <w:szCs w:val="16"/>
              </w:rPr>
            </w:pPr>
            <w:r w:rsidRPr="00A4445A">
              <w:rPr>
                <w:sz w:val="16"/>
                <w:szCs w:val="16"/>
              </w:rPr>
              <w:t>34</w:t>
            </w:r>
          </w:p>
        </w:tc>
        <w:tc>
          <w:tcPr>
            <w:tcW w:w="2087" w:type="dxa"/>
            <w:vAlign w:val="bottom"/>
          </w:tcPr>
          <w:p w14:paraId="6A3C1687" w14:textId="77777777" w:rsidR="006A383B" w:rsidRPr="00A4445A" w:rsidRDefault="006A383B" w:rsidP="00AB6A30">
            <w:pPr>
              <w:rPr>
                <w:sz w:val="16"/>
                <w:szCs w:val="16"/>
              </w:rPr>
            </w:pPr>
            <w:r w:rsidRPr="00A4445A">
              <w:rPr>
                <w:sz w:val="16"/>
                <w:szCs w:val="16"/>
              </w:rPr>
              <w:t xml:space="preserve">FINANCIJSKI RASHODI </w:t>
            </w:r>
          </w:p>
        </w:tc>
        <w:tc>
          <w:tcPr>
            <w:tcW w:w="850" w:type="dxa"/>
            <w:vAlign w:val="bottom"/>
          </w:tcPr>
          <w:p w14:paraId="1E391608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7.167,06</w:t>
            </w:r>
          </w:p>
        </w:tc>
        <w:tc>
          <w:tcPr>
            <w:tcW w:w="851" w:type="dxa"/>
            <w:vAlign w:val="bottom"/>
          </w:tcPr>
          <w:p w14:paraId="0F0EF458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159.930,99</w:t>
            </w:r>
          </w:p>
        </w:tc>
        <w:tc>
          <w:tcPr>
            <w:tcW w:w="992" w:type="dxa"/>
            <w:vAlign w:val="bottom"/>
          </w:tcPr>
          <w:p w14:paraId="4BC099BA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17.500,00</w:t>
            </w:r>
          </w:p>
        </w:tc>
        <w:tc>
          <w:tcPr>
            <w:tcW w:w="850" w:type="dxa"/>
            <w:vAlign w:val="bottom"/>
          </w:tcPr>
          <w:p w14:paraId="36D65288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17.500,00</w:t>
            </w:r>
          </w:p>
        </w:tc>
        <w:tc>
          <w:tcPr>
            <w:tcW w:w="851" w:type="dxa"/>
            <w:vAlign w:val="bottom"/>
          </w:tcPr>
          <w:p w14:paraId="5728FCB4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A73624D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78F06CE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504D6B7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5AE0812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0784900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19529CB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2710B57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18.000,00</w:t>
            </w:r>
          </w:p>
        </w:tc>
        <w:tc>
          <w:tcPr>
            <w:tcW w:w="984" w:type="dxa"/>
            <w:vAlign w:val="bottom"/>
          </w:tcPr>
          <w:p w14:paraId="75CCEF97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18.500,00</w:t>
            </w:r>
          </w:p>
        </w:tc>
      </w:tr>
      <w:tr w:rsidR="006A383B" w14:paraId="424E5597" w14:textId="77777777" w:rsidTr="006803C1">
        <w:trPr>
          <w:jc w:val="center"/>
        </w:trPr>
        <w:tc>
          <w:tcPr>
            <w:tcW w:w="657" w:type="dxa"/>
          </w:tcPr>
          <w:p w14:paraId="5D386A13" w14:textId="77777777" w:rsidR="006A383B" w:rsidRDefault="006A383B" w:rsidP="00AB6A30"/>
        </w:tc>
        <w:tc>
          <w:tcPr>
            <w:tcW w:w="625" w:type="dxa"/>
            <w:vAlign w:val="bottom"/>
          </w:tcPr>
          <w:p w14:paraId="584A321E" w14:textId="77777777" w:rsidR="006A383B" w:rsidRPr="00A4445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1719339" w14:textId="77777777" w:rsidR="006A383B" w:rsidRPr="00A4445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A4445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6D29C1E1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7.167,06</w:t>
            </w:r>
          </w:p>
        </w:tc>
        <w:tc>
          <w:tcPr>
            <w:tcW w:w="851" w:type="dxa"/>
            <w:vAlign w:val="bottom"/>
          </w:tcPr>
          <w:p w14:paraId="75FFBC36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20.572,04</w:t>
            </w:r>
          </w:p>
        </w:tc>
        <w:tc>
          <w:tcPr>
            <w:tcW w:w="992" w:type="dxa"/>
            <w:vAlign w:val="bottom"/>
          </w:tcPr>
          <w:p w14:paraId="6EE45DF9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17.500,00</w:t>
            </w:r>
          </w:p>
        </w:tc>
        <w:tc>
          <w:tcPr>
            <w:tcW w:w="850" w:type="dxa"/>
            <w:vAlign w:val="bottom"/>
          </w:tcPr>
          <w:p w14:paraId="49F60B1F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17.500,00</w:t>
            </w:r>
          </w:p>
        </w:tc>
        <w:tc>
          <w:tcPr>
            <w:tcW w:w="851" w:type="dxa"/>
            <w:vAlign w:val="bottom"/>
          </w:tcPr>
          <w:p w14:paraId="7F15933A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9BE18A5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CC46675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59B5B5C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40CD5DB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B74E895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F0B748B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582DF39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18.000,00</w:t>
            </w:r>
          </w:p>
        </w:tc>
        <w:tc>
          <w:tcPr>
            <w:tcW w:w="984" w:type="dxa"/>
            <w:vAlign w:val="bottom"/>
          </w:tcPr>
          <w:p w14:paraId="18BA68AC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18.500,00</w:t>
            </w:r>
          </w:p>
        </w:tc>
      </w:tr>
      <w:tr w:rsidR="006A383B" w14:paraId="6790BE6B" w14:textId="77777777" w:rsidTr="006803C1">
        <w:trPr>
          <w:jc w:val="center"/>
        </w:trPr>
        <w:tc>
          <w:tcPr>
            <w:tcW w:w="657" w:type="dxa"/>
          </w:tcPr>
          <w:p w14:paraId="52366A28" w14:textId="77777777" w:rsidR="006A383B" w:rsidRDefault="006A383B" w:rsidP="00AB6A30"/>
        </w:tc>
        <w:tc>
          <w:tcPr>
            <w:tcW w:w="625" w:type="dxa"/>
            <w:vAlign w:val="bottom"/>
          </w:tcPr>
          <w:p w14:paraId="0C935461" w14:textId="77777777" w:rsidR="006A383B" w:rsidRPr="00A4445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B18CA88" w14:textId="77777777" w:rsidR="006A383B" w:rsidRPr="00A4445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A4445A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511E8D36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C1C273D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139.358,95</w:t>
            </w:r>
          </w:p>
        </w:tc>
        <w:tc>
          <w:tcPr>
            <w:tcW w:w="992" w:type="dxa"/>
            <w:vAlign w:val="bottom"/>
          </w:tcPr>
          <w:p w14:paraId="7F1A01BC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3C17A71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082FF51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C899E17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682C620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1F7976F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279670C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6731C96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91C8F8B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7BB944C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235086B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6357FFC4" w14:textId="77777777" w:rsidTr="006803C1">
        <w:trPr>
          <w:jc w:val="center"/>
        </w:trPr>
        <w:tc>
          <w:tcPr>
            <w:tcW w:w="3369" w:type="dxa"/>
            <w:gridSpan w:val="3"/>
          </w:tcPr>
          <w:p w14:paraId="36E60F00" w14:textId="77777777" w:rsidR="006A383B" w:rsidRPr="00A4445A" w:rsidRDefault="006A383B" w:rsidP="00AB6A30">
            <w:pPr>
              <w:rPr>
                <w:b/>
                <w:sz w:val="16"/>
                <w:szCs w:val="16"/>
              </w:rPr>
            </w:pPr>
            <w:r w:rsidRPr="00A4445A">
              <w:rPr>
                <w:b/>
                <w:sz w:val="16"/>
                <w:szCs w:val="16"/>
              </w:rPr>
              <w:t xml:space="preserve">Program 1005:  </w:t>
            </w:r>
            <w:proofErr w:type="spellStart"/>
            <w:r w:rsidRPr="00A4445A">
              <w:rPr>
                <w:b/>
                <w:sz w:val="16"/>
                <w:szCs w:val="16"/>
              </w:rPr>
              <w:t>Organiziranje</w:t>
            </w:r>
            <w:proofErr w:type="spellEnd"/>
            <w:r w:rsidRPr="00A4445A">
              <w:rPr>
                <w:b/>
                <w:sz w:val="16"/>
                <w:szCs w:val="16"/>
              </w:rPr>
              <w:t xml:space="preserve"> i </w:t>
            </w:r>
            <w:proofErr w:type="spellStart"/>
            <w:r w:rsidRPr="00A4445A">
              <w:rPr>
                <w:b/>
                <w:sz w:val="16"/>
                <w:szCs w:val="16"/>
              </w:rPr>
              <w:t>provođenje</w:t>
            </w:r>
            <w:proofErr w:type="spellEnd"/>
            <w:r w:rsidRPr="00A4445A">
              <w:rPr>
                <w:b/>
                <w:sz w:val="16"/>
                <w:szCs w:val="16"/>
              </w:rPr>
              <w:t xml:space="preserve"> </w:t>
            </w:r>
          </w:p>
          <w:p w14:paraId="32DA3DB4" w14:textId="77777777" w:rsidR="006A383B" w:rsidRPr="00A4445A" w:rsidRDefault="006A383B" w:rsidP="00AB6A30">
            <w:pPr>
              <w:rPr>
                <w:b/>
                <w:sz w:val="16"/>
                <w:szCs w:val="16"/>
              </w:rPr>
            </w:pPr>
            <w:r w:rsidRPr="00A4445A">
              <w:rPr>
                <w:b/>
                <w:sz w:val="16"/>
                <w:szCs w:val="16"/>
              </w:rPr>
              <w:t xml:space="preserve">                              </w:t>
            </w:r>
            <w:proofErr w:type="spellStart"/>
            <w:r w:rsidRPr="00A4445A">
              <w:rPr>
                <w:b/>
                <w:sz w:val="16"/>
                <w:szCs w:val="16"/>
              </w:rPr>
              <w:t>zaštite</w:t>
            </w:r>
            <w:proofErr w:type="spellEnd"/>
            <w:r w:rsidRPr="00A4445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4445A">
              <w:rPr>
                <w:b/>
                <w:sz w:val="16"/>
                <w:szCs w:val="16"/>
              </w:rPr>
              <w:t>i</w:t>
            </w:r>
            <w:proofErr w:type="spellEnd"/>
            <w:r w:rsidRPr="00A4445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4445A">
              <w:rPr>
                <w:b/>
                <w:sz w:val="16"/>
                <w:szCs w:val="16"/>
              </w:rPr>
              <w:t>spašavanja</w:t>
            </w:r>
            <w:proofErr w:type="spellEnd"/>
            <w:r w:rsidRPr="00A4445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797DFFE6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244.343,18</w:t>
            </w:r>
          </w:p>
        </w:tc>
        <w:tc>
          <w:tcPr>
            <w:tcW w:w="851" w:type="dxa"/>
            <w:vAlign w:val="bottom"/>
          </w:tcPr>
          <w:p w14:paraId="71CF0EC4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315.880,28</w:t>
            </w:r>
          </w:p>
        </w:tc>
        <w:tc>
          <w:tcPr>
            <w:tcW w:w="992" w:type="dxa"/>
            <w:vAlign w:val="bottom"/>
          </w:tcPr>
          <w:p w14:paraId="2F766AEB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333.700,00</w:t>
            </w:r>
          </w:p>
        </w:tc>
        <w:tc>
          <w:tcPr>
            <w:tcW w:w="850" w:type="dxa"/>
            <w:vAlign w:val="bottom"/>
          </w:tcPr>
          <w:p w14:paraId="6CF07AA2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333.700,00</w:t>
            </w:r>
          </w:p>
        </w:tc>
        <w:tc>
          <w:tcPr>
            <w:tcW w:w="851" w:type="dxa"/>
            <w:vAlign w:val="bottom"/>
          </w:tcPr>
          <w:p w14:paraId="609D7AB5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479544A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DA348E4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C301A89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C76CD16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4A6C499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CD0E1F2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478DBE0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330.000,00</w:t>
            </w:r>
          </w:p>
        </w:tc>
        <w:tc>
          <w:tcPr>
            <w:tcW w:w="984" w:type="dxa"/>
            <w:vAlign w:val="bottom"/>
          </w:tcPr>
          <w:p w14:paraId="0B980DD9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331.000,00</w:t>
            </w:r>
          </w:p>
        </w:tc>
      </w:tr>
      <w:tr w:rsidR="006A383B" w14:paraId="0ADB5510" w14:textId="77777777" w:rsidTr="006803C1">
        <w:trPr>
          <w:jc w:val="center"/>
        </w:trPr>
        <w:tc>
          <w:tcPr>
            <w:tcW w:w="657" w:type="dxa"/>
          </w:tcPr>
          <w:p w14:paraId="41FBFC69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032</w:t>
            </w:r>
          </w:p>
        </w:tc>
        <w:tc>
          <w:tcPr>
            <w:tcW w:w="2712" w:type="dxa"/>
            <w:gridSpan w:val="2"/>
          </w:tcPr>
          <w:p w14:paraId="7B0F2BCC" w14:textId="77777777" w:rsidR="006A383B" w:rsidRPr="00A4445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A4445A">
              <w:rPr>
                <w:b/>
                <w:sz w:val="16"/>
                <w:szCs w:val="16"/>
              </w:rPr>
              <w:t>Aktivnost</w:t>
            </w:r>
            <w:proofErr w:type="spellEnd"/>
            <w:r w:rsidRPr="00A4445A">
              <w:rPr>
                <w:b/>
                <w:sz w:val="16"/>
                <w:szCs w:val="16"/>
              </w:rPr>
              <w:t xml:space="preserve"> A1005 01: </w:t>
            </w:r>
            <w:proofErr w:type="spellStart"/>
            <w:r w:rsidRPr="00A4445A">
              <w:rPr>
                <w:b/>
                <w:sz w:val="16"/>
                <w:szCs w:val="16"/>
              </w:rPr>
              <w:t>Protupožarna</w:t>
            </w:r>
            <w:proofErr w:type="spellEnd"/>
            <w:r w:rsidRPr="00A4445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4445A">
              <w:rPr>
                <w:b/>
                <w:sz w:val="16"/>
                <w:szCs w:val="16"/>
              </w:rPr>
              <w:t>zaštita</w:t>
            </w:r>
            <w:proofErr w:type="spellEnd"/>
            <w:r w:rsidRPr="00A4445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10102148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995,42</w:t>
            </w:r>
          </w:p>
        </w:tc>
        <w:tc>
          <w:tcPr>
            <w:tcW w:w="851" w:type="dxa"/>
            <w:vAlign w:val="bottom"/>
          </w:tcPr>
          <w:p w14:paraId="55D9777C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1.990,84</w:t>
            </w:r>
          </w:p>
        </w:tc>
        <w:tc>
          <w:tcPr>
            <w:tcW w:w="992" w:type="dxa"/>
            <w:vAlign w:val="bottom"/>
          </w:tcPr>
          <w:p w14:paraId="12C9AFF5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2.000,00</w:t>
            </w:r>
          </w:p>
        </w:tc>
        <w:tc>
          <w:tcPr>
            <w:tcW w:w="850" w:type="dxa"/>
            <w:vAlign w:val="bottom"/>
          </w:tcPr>
          <w:p w14:paraId="5E7010A9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2.000,00</w:t>
            </w:r>
          </w:p>
        </w:tc>
        <w:tc>
          <w:tcPr>
            <w:tcW w:w="851" w:type="dxa"/>
            <w:vAlign w:val="bottom"/>
          </w:tcPr>
          <w:p w14:paraId="0C3C0840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6154574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9167AEA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E761B94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40CDBEC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C5DE0CD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885D9E3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204A2E5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2.000,00</w:t>
            </w:r>
          </w:p>
        </w:tc>
        <w:tc>
          <w:tcPr>
            <w:tcW w:w="984" w:type="dxa"/>
            <w:vAlign w:val="bottom"/>
          </w:tcPr>
          <w:p w14:paraId="76EA0554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2.000,00</w:t>
            </w:r>
          </w:p>
        </w:tc>
      </w:tr>
      <w:tr w:rsidR="006A383B" w14:paraId="758192D4" w14:textId="77777777" w:rsidTr="006803C1">
        <w:trPr>
          <w:jc w:val="center"/>
        </w:trPr>
        <w:tc>
          <w:tcPr>
            <w:tcW w:w="657" w:type="dxa"/>
          </w:tcPr>
          <w:p w14:paraId="1B5B0FDF" w14:textId="77777777" w:rsidR="006A383B" w:rsidRDefault="006A383B" w:rsidP="00AB6A30"/>
        </w:tc>
        <w:tc>
          <w:tcPr>
            <w:tcW w:w="625" w:type="dxa"/>
            <w:vAlign w:val="bottom"/>
          </w:tcPr>
          <w:p w14:paraId="0F7C9550" w14:textId="77777777" w:rsidR="006A383B" w:rsidRDefault="006A383B" w:rsidP="00AB6A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87" w:type="dxa"/>
            <w:vAlign w:val="bottom"/>
          </w:tcPr>
          <w:p w14:paraId="3978D37D" w14:textId="77777777" w:rsidR="006A383B" w:rsidRDefault="006A383B" w:rsidP="00AB6A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6B562971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995,42</w:t>
            </w:r>
          </w:p>
        </w:tc>
        <w:tc>
          <w:tcPr>
            <w:tcW w:w="851" w:type="dxa"/>
            <w:vAlign w:val="bottom"/>
          </w:tcPr>
          <w:p w14:paraId="6380B561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1.990,84</w:t>
            </w:r>
          </w:p>
        </w:tc>
        <w:tc>
          <w:tcPr>
            <w:tcW w:w="992" w:type="dxa"/>
            <w:vAlign w:val="bottom"/>
          </w:tcPr>
          <w:p w14:paraId="5BBB48A4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2.000,00</w:t>
            </w:r>
          </w:p>
        </w:tc>
        <w:tc>
          <w:tcPr>
            <w:tcW w:w="850" w:type="dxa"/>
            <w:vAlign w:val="bottom"/>
          </w:tcPr>
          <w:p w14:paraId="3ADEA5D4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2.000,00</w:t>
            </w:r>
          </w:p>
        </w:tc>
        <w:tc>
          <w:tcPr>
            <w:tcW w:w="851" w:type="dxa"/>
            <w:vAlign w:val="bottom"/>
          </w:tcPr>
          <w:p w14:paraId="0A8C7F39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bottom"/>
          </w:tcPr>
          <w:p w14:paraId="4AF972F1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bottom"/>
          </w:tcPr>
          <w:p w14:paraId="5EBB5B18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41" w:type="dxa"/>
            <w:vAlign w:val="bottom"/>
          </w:tcPr>
          <w:p w14:paraId="54A295DD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48" w:type="dxa"/>
            <w:vAlign w:val="bottom"/>
          </w:tcPr>
          <w:p w14:paraId="7C5C1992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48" w:type="dxa"/>
            <w:vAlign w:val="bottom"/>
          </w:tcPr>
          <w:p w14:paraId="744DF185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17" w:type="dxa"/>
            <w:vAlign w:val="bottom"/>
          </w:tcPr>
          <w:p w14:paraId="6D376257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84" w:type="dxa"/>
            <w:vAlign w:val="bottom"/>
          </w:tcPr>
          <w:p w14:paraId="00C49A85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2.000,00</w:t>
            </w:r>
          </w:p>
        </w:tc>
        <w:tc>
          <w:tcPr>
            <w:tcW w:w="984" w:type="dxa"/>
            <w:vAlign w:val="bottom"/>
          </w:tcPr>
          <w:p w14:paraId="11689DFC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2.000,00</w:t>
            </w:r>
          </w:p>
        </w:tc>
      </w:tr>
      <w:tr w:rsidR="006A383B" w14:paraId="418F0111" w14:textId="77777777" w:rsidTr="006803C1">
        <w:trPr>
          <w:jc w:val="center"/>
        </w:trPr>
        <w:tc>
          <w:tcPr>
            <w:tcW w:w="657" w:type="dxa"/>
          </w:tcPr>
          <w:p w14:paraId="06EAC2E5" w14:textId="77777777" w:rsidR="006A383B" w:rsidRDefault="006A383B" w:rsidP="00AB6A30"/>
        </w:tc>
        <w:tc>
          <w:tcPr>
            <w:tcW w:w="625" w:type="dxa"/>
            <w:vAlign w:val="bottom"/>
          </w:tcPr>
          <w:p w14:paraId="77438E66" w14:textId="77777777" w:rsidR="006A383B" w:rsidRDefault="006A383B" w:rsidP="00AB6A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087" w:type="dxa"/>
            <w:vAlign w:val="bottom"/>
          </w:tcPr>
          <w:p w14:paraId="75BADCA2" w14:textId="77777777" w:rsidR="006A383B" w:rsidRDefault="006A383B" w:rsidP="00AB6A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1CAF1D2D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995,42</w:t>
            </w:r>
          </w:p>
        </w:tc>
        <w:tc>
          <w:tcPr>
            <w:tcW w:w="851" w:type="dxa"/>
            <w:vAlign w:val="bottom"/>
          </w:tcPr>
          <w:p w14:paraId="04FF179A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1.990,84</w:t>
            </w:r>
          </w:p>
        </w:tc>
        <w:tc>
          <w:tcPr>
            <w:tcW w:w="992" w:type="dxa"/>
            <w:vAlign w:val="bottom"/>
          </w:tcPr>
          <w:p w14:paraId="493910AA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2.000,00</w:t>
            </w:r>
          </w:p>
        </w:tc>
        <w:tc>
          <w:tcPr>
            <w:tcW w:w="850" w:type="dxa"/>
            <w:vAlign w:val="bottom"/>
          </w:tcPr>
          <w:p w14:paraId="2D41198F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2.000,00</w:t>
            </w:r>
          </w:p>
        </w:tc>
        <w:tc>
          <w:tcPr>
            <w:tcW w:w="851" w:type="dxa"/>
            <w:vAlign w:val="bottom"/>
          </w:tcPr>
          <w:p w14:paraId="357E4796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bottom"/>
          </w:tcPr>
          <w:p w14:paraId="488D07A7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bottom"/>
          </w:tcPr>
          <w:p w14:paraId="656B7A6A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41" w:type="dxa"/>
            <w:vAlign w:val="bottom"/>
          </w:tcPr>
          <w:p w14:paraId="67443229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48" w:type="dxa"/>
            <w:vAlign w:val="bottom"/>
          </w:tcPr>
          <w:p w14:paraId="3E454030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48" w:type="dxa"/>
            <w:vAlign w:val="bottom"/>
          </w:tcPr>
          <w:p w14:paraId="01BC3D7E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17" w:type="dxa"/>
            <w:vAlign w:val="bottom"/>
          </w:tcPr>
          <w:p w14:paraId="2D8FCC43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84" w:type="dxa"/>
            <w:vAlign w:val="bottom"/>
          </w:tcPr>
          <w:p w14:paraId="009BF6BF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2.000,00</w:t>
            </w:r>
          </w:p>
        </w:tc>
        <w:tc>
          <w:tcPr>
            <w:tcW w:w="984" w:type="dxa"/>
            <w:vAlign w:val="bottom"/>
          </w:tcPr>
          <w:p w14:paraId="7A559DAD" w14:textId="77777777" w:rsidR="006A383B" w:rsidRDefault="006A383B" w:rsidP="00AB6A3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2.000,00</w:t>
            </w:r>
          </w:p>
        </w:tc>
      </w:tr>
      <w:tr w:rsidR="006A383B" w14:paraId="0778A957" w14:textId="77777777" w:rsidTr="006803C1">
        <w:trPr>
          <w:jc w:val="center"/>
        </w:trPr>
        <w:tc>
          <w:tcPr>
            <w:tcW w:w="657" w:type="dxa"/>
          </w:tcPr>
          <w:p w14:paraId="2628BAED" w14:textId="77777777" w:rsidR="006A383B" w:rsidRDefault="006A383B" w:rsidP="00AB6A30"/>
        </w:tc>
        <w:tc>
          <w:tcPr>
            <w:tcW w:w="625" w:type="dxa"/>
            <w:vAlign w:val="bottom"/>
          </w:tcPr>
          <w:p w14:paraId="0397D019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Align w:val="bottom"/>
          </w:tcPr>
          <w:p w14:paraId="7216F2D2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756E54C7" w14:textId="77777777" w:rsidR="006A383B" w:rsidRDefault="006A383B" w:rsidP="00AB6A30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995,42</w:t>
            </w:r>
          </w:p>
        </w:tc>
        <w:tc>
          <w:tcPr>
            <w:tcW w:w="851" w:type="dxa"/>
            <w:vAlign w:val="bottom"/>
          </w:tcPr>
          <w:p w14:paraId="24B7451D" w14:textId="77777777" w:rsidR="006A383B" w:rsidRDefault="006A383B" w:rsidP="00AB6A30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1.990,84</w:t>
            </w:r>
          </w:p>
        </w:tc>
        <w:tc>
          <w:tcPr>
            <w:tcW w:w="992" w:type="dxa"/>
            <w:vAlign w:val="bottom"/>
          </w:tcPr>
          <w:p w14:paraId="25E335E4" w14:textId="77777777" w:rsidR="006A383B" w:rsidRDefault="006A383B" w:rsidP="00AB6A30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2.000,00</w:t>
            </w:r>
          </w:p>
        </w:tc>
        <w:tc>
          <w:tcPr>
            <w:tcW w:w="850" w:type="dxa"/>
            <w:vAlign w:val="bottom"/>
          </w:tcPr>
          <w:p w14:paraId="189722D4" w14:textId="77777777" w:rsidR="006A383B" w:rsidRDefault="006A383B" w:rsidP="00AB6A30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2.000,00</w:t>
            </w:r>
          </w:p>
        </w:tc>
        <w:tc>
          <w:tcPr>
            <w:tcW w:w="851" w:type="dxa"/>
            <w:vAlign w:val="bottom"/>
          </w:tcPr>
          <w:p w14:paraId="791FDEED" w14:textId="77777777" w:rsidR="006A383B" w:rsidRDefault="006A383B" w:rsidP="00AB6A30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bottom"/>
          </w:tcPr>
          <w:p w14:paraId="56B827FA" w14:textId="77777777" w:rsidR="006A383B" w:rsidRDefault="006A383B" w:rsidP="00AB6A30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bottom"/>
          </w:tcPr>
          <w:p w14:paraId="71E281A7" w14:textId="77777777" w:rsidR="006A383B" w:rsidRDefault="006A383B" w:rsidP="00AB6A30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vAlign w:val="bottom"/>
          </w:tcPr>
          <w:p w14:paraId="1994C9B9" w14:textId="77777777" w:rsidR="006A383B" w:rsidRDefault="006A383B" w:rsidP="00AB6A30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48" w:type="dxa"/>
            <w:vAlign w:val="bottom"/>
          </w:tcPr>
          <w:p w14:paraId="7C0B80F7" w14:textId="77777777" w:rsidR="006A383B" w:rsidRDefault="006A383B" w:rsidP="00AB6A30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48" w:type="dxa"/>
            <w:vAlign w:val="bottom"/>
          </w:tcPr>
          <w:p w14:paraId="605F7DDD" w14:textId="77777777" w:rsidR="006A383B" w:rsidRDefault="006A383B" w:rsidP="00AB6A30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17" w:type="dxa"/>
            <w:vAlign w:val="bottom"/>
          </w:tcPr>
          <w:p w14:paraId="4A6C641F" w14:textId="77777777" w:rsidR="006A383B" w:rsidRDefault="006A383B" w:rsidP="00AB6A30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84" w:type="dxa"/>
            <w:vAlign w:val="bottom"/>
          </w:tcPr>
          <w:p w14:paraId="3B49D520" w14:textId="77777777" w:rsidR="006A383B" w:rsidRDefault="006A383B" w:rsidP="00AB6A30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2.000,00</w:t>
            </w:r>
          </w:p>
        </w:tc>
        <w:tc>
          <w:tcPr>
            <w:tcW w:w="984" w:type="dxa"/>
            <w:vAlign w:val="bottom"/>
          </w:tcPr>
          <w:p w14:paraId="1A81FAA1" w14:textId="77777777" w:rsidR="006A383B" w:rsidRDefault="006A383B" w:rsidP="00AB6A30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2.000,00</w:t>
            </w:r>
          </w:p>
        </w:tc>
      </w:tr>
      <w:tr w:rsidR="006A383B" w14:paraId="38B3B4A4" w14:textId="77777777" w:rsidTr="006803C1">
        <w:trPr>
          <w:jc w:val="center"/>
        </w:trPr>
        <w:tc>
          <w:tcPr>
            <w:tcW w:w="657" w:type="dxa"/>
          </w:tcPr>
          <w:p w14:paraId="3B052095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032</w:t>
            </w:r>
          </w:p>
        </w:tc>
        <w:tc>
          <w:tcPr>
            <w:tcW w:w="2712" w:type="dxa"/>
            <w:gridSpan w:val="2"/>
          </w:tcPr>
          <w:p w14:paraId="4EBFD3E3" w14:textId="77777777" w:rsidR="006A383B" w:rsidRPr="00A4445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A4445A">
              <w:rPr>
                <w:b/>
                <w:sz w:val="16"/>
                <w:szCs w:val="16"/>
              </w:rPr>
              <w:t>Aktivnost</w:t>
            </w:r>
            <w:proofErr w:type="spellEnd"/>
            <w:r w:rsidRPr="00A4445A">
              <w:rPr>
                <w:b/>
                <w:sz w:val="16"/>
                <w:szCs w:val="16"/>
              </w:rPr>
              <w:t xml:space="preserve"> A1005 02:  </w:t>
            </w:r>
            <w:proofErr w:type="spellStart"/>
            <w:r w:rsidRPr="00A4445A">
              <w:rPr>
                <w:b/>
                <w:sz w:val="16"/>
                <w:szCs w:val="16"/>
              </w:rPr>
              <w:t>Donacije</w:t>
            </w:r>
            <w:proofErr w:type="spellEnd"/>
            <w:r w:rsidRPr="00A4445A">
              <w:rPr>
                <w:b/>
                <w:sz w:val="16"/>
                <w:szCs w:val="16"/>
              </w:rPr>
              <w:t xml:space="preserve"> DVD-u Hvar</w:t>
            </w:r>
            <w:r w:rsidRPr="00A4445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30308A8D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237.906,13</w:t>
            </w:r>
          </w:p>
        </w:tc>
        <w:tc>
          <w:tcPr>
            <w:tcW w:w="851" w:type="dxa"/>
            <w:vAlign w:val="bottom"/>
          </w:tcPr>
          <w:p w14:paraId="514009F4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277.390,67</w:t>
            </w:r>
          </w:p>
        </w:tc>
        <w:tc>
          <w:tcPr>
            <w:tcW w:w="992" w:type="dxa"/>
            <w:vAlign w:val="bottom"/>
          </w:tcPr>
          <w:p w14:paraId="20CAC177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292.000,00</w:t>
            </w:r>
          </w:p>
        </w:tc>
        <w:tc>
          <w:tcPr>
            <w:tcW w:w="850" w:type="dxa"/>
            <w:vAlign w:val="bottom"/>
          </w:tcPr>
          <w:p w14:paraId="1D6CB452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292.000,00</w:t>
            </w:r>
          </w:p>
        </w:tc>
        <w:tc>
          <w:tcPr>
            <w:tcW w:w="851" w:type="dxa"/>
            <w:vAlign w:val="bottom"/>
          </w:tcPr>
          <w:p w14:paraId="6E4E6934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126F1AA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E11F7AC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257776B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08D4054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5E9A51D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F703821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F2627BA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293.000,00</w:t>
            </w:r>
          </w:p>
        </w:tc>
        <w:tc>
          <w:tcPr>
            <w:tcW w:w="984" w:type="dxa"/>
            <w:vAlign w:val="bottom"/>
          </w:tcPr>
          <w:p w14:paraId="15CEC6F7" w14:textId="77777777" w:rsidR="006A383B" w:rsidRPr="00A4445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A4445A">
              <w:rPr>
                <w:b/>
                <w:bCs/>
                <w:sz w:val="12"/>
                <w:szCs w:val="12"/>
              </w:rPr>
              <w:t>294.000,00</w:t>
            </w:r>
          </w:p>
        </w:tc>
      </w:tr>
      <w:tr w:rsidR="006A383B" w14:paraId="7696D759" w14:textId="77777777" w:rsidTr="006803C1">
        <w:trPr>
          <w:jc w:val="center"/>
        </w:trPr>
        <w:tc>
          <w:tcPr>
            <w:tcW w:w="657" w:type="dxa"/>
          </w:tcPr>
          <w:p w14:paraId="6125D948" w14:textId="77777777" w:rsidR="006A383B" w:rsidRDefault="006A383B" w:rsidP="00AB6A30"/>
        </w:tc>
        <w:tc>
          <w:tcPr>
            <w:tcW w:w="625" w:type="dxa"/>
            <w:vAlign w:val="bottom"/>
          </w:tcPr>
          <w:p w14:paraId="040D99F8" w14:textId="77777777" w:rsidR="006A383B" w:rsidRPr="00A4445A" w:rsidRDefault="006A383B" w:rsidP="00AB6A30">
            <w:pPr>
              <w:rPr>
                <w:sz w:val="16"/>
                <w:szCs w:val="16"/>
              </w:rPr>
            </w:pPr>
            <w:r w:rsidRPr="00A4445A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18D86768" w14:textId="77777777" w:rsidR="006A383B" w:rsidRPr="00A4445A" w:rsidRDefault="006A383B" w:rsidP="00AB6A30">
            <w:pPr>
              <w:rPr>
                <w:sz w:val="16"/>
                <w:szCs w:val="16"/>
              </w:rPr>
            </w:pPr>
            <w:r w:rsidRPr="00A4445A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4103CFFB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237.906,13</w:t>
            </w:r>
          </w:p>
        </w:tc>
        <w:tc>
          <w:tcPr>
            <w:tcW w:w="851" w:type="dxa"/>
            <w:vAlign w:val="bottom"/>
          </w:tcPr>
          <w:p w14:paraId="4A4EA9CC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277.390,67</w:t>
            </w:r>
          </w:p>
        </w:tc>
        <w:tc>
          <w:tcPr>
            <w:tcW w:w="992" w:type="dxa"/>
            <w:vAlign w:val="bottom"/>
          </w:tcPr>
          <w:p w14:paraId="46D4DA3D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292.000,00</w:t>
            </w:r>
          </w:p>
        </w:tc>
        <w:tc>
          <w:tcPr>
            <w:tcW w:w="850" w:type="dxa"/>
            <w:vAlign w:val="bottom"/>
          </w:tcPr>
          <w:p w14:paraId="6EC53BE9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292.000,00</w:t>
            </w:r>
          </w:p>
        </w:tc>
        <w:tc>
          <w:tcPr>
            <w:tcW w:w="851" w:type="dxa"/>
            <w:vAlign w:val="bottom"/>
          </w:tcPr>
          <w:p w14:paraId="1F984D1D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0D30191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9EFDBB6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1CCAC42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3F94355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C98E853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11586D4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1E24238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293.000,00</w:t>
            </w:r>
          </w:p>
        </w:tc>
        <w:tc>
          <w:tcPr>
            <w:tcW w:w="984" w:type="dxa"/>
            <w:vAlign w:val="bottom"/>
          </w:tcPr>
          <w:p w14:paraId="00131199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294.000,00</w:t>
            </w:r>
          </w:p>
        </w:tc>
      </w:tr>
      <w:tr w:rsidR="006A383B" w14:paraId="66272961" w14:textId="77777777" w:rsidTr="006803C1">
        <w:trPr>
          <w:jc w:val="center"/>
        </w:trPr>
        <w:tc>
          <w:tcPr>
            <w:tcW w:w="657" w:type="dxa"/>
            <w:vMerge w:val="restart"/>
          </w:tcPr>
          <w:p w14:paraId="13D05717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3AA9C1E1" w14:textId="77777777" w:rsidR="006A383B" w:rsidRDefault="006A383B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1D7FBB3E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483EFF95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33DFCA9A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2B6C36C3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717D8EE2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78DF6F35" w14:textId="77777777" w:rsidR="006A383B" w:rsidRDefault="006A383B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2EBA2EE1" w14:textId="77777777" w:rsidR="006A383B" w:rsidRPr="0014793C" w:rsidRDefault="006A383B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37A5337F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57B56D18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A383B" w14:paraId="31FBB4EC" w14:textId="77777777" w:rsidTr="006803C1">
        <w:trPr>
          <w:jc w:val="center"/>
        </w:trPr>
        <w:tc>
          <w:tcPr>
            <w:tcW w:w="657" w:type="dxa"/>
            <w:vMerge/>
          </w:tcPr>
          <w:p w14:paraId="076B4B27" w14:textId="77777777" w:rsidR="006A383B" w:rsidRDefault="006A383B" w:rsidP="00AB6A30"/>
        </w:tc>
        <w:tc>
          <w:tcPr>
            <w:tcW w:w="625" w:type="dxa"/>
            <w:vMerge/>
          </w:tcPr>
          <w:p w14:paraId="3A2ED3A3" w14:textId="77777777" w:rsidR="006A383B" w:rsidRDefault="006A383B" w:rsidP="00AB6A30"/>
        </w:tc>
        <w:tc>
          <w:tcPr>
            <w:tcW w:w="2087" w:type="dxa"/>
            <w:vMerge/>
            <w:vAlign w:val="center"/>
          </w:tcPr>
          <w:p w14:paraId="3179DE18" w14:textId="77777777" w:rsidR="006A383B" w:rsidRDefault="006A383B" w:rsidP="00AB6A30"/>
        </w:tc>
        <w:tc>
          <w:tcPr>
            <w:tcW w:w="850" w:type="dxa"/>
            <w:vMerge/>
            <w:vAlign w:val="center"/>
          </w:tcPr>
          <w:p w14:paraId="2B4A1C4E" w14:textId="77777777" w:rsidR="006A383B" w:rsidRDefault="006A383B" w:rsidP="00AB6A30"/>
        </w:tc>
        <w:tc>
          <w:tcPr>
            <w:tcW w:w="851" w:type="dxa"/>
            <w:vMerge/>
            <w:vAlign w:val="center"/>
          </w:tcPr>
          <w:p w14:paraId="552CB127" w14:textId="77777777" w:rsidR="006A383B" w:rsidRDefault="006A383B" w:rsidP="00AB6A30"/>
        </w:tc>
        <w:tc>
          <w:tcPr>
            <w:tcW w:w="992" w:type="dxa"/>
            <w:vMerge/>
            <w:vAlign w:val="center"/>
          </w:tcPr>
          <w:p w14:paraId="2E9516B0" w14:textId="77777777" w:rsidR="006A383B" w:rsidRDefault="006A383B" w:rsidP="00AB6A30"/>
        </w:tc>
        <w:tc>
          <w:tcPr>
            <w:tcW w:w="850" w:type="dxa"/>
            <w:vAlign w:val="center"/>
          </w:tcPr>
          <w:p w14:paraId="28941888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547DF4E5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7F28C6B6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5A5C25EF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1C28185E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493BA01F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0F7A942A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6C92CCFF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56CF4640" w14:textId="77777777" w:rsidR="006A383B" w:rsidRDefault="006A383B" w:rsidP="00AB6A30"/>
        </w:tc>
        <w:tc>
          <w:tcPr>
            <w:tcW w:w="984" w:type="dxa"/>
            <w:vMerge/>
          </w:tcPr>
          <w:p w14:paraId="68C6E994" w14:textId="77777777" w:rsidR="006A383B" w:rsidRDefault="006A383B" w:rsidP="00AB6A30"/>
        </w:tc>
      </w:tr>
      <w:tr w:rsidR="006A383B" w:rsidRPr="006B7240" w14:paraId="2FEFD2BC" w14:textId="77777777" w:rsidTr="006803C1">
        <w:trPr>
          <w:jc w:val="center"/>
        </w:trPr>
        <w:tc>
          <w:tcPr>
            <w:tcW w:w="657" w:type="dxa"/>
          </w:tcPr>
          <w:p w14:paraId="205899A1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020A6B71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64C87922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79DBF833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06CDAE1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1B9D9CD4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08962206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02A3EBB8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65969369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5CA20B5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4F9B1F64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0D101E0A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3E5D2FE3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1802F188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43F8AE9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364FD6CA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051F4556" w14:textId="77777777" w:rsidTr="006803C1">
        <w:trPr>
          <w:jc w:val="center"/>
        </w:trPr>
        <w:tc>
          <w:tcPr>
            <w:tcW w:w="657" w:type="dxa"/>
          </w:tcPr>
          <w:p w14:paraId="1E74377D" w14:textId="77777777" w:rsidR="006A383B" w:rsidRDefault="006A383B" w:rsidP="00AB6A30"/>
        </w:tc>
        <w:tc>
          <w:tcPr>
            <w:tcW w:w="625" w:type="dxa"/>
            <w:vAlign w:val="bottom"/>
          </w:tcPr>
          <w:p w14:paraId="6B816AEF" w14:textId="77777777" w:rsidR="006A383B" w:rsidRPr="00A4445A" w:rsidRDefault="006A383B" w:rsidP="00AB6A30">
            <w:pPr>
              <w:rPr>
                <w:sz w:val="16"/>
                <w:szCs w:val="16"/>
              </w:rPr>
            </w:pPr>
            <w:r w:rsidRPr="00A4445A">
              <w:rPr>
                <w:sz w:val="16"/>
                <w:szCs w:val="16"/>
              </w:rPr>
              <w:t>38</w:t>
            </w:r>
          </w:p>
        </w:tc>
        <w:tc>
          <w:tcPr>
            <w:tcW w:w="2087" w:type="dxa"/>
            <w:vAlign w:val="bottom"/>
          </w:tcPr>
          <w:p w14:paraId="5EF03953" w14:textId="77777777" w:rsidR="006A383B" w:rsidRPr="00A4445A" w:rsidRDefault="006A383B" w:rsidP="00AB6A30">
            <w:pPr>
              <w:rPr>
                <w:sz w:val="16"/>
                <w:szCs w:val="16"/>
              </w:rPr>
            </w:pPr>
            <w:r w:rsidRPr="00A4445A">
              <w:rPr>
                <w:sz w:val="16"/>
                <w:szCs w:val="16"/>
              </w:rPr>
              <w:t>OSTALI RASHODI</w:t>
            </w:r>
          </w:p>
        </w:tc>
        <w:tc>
          <w:tcPr>
            <w:tcW w:w="850" w:type="dxa"/>
            <w:vAlign w:val="bottom"/>
          </w:tcPr>
          <w:p w14:paraId="40D41193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237.906,13</w:t>
            </w:r>
          </w:p>
        </w:tc>
        <w:tc>
          <w:tcPr>
            <w:tcW w:w="851" w:type="dxa"/>
            <w:vAlign w:val="bottom"/>
          </w:tcPr>
          <w:p w14:paraId="22B307E0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277.390,67</w:t>
            </w:r>
          </w:p>
        </w:tc>
        <w:tc>
          <w:tcPr>
            <w:tcW w:w="992" w:type="dxa"/>
            <w:vAlign w:val="bottom"/>
          </w:tcPr>
          <w:p w14:paraId="4941DD30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292.000,00</w:t>
            </w:r>
          </w:p>
        </w:tc>
        <w:tc>
          <w:tcPr>
            <w:tcW w:w="850" w:type="dxa"/>
            <w:vAlign w:val="bottom"/>
          </w:tcPr>
          <w:p w14:paraId="7ECF58D8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292.000,00</w:t>
            </w:r>
          </w:p>
        </w:tc>
        <w:tc>
          <w:tcPr>
            <w:tcW w:w="851" w:type="dxa"/>
            <w:vAlign w:val="bottom"/>
          </w:tcPr>
          <w:p w14:paraId="73905193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2965F08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DC8554D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97D48EF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663E121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0C05C78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EA84B40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95BA00F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293.000,00</w:t>
            </w:r>
          </w:p>
        </w:tc>
        <w:tc>
          <w:tcPr>
            <w:tcW w:w="984" w:type="dxa"/>
            <w:vAlign w:val="bottom"/>
          </w:tcPr>
          <w:p w14:paraId="1B180FB5" w14:textId="77777777" w:rsidR="006A383B" w:rsidRPr="00A4445A" w:rsidRDefault="006A383B" w:rsidP="00AB6A30">
            <w:pPr>
              <w:jc w:val="right"/>
              <w:rPr>
                <w:sz w:val="12"/>
                <w:szCs w:val="12"/>
              </w:rPr>
            </w:pPr>
            <w:r w:rsidRPr="00A4445A">
              <w:rPr>
                <w:sz w:val="12"/>
                <w:szCs w:val="12"/>
              </w:rPr>
              <w:t>294.000,00</w:t>
            </w:r>
          </w:p>
        </w:tc>
      </w:tr>
      <w:tr w:rsidR="006A383B" w14:paraId="068922AF" w14:textId="77777777" w:rsidTr="006803C1">
        <w:trPr>
          <w:jc w:val="center"/>
        </w:trPr>
        <w:tc>
          <w:tcPr>
            <w:tcW w:w="657" w:type="dxa"/>
          </w:tcPr>
          <w:p w14:paraId="1BB398A9" w14:textId="77777777" w:rsidR="006A383B" w:rsidRDefault="006A383B" w:rsidP="00AB6A30"/>
        </w:tc>
        <w:tc>
          <w:tcPr>
            <w:tcW w:w="625" w:type="dxa"/>
            <w:vAlign w:val="bottom"/>
          </w:tcPr>
          <w:p w14:paraId="53F44982" w14:textId="77777777" w:rsidR="006A383B" w:rsidRPr="00A4445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DB4F051" w14:textId="77777777" w:rsidR="006A383B" w:rsidRPr="00A4445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A4445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01744971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237.906,13</w:t>
            </w:r>
          </w:p>
        </w:tc>
        <w:tc>
          <w:tcPr>
            <w:tcW w:w="851" w:type="dxa"/>
            <w:vAlign w:val="bottom"/>
          </w:tcPr>
          <w:p w14:paraId="65322ABF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277.390,67</w:t>
            </w:r>
          </w:p>
        </w:tc>
        <w:tc>
          <w:tcPr>
            <w:tcW w:w="992" w:type="dxa"/>
            <w:vAlign w:val="bottom"/>
          </w:tcPr>
          <w:p w14:paraId="509ED227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292.000,00</w:t>
            </w:r>
          </w:p>
        </w:tc>
        <w:tc>
          <w:tcPr>
            <w:tcW w:w="850" w:type="dxa"/>
            <w:vAlign w:val="bottom"/>
          </w:tcPr>
          <w:p w14:paraId="77F115A1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292.000,00</w:t>
            </w:r>
          </w:p>
        </w:tc>
        <w:tc>
          <w:tcPr>
            <w:tcW w:w="851" w:type="dxa"/>
            <w:vAlign w:val="bottom"/>
          </w:tcPr>
          <w:p w14:paraId="76D7BE2A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DA75B0D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85CDD10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D997267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2C686C0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52C4978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F0B52A4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06E3372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293.000,00</w:t>
            </w:r>
          </w:p>
        </w:tc>
        <w:tc>
          <w:tcPr>
            <w:tcW w:w="984" w:type="dxa"/>
            <w:vAlign w:val="bottom"/>
          </w:tcPr>
          <w:p w14:paraId="7EB87C65" w14:textId="77777777" w:rsidR="006A383B" w:rsidRPr="00A4445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A4445A">
              <w:rPr>
                <w:i/>
                <w:iCs/>
                <w:sz w:val="12"/>
                <w:szCs w:val="12"/>
              </w:rPr>
              <w:t>294.000,00</w:t>
            </w:r>
          </w:p>
        </w:tc>
      </w:tr>
      <w:tr w:rsidR="006A383B" w14:paraId="6E65A322" w14:textId="77777777" w:rsidTr="006803C1">
        <w:trPr>
          <w:jc w:val="center"/>
        </w:trPr>
        <w:tc>
          <w:tcPr>
            <w:tcW w:w="657" w:type="dxa"/>
          </w:tcPr>
          <w:p w14:paraId="56044DF1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036</w:t>
            </w:r>
          </w:p>
        </w:tc>
        <w:tc>
          <w:tcPr>
            <w:tcW w:w="2712" w:type="dxa"/>
            <w:gridSpan w:val="2"/>
          </w:tcPr>
          <w:p w14:paraId="7E2F037E" w14:textId="77777777" w:rsidR="006A383B" w:rsidRPr="00D94C30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D94C30">
              <w:rPr>
                <w:b/>
                <w:sz w:val="16"/>
                <w:szCs w:val="16"/>
              </w:rPr>
              <w:t>Aktivnost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A1005 03:  </w:t>
            </w:r>
            <w:proofErr w:type="spellStart"/>
            <w:r w:rsidRPr="00D94C30">
              <w:rPr>
                <w:b/>
                <w:sz w:val="16"/>
                <w:szCs w:val="16"/>
              </w:rPr>
              <w:t>Sustav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C30">
              <w:rPr>
                <w:b/>
                <w:sz w:val="16"/>
                <w:szCs w:val="16"/>
              </w:rPr>
              <w:t>zaštite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i </w:t>
            </w:r>
            <w:proofErr w:type="spellStart"/>
            <w:r w:rsidRPr="00D94C30">
              <w:rPr>
                <w:b/>
                <w:sz w:val="16"/>
                <w:szCs w:val="16"/>
              </w:rPr>
              <w:t>spašavanja</w:t>
            </w:r>
            <w:proofErr w:type="spellEnd"/>
            <w:r w:rsidRPr="00D94C30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6CA5FD05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6E89996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1458D135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6.700,00</w:t>
            </w:r>
          </w:p>
        </w:tc>
        <w:tc>
          <w:tcPr>
            <w:tcW w:w="850" w:type="dxa"/>
            <w:vAlign w:val="bottom"/>
          </w:tcPr>
          <w:p w14:paraId="2E5E9D32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6.700,00</w:t>
            </w:r>
          </w:p>
        </w:tc>
        <w:tc>
          <w:tcPr>
            <w:tcW w:w="851" w:type="dxa"/>
            <w:vAlign w:val="bottom"/>
          </w:tcPr>
          <w:p w14:paraId="7EC150D1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94650F8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99D1B6C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B31FC91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7B303BE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9A36B49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D57B27F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867B051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6.000,00</w:t>
            </w:r>
          </w:p>
        </w:tc>
        <w:tc>
          <w:tcPr>
            <w:tcW w:w="984" w:type="dxa"/>
            <w:vAlign w:val="bottom"/>
          </w:tcPr>
          <w:p w14:paraId="1CE3E8C6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6.000,00</w:t>
            </w:r>
          </w:p>
        </w:tc>
      </w:tr>
      <w:tr w:rsidR="006A383B" w14:paraId="3D021001" w14:textId="77777777" w:rsidTr="006803C1">
        <w:trPr>
          <w:jc w:val="center"/>
        </w:trPr>
        <w:tc>
          <w:tcPr>
            <w:tcW w:w="657" w:type="dxa"/>
          </w:tcPr>
          <w:p w14:paraId="4C3039D3" w14:textId="77777777" w:rsidR="006A383B" w:rsidRDefault="006A383B" w:rsidP="00AB6A30"/>
        </w:tc>
        <w:tc>
          <w:tcPr>
            <w:tcW w:w="625" w:type="dxa"/>
            <w:vAlign w:val="bottom"/>
          </w:tcPr>
          <w:p w14:paraId="712731D6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07AFC4F3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7D234875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D9FBAD2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03CEF01F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6.700,00</w:t>
            </w:r>
          </w:p>
        </w:tc>
        <w:tc>
          <w:tcPr>
            <w:tcW w:w="850" w:type="dxa"/>
            <w:vAlign w:val="bottom"/>
          </w:tcPr>
          <w:p w14:paraId="34DE82F8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6.700,00</w:t>
            </w:r>
          </w:p>
        </w:tc>
        <w:tc>
          <w:tcPr>
            <w:tcW w:w="851" w:type="dxa"/>
            <w:vAlign w:val="bottom"/>
          </w:tcPr>
          <w:p w14:paraId="5753364A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E5698B0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B2C6FAE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2C53497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27F382E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59B26D0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C2CCBD5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D949528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6.000,00</w:t>
            </w:r>
          </w:p>
        </w:tc>
        <w:tc>
          <w:tcPr>
            <w:tcW w:w="984" w:type="dxa"/>
            <w:vAlign w:val="bottom"/>
          </w:tcPr>
          <w:p w14:paraId="182ACCDE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6.000,00</w:t>
            </w:r>
          </w:p>
        </w:tc>
      </w:tr>
      <w:tr w:rsidR="006A383B" w14:paraId="15201F1F" w14:textId="77777777" w:rsidTr="006803C1">
        <w:trPr>
          <w:jc w:val="center"/>
        </w:trPr>
        <w:tc>
          <w:tcPr>
            <w:tcW w:w="657" w:type="dxa"/>
          </w:tcPr>
          <w:p w14:paraId="132CC86A" w14:textId="77777777" w:rsidR="006A383B" w:rsidRDefault="006A383B" w:rsidP="00AB6A30"/>
        </w:tc>
        <w:tc>
          <w:tcPr>
            <w:tcW w:w="625" w:type="dxa"/>
            <w:vAlign w:val="bottom"/>
          </w:tcPr>
          <w:p w14:paraId="38113A03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07EB6514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6C915787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ED7B6C7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548BB6F3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6.700,00</w:t>
            </w:r>
          </w:p>
        </w:tc>
        <w:tc>
          <w:tcPr>
            <w:tcW w:w="850" w:type="dxa"/>
            <w:vAlign w:val="bottom"/>
          </w:tcPr>
          <w:p w14:paraId="0EF66D22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6.700,00</w:t>
            </w:r>
          </w:p>
        </w:tc>
        <w:tc>
          <w:tcPr>
            <w:tcW w:w="851" w:type="dxa"/>
            <w:vAlign w:val="bottom"/>
          </w:tcPr>
          <w:p w14:paraId="1EC57790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8888A5C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930A3FE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A10266E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89F3E07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01B53E1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36DC791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58DBD92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6.000,00</w:t>
            </w:r>
          </w:p>
        </w:tc>
        <w:tc>
          <w:tcPr>
            <w:tcW w:w="984" w:type="dxa"/>
            <w:vAlign w:val="bottom"/>
          </w:tcPr>
          <w:p w14:paraId="59AE7735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6.000,00</w:t>
            </w:r>
          </w:p>
        </w:tc>
      </w:tr>
      <w:tr w:rsidR="006A383B" w14:paraId="359C36B0" w14:textId="77777777" w:rsidTr="006803C1">
        <w:trPr>
          <w:jc w:val="center"/>
        </w:trPr>
        <w:tc>
          <w:tcPr>
            <w:tcW w:w="657" w:type="dxa"/>
          </w:tcPr>
          <w:p w14:paraId="0C56AD33" w14:textId="77777777" w:rsidR="006A383B" w:rsidRDefault="006A383B" w:rsidP="00AB6A30"/>
        </w:tc>
        <w:tc>
          <w:tcPr>
            <w:tcW w:w="625" w:type="dxa"/>
            <w:vAlign w:val="bottom"/>
          </w:tcPr>
          <w:p w14:paraId="743F3532" w14:textId="77777777" w:rsidR="006A383B" w:rsidRPr="00D94C30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7E8BDCB" w14:textId="77777777" w:rsidR="006A383B" w:rsidRPr="00D94C30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94C30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76C5EDAF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23C43B8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7CFEA81B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6.700,00</w:t>
            </w:r>
          </w:p>
        </w:tc>
        <w:tc>
          <w:tcPr>
            <w:tcW w:w="850" w:type="dxa"/>
            <w:vAlign w:val="bottom"/>
          </w:tcPr>
          <w:p w14:paraId="508411D6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6.700,00</w:t>
            </w:r>
          </w:p>
        </w:tc>
        <w:tc>
          <w:tcPr>
            <w:tcW w:w="851" w:type="dxa"/>
            <w:vAlign w:val="bottom"/>
          </w:tcPr>
          <w:p w14:paraId="75AD2CA9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F973B25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7C4B5B6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07BD499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9979E03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895CE47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61756EE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86EB9D5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6.000,00</w:t>
            </w:r>
          </w:p>
        </w:tc>
        <w:tc>
          <w:tcPr>
            <w:tcW w:w="984" w:type="dxa"/>
            <w:vAlign w:val="bottom"/>
          </w:tcPr>
          <w:p w14:paraId="0ADC0443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6.000,00</w:t>
            </w:r>
          </w:p>
        </w:tc>
      </w:tr>
      <w:tr w:rsidR="006A383B" w14:paraId="2D6C31F2" w14:textId="77777777" w:rsidTr="006803C1">
        <w:trPr>
          <w:jc w:val="center"/>
        </w:trPr>
        <w:tc>
          <w:tcPr>
            <w:tcW w:w="657" w:type="dxa"/>
          </w:tcPr>
          <w:p w14:paraId="44EAC831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036</w:t>
            </w:r>
          </w:p>
        </w:tc>
        <w:tc>
          <w:tcPr>
            <w:tcW w:w="2712" w:type="dxa"/>
            <w:gridSpan w:val="2"/>
          </w:tcPr>
          <w:p w14:paraId="7E0ED9DC" w14:textId="77777777" w:rsidR="006A383B" w:rsidRPr="00D94C30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D94C30">
              <w:rPr>
                <w:b/>
                <w:sz w:val="16"/>
                <w:szCs w:val="16"/>
              </w:rPr>
              <w:t>Aktivnost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A1005 04:  </w:t>
            </w:r>
            <w:proofErr w:type="spellStart"/>
            <w:r w:rsidRPr="00D94C30">
              <w:rPr>
                <w:b/>
                <w:sz w:val="16"/>
                <w:szCs w:val="16"/>
              </w:rPr>
              <w:t>Donacija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C30">
              <w:rPr>
                <w:b/>
                <w:sz w:val="16"/>
                <w:szCs w:val="16"/>
              </w:rPr>
              <w:t>Gorskoj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C30">
              <w:rPr>
                <w:b/>
                <w:sz w:val="16"/>
                <w:szCs w:val="16"/>
              </w:rPr>
              <w:t>službi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C30">
              <w:rPr>
                <w:b/>
                <w:sz w:val="16"/>
                <w:szCs w:val="16"/>
              </w:rPr>
              <w:t>spašavanja</w:t>
            </w:r>
            <w:proofErr w:type="spellEnd"/>
            <w:r w:rsidRPr="00D94C30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1AC8D9DD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3.981,68</w:t>
            </w:r>
          </w:p>
        </w:tc>
        <w:tc>
          <w:tcPr>
            <w:tcW w:w="851" w:type="dxa"/>
            <w:vAlign w:val="bottom"/>
          </w:tcPr>
          <w:p w14:paraId="265AC063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7.963,37</w:t>
            </w:r>
          </w:p>
        </w:tc>
        <w:tc>
          <w:tcPr>
            <w:tcW w:w="992" w:type="dxa"/>
            <w:vAlign w:val="bottom"/>
          </w:tcPr>
          <w:p w14:paraId="02936C49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8.000,00</w:t>
            </w:r>
          </w:p>
        </w:tc>
        <w:tc>
          <w:tcPr>
            <w:tcW w:w="850" w:type="dxa"/>
            <w:vAlign w:val="bottom"/>
          </w:tcPr>
          <w:p w14:paraId="6CADE995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8.000,00</w:t>
            </w:r>
          </w:p>
        </w:tc>
        <w:tc>
          <w:tcPr>
            <w:tcW w:w="851" w:type="dxa"/>
            <w:vAlign w:val="bottom"/>
          </w:tcPr>
          <w:p w14:paraId="66E6FAC1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62EB82C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95C45B5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3EADC70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4178A8E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62B4992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5B233AA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074E17F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4.000,00</w:t>
            </w:r>
          </w:p>
        </w:tc>
        <w:tc>
          <w:tcPr>
            <w:tcW w:w="984" w:type="dxa"/>
            <w:vAlign w:val="bottom"/>
          </w:tcPr>
          <w:p w14:paraId="1EFB655C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4.000,00</w:t>
            </w:r>
          </w:p>
        </w:tc>
      </w:tr>
      <w:tr w:rsidR="006A383B" w14:paraId="4E828248" w14:textId="77777777" w:rsidTr="006803C1">
        <w:trPr>
          <w:jc w:val="center"/>
        </w:trPr>
        <w:tc>
          <w:tcPr>
            <w:tcW w:w="657" w:type="dxa"/>
          </w:tcPr>
          <w:p w14:paraId="2AC4E6BF" w14:textId="77777777" w:rsidR="006A383B" w:rsidRDefault="006A383B" w:rsidP="00AB6A30"/>
        </w:tc>
        <w:tc>
          <w:tcPr>
            <w:tcW w:w="625" w:type="dxa"/>
            <w:vAlign w:val="bottom"/>
          </w:tcPr>
          <w:p w14:paraId="5ED4F6B4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2B093A43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1C0CD67D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3.981,68</w:t>
            </w:r>
          </w:p>
        </w:tc>
        <w:tc>
          <w:tcPr>
            <w:tcW w:w="851" w:type="dxa"/>
            <w:vAlign w:val="bottom"/>
          </w:tcPr>
          <w:p w14:paraId="338D2B17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7.963,37</w:t>
            </w:r>
          </w:p>
        </w:tc>
        <w:tc>
          <w:tcPr>
            <w:tcW w:w="992" w:type="dxa"/>
            <w:vAlign w:val="bottom"/>
          </w:tcPr>
          <w:p w14:paraId="49BAD53E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8.000,00</w:t>
            </w:r>
          </w:p>
        </w:tc>
        <w:tc>
          <w:tcPr>
            <w:tcW w:w="850" w:type="dxa"/>
            <w:vAlign w:val="bottom"/>
          </w:tcPr>
          <w:p w14:paraId="1F9374BB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8.000,00</w:t>
            </w:r>
          </w:p>
        </w:tc>
        <w:tc>
          <w:tcPr>
            <w:tcW w:w="851" w:type="dxa"/>
            <w:vAlign w:val="bottom"/>
          </w:tcPr>
          <w:p w14:paraId="76F1EF2A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A71182B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FB8F17B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514B695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6AD1CC3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A354C3E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9BAB379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A8417B4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4.000,00</w:t>
            </w:r>
          </w:p>
        </w:tc>
        <w:tc>
          <w:tcPr>
            <w:tcW w:w="984" w:type="dxa"/>
            <w:vAlign w:val="bottom"/>
          </w:tcPr>
          <w:p w14:paraId="088E19DA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4.000,00</w:t>
            </w:r>
          </w:p>
        </w:tc>
      </w:tr>
      <w:tr w:rsidR="006A383B" w14:paraId="388F7DA6" w14:textId="77777777" w:rsidTr="006803C1">
        <w:trPr>
          <w:jc w:val="center"/>
        </w:trPr>
        <w:tc>
          <w:tcPr>
            <w:tcW w:w="657" w:type="dxa"/>
          </w:tcPr>
          <w:p w14:paraId="7FCCE5EF" w14:textId="77777777" w:rsidR="006A383B" w:rsidRDefault="006A383B" w:rsidP="00AB6A30"/>
        </w:tc>
        <w:tc>
          <w:tcPr>
            <w:tcW w:w="625" w:type="dxa"/>
            <w:vAlign w:val="bottom"/>
          </w:tcPr>
          <w:p w14:paraId="729E0399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38</w:t>
            </w:r>
          </w:p>
        </w:tc>
        <w:tc>
          <w:tcPr>
            <w:tcW w:w="2087" w:type="dxa"/>
            <w:vAlign w:val="bottom"/>
          </w:tcPr>
          <w:p w14:paraId="32FCF580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OSTALI RASHODI</w:t>
            </w:r>
          </w:p>
        </w:tc>
        <w:tc>
          <w:tcPr>
            <w:tcW w:w="850" w:type="dxa"/>
            <w:vAlign w:val="bottom"/>
          </w:tcPr>
          <w:p w14:paraId="2D62FF26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3.981,68</w:t>
            </w:r>
          </w:p>
        </w:tc>
        <w:tc>
          <w:tcPr>
            <w:tcW w:w="851" w:type="dxa"/>
            <w:vAlign w:val="bottom"/>
          </w:tcPr>
          <w:p w14:paraId="49E331DE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7.963,37</w:t>
            </w:r>
          </w:p>
        </w:tc>
        <w:tc>
          <w:tcPr>
            <w:tcW w:w="992" w:type="dxa"/>
            <w:vAlign w:val="bottom"/>
          </w:tcPr>
          <w:p w14:paraId="2BFCDC0E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8.000,00</w:t>
            </w:r>
          </w:p>
        </w:tc>
        <w:tc>
          <w:tcPr>
            <w:tcW w:w="850" w:type="dxa"/>
            <w:vAlign w:val="bottom"/>
          </w:tcPr>
          <w:p w14:paraId="1E92C6BA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8.000,00</w:t>
            </w:r>
          </w:p>
        </w:tc>
        <w:tc>
          <w:tcPr>
            <w:tcW w:w="851" w:type="dxa"/>
            <w:vAlign w:val="bottom"/>
          </w:tcPr>
          <w:p w14:paraId="7FDE858A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6B5F346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D428CE2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D23ACBE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CA6CB6B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5D68BE7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2C21A6C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B7C8498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4.000,00</w:t>
            </w:r>
          </w:p>
        </w:tc>
        <w:tc>
          <w:tcPr>
            <w:tcW w:w="984" w:type="dxa"/>
            <w:vAlign w:val="bottom"/>
          </w:tcPr>
          <w:p w14:paraId="12F7694D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4.000,00</w:t>
            </w:r>
          </w:p>
        </w:tc>
      </w:tr>
      <w:tr w:rsidR="006A383B" w14:paraId="50B5E6F7" w14:textId="77777777" w:rsidTr="006803C1">
        <w:trPr>
          <w:jc w:val="center"/>
        </w:trPr>
        <w:tc>
          <w:tcPr>
            <w:tcW w:w="657" w:type="dxa"/>
          </w:tcPr>
          <w:p w14:paraId="73D41880" w14:textId="77777777" w:rsidR="006A383B" w:rsidRDefault="006A383B" w:rsidP="00AB6A30"/>
        </w:tc>
        <w:tc>
          <w:tcPr>
            <w:tcW w:w="625" w:type="dxa"/>
            <w:vAlign w:val="bottom"/>
          </w:tcPr>
          <w:p w14:paraId="2ABCE67B" w14:textId="77777777" w:rsidR="006A383B" w:rsidRPr="00D94C30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BE2B974" w14:textId="77777777" w:rsidR="006A383B" w:rsidRPr="00D94C30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94C30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33F15688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3.981,68</w:t>
            </w:r>
          </w:p>
        </w:tc>
        <w:tc>
          <w:tcPr>
            <w:tcW w:w="851" w:type="dxa"/>
            <w:vAlign w:val="bottom"/>
          </w:tcPr>
          <w:p w14:paraId="4C916C82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7.963,37</w:t>
            </w:r>
          </w:p>
        </w:tc>
        <w:tc>
          <w:tcPr>
            <w:tcW w:w="992" w:type="dxa"/>
            <w:vAlign w:val="bottom"/>
          </w:tcPr>
          <w:p w14:paraId="01FC8D8C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8.000,00</w:t>
            </w:r>
          </w:p>
        </w:tc>
        <w:tc>
          <w:tcPr>
            <w:tcW w:w="850" w:type="dxa"/>
            <w:vAlign w:val="bottom"/>
          </w:tcPr>
          <w:p w14:paraId="50CEF0ED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8.000,00</w:t>
            </w:r>
          </w:p>
        </w:tc>
        <w:tc>
          <w:tcPr>
            <w:tcW w:w="851" w:type="dxa"/>
            <w:vAlign w:val="bottom"/>
          </w:tcPr>
          <w:p w14:paraId="2DFD8F5D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371B667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C6F8287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CEF71A7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8E7C9D7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F372375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1581DFE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C834E9E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4.000,00</w:t>
            </w:r>
          </w:p>
        </w:tc>
        <w:tc>
          <w:tcPr>
            <w:tcW w:w="984" w:type="dxa"/>
            <w:vAlign w:val="bottom"/>
          </w:tcPr>
          <w:p w14:paraId="546C1030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4.000,00</w:t>
            </w:r>
          </w:p>
        </w:tc>
      </w:tr>
      <w:tr w:rsidR="006A383B" w14:paraId="18D02DCF" w14:textId="77777777" w:rsidTr="006803C1">
        <w:trPr>
          <w:jc w:val="center"/>
        </w:trPr>
        <w:tc>
          <w:tcPr>
            <w:tcW w:w="657" w:type="dxa"/>
          </w:tcPr>
          <w:p w14:paraId="6D6A704A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036</w:t>
            </w:r>
          </w:p>
        </w:tc>
        <w:tc>
          <w:tcPr>
            <w:tcW w:w="2712" w:type="dxa"/>
            <w:gridSpan w:val="2"/>
          </w:tcPr>
          <w:p w14:paraId="2762A991" w14:textId="77777777" w:rsidR="006A383B" w:rsidRPr="00D94C30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D94C30">
              <w:rPr>
                <w:b/>
                <w:sz w:val="16"/>
                <w:szCs w:val="16"/>
              </w:rPr>
              <w:t>Aktivnost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A1005 05: </w:t>
            </w:r>
            <w:proofErr w:type="spellStart"/>
            <w:r w:rsidRPr="00D94C30">
              <w:rPr>
                <w:b/>
                <w:sz w:val="16"/>
                <w:szCs w:val="16"/>
              </w:rPr>
              <w:t>Usluge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C30">
              <w:rPr>
                <w:b/>
                <w:sz w:val="16"/>
                <w:szCs w:val="16"/>
              </w:rPr>
              <w:t>policije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D94C30">
              <w:rPr>
                <w:b/>
                <w:sz w:val="16"/>
                <w:szCs w:val="16"/>
              </w:rPr>
              <w:t>zdravstva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C30">
              <w:rPr>
                <w:b/>
                <w:sz w:val="16"/>
                <w:szCs w:val="16"/>
              </w:rPr>
              <w:t>i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C30">
              <w:rPr>
                <w:b/>
                <w:sz w:val="16"/>
                <w:szCs w:val="16"/>
              </w:rPr>
              <w:t>pomoć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C30">
              <w:rPr>
                <w:b/>
                <w:sz w:val="16"/>
                <w:szCs w:val="16"/>
              </w:rPr>
              <w:t>komunalnog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C30">
              <w:rPr>
                <w:b/>
                <w:sz w:val="16"/>
                <w:szCs w:val="16"/>
              </w:rPr>
              <w:t>redarstva</w:t>
            </w:r>
            <w:proofErr w:type="spellEnd"/>
            <w:r w:rsidRPr="00D94C30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0F0FDBB2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1.459,95</w:t>
            </w:r>
          </w:p>
        </w:tc>
        <w:tc>
          <w:tcPr>
            <w:tcW w:w="851" w:type="dxa"/>
            <w:vAlign w:val="bottom"/>
          </w:tcPr>
          <w:p w14:paraId="6E6C0218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21.899,26</w:t>
            </w:r>
          </w:p>
        </w:tc>
        <w:tc>
          <w:tcPr>
            <w:tcW w:w="992" w:type="dxa"/>
            <w:vAlign w:val="bottom"/>
          </w:tcPr>
          <w:p w14:paraId="40994908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25.000,00</w:t>
            </w:r>
          </w:p>
        </w:tc>
        <w:tc>
          <w:tcPr>
            <w:tcW w:w="850" w:type="dxa"/>
            <w:vAlign w:val="bottom"/>
          </w:tcPr>
          <w:p w14:paraId="53938A8D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25.000,00</w:t>
            </w:r>
          </w:p>
        </w:tc>
        <w:tc>
          <w:tcPr>
            <w:tcW w:w="851" w:type="dxa"/>
            <w:vAlign w:val="bottom"/>
          </w:tcPr>
          <w:p w14:paraId="5E372A79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5654957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9BB38DE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E816135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47B0FD1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01A6513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FA43A76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A6368F5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25.000,00</w:t>
            </w:r>
          </w:p>
        </w:tc>
        <w:tc>
          <w:tcPr>
            <w:tcW w:w="984" w:type="dxa"/>
            <w:vAlign w:val="bottom"/>
          </w:tcPr>
          <w:p w14:paraId="42BE47AA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25.000,00</w:t>
            </w:r>
          </w:p>
        </w:tc>
      </w:tr>
      <w:tr w:rsidR="006A383B" w14:paraId="405C82EA" w14:textId="77777777" w:rsidTr="006803C1">
        <w:trPr>
          <w:jc w:val="center"/>
        </w:trPr>
        <w:tc>
          <w:tcPr>
            <w:tcW w:w="657" w:type="dxa"/>
          </w:tcPr>
          <w:p w14:paraId="057A2B01" w14:textId="77777777" w:rsidR="006A383B" w:rsidRDefault="006A383B" w:rsidP="00AB6A30"/>
        </w:tc>
        <w:tc>
          <w:tcPr>
            <w:tcW w:w="625" w:type="dxa"/>
            <w:vAlign w:val="bottom"/>
          </w:tcPr>
          <w:p w14:paraId="3AD07FCF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6BC3F5BF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57B7A083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1.459,95</w:t>
            </w:r>
          </w:p>
        </w:tc>
        <w:tc>
          <w:tcPr>
            <w:tcW w:w="851" w:type="dxa"/>
            <w:vAlign w:val="bottom"/>
          </w:tcPr>
          <w:p w14:paraId="3A95B2CF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21.899,26</w:t>
            </w:r>
          </w:p>
        </w:tc>
        <w:tc>
          <w:tcPr>
            <w:tcW w:w="992" w:type="dxa"/>
            <w:vAlign w:val="bottom"/>
          </w:tcPr>
          <w:p w14:paraId="1BF97449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25.000,00</w:t>
            </w:r>
          </w:p>
        </w:tc>
        <w:tc>
          <w:tcPr>
            <w:tcW w:w="850" w:type="dxa"/>
            <w:vAlign w:val="bottom"/>
          </w:tcPr>
          <w:p w14:paraId="4BEEDA21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25.000,00</w:t>
            </w:r>
          </w:p>
        </w:tc>
        <w:tc>
          <w:tcPr>
            <w:tcW w:w="851" w:type="dxa"/>
            <w:vAlign w:val="bottom"/>
          </w:tcPr>
          <w:p w14:paraId="2532F403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EC7F0A1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7672CA6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C28C62D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3479F71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DBC6588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F8FBDB8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86DEEDF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25.000,00</w:t>
            </w:r>
          </w:p>
        </w:tc>
        <w:tc>
          <w:tcPr>
            <w:tcW w:w="984" w:type="dxa"/>
            <w:vAlign w:val="bottom"/>
          </w:tcPr>
          <w:p w14:paraId="4C71AF3D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25.000,00</w:t>
            </w:r>
          </w:p>
        </w:tc>
      </w:tr>
      <w:tr w:rsidR="006A383B" w14:paraId="38400612" w14:textId="77777777" w:rsidTr="006803C1">
        <w:trPr>
          <w:jc w:val="center"/>
        </w:trPr>
        <w:tc>
          <w:tcPr>
            <w:tcW w:w="657" w:type="dxa"/>
          </w:tcPr>
          <w:p w14:paraId="381716FC" w14:textId="77777777" w:rsidR="006A383B" w:rsidRDefault="006A383B" w:rsidP="00AB6A30"/>
        </w:tc>
        <w:tc>
          <w:tcPr>
            <w:tcW w:w="625" w:type="dxa"/>
            <w:vAlign w:val="bottom"/>
          </w:tcPr>
          <w:p w14:paraId="68D9A26D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00392A7C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2C1F8654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1.459,95</w:t>
            </w:r>
          </w:p>
        </w:tc>
        <w:tc>
          <w:tcPr>
            <w:tcW w:w="851" w:type="dxa"/>
            <w:vAlign w:val="bottom"/>
          </w:tcPr>
          <w:p w14:paraId="50710F98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21.899,26</w:t>
            </w:r>
          </w:p>
        </w:tc>
        <w:tc>
          <w:tcPr>
            <w:tcW w:w="992" w:type="dxa"/>
            <w:vAlign w:val="bottom"/>
          </w:tcPr>
          <w:p w14:paraId="1C702299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25.000,00</w:t>
            </w:r>
          </w:p>
        </w:tc>
        <w:tc>
          <w:tcPr>
            <w:tcW w:w="850" w:type="dxa"/>
            <w:vAlign w:val="bottom"/>
          </w:tcPr>
          <w:p w14:paraId="14EBFC09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25.000,00</w:t>
            </w:r>
          </w:p>
        </w:tc>
        <w:tc>
          <w:tcPr>
            <w:tcW w:w="851" w:type="dxa"/>
            <w:vAlign w:val="bottom"/>
          </w:tcPr>
          <w:p w14:paraId="3C309E71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03B1F3B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729ED87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E8A3EBE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895CBAD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5B37EB9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2112EA4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836FC3C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25.000,00</w:t>
            </w:r>
          </w:p>
        </w:tc>
        <w:tc>
          <w:tcPr>
            <w:tcW w:w="984" w:type="dxa"/>
            <w:vAlign w:val="bottom"/>
          </w:tcPr>
          <w:p w14:paraId="4077352E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25.000,00</w:t>
            </w:r>
          </w:p>
        </w:tc>
      </w:tr>
      <w:tr w:rsidR="006A383B" w14:paraId="1EE20EBB" w14:textId="77777777" w:rsidTr="006803C1">
        <w:trPr>
          <w:jc w:val="center"/>
        </w:trPr>
        <w:tc>
          <w:tcPr>
            <w:tcW w:w="657" w:type="dxa"/>
          </w:tcPr>
          <w:p w14:paraId="0B35AAA6" w14:textId="77777777" w:rsidR="006A383B" w:rsidRDefault="006A383B" w:rsidP="00AB6A30"/>
        </w:tc>
        <w:tc>
          <w:tcPr>
            <w:tcW w:w="625" w:type="dxa"/>
            <w:vAlign w:val="bottom"/>
          </w:tcPr>
          <w:p w14:paraId="24E04812" w14:textId="77777777" w:rsidR="006A383B" w:rsidRPr="00D94C30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B39A2FF" w14:textId="77777777" w:rsidR="006A383B" w:rsidRPr="00D94C30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94C30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7D2EDCE9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1.459,95</w:t>
            </w:r>
          </w:p>
        </w:tc>
        <w:tc>
          <w:tcPr>
            <w:tcW w:w="851" w:type="dxa"/>
            <w:vAlign w:val="bottom"/>
          </w:tcPr>
          <w:p w14:paraId="09DDD367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21.899,26</w:t>
            </w:r>
          </w:p>
        </w:tc>
        <w:tc>
          <w:tcPr>
            <w:tcW w:w="992" w:type="dxa"/>
            <w:vAlign w:val="bottom"/>
          </w:tcPr>
          <w:p w14:paraId="1E03DA88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25.000,00</w:t>
            </w:r>
          </w:p>
        </w:tc>
        <w:tc>
          <w:tcPr>
            <w:tcW w:w="850" w:type="dxa"/>
            <w:vAlign w:val="bottom"/>
          </w:tcPr>
          <w:p w14:paraId="14E34B28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25.000,00</w:t>
            </w:r>
          </w:p>
        </w:tc>
        <w:tc>
          <w:tcPr>
            <w:tcW w:w="851" w:type="dxa"/>
            <w:vAlign w:val="bottom"/>
          </w:tcPr>
          <w:p w14:paraId="6EC6F666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1E7A216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E4209BA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67BCEFC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6C045AE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93DFD87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A33EB4D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4D6B8D8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25.000,00</w:t>
            </w:r>
          </w:p>
        </w:tc>
        <w:tc>
          <w:tcPr>
            <w:tcW w:w="984" w:type="dxa"/>
            <w:vAlign w:val="bottom"/>
          </w:tcPr>
          <w:p w14:paraId="4C7E286F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25.000,00</w:t>
            </w:r>
          </w:p>
        </w:tc>
      </w:tr>
      <w:tr w:rsidR="006A383B" w14:paraId="6911276A" w14:textId="77777777" w:rsidTr="006803C1">
        <w:trPr>
          <w:jc w:val="center"/>
        </w:trPr>
        <w:tc>
          <w:tcPr>
            <w:tcW w:w="657" w:type="dxa"/>
          </w:tcPr>
          <w:p w14:paraId="615BDEB1" w14:textId="77777777" w:rsidR="006A383B" w:rsidRDefault="006A383B" w:rsidP="00AB6A30"/>
        </w:tc>
        <w:tc>
          <w:tcPr>
            <w:tcW w:w="625" w:type="dxa"/>
            <w:vAlign w:val="bottom"/>
          </w:tcPr>
          <w:p w14:paraId="1C7B2670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36</w:t>
            </w:r>
          </w:p>
        </w:tc>
        <w:tc>
          <w:tcPr>
            <w:tcW w:w="2087" w:type="dxa"/>
            <w:vAlign w:val="bottom"/>
          </w:tcPr>
          <w:p w14:paraId="3B7E4D03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POMOĆI DANE U INO. I UNUTAR OPĆEG PRORAČ.</w:t>
            </w:r>
          </w:p>
        </w:tc>
        <w:tc>
          <w:tcPr>
            <w:tcW w:w="850" w:type="dxa"/>
            <w:vAlign w:val="bottom"/>
          </w:tcPr>
          <w:p w14:paraId="775D3A03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E8781B2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3F876633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86898E1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FBDCE38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F9D3C6B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E23BB4D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BD53810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DD49568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F747738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20E8146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18243C7" w14:textId="77777777" w:rsidR="006A383B" w:rsidRPr="00D94C30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3D6F11F8" w14:textId="77777777" w:rsidR="006A383B" w:rsidRPr="00D94C30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64675166" w14:textId="77777777" w:rsidTr="006803C1">
        <w:trPr>
          <w:jc w:val="center"/>
        </w:trPr>
        <w:tc>
          <w:tcPr>
            <w:tcW w:w="657" w:type="dxa"/>
          </w:tcPr>
          <w:p w14:paraId="522202EB" w14:textId="77777777" w:rsidR="006A383B" w:rsidRDefault="006A383B" w:rsidP="00AB6A30"/>
        </w:tc>
        <w:tc>
          <w:tcPr>
            <w:tcW w:w="625" w:type="dxa"/>
            <w:vAlign w:val="bottom"/>
          </w:tcPr>
          <w:p w14:paraId="7DD6E369" w14:textId="77777777" w:rsidR="006A383B" w:rsidRPr="00D94C30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7DF1E85" w14:textId="77777777" w:rsidR="006A383B" w:rsidRPr="00D94C30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94C30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05A29309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8EF7505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56915DD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B7878FB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7C609C7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371F3E8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5A6D23D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BDC4886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CD718C5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2DDFA1C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8D0D505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E88FA47" w14:textId="77777777" w:rsidR="006A383B" w:rsidRPr="00D94C30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17F6715A" w14:textId="77777777" w:rsidR="006A383B" w:rsidRPr="00D94C30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4E7B5312" w14:textId="77777777" w:rsidTr="006803C1">
        <w:trPr>
          <w:jc w:val="center"/>
        </w:trPr>
        <w:tc>
          <w:tcPr>
            <w:tcW w:w="3369" w:type="dxa"/>
            <w:gridSpan w:val="3"/>
          </w:tcPr>
          <w:p w14:paraId="6AAAAFBC" w14:textId="77777777" w:rsidR="006A383B" w:rsidRPr="00D94C30" w:rsidRDefault="006A383B" w:rsidP="00AB6A30">
            <w:pPr>
              <w:rPr>
                <w:b/>
                <w:sz w:val="16"/>
                <w:szCs w:val="16"/>
              </w:rPr>
            </w:pPr>
            <w:r w:rsidRPr="00D94C30">
              <w:rPr>
                <w:b/>
                <w:sz w:val="16"/>
                <w:szCs w:val="16"/>
              </w:rPr>
              <w:t xml:space="preserve">Program 1006: </w:t>
            </w:r>
            <w:proofErr w:type="spellStart"/>
            <w:r w:rsidRPr="00D94C30">
              <w:rPr>
                <w:b/>
                <w:sz w:val="16"/>
                <w:szCs w:val="16"/>
              </w:rPr>
              <w:t>Održavanje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D94C30">
              <w:rPr>
                <w:b/>
                <w:sz w:val="16"/>
                <w:szCs w:val="16"/>
              </w:rPr>
              <w:t>dogradnja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C30">
              <w:rPr>
                <w:b/>
                <w:sz w:val="16"/>
                <w:szCs w:val="16"/>
              </w:rPr>
              <w:t>i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C30">
              <w:rPr>
                <w:b/>
                <w:sz w:val="16"/>
                <w:szCs w:val="16"/>
              </w:rPr>
              <w:t>adaptacija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C30">
              <w:rPr>
                <w:b/>
                <w:sz w:val="16"/>
                <w:szCs w:val="16"/>
              </w:rPr>
              <w:t>poslovnih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C30">
              <w:rPr>
                <w:b/>
                <w:sz w:val="16"/>
                <w:szCs w:val="16"/>
              </w:rPr>
              <w:t>objekata</w:t>
            </w:r>
            <w:proofErr w:type="spellEnd"/>
            <w:r w:rsidRPr="00D94C30">
              <w:rPr>
                <w:b/>
              </w:rPr>
              <w:tab/>
            </w:r>
          </w:p>
        </w:tc>
        <w:tc>
          <w:tcPr>
            <w:tcW w:w="850" w:type="dxa"/>
            <w:vAlign w:val="bottom"/>
          </w:tcPr>
          <w:p w14:paraId="3124BEE7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3.581,86</w:t>
            </w:r>
          </w:p>
        </w:tc>
        <w:tc>
          <w:tcPr>
            <w:tcW w:w="851" w:type="dxa"/>
            <w:vAlign w:val="bottom"/>
          </w:tcPr>
          <w:p w14:paraId="69BC6434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96.356,76</w:t>
            </w:r>
          </w:p>
        </w:tc>
        <w:tc>
          <w:tcPr>
            <w:tcW w:w="992" w:type="dxa"/>
            <w:vAlign w:val="bottom"/>
          </w:tcPr>
          <w:p w14:paraId="7B5D193F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115.500,00</w:t>
            </w:r>
          </w:p>
        </w:tc>
        <w:tc>
          <w:tcPr>
            <w:tcW w:w="850" w:type="dxa"/>
            <w:vAlign w:val="bottom"/>
          </w:tcPr>
          <w:p w14:paraId="3D9E777A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75.500,00</w:t>
            </w:r>
          </w:p>
        </w:tc>
        <w:tc>
          <w:tcPr>
            <w:tcW w:w="851" w:type="dxa"/>
            <w:vAlign w:val="bottom"/>
          </w:tcPr>
          <w:p w14:paraId="035A6B40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40.000,00</w:t>
            </w:r>
          </w:p>
        </w:tc>
        <w:tc>
          <w:tcPr>
            <w:tcW w:w="850" w:type="dxa"/>
            <w:vAlign w:val="bottom"/>
          </w:tcPr>
          <w:p w14:paraId="3ED12741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8DBBA82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08EFB86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854058B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A657260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0E18E49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81C7650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42.000,00</w:t>
            </w:r>
          </w:p>
        </w:tc>
        <w:tc>
          <w:tcPr>
            <w:tcW w:w="984" w:type="dxa"/>
            <w:vAlign w:val="bottom"/>
          </w:tcPr>
          <w:p w14:paraId="06F3B534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42.000,00</w:t>
            </w:r>
          </w:p>
        </w:tc>
      </w:tr>
      <w:tr w:rsidR="006A383B" w14:paraId="0618E0CA" w14:textId="77777777" w:rsidTr="006803C1">
        <w:trPr>
          <w:jc w:val="center"/>
        </w:trPr>
        <w:tc>
          <w:tcPr>
            <w:tcW w:w="657" w:type="dxa"/>
          </w:tcPr>
          <w:p w14:paraId="6C2EC8CE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011</w:t>
            </w:r>
          </w:p>
        </w:tc>
        <w:tc>
          <w:tcPr>
            <w:tcW w:w="2712" w:type="dxa"/>
            <w:gridSpan w:val="2"/>
          </w:tcPr>
          <w:p w14:paraId="59DA7CEC" w14:textId="77777777" w:rsidR="006A383B" w:rsidRPr="00D94C30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D94C30">
              <w:rPr>
                <w:b/>
                <w:sz w:val="16"/>
                <w:szCs w:val="16"/>
              </w:rPr>
              <w:t>Aktivnost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A1006 01: </w:t>
            </w:r>
            <w:proofErr w:type="spellStart"/>
            <w:r w:rsidRPr="00D94C30">
              <w:rPr>
                <w:b/>
                <w:sz w:val="16"/>
                <w:szCs w:val="16"/>
              </w:rPr>
              <w:t>Održ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D94C30">
              <w:rPr>
                <w:b/>
                <w:sz w:val="16"/>
                <w:szCs w:val="16"/>
              </w:rPr>
              <w:t>uredskih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i </w:t>
            </w:r>
            <w:proofErr w:type="spellStart"/>
            <w:r w:rsidRPr="00D94C30">
              <w:rPr>
                <w:b/>
                <w:sz w:val="16"/>
                <w:szCs w:val="16"/>
              </w:rPr>
              <w:t>poslov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D94C30">
              <w:rPr>
                <w:b/>
                <w:sz w:val="16"/>
                <w:szCs w:val="16"/>
              </w:rPr>
              <w:t>objekata</w:t>
            </w:r>
            <w:proofErr w:type="spellEnd"/>
            <w:r w:rsidRPr="00D94C30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2DF74DC4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3.581,86</w:t>
            </w:r>
          </w:p>
        </w:tc>
        <w:tc>
          <w:tcPr>
            <w:tcW w:w="851" w:type="dxa"/>
            <w:vAlign w:val="bottom"/>
          </w:tcPr>
          <w:p w14:paraId="036F1E7D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16.723,08</w:t>
            </w:r>
          </w:p>
        </w:tc>
        <w:tc>
          <w:tcPr>
            <w:tcW w:w="992" w:type="dxa"/>
            <w:vAlign w:val="bottom"/>
          </w:tcPr>
          <w:p w14:paraId="58F1636C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21.500,00</w:t>
            </w:r>
          </w:p>
        </w:tc>
        <w:tc>
          <w:tcPr>
            <w:tcW w:w="850" w:type="dxa"/>
            <w:vAlign w:val="bottom"/>
          </w:tcPr>
          <w:p w14:paraId="3F80010C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1.500,00</w:t>
            </w:r>
          </w:p>
        </w:tc>
        <w:tc>
          <w:tcPr>
            <w:tcW w:w="851" w:type="dxa"/>
            <w:vAlign w:val="bottom"/>
          </w:tcPr>
          <w:p w14:paraId="2CB508E5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3823035F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245269C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1E6F302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4056061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D4F3C1C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3C1D3F6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DED83BE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22.000,00</w:t>
            </w:r>
          </w:p>
        </w:tc>
        <w:tc>
          <w:tcPr>
            <w:tcW w:w="984" w:type="dxa"/>
            <w:vAlign w:val="bottom"/>
          </w:tcPr>
          <w:p w14:paraId="4BE40822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22.000,00</w:t>
            </w:r>
          </w:p>
        </w:tc>
      </w:tr>
      <w:tr w:rsidR="006A383B" w14:paraId="393F41EA" w14:textId="77777777" w:rsidTr="006803C1">
        <w:trPr>
          <w:jc w:val="center"/>
        </w:trPr>
        <w:tc>
          <w:tcPr>
            <w:tcW w:w="657" w:type="dxa"/>
          </w:tcPr>
          <w:p w14:paraId="03745019" w14:textId="77777777" w:rsidR="006A383B" w:rsidRDefault="006A383B" w:rsidP="00AB6A30"/>
        </w:tc>
        <w:tc>
          <w:tcPr>
            <w:tcW w:w="625" w:type="dxa"/>
            <w:vAlign w:val="bottom"/>
          </w:tcPr>
          <w:p w14:paraId="203170BA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23BE5867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5852302C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3.581,86</w:t>
            </w:r>
          </w:p>
        </w:tc>
        <w:tc>
          <w:tcPr>
            <w:tcW w:w="851" w:type="dxa"/>
            <w:vAlign w:val="bottom"/>
          </w:tcPr>
          <w:p w14:paraId="640EF022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16.723,08</w:t>
            </w:r>
          </w:p>
        </w:tc>
        <w:tc>
          <w:tcPr>
            <w:tcW w:w="992" w:type="dxa"/>
            <w:vAlign w:val="bottom"/>
          </w:tcPr>
          <w:p w14:paraId="2C1F34A0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21.500,00</w:t>
            </w:r>
          </w:p>
        </w:tc>
        <w:tc>
          <w:tcPr>
            <w:tcW w:w="850" w:type="dxa"/>
            <w:vAlign w:val="bottom"/>
          </w:tcPr>
          <w:p w14:paraId="4432A3A9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1.500,00</w:t>
            </w:r>
          </w:p>
        </w:tc>
        <w:tc>
          <w:tcPr>
            <w:tcW w:w="851" w:type="dxa"/>
            <w:vAlign w:val="bottom"/>
          </w:tcPr>
          <w:p w14:paraId="65BD5373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2B374070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1AFE47B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3DCE35A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C0AD507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69B5C83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138E7CE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F2197FC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22.000,00</w:t>
            </w:r>
          </w:p>
        </w:tc>
        <w:tc>
          <w:tcPr>
            <w:tcW w:w="984" w:type="dxa"/>
            <w:vAlign w:val="bottom"/>
          </w:tcPr>
          <w:p w14:paraId="76D089B1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22.000,00</w:t>
            </w:r>
          </w:p>
        </w:tc>
      </w:tr>
      <w:tr w:rsidR="006A383B" w14:paraId="1DB96C4D" w14:textId="77777777" w:rsidTr="006803C1">
        <w:trPr>
          <w:jc w:val="center"/>
        </w:trPr>
        <w:tc>
          <w:tcPr>
            <w:tcW w:w="657" w:type="dxa"/>
          </w:tcPr>
          <w:p w14:paraId="4AD0762A" w14:textId="77777777" w:rsidR="006A383B" w:rsidRDefault="006A383B" w:rsidP="00AB6A30"/>
        </w:tc>
        <w:tc>
          <w:tcPr>
            <w:tcW w:w="625" w:type="dxa"/>
            <w:vAlign w:val="bottom"/>
          </w:tcPr>
          <w:p w14:paraId="3A520007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76D7CD0E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4FE27AFC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3.581,86</w:t>
            </w:r>
          </w:p>
        </w:tc>
        <w:tc>
          <w:tcPr>
            <w:tcW w:w="851" w:type="dxa"/>
            <w:vAlign w:val="bottom"/>
          </w:tcPr>
          <w:p w14:paraId="3E94FAC7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16.723,08</w:t>
            </w:r>
          </w:p>
        </w:tc>
        <w:tc>
          <w:tcPr>
            <w:tcW w:w="992" w:type="dxa"/>
            <w:vAlign w:val="bottom"/>
          </w:tcPr>
          <w:p w14:paraId="746566FA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21.500,00</w:t>
            </w:r>
          </w:p>
        </w:tc>
        <w:tc>
          <w:tcPr>
            <w:tcW w:w="850" w:type="dxa"/>
            <w:vAlign w:val="bottom"/>
          </w:tcPr>
          <w:p w14:paraId="712C77FC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1.500,00</w:t>
            </w:r>
          </w:p>
        </w:tc>
        <w:tc>
          <w:tcPr>
            <w:tcW w:w="851" w:type="dxa"/>
            <w:vAlign w:val="bottom"/>
          </w:tcPr>
          <w:p w14:paraId="5203DF6E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799F538D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0554B32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332AA7D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9C3317D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04E4519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5BDD53C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EAA09BB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22.000,00</w:t>
            </w:r>
          </w:p>
        </w:tc>
        <w:tc>
          <w:tcPr>
            <w:tcW w:w="984" w:type="dxa"/>
            <w:vAlign w:val="bottom"/>
          </w:tcPr>
          <w:p w14:paraId="3C4427D8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22.000,00</w:t>
            </w:r>
          </w:p>
        </w:tc>
      </w:tr>
      <w:tr w:rsidR="006A383B" w14:paraId="349E9C69" w14:textId="77777777" w:rsidTr="006803C1">
        <w:trPr>
          <w:jc w:val="center"/>
        </w:trPr>
        <w:tc>
          <w:tcPr>
            <w:tcW w:w="657" w:type="dxa"/>
          </w:tcPr>
          <w:p w14:paraId="6D7C8FD9" w14:textId="77777777" w:rsidR="006A383B" w:rsidRDefault="006A383B" w:rsidP="00AB6A30"/>
        </w:tc>
        <w:tc>
          <w:tcPr>
            <w:tcW w:w="625" w:type="dxa"/>
            <w:vAlign w:val="bottom"/>
          </w:tcPr>
          <w:p w14:paraId="5EA77BC7" w14:textId="77777777" w:rsidR="006A383B" w:rsidRPr="00D94C30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A447C8C" w14:textId="77777777" w:rsidR="006A383B" w:rsidRPr="00D94C30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94C30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106AFF59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3.581,86</w:t>
            </w:r>
          </w:p>
        </w:tc>
        <w:tc>
          <w:tcPr>
            <w:tcW w:w="851" w:type="dxa"/>
            <w:vAlign w:val="bottom"/>
          </w:tcPr>
          <w:p w14:paraId="73D2AFCD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796,34</w:t>
            </w:r>
          </w:p>
        </w:tc>
        <w:tc>
          <w:tcPr>
            <w:tcW w:w="992" w:type="dxa"/>
            <w:vAlign w:val="bottom"/>
          </w:tcPr>
          <w:p w14:paraId="74AF4DB2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1.500,00</w:t>
            </w:r>
          </w:p>
        </w:tc>
        <w:tc>
          <w:tcPr>
            <w:tcW w:w="850" w:type="dxa"/>
            <w:vAlign w:val="bottom"/>
          </w:tcPr>
          <w:p w14:paraId="04449A2E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1.500,00</w:t>
            </w:r>
          </w:p>
        </w:tc>
        <w:tc>
          <w:tcPr>
            <w:tcW w:w="851" w:type="dxa"/>
            <w:vAlign w:val="bottom"/>
          </w:tcPr>
          <w:p w14:paraId="56DB9B92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1EC071B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6D97333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F251D95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DEC9D7E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962C5BD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D48AAC5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7CC0982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9956DB5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6D6DAD2A" w14:textId="77777777" w:rsidTr="006803C1">
        <w:trPr>
          <w:jc w:val="center"/>
        </w:trPr>
        <w:tc>
          <w:tcPr>
            <w:tcW w:w="657" w:type="dxa"/>
          </w:tcPr>
          <w:p w14:paraId="43E331F3" w14:textId="77777777" w:rsidR="006A383B" w:rsidRDefault="006A383B" w:rsidP="00AB6A30"/>
        </w:tc>
        <w:tc>
          <w:tcPr>
            <w:tcW w:w="625" w:type="dxa"/>
            <w:vAlign w:val="bottom"/>
          </w:tcPr>
          <w:p w14:paraId="7E000DE4" w14:textId="77777777" w:rsidR="006A383B" w:rsidRPr="00D94C30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321E321" w14:textId="77777777" w:rsidR="006A383B" w:rsidRPr="00D94C30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94C30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26135A35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F786856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15.926,74</w:t>
            </w:r>
          </w:p>
        </w:tc>
        <w:tc>
          <w:tcPr>
            <w:tcW w:w="992" w:type="dxa"/>
            <w:vAlign w:val="bottom"/>
          </w:tcPr>
          <w:p w14:paraId="59479736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2A80E901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E77A4E7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3EFE0E15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36EFF24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43ED4CE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976BCAD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B310A86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36D69B5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77D12FA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22.000,00</w:t>
            </w:r>
          </w:p>
        </w:tc>
        <w:tc>
          <w:tcPr>
            <w:tcW w:w="984" w:type="dxa"/>
            <w:vAlign w:val="bottom"/>
          </w:tcPr>
          <w:p w14:paraId="744DF2EF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22.000,00</w:t>
            </w:r>
          </w:p>
        </w:tc>
      </w:tr>
      <w:tr w:rsidR="006A383B" w14:paraId="02813614" w14:textId="77777777" w:rsidTr="006803C1">
        <w:trPr>
          <w:jc w:val="center"/>
        </w:trPr>
        <w:tc>
          <w:tcPr>
            <w:tcW w:w="657" w:type="dxa"/>
          </w:tcPr>
          <w:p w14:paraId="2399054B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011</w:t>
            </w:r>
          </w:p>
        </w:tc>
        <w:tc>
          <w:tcPr>
            <w:tcW w:w="2712" w:type="dxa"/>
            <w:gridSpan w:val="2"/>
          </w:tcPr>
          <w:p w14:paraId="406CCA6A" w14:textId="77777777" w:rsidR="006A383B" w:rsidRPr="00D94C30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D94C30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D94C30">
              <w:rPr>
                <w:b/>
                <w:sz w:val="16"/>
                <w:szCs w:val="16"/>
              </w:rPr>
              <w:t xml:space="preserve"> K1006 02: </w:t>
            </w:r>
            <w:proofErr w:type="spellStart"/>
            <w:r w:rsidRPr="00D94C30">
              <w:rPr>
                <w:b/>
                <w:sz w:val="16"/>
                <w:szCs w:val="16"/>
              </w:rPr>
              <w:t>Adaptacija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C30">
              <w:rPr>
                <w:b/>
                <w:sz w:val="16"/>
                <w:szCs w:val="16"/>
              </w:rPr>
              <w:t>i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C30">
              <w:rPr>
                <w:b/>
                <w:sz w:val="16"/>
                <w:szCs w:val="16"/>
              </w:rPr>
              <w:t>dogradnja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C30">
              <w:rPr>
                <w:b/>
                <w:sz w:val="16"/>
                <w:szCs w:val="16"/>
              </w:rPr>
              <w:t>zgrade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u </w:t>
            </w:r>
            <w:proofErr w:type="spellStart"/>
            <w:r w:rsidRPr="00D94C30">
              <w:rPr>
                <w:b/>
                <w:sz w:val="16"/>
                <w:szCs w:val="16"/>
              </w:rPr>
              <w:t>ulici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C30">
              <w:rPr>
                <w:b/>
                <w:sz w:val="16"/>
                <w:szCs w:val="16"/>
              </w:rPr>
              <w:t>Antifašizma</w:t>
            </w:r>
            <w:proofErr w:type="spellEnd"/>
            <w:r w:rsidRPr="00D94C30">
              <w:rPr>
                <w:b/>
                <w:sz w:val="16"/>
                <w:szCs w:val="16"/>
              </w:rPr>
              <w:t xml:space="preserve"> 10</w:t>
            </w:r>
            <w:r w:rsidRPr="00D94C30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289E18E1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42D3772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26.544,56</w:t>
            </w:r>
          </w:p>
        </w:tc>
        <w:tc>
          <w:tcPr>
            <w:tcW w:w="992" w:type="dxa"/>
            <w:vAlign w:val="bottom"/>
          </w:tcPr>
          <w:p w14:paraId="65B4E3BB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5.000,00</w:t>
            </w:r>
          </w:p>
        </w:tc>
        <w:tc>
          <w:tcPr>
            <w:tcW w:w="850" w:type="dxa"/>
            <w:vAlign w:val="bottom"/>
          </w:tcPr>
          <w:p w14:paraId="67917C89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5.000,00</w:t>
            </w:r>
          </w:p>
        </w:tc>
        <w:tc>
          <w:tcPr>
            <w:tcW w:w="851" w:type="dxa"/>
            <w:vAlign w:val="bottom"/>
          </w:tcPr>
          <w:p w14:paraId="53637A6C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A5C553B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33E83AA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04DD253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48A6B28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D3DAF6F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27FE548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F8BB839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3E273DF8" w14:textId="77777777" w:rsidR="006A383B" w:rsidRPr="00D94C30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94C30">
              <w:rPr>
                <w:b/>
                <w:bCs/>
                <w:sz w:val="12"/>
                <w:szCs w:val="12"/>
              </w:rPr>
              <w:t>15.000,00</w:t>
            </w:r>
          </w:p>
        </w:tc>
      </w:tr>
      <w:tr w:rsidR="006A383B" w14:paraId="42A70516" w14:textId="77777777" w:rsidTr="006803C1">
        <w:trPr>
          <w:jc w:val="center"/>
        </w:trPr>
        <w:tc>
          <w:tcPr>
            <w:tcW w:w="657" w:type="dxa"/>
            <w:vMerge w:val="restart"/>
          </w:tcPr>
          <w:p w14:paraId="32044EB8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6A4CBE30" w14:textId="77777777" w:rsidR="006A383B" w:rsidRDefault="006A383B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1D292403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4E574222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0490F14A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47855CAE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62414CE9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7E306E58" w14:textId="77777777" w:rsidR="006A383B" w:rsidRDefault="006A383B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23060ECC" w14:textId="77777777" w:rsidR="006A383B" w:rsidRPr="0014793C" w:rsidRDefault="006A383B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3A726015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50DCD367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A383B" w14:paraId="23B75025" w14:textId="77777777" w:rsidTr="006803C1">
        <w:trPr>
          <w:jc w:val="center"/>
        </w:trPr>
        <w:tc>
          <w:tcPr>
            <w:tcW w:w="657" w:type="dxa"/>
            <w:vMerge/>
          </w:tcPr>
          <w:p w14:paraId="1C7B01B3" w14:textId="77777777" w:rsidR="006A383B" w:rsidRDefault="006A383B" w:rsidP="00AB6A30"/>
        </w:tc>
        <w:tc>
          <w:tcPr>
            <w:tcW w:w="625" w:type="dxa"/>
            <w:vMerge/>
          </w:tcPr>
          <w:p w14:paraId="35FCE84D" w14:textId="77777777" w:rsidR="006A383B" w:rsidRDefault="006A383B" w:rsidP="00AB6A30"/>
        </w:tc>
        <w:tc>
          <w:tcPr>
            <w:tcW w:w="2087" w:type="dxa"/>
            <w:vMerge/>
            <w:vAlign w:val="center"/>
          </w:tcPr>
          <w:p w14:paraId="42689542" w14:textId="77777777" w:rsidR="006A383B" w:rsidRDefault="006A383B" w:rsidP="00AB6A30"/>
        </w:tc>
        <w:tc>
          <w:tcPr>
            <w:tcW w:w="850" w:type="dxa"/>
            <w:vMerge/>
            <w:vAlign w:val="center"/>
          </w:tcPr>
          <w:p w14:paraId="4132E329" w14:textId="77777777" w:rsidR="006A383B" w:rsidRDefault="006A383B" w:rsidP="00AB6A30"/>
        </w:tc>
        <w:tc>
          <w:tcPr>
            <w:tcW w:w="851" w:type="dxa"/>
            <w:vMerge/>
            <w:vAlign w:val="center"/>
          </w:tcPr>
          <w:p w14:paraId="58418218" w14:textId="77777777" w:rsidR="006A383B" w:rsidRDefault="006A383B" w:rsidP="00AB6A30"/>
        </w:tc>
        <w:tc>
          <w:tcPr>
            <w:tcW w:w="992" w:type="dxa"/>
            <w:vMerge/>
            <w:vAlign w:val="center"/>
          </w:tcPr>
          <w:p w14:paraId="6428C9A1" w14:textId="77777777" w:rsidR="006A383B" w:rsidRDefault="006A383B" w:rsidP="00AB6A30"/>
        </w:tc>
        <w:tc>
          <w:tcPr>
            <w:tcW w:w="850" w:type="dxa"/>
            <w:vAlign w:val="center"/>
          </w:tcPr>
          <w:p w14:paraId="0BCC0972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2D9319BB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7F4EE110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101D239E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48EC212A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25C12E03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7F0EF630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7C078C1D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48973E54" w14:textId="77777777" w:rsidR="006A383B" w:rsidRDefault="006A383B" w:rsidP="00AB6A30"/>
        </w:tc>
        <w:tc>
          <w:tcPr>
            <w:tcW w:w="984" w:type="dxa"/>
            <w:vMerge/>
          </w:tcPr>
          <w:p w14:paraId="6D3EF7DA" w14:textId="77777777" w:rsidR="006A383B" w:rsidRDefault="006A383B" w:rsidP="00AB6A30"/>
        </w:tc>
      </w:tr>
      <w:tr w:rsidR="006A383B" w:rsidRPr="006B7240" w14:paraId="12B33683" w14:textId="77777777" w:rsidTr="006803C1">
        <w:trPr>
          <w:jc w:val="center"/>
        </w:trPr>
        <w:tc>
          <w:tcPr>
            <w:tcW w:w="657" w:type="dxa"/>
          </w:tcPr>
          <w:p w14:paraId="4A8A6F49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3BDC272D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07D7B328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7900B5C8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2B4AB8F6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6CA68038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4A91CFCA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56DD6481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066586D4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7FF21DF2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0673D031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2406A44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2DD8B4F2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6DA2857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0EE85452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01F798F2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55159485" w14:textId="77777777" w:rsidTr="006803C1">
        <w:trPr>
          <w:jc w:val="center"/>
        </w:trPr>
        <w:tc>
          <w:tcPr>
            <w:tcW w:w="657" w:type="dxa"/>
          </w:tcPr>
          <w:p w14:paraId="003EF4B8" w14:textId="77777777" w:rsidR="006A383B" w:rsidRDefault="006A383B" w:rsidP="00AB6A30"/>
        </w:tc>
        <w:tc>
          <w:tcPr>
            <w:tcW w:w="625" w:type="dxa"/>
            <w:vAlign w:val="bottom"/>
          </w:tcPr>
          <w:p w14:paraId="0A3EF902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2CE3841E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 xml:space="preserve">RASHODI ZA NABAVU NEFINANC.IMOVINE </w:t>
            </w:r>
          </w:p>
        </w:tc>
        <w:tc>
          <w:tcPr>
            <w:tcW w:w="850" w:type="dxa"/>
            <w:vAlign w:val="bottom"/>
          </w:tcPr>
          <w:p w14:paraId="2F503234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2A2D224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26.544,56</w:t>
            </w:r>
          </w:p>
        </w:tc>
        <w:tc>
          <w:tcPr>
            <w:tcW w:w="992" w:type="dxa"/>
            <w:vAlign w:val="bottom"/>
          </w:tcPr>
          <w:p w14:paraId="2B6477B9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5.000,00</w:t>
            </w:r>
          </w:p>
        </w:tc>
        <w:tc>
          <w:tcPr>
            <w:tcW w:w="850" w:type="dxa"/>
            <w:vAlign w:val="bottom"/>
          </w:tcPr>
          <w:p w14:paraId="4851BEB9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5.000,00</w:t>
            </w:r>
          </w:p>
        </w:tc>
        <w:tc>
          <w:tcPr>
            <w:tcW w:w="851" w:type="dxa"/>
            <w:vAlign w:val="bottom"/>
          </w:tcPr>
          <w:p w14:paraId="030E9E7B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2E2999E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A2C2070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9E53197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8AC63F1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882F895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387326A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4A5CE85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27F09F22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15.000,00</w:t>
            </w:r>
          </w:p>
        </w:tc>
      </w:tr>
      <w:tr w:rsidR="006A383B" w14:paraId="111A4931" w14:textId="77777777" w:rsidTr="006803C1">
        <w:trPr>
          <w:jc w:val="center"/>
        </w:trPr>
        <w:tc>
          <w:tcPr>
            <w:tcW w:w="657" w:type="dxa"/>
          </w:tcPr>
          <w:p w14:paraId="37EFA2DC" w14:textId="77777777" w:rsidR="006A383B" w:rsidRDefault="006A383B" w:rsidP="00AB6A30"/>
        </w:tc>
        <w:tc>
          <w:tcPr>
            <w:tcW w:w="625" w:type="dxa"/>
            <w:vAlign w:val="bottom"/>
          </w:tcPr>
          <w:p w14:paraId="7F47A504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45</w:t>
            </w:r>
          </w:p>
        </w:tc>
        <w:tc>
          <w:tcPr>
            <w:tcW w:w="2087" w:type="dxa"/>
            <w:vAlign w:val="bottom"/>
          </w:tcPr>
          <w:p w14:paraId="7A927526" w14:textId="77777777" w:rsidR="006A383B" w:rsidRPr="00D94C30" w:rsidRDefault="006A383B" w:rsidP="00AB6A30">
            <w:pPr>
              <w:rPr>
                <w:sz w:val="16"/>
                <w:szCs w:val="16"/>
              </w:rPr>
            </w:pPr>
            <w:r w:rsidRPr="00D94C30">
              <w:rPr>
                <w:sz w:val="16"/>
                <w:szCs w:val="16"/>
              </w:rPr>
              <w:t>DODATNA ULAGANJA NA NEFIN.IMOVINI</w:t>
            </w:r>
          </w:p>
        </w:tc>
        <w:tc>
          <w:tcPr>
            <w:tcW w:w="850" w:type="dxa"/>
            <w:vAlign w:val="bottom"/>
          </w:tcPr>
          <w:p w14:paraId="5FA525D1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DA8BC3C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26.544,56</w:t>
            </w:r>
          </w:p>
        </w:tc>
        <w:tc>
          <w:tcPr>
            <w:tcW w:w="992" w:type="dxa"/>
            <w:vAlign w:val="bottom"/>
          </w:tcPr>
          <w:p w14:paraId="2D4A268F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5.000,00</w:t>
            </w:r>
          </w:p>
        </w:tc>
        <w:tc>
          <w:tcPr>
            <w:tcW w:w="850" w:type="dxa"/>
            <w:vAlign w:val="bottom"/>
          </w:tcPr>
          <w:p w14:paraId="10B610D9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5.000,00</w:t>
            </w:r>
          </w:p>
        </w:tc>
        <w:tc>
          <w:tcPr>
            <w:tcW w:w="851" w:type="dxa"/>
            <w:vAlign w:val="bottom"/>
          </w:tcPr>
          <w:p w14:paraId="33B10097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8707DB2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E92CB29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088D842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CDD3942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DEA9EA6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CD521F1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783FA02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7D1B084C" w14:textId="77777777" w:rsidR="006A383B" w:rsidRPr="00D94C30" w:rsidRDefault="006A383B" w:rsidP="00AB6A30">
            <w:pPr>
              <w:jc w:val="right"/>
              <w:rPr>
                <w:sz w:val="12"/>
                <w:szCs w:val="12"/>
              </w:rPr>
            </w:pPr>
            <w:r w:rsidRPr="00D94C30">
              <w:rPr>
                <w:sz w:val="12"/>
                <w:szCs w:val="12"/>
              </w:rPr>
              <w:t>15.000,00</w:t>
            </w:r>
          </w:p>
        </w:tc>
      </w:tr>
      <w:tr w:rsidR="006A383B" w14:paraId="47B4C170" w14:textId="77777777" w:rsidTr="006803C1">
        <w:trPr>
          <w:jc w:val="center"/>
        </w:trPr>
        <w:tc>
          <w:tcPr>
            <w:tcW w:w="657" w:type="dxa"/>
          </w:tcPr>
          <w:p w14:paraId="3876A0C3" w14:textId="77777777" w:rsidR="006A383B" w:rsidRDefault="006A383B" w:rsidP="00AB6A30"/>
        </w:tc>
        <w:tc>
          <w:tcPr>
            <w:tcW w:w="625" w:type="dxa"/>
            <w:vAlign w:val="bottom"/>
          </w:tcPr>
          <w:p w14:paraId="3A022904" w14:textId="77777777" w:rsidR="006A383B" w:rsidRPr="00D94C30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FEC3F90" w14:textId="77777777" w:rsidR="006A383B" w:rsidRPr="00D94C30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94C30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254F7199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3C5BED7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26.544,56</w:t>
            </w:r>
          </w:p>
        </w:tc>
        <w:tc>
          <w:tcPr>
            <w:tcW w:w="992" w:type="dxa"/>
            <w:vAlign w:val="bottom"/>
          </w:tcPr>
          <w:p w14:paraId="04372A28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5.000,00</w:t>
            </w:r>
          </w:p>
        </w:tc>
        <w:tc>
          <w:tcPr>
            <w:tcW w:w="850" w:type="dxa"/>
            <w:vAlign w:val="bottom"/>
          </w:tcPr>
          <w:p w14:paraId="5358F14F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5.000,00</w:t>
            </w:r>
          </w:p>
        </w:tc>
        <w:tc>
          <w:tcPr>
            <w:tcW w:w="851" w:type="dxa"/>
            <w:vAlign w:val="bottom"/>
          </w:tcPr>
          <w:p w14:paraId="162E470F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868B862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4764857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8C2090C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6E1EA3A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3E376E2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8547E56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C7F98F7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161BE88A" w14:textId="77777777" w:rsidR="006A383B" w:rsidRPr="00D94C30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94C30">
              <w:rPr>
                <w:i/>
                <w:iCs/>
                <w:sz w:val="12"/>
                <w:szCs w:val="12"/>
              </w:rPr>
              <w:t>15.000,00</w:t>
            </w:r>
          </w:p>
        </w:tc>
      </w:tr>
      <w:tr w:rsidR="006A383B" w14:paraId="32F4F078" w14:textId="77777777" w:rsidTr="006803C1">
        <w:trPr>
          <w:jc w:val="center"/>
        </w:trPr>
        <w:tc>
          <w:tcPr>
            <w:tcW w:w="657" w:type="dxa"/>
          </w:tcPr>
          <w:p w14:paraId="7C6DAE37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011</w:t>
            </w:r>
          </w:p>
        </w:tc>
        <w:tc>
          <w:tcPr>
            <w:tcW w:w="2712" w:type="dxa"/>
            <w:gridSpan w:val="2"/>
          </w:tcPr>
          <w:p w14:paraId="16C16D98" w14:textId="77777777" w:rsidR="006A383B" w:rsidRPr="002348DD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2348DD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2348DD">
              <w:rPr>
                <w:b/>
                <w:sz w:val="16"/>
                <w:szCs w:val="16"/>
              </w:rPr>
              <w:t xml:space="preserve"> K1006 03: </w:t>
            </w:r>
            <w:proofErr w:type="spellStart"/>
            <w:r w:rsidRPr="002348DD">
              <w:rPr>
                <w:b/>
                <w:sz w:val="16"/>
                <w:szCs w:val="16"/>
              </w:rPr>
              <w:t>Adaptacija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348DD">
              <w:rPr>
                <w:b/>
                <w:sz w:val="16"/>
                <w:szCs w:val="16"/>
              </w:rPr>
              <w:t>i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348DD">
              <w:rPr>
                <w:b/>
                <w:sz w:val="16"/>
                <w:szCs w:val="16"/>
              </w:rPr>
              <w:t>uređenje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348DD">
              <w:rPr>
                <w:b/>
                <w:sz w:val="16"/>
                <w:szCs w:val="16"/>
              </w:rPr>
              <w:t>vili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348DD">
              <w:rPr>
                <w:b/>
                <w:sz w:val="16"/>
                <w:szCs w:val="16"/>
              </w:rPr>
              <w:t>Gazzari</w:t>
            </w:r>
            <w:proofErr w:type="spellEnd"/>
            <w:r w:rsidRPr="002348DD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15960C34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85EF245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D811091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5.000,00</w:t>
            </w:r>
          </w:p>
        </w:tc>
        <w:tc>
          <w:tcPr>
            <w:tcW w:w="850" w:type="dxa"/>
            <w:vAlign w:val="bottom"/>
          </w:tcPr>
          <w:p w14:paraId="4B6559CD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5.000,00</w:t>
            </w:r>
          </w:p>
        </w:tc>
        <w:tc>
          <w:tcPr>
            <w:tcW w:w="851" w:type="dxa"/>
            <w:vAlign w:val="bottom"/>
          </w:tcPr>
          <w:p w14:paraId="0A32E01F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CCCC626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6DA852F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8342CB2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4A39397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261C320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B87701A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5E4683E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467FE159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5.000,00</w:t>
            </w:r>
          </w:p>
        </w:tc>
      </w:tr>
      <w:tr w:rsidR="006A383B" w14:paraId="4652C1C1" w14:textId="77777777" w:rsidTr="006803C1">
        <w:trPr>
          <w:jc w:val="center"/>
        </w:trPr>
        <w:tc>
          <w:tcPr>
            <w:tcW w:w="657" w:type="dxa"/>
          </w:tcPr>
          <w:p w14:paraId="79B9FCF6" w14:textId="77777777" w:rsidR="006A383B" w:rsidRDefault="006A383B" w:rsidP="00AB6A30"/>
        </w:tc>
        <w:tc>
          <w:tcPr>
            <w:tcW w:w="625" w:type="dxa"/>
            <w:vAlign w:val="bottom"/>
          </w:tcPr>
          <w:p w14:paraId="6F2A739B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4AA20675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 xml:space="preserve">RASHODI ZA NABAVU NEFINANC.IMOVINE </w:t>
            </w:r>
          </w:p>
        </w:tc>
        <w:tc>
          <w:tcPr>
            <w:tcW w:w="850" w:type="dxa"/>
            <w:vAlign w:val="bottom"/>
          </w:tcPr>
          <w:p w14:paraId="44DE87CD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80CA063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0771B270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5.000,00</w:t>
            </w:r>
          </w:p>
        </w:tc>
        <w:tc>
          <w:tcPr>
            <w:tcW w:w="850" w:type="dxa"/>
            <w:vAlign w:val="bottom"/>
          </w:tcPr>
          <w:p w14:paraId="2FD71634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5.000,00</w:t>
            </w:r>
          </w:p>
        </w:tc>
        <w:tc>
          <w:tcPr>
            <w:tcW w:w="851" w:type="dxa"/>
            <w:vAlign w:val="bottom"/>
          </w:tcPr>
          <w:p w14:paraId="697BA679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7AE6B24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9510F3C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5C22B65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50776D2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A660174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652643C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1DC01E7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1041C5ED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5.000,00</w:t>
            </w:r>
          </w:p>
        </w:tc>
      </w:tr>
      <w:tr w:rsidR="006A383B" w14:paraId="2994D77F" w14:textId="77777777" w:rsidTr="006803C1">
        <w:trPr>
          <w:jc w:val="center"/>
        </w:trPr>
        <w:tc>
          <w:tcPr>
            <w:tcW w:w="657" w:type="dxa"/>
          </w:tcPr>
          <w:p w14:paraId="6FDFECD7" w14:textId="77777777" w:rsidR="006A383B" w:rsidRDefault="006A383B" w:rsidP="00AB6A30"/>
        </w:tc>
        <w:tc>
          <w:tcPr>
            <w:tcW w:w="625" w:type="dxa"/>
            <w:vAlign w:val="bottom"/>
          </w:tcPr>
          <w:p w14:paraId="7C8DEB3D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45</w:t>
            </w:r>
          </w:p>
        </w:tc>
        <w:tc>
          <w:tcPr>
            <w:tcW w:w="2087" w:type="dxa"/>
            <w:vAlign w:val="bottom"/>
          </w:tcPr>
          <w:p w14:paraId="6B867C2B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DODATNA ULAGANJA NA NEFIN.IMOVINI</w:t>
            </w:r>
          </w:p>
        </w:tc>
        <w:tc>
          <w:tcPr>
            <w:tcW w:w="850" w:type="dxa"/>
            <w:vAlign w:val="bottom"/>
          </w:tcPr>
          <w:p w14:paraId="215664F3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A6B8457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59C0AAB6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5.000,00</w:t>
            </w:r>
          </w:p>
        </w:tc>
        <w:tc>
          <w:tcPr>
            <w:tcW w:w="850" w:type="dxa"/>
            <w:vAlign w:val="bottom"/>
          </w:tcPr>
          <w:p w14:paraId="4F61EF4B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5.000,00</w:t>
            </w:r>
          </w:p>
        </w:tc>
        <w:tc>
          <w:tcPr>
            <w:tcW w:w="851" w:type="dxa"/>
            <w:vAlign w:val="bottom"/>
          </w:tcPr>
          <w:p w14:paraId="7B25EEA7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94177C6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F9CD18D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E1FFA59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BD3DFEE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A427EC3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405B564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A0C79CB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7BA950FC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5.000,00</w:t>
            </w:r>
          </w:p>
        </w:tc>
      </w:tr>
      <w:tr w:rsidR="006A383B" w14:paraId="60CBCE2A" w14:textId="77777777" w:rsidTr="006803C1">
        <w:trPr>
          <w:jc w:val="center"/>
        </w:trPr>
        <w:tc>
          <w:tcPr>
            <w:tcW w:w="657" w:type="dxa"/>
          </w:tcPr>
          <w:p w14:paraId="4E1BF808" w14:textId="77777777" w:rsidR="006A383B" w:rsidRDefault="006A383B" w:rsidP="00AB6A30"/>
        </w:tc>
        <w:tc>
          <w:tcPr>
            <w:tcW w:w="625" w:type="dxa"/>
            <w:vAlign w:val="bottom"/>
          </w:tcPr>
          <w:p w14:paraId="22071D08" w14:textId="77777777" w:rsidR="006A383B" w:rsidRPr="002348DD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5F17262" w14:textId="77777777" w:rsidR="006A383B" w:rsidRPr="002348DD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348DD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1ABDCF1A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EBEE671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7C9B809F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5.000,00</w:t>
            </w:r>
          </w:p>
        </w:tc>
        <w:tc>
          <w:tcPr>
            <w:tcW w:w="850" w:type="dxa"/>
            <w:vAlign w:val="bottom"/>
          </w:tcPr>
          <w:p w14:paraId="74A25276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5.000,00</w:t>
            </w:r>
          </w:p>
        </w:tc>
        <w:tc>
          <w:tcPr>
            <w:tcW w:w="851" w:type="dxa"/>
            <w:vAlign w:val="bottom"/>
          </w:tcPr>
          <w:p w14:paraId="12427F11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C116EF1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3D9DD21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8052311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81F021E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8A1028E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3EBCA43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7BB73E3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2D599592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5.000,00</w:t>
            </w:r>
          </w:p>
        </w:tc>
      </w:tr>
      <w:tr w:rsidR="006A383B" w14:paraId="5048C061" w14:textId="77777777" w:rsidTr="006803C1">
        <w:trPr>
          <w:jc w:val="center"/>
        </w:trPr>
        <w:tc>
          <w:tcPr>
            <w:tcW w:w="657" w:type="dxa"/>
          </w:tcPr>
          <w:p w14:paraId="05B11015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011</w:t>
            </w:r>
          </w:p>
        </w:tc>
        <w:tc>
          <w:tcPr>
            <w:tcW w:w="2712" w:type="dxa"/>
            <w:gridSpan w:val="2"/>
          </w:tcPr>
          <w:p w14:paraId="74C29B8A" w14:textId="77777777" w:rsidR="006A383B" w:rsidRPr="002348DD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2348DD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2348DD">
              <w:rPr>
                <w:b/>
                <w:sz w:val="16"/>
                <w:szCs w:val="16"/>
              </w:rPr>
              <w:t xml:space="preserve"> K1006 04: </w:t>
            </w:r>
            <w:proofErr w:type="spellStart"/>
            <w:r w:rsidRPr="002348DD">
              <w:rPr>
                <w:b/>
                <w:sz w:val="16"/>
                <w:szCs w:val="16"/>
              </w:rPr>
              <w:t>Rekonstrukcija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348DD">
              <w:rPr>
                <w:b/>
                <w:sz w:val="16"/>
                <w:szCs w:val="16"/>
              </w:rPr>
              <w:t>posl.objekta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348DD">
              <w:rPr>
                <w:b/>
                <w:sz w:val="16"/>
                <w:szCs w:val="16"/>
              </w:rPr>
              <w:t>na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348DD">
              <w:rPr>
                <w:b/>
                <w:sz w:val="16"/>
                <w:szCs w:val="16"/>
              </w:rPr>
              <w:t>Trgu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348DD">
              <w:rPr>
                <w:b/>
                <w:sz w:val="16"/>
                <w:szCs w:val="16"/>
              </w:rPr>
              <w:t>Marka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348DD">
              <w:rPr>
                <w:b/>
                <w:sz w:val="16"/>
                <w:szCs w:val="16"/>
              </w:rPr>
              <w:t>Miličića</w:t>
            </w:r>
            <w:proofErr w:type="spellEnd"/>
          </w:p>
        </w:tc>
        <w:tc>
          <w:tcPr>
            <w:tcW w:w="850" w:type="dxa"/>
            <w:vAlign w:val="bottom"/>
          </w:tcPr>
          <w:p w14:paraId="68D5F9E3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3E063EF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33.180,70</w:t>
            </w:r>
          </w:p>
        </w:tc>
        <w:tc>
          <w:tcPr>
            <w:tcW w:w="992" w:type="dxa"/>
            <w:vAlign w:val="bottom"/>
          </w:tcPr>
          <w:p w14:paraId="0266CC4D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34.000,00</w:t>
            </w:r>
          </w:p>
        </w:tc>
        <w:tc>
          <w:tcPr>
            <w:tcW w:w="850" w:type="dxa"/>
            <w:vAlign w:val="bottom"/>
          </w:tcPr>
          <w:p w14:paraId="3CB85ED8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14.000,00</w:t>
            </w:r>
          </w:p>
        </w:tc>
        <w:tc>
          <w:tcPr>
            <w:tcW w:w="851" w:type="dxa"/>
            <w:vAlign w:val="bottom"/>
          </w:tcPr>
          <w:p w14:paraId="081B5925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1C378E4D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A5AD9BF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A602996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62837FC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FF885E2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C34DF94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3721E9D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C0D2B73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6A383B" w14:paraId="44BAC77E" w14:textId="77777777" w:rsidTr="006803C1">
        <w:trPr>
          <w:jc w:val="center"/>
        </w:trPr>
        <w:tc>
          <w:tcPr>
            <w:tcW w:w="657" w:type="dxa"/>
          </w:tcPr>
          <w:p w14:paraId="12092EC5" w14:textId="77777777" w:rsidR="006A383B" w:rsidRDefault="006A383B" w:rsidP="00AB6A30"/>
        </w:tc>
        <w:tc>
          <w:tcPr>
            <w:tcW w:w="625" w:type="dxa"/>
            <w:vAlign w:val="bottom"/>
          </w:tcPr>
          <w:p w14:paraId="0553F3C4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00BB6286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 xml:space="preserve">RASHODI ZA NABAVU NEFINANC.IMOVINE </w:t>
            </w:r>
          </w:p>
        </w:tc>
        <w:tc>
          <w:tcPr>
            <w:tcW w:w="850" w:type="dxa"/>
            <w:vAlign w:val="bottom"/>
          </w:tcPr>
          <w:p w14:paraId="2FBF6AA0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D6A3B97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33.180,70</w:t>
            </w:r>
          </w:p>
        </w:tc>
        <w:tc>
          <w:tcPr>
            <w:tcW w:w="992" w:type="dxa"/>
            <w:vAlign w:val="bottom"/>
          </w:tcPr>
          <w:p w14:paraId="4F7CEF6D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34.000,00</w:t>
            </w:r>
          </w:p>
        </w:tc>
        <w:tc>
          <w:tcPr>
            <w:tcW w:w="850" w:type="dxa"/>
            <w:vAlign w:val="bottom"/>
          </w:tcPr>
          <w:p w14:paraId="06FA0969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14.000,00</w:t>
            </w:r>
          </w:p>
        </w:tc>
        <w:tc>
          <w:tcPr>
            <w:tcW w:w="851" w:type="dxa"/>
            <w:vAlign w:val="bottom"/>
          </w:tcPr>
          <w:p w14:paraId="4147A855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75119EA4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FFFEAA5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7D99987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1E3A4DC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5387D71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33112A6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CA51F6F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5B3907C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</w:tr>
      <w:tr w:rsidR="006A383B" w14:paraId="6002D35F" w14:textId="77777777" w:rsidTr="006803C1">
        <w:trPr>
          <w:jc w:val="center"/>
        </w:trPr>
        <w:tc>
          <w:tcPr>
            <w:tcW w:w="657" w:type="dxa"/>
          </w:tcPr>
          <w:p w14:paraId="4C841140" w14:textId="77777777" w:rsidR="006A383B" w:rsidRDefault="006A383B" w:rsidP="00AB6A30"/>
        </w:tc>
        <w:tc>
          <w:tcPr>
            <w:tcW w:w="625" w:type="dxa"/>
            <w:vAlign w:val="bottom"/>
          </w:tcPr>
          <w:p w14:paraId="0196B459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45</w:t>
            </w:r>
          </w:p>
        </w:tc>
        <w:tc>
          <w:tcPr>
            <w:tcW w:w="2087" w:type="dxa"/>
            <w:vAlign w:val="bottom"/>
          </w:tcPr>
          <w:p w14:paraId="0D91639F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DODATNA ULAGANJA NA NEFIN.IMOVINI</w:t>
            </w:r>
          </w:p>
        </w:tc>
        <w:tc>
          <w:tcPr>
            <w:tcW w:w="850" w:type="dxa"/>
            <w:vAlign w:val="bottom"/>
          </w:tcPr>
          <w:p w14:paraId="1DA78177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E1E61C6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33.180,70</w:t>
            </w:r>
          </w:p>
        </w:tc>
        <w:tc>
          <w:tcPr>
            <w:tcW w:w="992" w:type="dxa"/>
            <w:vAlign w:val="bottom"/>
          </w:tcPr>
          <w:p w14:paraId="2E99B937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34.000,00</w:t>
            </w:r>
          </w:p>
        </w:tc>
        <w:tc>
          <w:tcPr>
            <w:tcW w:w="850" w:type="dxa"/>
            <w:vAlign w:val="bottom"/>
          </w:tcPr>
          <w:p w14:paraId="5A6351B0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14.000,00</w:t>
            </w:r>
          </w:p>
        </w:tc>
        <w:tc>
          <w:tcPr>
            <w:tcW w:w="851" w:type="dxa"/>
            <w:vAlign w:val="bottom"/>
          </w:tcPr>
          <w:p w14:paraId="2F41BD8E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0811CAA7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D9828E2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1653321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2674856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F4EF2CB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2C530A3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1E79D5A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D8C721F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</w:tr>
      <w:tr w:rsidR="006A383B" w14:paraId="0C374D01" w14:textId="77777777" w:rsidTr="006803C1">
        <w:trPr>
          <w:jc w:val="center"/>
        </w:trPr>
        <w:tc>
          <w:tcPr>
            <w:tcW w:w="657" w:type="dxa"/>
          </w:tcPr>
          <w:p w14:paraId="6773C19F" w14:textId="77777777" w:rsidR="006A383B" w:rsidRDefault="006A383B" w:rsidP="00AB6A30"/>
        </w:tc>
        <w:tc>
          <w:tcPr>
            <w:tcW w:w="625" w:type="dxa"/>
            <w:vAlign w:val="bottom"/>
          </w:tcPr>
          <w:p w14:paraId="5ED7CFFE" w14:textId="77777777" w:rsidR="006A383B" w:rsidRPr="002348DD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8533E4F" w14:textId="77777777" w:rsidR="006A383B" w:rsidRPr="002348DD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348DD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4C8A19EA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9110F34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33.180,70</w:t>
            </w:r>
          </w:p>
        </w:tc>
        <w:tc>
          <w:tcPr>
            <w:tcW w:w="992" w:type="dxa"/>
            <w:vAlign w:val="bottom"/>
          </w:tcPr>
          <w:p w14:paraId="4E813EFE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14.000,00</w:t>
            </w:r>
          </w:p>
        </w:tc>
        <w:tc>
          <w:tcPr>
            <w:tcW w:w="850" w:type="dxa"/>
            <w:vAlign w:val="bottom"/>
          </w:tcPr>
          <w:p w14:paraId="4F5A6ED7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14.000,00</w:t>
            </w:r>
          </w:p>
        </w:tc>
        <w:tc>
          <w:tcPr>
            <w:tcW w:w="851" w:type="dxa"/>
            <w:vAlign w:val="bottom"/>
          </w:tcPr>
          <w:p w14:paraId="5B5AFC67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C91F480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65DC0B9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5B7341A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0569A72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56FC874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C69D717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36D8A79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C65E60D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5CD247D5" w14:textId="77777777" w:rsidTr="006803C1">
        <w:trPr>
          <w:jc w:val="center"/>
        </w:trPr>
        <w:tc>
          <w:tcPr>
            <w:tcW w:w="657" w:type="dxa"/>
          </w:tcPr>
          <w:p w14:paraId="4091CF65" w14:textId="77777777" w:rsidR="006A383B" w:rsidRDefault="006A383B" w:rsidP="00AB6A30"/>
        </w:tc>
        <w:tc>
          <w:tcPr>
            <w:tcW w:w="625" w:type="dxa"/>
            <w:vAlign w:val="bottom"/>
          </w:tcPr>
          <w:p w14:paraId="34CE19BA" w14:textId="77777777" w:rsidR="006A383B" w:rsidRPr="002348DD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1BDCBB6" w14:textId="77777777" w:rsidR="006A383B" w:rsidRPr="002348DD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348DD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493CE879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0AF3E40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1DF4045B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3557C823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3A5BF95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08B37AF1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88031C9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902DBBE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DB4B4D5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88A1AAF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52E741B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229030F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A67025B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77008A75" w14:textId="77777777" w:rsidTr="006803C1">
        <w:trPr>
          <w:jc w:val="center"/>
        </w:trPr>
        <w:tc>
          <w:tcPr>
            <w:tcW w:w="657" w:type="dxa"/>
          </w:tcPr>
          <w:p w14:paraId="0A1AA101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011</w:t>
            </w:r>
          </w:p>
        </w:tc>
        <w:tc>
          <w:tcPr>
            <w:tcW w:w="2712" w:type="dxa"/>
            <w:gridSpan w:val="2"/>
          </w:tcPr>
          <w:p w14:paraId="3A9F690C" w14:textId="77777777" w:rsidR="006A383B" w:rsidRPr="002348DD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2348DD">
              <w:rPr>
                <w:b/>
                <w:sz w:val="16"/>
                <w:szCs w:val="16"/>
              </w:rPr>
              <w:t>T.Projekt</w:t>
            </w:r>
            <w:proofErr w:type="spellEnd"/>
            <w:proofErr w:type="gramEnd"/>
            <w:r w:rsidRPr="002348DD">
              <w:rPr>
                <w:b/>
                <w:sz w:val="16"/>
                <w:szCs w:val="16"/>
              </w:rPr>
              <w:t xml:space="preserve"> T1006 05:Uređenje </w:t>
            </w:r>
            <w:proofErr w:type="spellStart"/>
            <w:r w:rsidRPr="002348DD">
              <w:rPr>
                <w:b/>
                <w:sz w:val="16"/>
                <w:szCs w:val="16"/>
              </w:rPr>
              <w:t>zgr</w:t>
            </w:r>
            <w:r>
              <w:rPr>
                <w:b/>
                <w:sz w:val="16"/>
                <w:szCs w:val="16"/>
              </w:rPr>
              <w:t>ade</w:t>
            </w:r>
            <w:proofErr w:type="spellEnd"/>
            <w:r>
              <w:rPr>
                <w:b/>
                <w:sz w:val="16"/>
                <w:szCs w:val="16"/>
              </w:rPr>
              <w:t xml:space="preserve"> stare </w:t>
            </w:r>
            <w:proofErr w:type="spellStart"/>
            <w:r>
              <w:rPr>
                <w:b/>
                <w:sz w:val="16"/>
                <w:szCs w:val="16"/>
              </w:rPr>
              <w:t>škole</w:t>
            </w:r>
            <w:proofErr w:type="spellEnd"/>
            <w:r>
              <w:rPr>
                <w:b/>
                <w:sz w:val="16"/>
                <w:szCs w:val="16"/>
              </w:rPr>
              <w:t xml:space="preserve"> u </w:t>
            </w:r>
            <w:proofErr w:type="spellStart"/>
            <w:r>
              <w:rPr>
                <w:b/>
                <w:sz w:val="16"/>
                <w:szCs w:val="16"/>
              </w:rPr>
              <w:t>Velom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Grablju</w:t>
            </w:r>
            <w:proofErr w:type="spellEnd"/>
          </w:p>
        </w:tc>
        <w:tc>
          <w:tcPr>
            <w:tcW w:w="850" w:type="dxa"/>
            <w:vAlign w:val="bottom"/>
          </w:tcPr>
          <w:p w14:paraId="108DC85B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A4BFA1D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19.908,42</w:t>
            </w:r>
          </w:p>
        </w:tc>
        <w:tc>
          <w:tcPr>
            <w:tcW w:w="992" w:type="dxa"/>
            <w:vAlign w:val="bottom"/>
          </w:tcPr>
          <w:p w14:paraId="3FC70712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50.000,00</w:t>
            </w:r>
          </w:p>
        </w:tc>
        <w:tc>
          <w:tcPr>
            <w:tcW w:w="850" w:type="dxa"/>
            <w:vAlign w:val="bottom"/>
          </w:tcPr>
          <w:p w14:paraId="516723E4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50.000,00</w:t>
            </w:r>
          </w:p>
        </w:tc>
        <w:tc>
          <w:tcPr>
            <w:tcW w:w="851" w:type="dxa"/>
            <w:vAlign w:val="bottom"/>
          </w:tcPr>
          <w:p w14:paraId="7CD8C04F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25698C7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F2FCA5B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772EA84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E9B7B55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DD73A42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4E2A94D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685D912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7E5692C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6A383B" w14:paraId="03C84A9D" w14:textId="77777777" w:rsidTr="006803C1">
        <w:trPr>
          <w:jc w:val="center"/>
        </w:trPr>
        <w:tc>
          <w:tcPr>
            <w:tcW w:w="657" w:type="dxa"/>
          </w:tcPr>
          <w:p w14:paraId="6ACCA3A9" w14:textId="77777777" w:rsidR="006A383B" w:rsidRDefault="006A383B" w:rsidP="00AB6A30"/>
        </w:tc>
        <w:tc>
          <w:tcPr>
            <w:tcW w:w="625" w:type="dxa"/>
            <w:vAlign w:val="bottom"/>
          </w:tcPr>
          <w:p w14:paraId="47AF7FA8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32C13436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38FCCFD6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5BE24E0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19.908,42</w:t>
            </w:r>
          </w:p>
        </w:tc>
        <w:tc>
          <w:tcPr>
            <w:tcW w:w="992" w:type="dxa"/>
            <w:vAlign w:val="bottom"/>
          </w:tcPr>
          <w:p w14:paraId="7A9980EF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50.000,00</w:t>
            </w:r>
          </w:p>
        </w:tc>
        <w:tc>
          <w:tcPr>
            <w:tcW w:w="850" w:type="dxa"/>
            <w:vAlign w:val="bottom"/>
          </w:tcPr>
          <w:p w14:paraId="6DF44FAD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50.000,00</w:t>
            </w:r>
          </w:p>
        </w:tc>
        <w:tc>
          <w:tcPr>
            <w:tcW w:w="851" w:type="dxa"/>
            <w:vAlign w:val="bottom"/>
          </w:tcPr>
          <w:p w14:paraId="50A18D9E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0C2C448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AF0EEDA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807DBDC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08A8FBD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EB93993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2E2962A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9A7BA54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2A3DFAA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</w:tr>
      <w:tr w:rsidR="006A383B" w14:paraId="4CF5A3B3" w14:textId="77777777" w:rsidTr="006803C1">
        <w:trPr>
          <w:jc w:val="center"/>
        </w:trPr>
        <w:tc>
          <w:tcPr>
            <w:tcW w:w="657" w:type="dxa"/>
          </w:tcPr>
          <w:p w14:paraId="35E311F2" w14:textId="77777777" w:rsidR="006A383B" w:rsidRDefault="006A383B" w:rsidP="00AB6A30"/>
        </w:tc>
        <w:tc>
          <w:tcPr>
            <w:tcW w:w="625" w:type="dxa"/>
            <w:vAlign w:val="bottom"/>
          </w:tcPr>
          <w:p w14:paraId="6334517F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69275425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24D3F592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280AB9E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19.908,42</w:t>
            </w:r>
          </w:p>
        </w:tc>
        <w:tc>
          <w:tcPr>
            <w:tcW w:w="992" w:type="dxa"/>
            <w:vAlign w:val="bottom"/>
          </w:tcPr>
          <w:p w14:paraId="4D44B479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50.000,00</w:t>
            </w:r>
          </w:p>
        </w:tc>
        <w:tc>
          <w:tcPr>
            <w:tcW w:w="850" w:type="dxa"/>
            <w:vAlign w:val="bottom"/>
          </w:tcPr>
          <w:p w14:paraId="5FCC6B55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50.000,00</w:t>
            </w:r>
          </w:p>
        </w:tc>
        <w:tc>
          <w:tcPr>
            <w:tcW w:w="851" w:type="dxa"/>
            <w:vAlign w:val="bottom"/>
          </w:tcPr>
          <w:p w14:paraId="403E92DE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B951335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10EB9CF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CFB2713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A16B475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415BAF3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0B2034D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83560BD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2CCFC3E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</w:tr>
      <w:tr w:rsidR="006A383B" w14:paraId="0E9E81D2" w14:textId="77777777" w:rsidTr="006803C1">
        <w:trPr>
          <w:jc w:val="center"/>
        </w:trPr>
        <w:tc>
          <w:tcPr>
            <w:tcW w:w="657" w:type="dxa"/>
          </w:tcPr>
          <w:p w14:paraId="0695E751" w14:textId="77777777" w:rsidR="006A383B" w:rsidRDefault="006A383B" w:rsidP="00AB6A30"/>
        </w:tc>
        <w:tc>
          <w:tcPr>
            <w:tcW w:w="625" w:type="dxa"/>
            <w:vAlign w:val="bottom"/>
          </w:tcPr>
          <w:p w14:paraId="3FD7C75F" w14:textId="77777777" w:rsidR="006A383B" w:rsidRPr="002348DD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4086326" w14:textId="77777777" w:rsidR="006A383B" w:rsidRPr="002348DD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348DD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60D08843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B085BEA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19.908,42</w:t>
            </w:r>
          </w:p>
        </w:tc>
        <w:tc>
          <w:tcPr>
            <w:tcW w:w="992" w:type="dxa"/>
            <w:vAlign w:val="bottom"/>
          </w:tcPr>
          <w:p w14:paraId="4ABAF739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50.000,00</w:t>
            </w:r>
          </w:p>
        </w:tc>
        <w:tc>
          <w:tcPr>
            <w:tcW w:w="850" w:type="dxa"/>
            <w:vAlign w:val="bottom"/>
          </w:tcPr>
          <w:p w14:paraId="01AB3009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50.000,00</w:t>
            </w:r>
          </w:p>
        </w:tc>
        <w:tc>
          <w:tcPr>
            <w:tcW w:w="851" w:type="dxa"/>
            <w:vAlign w:val="bottom"/>
          </w:tcPr>
          <w:p w14:paraId="1F5E7315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571ADBF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5233CF1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3E5F178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76D759E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D45ECE4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E9DAD09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20413AE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173B2C8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1154DE37" w14:textId="77777777" w:rsidTr="006803C1">
        <w:trPr>
          <w:jc w:val="center"/>
        </w:trPr>
        <w:tc>
          <w:tcPr>
            <w:tcW w:w="3369" w:type="dxa"/>
            <w:gridSpan w:val="3"/>
          </w:tcPr>
          <w:p w14:paraId="71E6FCA0" w14:textId="77777777" w:rsidR="006A383B" w:rsidRPr="002348DD" w:rsidRDefault="006A383B" w:rsidP="00AB6A30">
            <w:pPr>
              <w:rPr>
                <w:b/>
                <w:sz w:val="16"/>
                <w:szCs w:val="16"/>
              </w:rPr>
            </w:pPr>
            <w:r w:rsidRPr="002348DD">
              <w:rPr>
                <w:b/>
                <w:sz w:val="16"/>
                <w:szCs w:val="16"/>
              </w:rPr>
              <w:t xml:space="preserve">Program 1007: </w:t>
            </w:r>
            <w:proofErr w:type="spellStart"/>
            <w:r w:rsidRPr="002348DD">
              <w:rPr>
                <w:b/>
                <w:sz w:val="16"/>
                <w:szCs w:val="16"/>
              </w:rPr>
              <w:t>Poticaj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348DD">
              <w:rPr>
                <w:b/>
                <w:sz w:val="16"/>
                <w:szCs w:val="16"/>
              </w:rPr>
              <w:t>razvoju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348DD">
              <w:rPr>
                <w:b/>
                <w:sz w:val="16"/>
                <w:szCs w:val="16"/>
              </w:rPr>
              <w:t>poduzetništva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348DD">
              <w:rPr>
                <w:b/>
                <w:sz w:val="16"/>
                <w:szCs w:val="16"/>
              </w:rPr>
              <w:t>i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348DD">
              <w:rPr>
                <w:b/>
                <w:sz w:val="16"/>
                <w:szCs w:val="16"/>
              </w:rPr>
              <w:t>zaštita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348DD">
              <w:rPr>
                <w:b/>
                <w:sz w:val="16"/>
                <w:szCs w:val="16"/>
              </w:rPr>
              <w:t>okoliša</w:t>
            </w:r>
            <w:proofErr w:type="spellEnd"/>
            <w:r w:rsidRPr="002348DD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45766DD3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B60207A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108.832,71</w:t>
            </w:r>
          </w:p>
        </w:tc>
        <w:tc>
          <w:tcPr>
            <w:tcW w:w="992" w:type="dxa"/>
            <w:vAlign w:val="bottom"/>
          </w:tcPr>
          <w:p w14:paraId="61CAC694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84.000,00</w:t>
            </w:r>
          </w:p>
        </w:tc>
        <w:tc>
          <w:tcPr>
            <w:tcW w:w="850" w:type="dxa"/>
            <w:vAlign w:val="bottom"/>
          </w:tcPr>
          <w:p w14:paraId="3B310916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84.000,00</w:t>
            </w:r>
          </w:p>
        </w:tc>
        <w:tc>
          <w:tcPr>
            <w:tcW w:w="851" w:type="dxa"/>
            <w:vAlign w:val="bottom"/>
          </w:tcPr>
          <w:p w14:paraId="63366B5B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9C15E25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A459459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A58EB2D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0431D2C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9C31C8A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D2AC834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D4F4636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84.000,00</w:t>
            </w:r>
          </w:p>
        </w:tc>
        <w:tc>
          <w:tcPr>
            <w:tcW w:w="984" w:type="dxa"/>
            <w:vAlign w:val="bottom"/>
          </w:tcPr>
          <w:p w14:paraId="45455EDB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84.000,00</w:t>
            </w:r>
          </w:p>
        </w:tc>
      </w:tr>
      <w:tr w:rsidR="006A383B" w14:paraId="44E0498A" w14:textId="77777777" w:rsidTr="006803C1">
        <w:trPr>
          <w:jc w:val="center"/>
        </w:trPr>
        <w:tc>
          <w:tcPr>
            <w:tcW w:w="657" w:type="dxa"/>
          </w:tcPr>
          <w:p w14:paraId="7FDD919C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042</w:t>
            </w:r>
          </w:p>
        </w:tc>
        <w:tc>
          <w:tcPr>
            <w:tcW w:w="2712" w:type="dxa"/>
            <w:gridSpan w:val="2"/>
          </w:tcPr>
          <w:p w14:paraId="7227FF43" w14:textId="77777777" w:rsidR="006A383B" w:rsidRPr="002348DD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2348DD">
              <w:rPr>
                <w:b/>
                <w:sz w:val="16"/>
                <w:szCs w:val="16"/>
              </w:rPr>
              <w:t>T.projekt</w:t>
            </w:r>
            <w:proofErr w:type="spellEnd"/>
            <w:proofErr w:type="gramEnd"/>
            <w:r w:rsidRPr="002348DD">
              <w:rPr>
                <w:b/>
                <w:sz w:val="16"/>
                <w:szCs w:val="16"/>
              </w:rPr>
              <w:t xml:space="preserve"> T1007 01: </w:t>
            </w:r>
            <w:proofErr w:type="spellStart"/>
            <w:r w:rsidRPr="002348DD">
              <w:rPr>
                <w:b/>
                <w:sz w:val="16"/>
                <w:szCs w:val="16"/>
              </w:rPr>
              <w:t>Subvencije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u </w:t>
            </w:r>
            <w:proofErr w:type="spellStart"/>
            <w:r w:rsidRPr="002348DD">
              <w:rPr>
                <w:b/>
                <w:sz w:val="16"/>
                <w:szCs w:val="16"/>
              </w:rPr>
              <w:t>poljoprivredi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i </w:t>
            </w:r>
            <w:proofErr w:type="spellStart"/>
            <w:r w:rsidRPr="002348DD">
              <w:rPr>
                <w:b/>
                <w:sz w:val="16"/>
                <w:szCs w:val="16"/>
              </w:rPr>
              <w:t>zaštita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348DD">
              <w:rPr>
                <w:b/>
                <w:sz w:val="16"/>
                <w:szCs w:val="16"/>
              </w:rPr>
              <w:t>okoliša</w:t>
            </w:r>
            <w:proofErr w:type="spellEnd"/>
            <w:r w:rsidRPr="002348DD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03789545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4032925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26.544,56</w:t>
            </w:r>
          </w:p>
        </w:tc>
        <w:tc>
          <w:tcPr>
            <w:tcW w:w="992" w:type="dxa"/>
            <w:vAlign w:val="bottom"/>
          </w:tcPr>
          <w:p w14:paraId="484E494E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E5F1F81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248A6D4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834DC5F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EF6FBAE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42233E0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F2D0759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D7F952F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28AFA3A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8AE47DB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71076CA7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78A7AD37" w14:textId="77777777" w:rsidTr="006803C1">
        <w:trPr>
          <w:jc w:val="center"/>
        </w:trPr>
        <w:tc>
          <w:tcPr>
            <w:tcW w:w="657" w:type="dxa"/>
          </w:tcPr>
          <w:p w14:paraId="6B720B2C" w14:textId="77777777" w:rsidR="006A383B" w:rsidRDefault="006A383B" w:rsidP="00AB6A30"/>
        </w:tc>
        <w:tc>
          <w:tcPr>
            <w:tcW w:w="625" w:type="dxa"/>
            <w:vAlign w:val="bottom"/>
          </w:tcPr>
          <w:p w14:paraId="1123813C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1A21A428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17A33F57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CC1B7E8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26.544,56</w:t>
            </w:r>
          </w:p>
        </w:tc>
        <w:tc>
          <w:tcPr>
            <w:tcW w:w="992" w:type="dxa"/>
            <w:vAlign w:val="bottom"/>
          </w:tcPr>
          <w:p w14:paraId="5EB92E2C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12D4799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120647E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2BBFA30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079BC28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93437A0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346E0F3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1308C5E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E85AD91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9606F17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13928FEA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68978F48" w14:textId="77777777" w:rsidTr="006803C1">
        <w:trPr>
          <w:jc w:val="center"/>
        </w:trPr>
        <w:tc>
          <w:tcPr>
            <w:tcW w:w="657" w:type="dxa"/>
          </w:tcPr>
          <w:p w14:paraId="53AD136F" w14:textId="77777777" w:rsidR="006A383B" w:rsidRDefault="006A383B" w:rsidP="00AB6A30"/>
        </w:tc>
        <w:tc>
          <w:tcPr>
            <w:tcW w:w="625" w:type="dxa"/>
            <w:vAlign w:val="bottom"/>
          </w:tcPr>
          <w:p w14:paraId="31CF7E4A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35</w:t>
            </w:r>
          </w:p>
        </w:tc>
        <w:tc>
          <w:tcPr>
            <w:tcW w:w="2087" w:type="dxa"/>
            <w:vAlign w:val="bottom"/>
          </w:tcPr>
          <w:p w14:paraId="002CA51E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SUBVENCIJE</w:t>
            </w:r>
          </w:p>
        </w:tc>
        <w:tc>
          <w:tcPr>
            <w:tcW w:w="850" w:type="dxa"/>
            <w:vAlign w:val="bottom"/>
          </w:tcPr>
          <w:p w14:paraId="4BC72745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23A64D3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26.544,56</w:t>
            </w:r>
          </w:p>
        </w:tc>
        <w:tc>
          <w:tcPr>
            <w:tcW w:w="992" w:type="dxa"/>
            <w:vAlign w:val="bottom"/>
          </w:tcPr>
          <w:p w14:paraId="053AC3F4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A7C1E30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69EFA45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BF3F2F2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8BC0B80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1120252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AEFCEF1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CE2D481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4FF5AB7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347F013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59D201AF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08EADBF1" w14:textId="77777777" w:rsidTr="006803C1">
        <w:trPr>
          <w:jc w:val="center"/>
        </w:trPr>
        <w:tc>
          <w:tcPr>
            <w:tcW w:w="657" w:type="dxa"/>
          </w:tcPr>
          <w:p w14:paraId="1960AEE6" w14:textId="77777777" w:rsidR="006A383B" w:rsidRDefault="006A383B" w:rsidP="00AB6A30"/>
        </w:tc>
        <w:tc>
          <w:tcPr>
            <w:tcW w:w="625" w:type="dxa"/>
            <w:vAlign w:val="bottom"/>
          </w:tcPr>
          <w:p w14:paraId="2D227D0E" w14:textId="77777777" w:rsidR="006A383B" w:rsidRPr="002348DD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F245136" w14:textId="77777777" w:rsidR="006A383B" w:rsidRPr="002348DD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348DD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4F4C5743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EBC8C97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26.544,56</w:t>
            </w:r>
          </w:p>
        </w:tc>
        <w:tc>
          <w:tcPr>
            <w:tcW w:w="992" w:type="dxa"/>
            <w:vAlign w:val="bottom"/>
          </w:tcPr>
          <w:p w14:paraId="626A623B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647686C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C7DBBCC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E9A3C4E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E0842D9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DF92F63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B9BB76B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FD83E2A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5D5B73C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2E35ACD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771F5ACA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50FD9A7C" w14:textId="77777777" w:rsidTr="006803C1">
        <w:trPr>
          <w:jc w:val="center"/>
        </w:trPr>
        <w:tc>
          <w:tcPr>
            <w:tcW w:w="657" w:type="dxa"/>
          </w:tcPr>
          <w:p w14:paraId="35045709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047</w:t>
            </w:r>
          </w:p>
        </w:tc>
        <w:tc>
          <w:tcPr>
            <w:tcW w:w="2712" w:type="dxa"/>
            <w:gridSpan w:val="2"/>
          </w:tcPr>
          <w:p w14:paraId="028BCDBD" w14:textId="77777777" w:rsidR="006A383B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2348DD">
              <w:rPr>
                <w:b/>
                <w:sz w:val="16"/>
                <w:szCs w:val="16"/>
              </w:rPr>
              <w:t>Aktivnost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A1007 02: </w:t>
            </w:r>
            <w:proofErr w:type="spellStart"/>
            <w:r w:rsidRPr="002348DD">
              <w:rPr>
                <w:b/>
                <w:sz w:val="16"/>
                <w:szCs w:val="16"/>
              </w:rPr>
              <w:t>Donacija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348DD">
              <w:rPr>
                <w:b/>
                <w:sz w:val="16"/>
                <w:szCs w:val="16"/>
              </w:rPr>
              <w:t>Udruženju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348DD">
              <w:rPr>
                <w:b/>
                <w:sz w:val="16"/>
                <w:szCs w:val="16"/>
              </w:rPr>
              <w:t>obrtnika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348DD">
              <w:rPr>
                <w:b/>
                <w:sz w:val="16"/>
                <w:szCs w:val="16"/>
              </w:rPr>
              <w:t>o.Hvara</w:t>
            </w:r>
            <w:proofErr w:type="spellEnd"/>
            <w:proofErr w:type="gramEnd"/>
            <w:r w:rsidRPr="002348DD">
              <w:rPr>
                <w:b/>
                <w:sz w:val="16"/>
                <w:szCs w:val="16"/>
              </w:rPr>
              <w:tab/>
            </w:r>
          </w:p>
          <w:p w14:paraId="48607A7D" w14:textId="77777777" w:rsidR="006A383B" w:rsidRPr="002348DD" w:rsidRDefault="006A383B" w:rsidP="00AB6A30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3847FB68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C84A823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2.654,46</w:t>
            </w:r>
          </w:p>
        </w:tc>
        <w:tc>
          <w:tcPr>
            <w:tcW w:w="992" w:type="dxa"/>
            <w:vAlign w:val="bottom"/>
          </w:tcPr>
          <w:p w14:paraId="48331B02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4.000,00</w:t>
            </w:r>
          </w:p>
        </w:tc>
        <w:tc>
          <w:tcPr>
            <w:tcW w:w="850" w:type="dxa"/>
            <w:vAlign w:val="bottom"/>
          </w:tcPr>
          <w:p w14:paraId="6BA002D3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4.000,00</w:t>
            </w:r>
          </w:p>
        </w:tc>
        <w:tc>
          <w:tcPr>
            <w:tcW w:w="851" w:type="dxa"/>
            <w:vAlign w:val="bottom"/>
          </w:tcPr>
          <w:p w14:paraId="74995674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9969F72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26FA344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FD75326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29DC4C7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992D664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1379AD6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D3BDBC9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4.000,00</w:t>
            </w:r>
          </w:p>
        </w:tc>
        <w:tc>
          <w:tcPr>
            <w:tcW w:w="984" w:type="dxa"/>
            <w:vAlign w:val="bottom"/>
          </w:tcPr>
          <w:p w14:paraId="4C6B71E7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4.000,00</w:t>
            </w:r>
          </w:p>
        </w:tc>
      </w:tr>
      <w:tr w:rsidR="006A383B" w14:paraId="7DAD0559" w14:textId="77777777" w:rsidTr="006803C1">
        <w:trPr>
          <w:jc w:val="center"/>
        </w:trPr>
        <w:tc>
          <w:tcPr>
            <w:tcW w:w="657" w:type="dxa"/>
            <w:vMerge w:val="restart"/>
          </w:tcPr>
          <w:p w14:paraId="2C1C72A5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5A66F77C" w14:textId="77777777" w:rsidR="006A383B" w:rsidRDefault="006A383B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3B313E31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6B2BB816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07421F7A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0EBE4BFD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3575D305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042D43CE" w14:textId="77777777" w:rsidR="006A383B" w:rsidRDefault="006A383B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578EF945" w14:textId="77777777" w:rsidR="006A383B" w:rsidRPr="0014793C" w:rsidRDefault="006A383B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22FDB831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7A8FE765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A383B" w14:paraId="3BE4DE00" w14:textId="77777777" w:rsidTr="006803C1">
        <w:trPr>
          <w:jc w:val="center"/>
        </w:trPr>
        <w:tc>
          <w:tcPr>
            <w:tcW w:w="657" w:type="dxa"/>
            <w:vMerge/>
          </w:tcPr>
          <w:p w14:paraId="71B32AAE" w14:textId="77777777" w:rsidR="006A383B" w:rsidRDefault="006A383B" w:rsidP="00AB6A30"/>
        </w:tc>
        <w:tc>
          <w:tcPr>
            <w:tcW w:w="625" w:type="dxa"/>
            <w:vMerge/>
          </w:tcPr>
          <w:p w14:paraId="01793F17" w14:textId="77777777" w:rsidR="006A383B" w:rsidRDefault="006A383B" w:rsidP="00AB6A30"/>
        </w:tc>
        <w:tc>
          <w:tcPr>
            <w:tcW w:w="2087" w:type="dxa"/>
            <w:vMerge/>
            <w:vAlign w:val="center"/>
          </w:tcPr>
          <w:p w14:paraId="2375FBCC" w14:textId="77777777" w:rsidR="006A383B" w:rsidRDefault="006A383B" w:rsidP="00AB6A30"/>
        </w:tc>
        <w:tc>
          <w:tcPr>
            <w:tcW w:w="850" w:type="dxa"/>
            <w:vMerge/>
            <w:vAlign w:val="center"/>
          </w:tcPr>
          <w:p w14:paraId="00497B8F" w14:textId="77777777" w:rsidR="006A383B" w:rsidRDefault="006A383B" w:rsidP="00AB6A30"/>
        </w:tc>
        <w:tc>
          <w:tcPr>
            <w:tcW w:w="851" w:type="dxa"/>
            <w:vMerge/>
            <w:vAlign w:val="center"/>
          </w:tcPr>
          <w:p w14:paraId="1E15CFA4" w14:textId="77777777" w:rsidR="006A383B" w:rsidRDefault="006A383B" w:rsidP="00AB6A30"/>
        </w:tc>
        <w:tc>
          <w:tcPr>
            <w:tcW w:w="992" w:type="dxa"/>
            <w:vMerge/>
            <w:vAlign w:val="center"/>
          </w:tcPr>
          <w:p w14:paraId="45CB88A1" w14:textId="77777777" w:rsidR="006A383B" w:rsidRDefault="006A383B" w:rsidP="00AB6A30"/>
        </w:tc>
        <w:tc>
          <w:tcPr>
            <w:tcW w:w="850" w:type="dxa"/>
            <w:vAlign w:val="center"/>
          </w:tcPr>
          <w:p w14:paraId="2C4561FE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7CCD12CE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62575841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4BE19359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27DEA017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22B05545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61C3F368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355DD797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6C248A87" w14:textId="77777777" w:rsidR="006A383B" w:rsidRDefault="006A383B" w:rsidP="00AB6A30"/>
        </w:tc>
        <w:tc>
          <w:tcPr>
            <w:tcW w:w="984" w:type="dxa"/>
            <w:vMerge/>
          </w:tcPr>
          <w:p w14:paraId="50E3529B" w14:textId="77777777" w:rsidR="006A383B" w:rsidRDefault="006A383B" w:rsidP="00AB6A30"/>
        </w:tc>
      </w:tr>
      <w:tr w:rsidR="006A383B" w:rsidRPr="006B7240" w14:paraId="28A00E6E" w14:textId="77777777" w:rsidTr="006803C1">
        <w:trPr>
          <w:jc w:val="center"/>
        </w:trPr>
        <w:tc>
          <w:tcPr>
            <w:tcW w:w="657" w:type="dxa"/>
          </w:tcPr>
          <w:p w14:paraId="562569B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745632ED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29ECA1F0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760D4721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766EC01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11CCED9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7DC326E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42B8211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2CDB548A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75470766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40F3C90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63738D1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62F9C2F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22B95C5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3C19456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30899183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7446ABCD" w14:textId="77777777" w:rsidTr="006803C1">
        <w:trPr>
          <w:jc w:val="center"/>
        </w:trPr>
        <w:tc>
          <w:tcPr>
            <w:tcW w:w="657" w:type="dxa"/>
          </w:tcPr>
          <w:p w14:paraId="1F566283" w14:textId="77777777" w:rsidR="006A383B" w:rsidRDefault="006A383B" w:rsidP="00AB6A30"/>
        </w:tc>
        <w:tc>
          <w:tcPr>
            <w:tcW w:w="625" w:type="dxa"/>
            <w:vAlign w:val="bottom"/>
          </w:tcPr>
          <w:p w14:paraId="500DF92E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431D3F64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5415A576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D797A4E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2.654,46</w:t>
            </w:r>
          </w:p>
        </w:tc>
        <w:tc>
          <w:tcPr>
            <w:tcW w:w="992" w:type="dxa"/>
            <w:vAlign w:val="bottom"/>
          </w:tcPr>
          <w:p w14:paraId="1855E565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4.000,00</w:t>
            </w:r>
          </w:p>
        </w:tc>
        <w:tc>
          <w:tcPr>
            <w:tcW w:w="850" w:type="dxa"/>
            <w:vAlign w:val="bottom"/>
          </w:tcPr>
          <w:p w14:paraId="324E0C1D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4.000,00</w:t>
            </w:r>
          </w:p>
        </w:tc>
        <w:tc>
          <w:tcPr>
            <w:tcW w:w="851" w:type="dxa"/>
            <w:vAlign w:val="bottom"/>
          </w:tcPr>
          <w:p w14:paraId="773385C1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E9F396C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D6AA4E7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F44DC07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FB9D588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74185D8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7B8753A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A761008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4.000,00</w:t>
            </w:r>
          </w:p>
        </w:tc>
        <w:tc>
          <w:tcPr>
            <w:tcW w:w="984" w:type="dxa"/>
            <w:vAlign w:val="bottom"/>
          </w:tcPr>
          <w:p w14:paraId="0E51D435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4.000,00</w:t>
            </w:r>
          </w:p>
        </w:tc>
      </w:tr>
      <w:tr w:rsidR="006A383B" w14:paraId="342B0D2E" w14:textId="77777777" w:rsidTr="006803C1">
        <w:trPr>
          <w:jc w:val="center"/>
        </w:trPr>
        <w:tc>
          <w:tcPr>
            <w:tcW w:w="657" w:type="dxa"/>
          </w:tcPr>
          <w:p w14:paraId="5639BA4D" w14:textId="77777777" w:rsidR="006A383B" w:rsidRDefault="006A383B" w:rsidP="00AB6A30"/>
        </w:tc>
        <w:tc>
          <w:tcPr>
            <w:tcW w:w="625" w:type="dxa"/>
            <w:vAlign w:val="bottom"/>
          </w:tcPr>
          <w:p w14:paraId="7FAD0C49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38</w:t>
            </w:r>
          </w:p>
        </w:tc>
        <w:tc>
          <w:tcPr>
            <w:tcW w:w="2087" w:type="dxa"/>
            <w:vAlign w:val="bottom"/>
          </w:tcPr>
          <w:p w14:paraId="2CBD5770" w14:textId="77777777" w:rsidR="006A383B" w:rsidRPr="002348DD" w:rsidRDefault="006A383B" w:rsidP="00AB6A30">
            <w:pPr>
              <w:rPr>
                <w:sz w:val="16"/>
                <w:szCs w:val="16"/>
              </w:rPr>
            </w:pPr>
            <w:r w:rsidRPr="002348DD">
              <w:rPr>
                <w:sz w:val="16"/>
                <w:szCs w:val="16"/>
              </w:rPr>
              <w:t>OSTALI RASHODI</w:t>
            </w:r>
          </w:p>
        </w:tc>
        <w:tc>
          <w:tcPr>
            <w:tcW w:w="850" w:type="dxa"/>
            <w:vAlign w:val="bottom"/>
          </w:tcPr>
          <w:p w14:paraId="76D03488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C7C453C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2.654,46</w:t>
            </w:r>
          </w:p>
        </w:tc>
        <w:tc>
          <w:tcPr>
            <w:tcW w:w="992" w:type="dxa"/>
            <w:vAlign w:val="bottom"/>
          </w:tcPr>
          <w:p w14:paraId="3678E424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4.000,00</w:t>
            </w:r>
          </w:p>
        </w:tc>
        <w:tc>
          <w:tcPr>
            <w:tcW w:w="850" w:type="dxa"/>
            <w:vAlign w:val="bottom"/>
          </w:tcPr>
          <w:p w14:paraId="56D50EA5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4.000,00</w:t>
            </w:r>
          </w:p>
        </w:tc>
        <w:tc>
          <w:tcPr>
            <w:tcW w:w="851" w:type="dxa"/>
            <w:vAlign w:val="bottom"/>
          </w:tcPr>
          <w:p w14:paraId="469FBA6A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8BF529D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ED156A1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FF55999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27B06C5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4BF7248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F900F45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4A69F1B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4.000,00</w:t>
            </w:r>
          </w:p>
        </w:tc>
        <w:tc>
          <w:tcPr>
            <w:tcW w:w="984" w:type="dxa"/>
            <w:vAlign w:val="bottom"/>
          </w:tcPr>
          <w:p w14:paraId="3732D53B" w14:textId="77777777" w:rsidR="006A383B" w:rsidRPr="002348DD" w:rsidRDefault="006A383B" w:rsidP="00AB6A30">
            <w:pPr>
              <w:jc w:val="right"/>
              <w:rPr>
                <w:sz w:val="12"/>
                <w:szCs w:val="12"/>
              </w:rPr>
            </w:pPr>
            <w:r w:rsidRPr="002348DD">
              <w:rPr>
                <w:sz w:val="12"/>
                <w:szCs w:val="12"/>
              </w:rPr>
              <w:t>4.000,00</w:t>
            </w:r>
          </w:p>
        </w:tc>
      </w:tr>
      <w:tr w:rsidR="006A383B" w14:paraId="2F7421BD" w14:textId="77777777" w:rsidTr="006803C1">
        <w:trPr>
          <w:jc w:val="center"/>
        </w:trPr>
        <w:tc>
          <w:tcPr>
            <w:tcW w:w="657" w:type="dxa"/>
          </w:tcPr>
          <w:p w14:paraId="72A561E5" w14:textId="77777777" w:rsidR="006A383B" w:rsidRDefault="006A383B" w:rsidP="00AB6A30"/>
        </w:tc>
        <w:tc>
          <w:tcPr>
            <w:tcW w:w="625" w:type="dxa"/>
            <w:vAlign w:val="bottom"/>
          </w:tcPr>
          <w:p w14:paraId="4DA97345" w14:textId="77777777" w:rsidR="006A383B" w:rsidRPr="002348DD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8B7F940" w14:textId="77777777" w:rsidR="006A383B" w:rsidRPr="002348DD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348DD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44E20EA0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F57EC10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2.654,46</w:t>
            </w:r>
          </w:p>
        </w:tc>
        <w:tc>
          <w:tcPr>
            <w:tcW w:w="992" w:type="dxa"/>
            <w:vAlign w:val="bottom"/>
          </w:tcPr>
          <w:p w14:paraId="5B07F6C8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4.000,00</w:t>
            </w:r>
          </w:p>
        </w:tc>
        <w:tc>
          <w:tcPr>
            <w:tcW w:w="850" w:type="dxa"/>
            <w:vAlign w:val="bottom"/>
          </w:tcPr>
          <w:p w14:paraId="5B932FBF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4.000,00</w:t>
            </w:r>
          </w:p>
        </w:tc>
        <w:tc>
          <w:tcPr>
            <w:tcW w:w="851" w:type="dxa"/>
            <w:vAlign w:val="bottom"/>
          </w:tcPr>
          <w:p w14:paraId="389B8B1A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23440AF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9A2440D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11995B2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D908184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BC5731A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0DD9797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00D7252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4.000,00</w:t>
            </w:r>
          </w:p>
        </w:tc>
        <w:tc>
          <w:tcPr>
            <w:tcW w:w="984" w:type="dxa"/>
            <w:vAlign w:val="bottom"/>
          </w:tcPr>
          <w:p w14:paraId="1EE76E03" w14:textId="77777777" w:rsidR="006A383B" w:rsidRPr="002348DD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348DD">
              <w:rPr>
                <w:i/>
                <w:iCs/>
                <w:sz w:val="12"/>
                <w:szCs w:val="12"/>
              </w:rPr>
              <w:t>4.000,00</w:t>
            </w:r>
          </w:p>
        </w:tc>
      </w:tr>
      <w:tr w:rsidR="006A383B" w14:paraId="4A517441" w14:textId="77777777" w:rsidTr="006803C1">
        <w:trPr>
          <w:jc w:val="center"/>
        </w:trPr>
        <w:tc>
          <w:tcPr>
            <w:tcW w:w="657" w:type="dxa"/>
          </w:tcPr>
          <w:p w14:paraId="153F1D10" w14:textId="77777777" w:rsidR="006A383B" w:rsidRPr="002348DD" w:rsidRDefault="006A383B" w:rsidP="00AB6A30">
            <w:pPr>
              <w:rPr>
                <w:b/>
                <w:sz w:val="16"/>
                <w:szCs w:val="16"/>
              </w:rPr>
            </w:pPr>
            <w:r w:rsidRPr="002348DD">
              <w:rPr>
                <w:b/>
                <w:sz w:val="16"/>
                <w:szCs w:val="16"/>
              </w:rPr>
              <w:t>042</w:t>
            </w:r>
          </w:p>
        </w:tc>
        <w:tc>
          <w:tcPr>
            <w:tcW w:w="2712" w:type="dxa"/>
            <w:gridSpan w:val="2"/>
          </w:tcPr>
          <w:p w14:paraId="314ABAA4" w14:textId="77777777" w:rsidR="006A383B" w:rsidRPr="002348DD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2348DD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K1007 03: </w:t>
            </w:r>
            <w:proofErr w:type="spellStart"/>
            <w:r>
              <w:rPr>
                <w:b/>
                <w:sz w:val="16"/>
                <w:szCs w:val="16"/>
              </w:rPr>
              <w:t>Kupnja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zemljišta</w:t>
            </w:r>
            <w:proofErr w:type="spellEnd"/>
            <w:r>
              <w:rPr>
                <w:b/>
                <w:sz w:val="16"/>
                <w:szCs w:val="16"/>
              </w:rPr>
              <w:t xml:space="preserve"> za</w:t>
            </w:r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348DD">
              <w:rPr>
                <w:b/>
                <w:sz w:val="16"/>
                <w:szCs w:val="16"/>
              </w:rPr>
              <w:t>poslovno-gospodarsku</w:t>
            </w:r>
            <w:proofErr w:type="spellEnd"/>
            <w:r w:rsidRPr="002348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348DD">
              <w:rPr>
                <w:b/>
                <w:sz w:val="16"/>
                <w:szCs w:val="16"/>
              </w:rPr>
              <w:t>zonu</w:t>
            </w:r>
            <w:proofErr w:type="spellEnd"/>
          </w:p>
        </w:tc>
        <w:tc>
          <w:tcPr>
            <w:tcW w:w="850" w:type="dxa"/>
            <w:vAlign w:val="bottom"/>
          </w:tcPr>
          <w:p w14:paraId="1AE6F887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9D90971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79.633,69</w:t>
            </w:r>
          </w:p>
        </w:tc>
        <w:tc>
          <w:tcPr>
            <w:tcW w:w="992" w:type="dxa"/>
            <w:vAlign w:val="bottom"/>
          </w:tcPr>
          <w:p w14:paraId="064C08F3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80.000,00</w:t>
            </w:r>
          </w:p>
        </w:tc>
        <w:tc>
          <w:tcPr>
            <w:tcW w:w="850" w:type="dxa"/>
            <w:vAlign w:val="bottom"/>
          </w:tcPr>
          <w:p w14:paraId="2DFFFE09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80.000,00</w:t>
            </w:r>
          </w:p>
        </w:tc>
        <w:tc>
          <w:tcPr>
            <w:tcW w:w="851" w:type="dxa"/>
            <w:vAlign w:val="bottom"/>
          </w:tcPr>
          <w:p w14:paraId="50C17C1B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9C2F3AC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70ADB7C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6930142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0A41951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26C182E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7E8A229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2A1C5B3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80.000,00</w:t>
            </w:r>
          </w:p>
        </w:tc>
        <w:tc>
          <w:tcPr>
            <w:tcW w:w="984" w:type="dxa"/>
            <w:vAlign w:val="bottom"/>
          </w:tcPr>
          <w:p w14:paraId="432A56D1" w14:textId="77777777" w:rsidR="006A383B" w:rsidRPr="002348DD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348DD">
              <w:rPr>
                <w:b/>
                <w:bCs/>
                <w:sz w:val="12"/>
                <w:szCs w:val="12"/>
              </w:rPr>
              <w:t>80.000,00</w:t>
            </w:r>
          </w:p>
        </w:tc>
      </w:tr>
      <w:tr w:rsidR="006A383B" w14:paraId="580AEB44" w14:textId="77777777" w:rsidTr="006803C1">
        <w:trPr>
          <w:jc w:val="center"/>
        </w:trPr>
        <w:tc>
          <w:tcPr>
            <w:tcW w:w="657" w:type="dxa"/>
          </w:tcPr>
          <w:p w14:paraId="31E5C3C5" w14:textId="77777777" w:rsidR="006A383B" w:rsidRDefault="006A383B" w:rsidP="00AB6A30"/>
        </w:tc>
        <w:tc>
          <w:tcPr>
            <w:tcW w:w="625" w:type="dxa"/>
          </w:tcPr>
          <w:p w14:paraId="56943475" w14:textId="77777777" w:rsidR="006A383B" w:rsidRDefault="006A383B" w:rsidP="00AB6A30"/>
        </w:tc>
        <w:tc>
          <w:tcPr>
            <w:tcW w:w="2087" w:type="dxa"/>
          </w:tcPr>
          <w:p w14:paraId="0EAD48D2" w14:textId="77777777" w:rsidR="006A383B" w:rsidRDefault="006A383B" w:rsidP="00AB6A30"/>
        </w:tc>
        <w:tc>
          <w:tcPr>
            <w:tcW w:w="850" w:type="dxa"/>
          </w:tcPr>
          <w:p w14:paraId="28CF4B60" w14:textId="77777777" w:rsidR="006A383B" w:rsidRDefault="006A383B" w:rsidP="00AB6A30"/>
        </w:tc>
        <w:tc>
          <w:tcPr>
            <w:tcW w:w="851" w:type="dxa"/>
          </w:tcPr>
          <w:p w14:paraId="338B665C" w14:textId="77777777" w:rsidR="006A383B" w:rsidRDefault="006A383B" w:rsidP="00AB6A30"/>
        </w:tc>
        <w:tc>
          <w:tcPr>
            <w:tcW w:w="992" w:type="dxa"/>
          </w:tcPr>
          <w:p w14:paraId="05E2B204" w14:textId="77777777" w:rsidR="006A383B" w:rsidRDefault="006A383B" w:rsidP="00AB6A30"/>
        </w:tc>
        <w:tc>
          <w:tcPr>
            <w:tcW w:w="850" w:type="dxa"/>
          </w:tcPr>
          <w:p w14:paraId="64D3E7B7" w14:textId="77777777" w:rsidR="006A383B" w:rsidRDefault="006A383B" w:rsidP="00AB6A30"/>
        </w:tc>
        <w:tc>
          <w:tcPr>
            <w:tcW w:w="851" w:type="dxa"/>
          </w:tcPr>
          <w:p w14:paraId="306D5463" w14:textId="77777777" w:rsidR="006A383B" w:rsidRDefault="006A383B" w:rsidP="00AB6A30"/>
        </w:tc>
        <w:tc>
          <w:tcPr>
            <w:tcW w:w="850" w:type="dxa"/>
          </w:tcPr>
          <w:p w14:paraId="6D4B2BEF" w14:textId="77777777" w:rsidR="006A383B" w:rsidRDefault="006A383B" w:rsidP="00AB6A30"/>
        </w:tc>
        <w:tc>
          <w:tcPr>
            <w:tcW w:w="851" w:type="dxa"/>
          </w:tcPr>
          <w:p w14:paraId="77E16515" w14:textId="77777777" w:rsidR="006A383B" w:rsidRDefault="006A383B" w:rsidP="00AB6A30"/>
        </w:tc>
        <w:tc>
          <w:tcPr>
            <w:tcW w:w="741" w:type="dxa"/>
          </w:tcPr>
          <w:p w14:paraId="1CEFE12C" w14:textId="77777777" w:rsidR="006A383B" w:rsidRDefault="006A383B" w:rsidP="00AB6A30"/>
        </w:tc>
        <w:tc>
          <w:tcPr>
            <w:tcW w:w="848" w:type="dxa"/>
          </w:tcPr>
          <w:p w14:paraId="399E2948" w14:textId="77777777" w:rsidR="006A383B" w:rsidRDefault="006A383B" w:rsidP="00AB6A30"/>
        </w:tc>
        <w:tc>
          <w:tcPr>
            <w:tcW w:w="848" w:type="dxa"/>
          </w:tcPr>
          <w:p w14:paraId="03A26FE6" w14:textId="77777777" w:rsidR="006A383B" w:rsidRDefault="006A383B" w:rsidP="00AB6A30"/>
        </w:tc>
        <w:tc>
          <w:tcPr>
            <w:tcW w:w="917" w:type="dxa"/>
          </w:tcPr>
          <w:p w14:paraId="09AB7BA3" w14:textId="77777777" w:rsidR="006A383B" w:rsidRDefault="006A383B" w:rsidP="00AB6A30"/>
        </w:tc>
        <w:tc>
          <w:tcPr>
            <w:tcW w:w="984" w:type="dxa"/>
          </w:tcPr>
          <w:p w14:paraId="12B2CEB8" w14:textId="77777777" w:rsidR="006A383B" w:rsidRDefault="006A383B" w:rsidP="00AB6A30"/>
        </w:tc>
        <w:tc>
          <w:tcPr>
            <w:tcW w:w="984" w:type="dxa"/>
          </w:tcPr>
          <w:p w14:paraId="70B12CA7" w14:textId="77777777" w:rsidR="006A383B" w:rsidRDefault="006A383B" w:rsidP="00AB6A30"/>
        </w:tc>
      </w:tr>
      <w:tr w:rsidR="006A383B" w:rsidRPr="008B06DF" w14:paraId="5EC015F2" w14:textId="77777777" w:rsidTr="006803C1">
        <w:trPr>
          <w:trHeight w:val="420"/>
          <w:jc w:val="center"/>
        </w:trPr>
        <w:tc>
          <w:tcPr>
            <w:tcW w:w="657" w:type="dxa"/>
            <w:hideMark/>
          </w:tcPr>
          <w:p w14:paraId="35F07F6C" w14:textId="77777777" w:rsidR="006A383B" w:rsidRPr="008B06DF" w:rsidRDefault="006A383B" w:rsidP="00AB6A30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25" w:type="dxa"/>
            <w:hideMark/>
          </w:tcPr>
          <w:p w14:paraId="66552567" w14:textId="77777777" w:rsidR="006A383B" w:rsidRPr="008B06DF" w:rsidRDefault="006A383B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8B06DF">
              <w:rPr>
                <w:rFonts w:eastAsia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87" w:type="dxa"/>
            <w:hideMark/>
          </w:tcPr>
          <w:p w14:paraId="6B88D215" w14:textId="77777777" w:rsidR="006A383B" w:rsidRPr="008B06DF" w:rsidRDefault="006A383B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8B06DF">
              <w:rPr>
                <w:rFonts w:eastAsia="Times New Roman"/>
                <w:sz w:val="16"/>
                <w:szCs w:val="16"/>
                <w:lang w:eastAsia="hr-HR"/>
              </w:rPr>
              <w:t xml:space="preserve">RASHODI ZA NABAVU NEFINANC.IMOVINE </w:t>
            </w:r>
          </w:p>
        </w:tc>
        <w:tc>
          <w:tcPr>
            <w:tcW w:w="850" w:type="dxa"/>
            <w:hideMark/>
          </w:tcPr>
          <w:p w14:paraId="7AF05E85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51" w:type="dxa"/>
            <w:hideMark/>
          </w:tcPr>
          <w:p w14:paraId="72670DEC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79.633,69</w:t>
            </w:r>
          </w:p>
        </w:tc>
        <w:tc>
          <w:tcPr>
            <w:tcW w:w="992" w:type="dxa"/>
            <w:hideMark/>
          </w:tcPr>
          <w:p w14:paraId="768E0F71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80.000,00</w:t>
            </w:r>
          </w:p>
        </w:tc>
        <w:tc>
          <w:tcPr>
            <w:tcW w:w="850" w:type="dxa"/>
            <w:hideMark/>
          </w:tcPr>
          <w:p w14:paraId="42F353DE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80.000,00</w:t>
            </w:r>
          </w:p>
        </w:tc>
        <w:tc>
          <w:tcPr>
            <w:tcW w:w="851" w:type="dxa"/>
            <w:hideMark/>
          </w:tcPr>
          <w:p w14:paraId="0BE54232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50" w:type="dxa"/>
            <w:hideMark/>
          </w:tcPr>
          <w:p w14:paraId="752923C5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51" w:type="dxa"/>
            <w:hideMark/>
          </w:tcPr>
          <w:p w14:paraId="464E31D4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741" w:type="dxa"/>
            <w:hideMark/>
          </w:tcPr>
          <w:p w14:paraId="40DA7632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48" w:type="dxa"/>
            <w:hideMark/>
          </w:tcPr>
          <w:p w14:paraId="17F53063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48" w:type="dxa"/>
            <w:hideMark/>
          </w:tcPr>
          <w:p w14:paraId="344DFFBC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917" w:type="dxa"/>
            <w:hideMark/>
          </w:tcPr>
          <w:p w14:paraId="2F58AADC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984" w:type="dxa"/>
            <w:hideMark/>
          </w:tcPr>
          <w:p w14:paraId="779F9269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80.000,00</w:t>
            </w:r>
          </w:p>
        </w:tc>
        <w:tc>
          <w:tcPr>
            <w:tcW w:w="984" w:type="dxa"/>
            <w:hideMark/>
          </w:tcPr>
          <w:p w14:paraId="3FC0B3D7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80.000,00</w:t>
            </w:r>
          </w:p>
        </w:tc>
      </w:tr>
      <w:tr w:rsidR="006A383B" w:rsidRPr="008B06DF" w14:paraId="71FDB7BF" w14:textId="77777777" w:rsidTr="006803C1">
        <w:trPr>
          <w:trHeight w:val="360"/>
          <w:jc w:val="center"/>
        </w:trPr>
        <w:tc>
          <w:tcPr>
            <w:tcW w:w="657" w:type="dxa"/>
            <w:hideMark/>
          </w:tcPr>
          <w:p w14:paraId="0A16D2C3" w14:textId="77777777" w:rsidR="006A383B" w:rsidRPr="008B06DF" w:rsidRDefault="006A383B" w:rsidP="00AB6A30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25" w:type="dxa"/>
            <w:hideMark/>
          </w:tcPr>
          <w:p w14:paraId="28A04142" w14:textId="77777777" w:rsidR="006A383B" w:rsidRPr="008B06DF" w:rsidRDefault="006A383B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8B06DF">
              <w:rPr>
                <w:rFonts w:eastAsia="Times New Roman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087" w:type="dxa"/>
            <w:hideMark/>
          </w:tcPr>
          <w:p w14:paraId="26F44038" w14:textId="77777777" w:rsidR="006A383B" w:rsidRPr="008B06DF" w:rsidRDefault="006A383B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8B06DF">
              <w:rPr>
                <w:rFonts w:eastAsia="Times New Roman"/>
                <w:sz w:val="16"/>
                <w:szCs w:val="16"/>
                <w:lang w:eastAsia="hr-HR"/>
              </w:rPr>
              <w:t xml:space="preserve">RASHODI ZA NEPROIZVED.DUG. IMOVINE </w:t>
            </w:r>
          </w:p>
        </w:tc>
        <w:tc>
          <w:tcPr>
            <w:tcW w:w="850" w:type="dxa"/>
            <w:hideMark/>
          </w:tcPr>
          <w:p w14:paraId="03506383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51" w:type="dxa"/>
            <w:hideMark/>
          </w:tcPr>
          <w:p w14:paraId="3E0650C9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79.633,69</w:t>
            </w:r>
          </w:p>
        </w:tc>
        <w:tc>
          <w:tcPr>
            <w:tcW w:w="992" w:type="dxa"/>
            <w:hideMark/>
          </w:tcPr>
          <w:p w14:paraId="135611B5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80.000,00</w:t>
            </w:r>
          </w:p>
        </w:tc>
        <w:tc>
          <w:tcPr>
            <w:tcW w:w="850" w:type="dxa"/>
            <w:hideMark/>
          </w:tcPr>
          <w:p w14:paraId="67F1F956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80.000,00</w:t>
            </w:r>
          </w:p>
        </w:tc>
        <w:tc>
          <w:tcPr>
            <w:tcW w:w="851" w:type="dxa"/>
            <w:hideMark/>
          </w:tcPr>
          <w:p w14:paraId="48F73501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50" w:type="dxa"/>
            <w:hideMark/>
          </w:tcPr>
          <w:p w14:paraId="4EB93C42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51" w:type="dxa"/>
            <w:hideMark/>
          </w:tcPr>
          <w:p w14:paraId="33498219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741" w:type="dxa"/>
            <w:hideMark/>
          </w:tcPr>
          <w:p w14:paraId="2610D5EC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48" w:type="dxa"/>
            <w:hideMark/>
          </w:tcPr>
          <w:p w14:paraId="6EEB743B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48" w:type="dxa"/>
            <w:hideMark/>
          </w:tcPr>
          <w:p w14:paraId="59D6EFCC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917" w:type="dxa"/>
            <w:hideMark/>
          </w:tcPr>
          <w:p w14:paraId="25BA4266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984" w:type="dxa"/>
            <w:hideMark/>
          </w:tcPr>
          <w:p w14:paraId="7591FBFF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80.000,00</w:t>
            </w:r>
          </w:p>
        </w:tc>
        <w:tc>
          <w:tcPr>
            <w:tcW w:w="984" w:type="dxa"/>
            <w:hideMark/>
          </w:tcPr>
          <w:p w14:paraId="7C7D67A2" w14:textId="77777777" w:rsidR="006A383B" w:rsidRPr="008B06DF" w:rsidRDefault="006A383B" w:rsidP="00AB6A30">
            <w:pPr>
              <w:jc w:val="right"/>
              <w:rPr>
                <w:rFonts w:eastAsia="Times New Roman"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sz w:val="12"/>
                <w:szCs w:val="12"/>
                <w:lang w:eastAsia="hr-HR"/>
              </w:rPr>
              <w:t>80.000,00</w:t>
            </w:r>
          </w:p>
        </w:tc>
      </w:tr>
      <w:tr w:rsidR="006A383B" w:rsidRPr="008B06DF" w14:paraId="5CB137BA" w14:textId="77777777" w:rsidTr="006803C1">
        <w:trPr>
          <w:trHeight w:val="300"/>
          <w:jc w:val="center"/>
        </w:trPr>
        <w:tc>
          <w:tcPr>
            <w:tcW w:w="657" w:type="dxa"/>
            <w:hideMark/>
          </w:tcPr>
          <w:p w14:paraId="2D7F0B01" w14:textId="77777777" w:rsidR="006A383B" w:rsidRPr="008B06DF" w:rsidRDefault="006A383B" w:rsidP="00AB6A30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25" w:type="dxa"/>
            <w:hideMark/>
          </w:tcPr>
          <w:p w14:paraId="7DD5FF80" w14:textId="77777777" w:rsidR="006A383B" w:rsidRPr="008B06DF" w:rsidRDefault="006A383B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2087" w:type="dxa"/>
            <w:hideMark/>
          </w:tcPr>
          <w:p w14:paraId="15B7BF0C" w14:textId="77777777" w:rsidR="006A383B" w:rsidRPr="008B06DF" w:rsidRDefault="006A383B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IZVOR 11- OPĆI PRIHODI I PRIMICI</w:t>
            </w:r>
          </w:p>
        </w:tc>
        <w:tc>
          <w:tcPr>
            <w:tcW w:w="850" w:type="dxa"/>
            <w:hideMark/>
          </w:tcPr>
          <w:p w14:paraId="4528F86A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51" w:type="dxa"/>
            <w:hideMark/>
          </w:tcPr>
          <w:p w14:paraId="4FCED82B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79.633,69</w:t>
            </w:r>
          </w:p>
        </w:tc>
        <w:tc>
          <w:tcPr>
            <w:tcW w:w="992" w:type="dxa"/>
            <w:hideMark/>
          </w:tcPr>
          <w:p w14:paraId="4D47C568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80.000,00</w:t>
            </w:r>
          </w:p>
        </w:tc>
        <w:tc>
          <w:tcPr>
            <w:tcW w:w="850" w:type="dxa"/>
            <w:hideMark/>
          </w:tcPr>
          <w:p w14:paraId="556D142D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80.000,00</w:t>
            </w:r>
          </w:p>
        </w:tc>
        <w:tc>
          <w:tcPr>
            <w:tcW w:w="851" w:type="dxa"/>
            <w:hideMark/>
          </w:tcPr>
          <w:p w14:paraId="54ABE3AE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50" w:type="dxa"/>
            <w:hideMark/>
          </w:tcPr>
          <w:p w14:paraId="614A622D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51" w:type="dxa"/>
            <w:hideMark/>
          </w:tcPr>
          <w:p w14:paraId="7DA53BA0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741" w:type="dxa"/>
            <w:hideMark/>
          </w:tcPr>
          <w:p w14:paraId="46ED5CD0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48" w:type="dxa"/>
            <w:hideMark/>
          </w:tcPr>
          <w:p w14:paraId="1B0E82CA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48" w:type="dxa"/>
            <w:hideMark/>
          </w:tcPr>
          <w:p w14:paraId="16BC3017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917" w:type="dxa"/>
            <w:hideMark/>
          </w:tcPr>
          <w:p w14:paraId="4C8D9861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984" w:type="dxa"/>
            <w:hideMark/>
          </w:tcPr>
          <w:p w14:paraId="6F1B99A7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5.500,00</w:t>
            </w:r>
          </w:p>
        </w:tc>
        <w:tc>
          <w:tcPr>
            <w:tcW w:w="984" w:type="dxa"/>
            <w:hideMark/>
          </w:tcPr>
          <w:p w14:paraId="10E28266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30.000,00</w:t>
            </w:r>
          </w:p>
        </w:tc>
      </w:tr>
      <w:tr w:rsidR="006A383B" w:rsidRPr="008B06DF" w14:paraId="020C2762" w14:textId="77777777" w:rsidTr="006803C1">
        <w:trPr>
          <w:trHeight w:val="300"/>
          <w:jc w:val="center"/>
        </w:trPr>
        <w:tc>
          <w:tcPr>
            <w:tcW w:w="657" w:type="dxa"/>
            <w:hideMark/>
          </w:tcPr>
          <w:p w14:paraId="15B3CF03" w14:textId="77777777" w:rsidR="006A383B" w:rsidRPr="008B06DF" w:rsidRDefault="006A383B" w:rsidP="00AB6A30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25" w:type="dxa"/>
            <w:hideMark/>
          </w:tcPr>
          <w:p w14:paraId="2E1963E8" w14:textId="77777777" w:rsidR="006A383B" w:rsidRPr="008B06DF" w:rsidRDefault="006A383B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2087" w:type="dxa"/>
            <w:hideMark/>
          </w:tcPr>
          <w:p w14:paraId="1F1A8F81" w14:textId="77777777" w:rsidR="006A383B" w:rsidRPr="008B06DF" w:rsidRDefault="006A383B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IZVOR 31-VLASTITI PRIHOD GRAD HVAR</w:t>
            </w:r>
          </w:p>
        </w:tc>
        <w:tc>
          <w:tcPr>
            <w:tcW w:w="850" w:type="dxa"/>
            <w:hideMark/>
          </w:tcPr>
          <w:p w14:paraId="590001A2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51" w:type="dxa"/>
            <w:hideMark/>
          </w:tcPr>
          <w:p w14:paraId="704B7F69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992" w:type="dxa"/>
            <w:hideMark/>
          </w:tcPr>
          <w:p w14:paraId="1B63DE00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50" w:type="dxa"/>
            <w:hideMark/>
          </w:tcPr>
          <w:p w14:paraId="61486D68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51" w:type="dxa"/>
            <w:hideMark/>
          </w:tcPr>
          <w:p w14:paraId="329A0C98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50" w:type="dxa"/>
            <w:hideMark/>
          </w:tcPr>
          <w:p w14:paraId="5AE1E694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51" w:type="dxa"/>
            <w:hideMark/>
          </w:tcPr>
          <w:p w14:paraId="2757A0EC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741" w:type="dxa"/>
            <w:hideMark/>
          </w:tcPr>
          <w:p w14:paraId="67C53973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48" w:type="dxa"/>
            <w:hideMark/>
          </w:tcPr>
          <w:p w14:paraId="1439E811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48" w:type="dxa"/>
            <w:hideMark/>
          </w:tcPr>
          <w:p w14:paraId="0C888E40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917" w:type="dxa"/>
            <w:hideMark/>
          </w:tcPr>
          <w:p w14:paraId="6DC5D7F5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984" w:type="dxa"/>
            <w:hideMark/>
          </w:tcPr>
          <w:p w14:paraId="59FAC05F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984" w:type="dxa"/>
            <w:hideMark/>
          </w:tcPr>
          <w:p w14:paraId="03B2EBC9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50.000,00</w:t>
            </w:r>
          </w:p>
        </w:tc>
      </w:tr>
      <w:tr w:rsidR="006A383B" w:rsidRPr="008B06DF" w14:paraId="06B9B8A3" w14:textId="77777777" w:rsidTr="006803C1">
        <w:trPr>
          <w:trHeight w:val="300"/>
          <w:jc w:val="center"/>
        </w:trPr>
        <w:tc>
          <w:tcPr>
            <w:tcW w:w="657" w:type="dxa"/>
            <w:hideMark/>
          </w:tcPr>
          <w:p w14:paraId="274F9845" w14:textId="77777777" w:rsidR="006A383B" w:rsidRPr="008B06DF" w:rsidRDefault="006A383B" w:rsidP="00AB6A30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25" w:type="dxa"/>
            <w:hideMark/>
          </w:tcPr>
          <w:p w14:paraId="3391555A" w14:textId="77777777" w:rsidR="006A383B" w:rsidRPr="008B06DF" w:rsidRDefault="006A383B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2087" w:type="dxa"/>
            <w:hideMark/>
          </w:tcPr>
          <w:p w14:paraId="698436B5" w14:textId="77777777" w:rsidR="006A383B" w:rsidRPr="008B06DF" w:rsidRDefault="006A383B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IZVOR 91-VIŠKOVI GRAD HVAR</w:t>
            </w:r>
          </w:p>
        </w:tc>
        <w:tc>
          <w:tcPr>
            <w:tcW w:w="850" w:type="dxa"/>
            <w:hideMark/>
          </w:tcPr>
          <w:p w14:paraId="1033B5DE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51" w:type="dxa"/>
            <w:hideMark/>
          </w:tcPr>
          <w:p w14:paraId="2AD4BFA5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992" w:type="dxa"/>
            <w:hideMark/>
          </w:tcPr>
          <w:p w14:paraId="3EC8E70C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50" w:type="dxa"/>
            <w:hideMark/>
          </w:tcPr>
          <w:p w14:paraId="3C54837D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51" w:type="dxa"/>
            <w:hideMark/>
          </w:tcPr>
          <w:p w14:paraId="11451ADE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50" w:type="dxa"/>
            <w:hideMark/>
          </w:tcPr>
          <w:p w14:paraId="232482ED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51" w:type="dxa"/>
            <w:hideMark/>
          </w:tcPr>
          <w:p w14:paraId="4ABF947D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741" w:type="dxa"/>
            <w:hideMark/>
          </w:tcPr>
          <w:p w14:paraId="32B069CF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48" w:type="dxa"/>
            <w:hideMark/>
          </w:tcPr>
          <w:p w14:paraId="34D80158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848" w:type="dxa"/>
            <w:hideMark/>
          </w:tcPr>
          <w:p w14:paraId="5DB849F5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917" w:type="dxa"/>
            <w:hideMark/>
          </w:tcPr>
          <w:p w14:paraId="01FA36AA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  <w:tc>
          <w:tcPr>
            <w:tcW w:w="984" w:type="dxa"/>
            <w:hideMark/>
          </w:tcPr>
          <w:p w14:paraId="770FD87E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74.500,00</w:t>
            </w:r>
          </w:p>
        </w:tc>
        <w:tc>
          <w:tcPr>
            <w:tcW w:w="984" w:type="dxa"/>
            <w:hideMark/>
          </w:tcPr>
          <w:p w14:paraId="35F15795" w14:textId="77777777" w:rsidR="006A383B" w:rsidRPr="008B06DF" w:rsidRDefault="006A383B" w:rsidP="00AB6A30">
            <w:pPr>
              <w:jc w:val="right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r w:rsidRPr="008B06DF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0,00</w:t>
            </w:r>
          </w:p>
        </w:tc>
      </w:tr>
      <w:tr w:rsidR="006A383B" w14:paraId="4E132392" w14:textId="77777777" w:rsidTr="006803C1">
        <w:trPr>
          <w:jc w:val="center"/>
        </w:trPr>
        <w:tc>
          <w:tcPr>
            <w:tcW w:w="3369" w:type="dxa"/>
            <w:gridSpan w:val="3"/>
          </w:tcPr>
          <w:p w14:paraId="1DECFFF6" w14:textId="77777777" w:rsidR="006A383B" w:rsidRPr="00616C71" w:rsidRDefault="006A383B" w:rsidP="00AB6A30">
            <w:pPr>
              <w:rPr>
                <w:b/>
                <w:sz w:val="16"/>
                <w:szCs w:val="16"/>
              </w:rPr>
            </w:pPr>
            <w:r w:rsidRPr="00616C71">
              <w:rPr>
                <w:b/>
                <w:sz w:val="16"/>
                <w:szCs w:val="16"/>
              </w:rPr>
              <w:t xml:space="preserve">Program 1008: </w:t>
            </w:r>
            <w:proofErr w:type="spellStart"/>
            <w:r w:rsidRPr="00616C71">
              <w:rPr>
                <w:b/>
                <w:sz w:val="16"/>
                <w:szCs w:val="16"/>
              </w:rPr>
              <w:t>Izgradnja</w:t>
            </w:r>
            <w:proofErr w:type="spellEnd"/>
            <w:r w:rsidRPr="00616C7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16C71">
              <w:rPr>
                <w:b/>
                <w:sz w:val="16"/>
                <w:szCs w:val="16"/>
              </w:rPr>
              <w:t>i</w:t>
            </w:r>
            <w:proofErr w:type="spellEnd"/>
            <w:r w:rsidRPr="00616C7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16C71">
              <w:rPr>
                <w:b/>
                <w:sz w:val="16"/>
                <w:szCs w:val="16"/>
              </w:rPr>
              <w:t>održavanje</w:t>
            </w:r>
            <w:proofErr w:type="spellEnd"/>
            <w:r w:rsidRPr="00616C71">
              <w:rPr>
                <w:b/>
                <w:sz w:val="16"/>
                <w:szCs w:val="16"/>
              </w:rPr>
              <w:t xml:space="preserve"> cesta </w:t>
            </w:r>
            <w:proofErr w:type="spellStart"/>
            <w:r w:rsidRPr="00616C71">
              <w:rPr>
                <w:b/>
                <w:sz w:val="16"/>
                <w:szCs w:val="16"/>
              </w:rPr>
              <w:t>i</w:t>
            </w:r>
            <w:proofErr w:type="spellEnd"/>
            <w:r w:rsidRPr="00616C7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16C71">
              <w:rPr>
                <w:b/>
                <w:sz w:val="16"/>
                <w:szCs w:val="16"/>
              </w:rPr>
              <w:t>puteva</w:t>
            </w:r>
            <w:proofErr w:type="spellEnd"/>
            <w:r w:rsidRPr="00616C71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2824436E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170.713,66</w:t>
            </w:r>
          </w:p>
        </w:tc>
        <w:tc>
          <w:tcPr>
            <w:tcW w:w="851" w:type="dxa"/>
            <w:vAlign w:val="bottom"/>
          </w:tcPr>
          <w:p w14:paraId="123B9C3E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557.435,80</w:t>
            </w:r>
          </w:p>
        </w:tc>
        <w:tc>
          <w:tcPr>
            <w:tcW w:w="992" w:type="dxa"/>
            <w:vAlign w:val="bottom"/>
          </w:tcPr>
          <w:p w14:paraId="13E5C2BB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650.000,00</w:t>
            </w:r>
          </w:p>
        </w:tc>
        <w:tc>
          <w:tcPr>
            <w:tcW w:w="850" w:type="dxa"/>
            <w:vAlign w:val="bottom"/>
          </w:tcPr>
          <w:p w14:paraId="706C28FE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29.400,00</w:t>
            </w:r>
          </w:p>
        </w:tc>
        <w:tc>
          <w:tcPr>
            <w:tcW w:w="851" w:type="dxa"/>
            <w:vAlign w:val="bottom"/>
          </w:tcPr>
          <w:p w14:paraId="006D86CC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4D8F098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230.000,00</w:t>
            </w:r>
          </w:p>
        </w:tc>
        <w:tc>
          <w:tcPr>
            <w:tcW w:w="851" w:type="dxa"/>
            <w:vAlign w:val="bottom"/>
          </w:tcPr>
          <w:p w14:paraId="11929857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FEB0B85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725B395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600,00</w:t>
            </w:r>
          </w:p>
        </w:tc>
        <w:tc>
          <w:tcPr>
            <w:tcW w:w="848" w:type="dxa"/>
            <w:vAlign w:val="bottom"/>
          </w:tcPr>
          <w:p w14:paraId="3C672502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C039B50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390.000,00</w:t>
            </w:r>
          </w:p>
        </w:tc>
        <w:tc>
          <w:tcPr>
            <w:tcW w:w="984" w:type="dxa"/>
            <w:vAlign w:val="bottom"/>
          </w:tcPr>
          <w:p w14:paraId="116A20E2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560.000,00</w:t>
            </w:r>
          </w:p>
        </w:tc>
        <w:tc>
          <w:tcPr>
            <w:tcW w:w="984" w:type="dxa"/>
            <w:vAlign w:val="bottom"/>
          </w:tcPr>
          <w:p w14:paraId="2F7C4942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660.000,00</w:t>
            </w:r>
          </w:p>
        </w:tc>
      </w:tr>
      <w:tr w:rsidR="006A383B" w14:paraId="4F61DEBB" w14:textId="77777777" w:rsidTr="006803C1">
        <w:trPr>
          <w:jc w:val="center"/>
        </w:trPr>
        <w:tc>
          <w:tcPr>
            <w:tcW w:w="657" w:type="dxa"/>
          </w:tcPr>
          <w:p w14:paraId="4F487387" w14:textId="77777777" w:rsidR="006A383B" w:rsidRPr="00F8361B" w:rsidRDefault="006A383B" w:rsidP="00AB6A30">
            <w:pPr>
              <w:rPr>
                <w:sz w:val="16"/>
                <w:szCs w:val="16"/>
              </w:rPr>
            </w:pPr>
            <w:r w:rsidRPr="00F8361B">
              <w:rPr>
                <w:sz w:val="16"/>
                <w:szCs w:val="16"/>
              </w:rPr>
              <w:t>045</w:t>
            </w:r>
          </w:p>
        </w:tc>
        <w:tc>
          <w:tcPr>
            <w:tcW w:w="2712" w:type="dxa"/>
            <w:gridSpan w:val="2"/>
          </w:tcPr>
          <w:p w14:paraId="2984D391" w14:textId="77777777" w:rsidR="006A383B" w:rsidRPr="00F8361B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F8361B">
              <w:rPr>
                <w:b/>
                <w:sz w:val="16"/>
                <w:szCs w:val="16"/>
              </w:rPr>
              <w:t>Aktivnost</w:t>
            </w:r>
            <w:proofErr w:type="spellEnd"/>
            <w:r w:rsidRPr="00F8361B">
              <w:rPr>
                <w:b/>
                <w:sz w:val="16"/>
                <w:szCs w:val="16"/>
              </w:rPr>
              <w:t xml:space="preserve"> A1008 01: </w:t>
            </w:r>
            <w:proofErr w:type="spellStart"/>
            <w:r w:rsidRPr="00F8361B">
              <w:rPr>
                <w:b/>
                <w:sz w:val="16"/>
                <w:szCs w:val="16"/>
              </w:rPr>
              <w:t>Održavanje</w:t>
            </w:r>
            <w:proofErr w:type="spellEnd"/>
            <w:r w:rsidRPr="00F8361B">
              <w:rPr>
                <w:b/>
                <w:sz w:val="16"/>
                <w:szCs w:val="16"/>
              </w:rPr>
              <w:t xml:space="preserve"> cesta </w:t>
            </w:r>
            <w:proofErr w:type="spellStart"/>
            <w:r w:rsidRPr="00F8361B">
              <w:rPr>
                <w:b/>
                <w:sz w:val="16"/>
                <w:szCs w:val="16"/>
              </w:rPr>
              <w:t>i</w:t>
            </w:r>
            <w:proofErr w:type="spellEnd"/>
            <w:r w:rsidRPr="00F8361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8361B">
              <w:rPr>
                <w:b/>
                <w:sz w:val="16"/>
                <w:szCs w:val="16"/>
              </w:rPr>
              <w:t>prometnica</w:t>
            </w:r>
            <w:proofErr w:type="spellEnd"/>
            <w:r w:rsidRPr="00F8361B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67B52D20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88.047,61</w:t>
            </w:r>
          </w:p>
        </w:tc>
        <w:tc>
          <w:tcPr>
            <w:tcW w:w="851" w:type="dxa"/>
            <w:vAlign w:val="bottom"/>
          </w:tcPr>
          <w:p w14:paraId="2C912175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119.450,53</w:t>
            </w:r>
          </w:p>
        </w:tc>
        <w:tc>
          <w:tcPr>
            <w:tcW w:w="992" w:type="dxa"/>
            <w:vAlign w:val="bottom"/>
          </w:tcPr>
          <w:p w14:paraId="56BD5082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130.000,00</w:t>
            </w:r>
          </w:p>
        </w:tc>
        <w:tc>
          <w:tcPr>
            <w:tcW w:w="850" w:type="dxa"/>
            <w:vAlign w:val="bottom"/>
          </w:tcPr>
          <w:p w14:paraId="37C65E3F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01A7A9E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2DED02C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130.000,00</w:t>
            </w:r>
          </w:p>
        </w:tc>
        <w:tc>
          <w:tcPr>
            <w:tcW w:w="851" w:type="dxa"/>
            <w:vAlign w:val="bottom"/>
          </w:tcPr>
          <w:p w14:paraId="58E4FA7B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36A19FF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8743941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DC568DA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9543EF3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FFFBC41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130.000,00</w:t>
            </w:r>
          </w:p>
        </w:tc>
        <w:tc>
          <w:tcPr>
            <w:tcW w:w="984" w:type="dxa"/>
            <w:vAlign w:val="bottom"/>
          </w:tcPr>
          <w:p w14:paraId="40E5EA7F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130.000,00</w:t>
            </w:r>
          </w:p>
        </w:tc>
      </w:tr>
      <w:tr w:rsidR="006A383B" w14:paraId="56CB9A20" w14:textId="77777777" w:rsidTr="006803C1">
        <w:trPr>
          <w:jc w:val="center"/>
        </w:trPr>
        <w:tc>
          <w:tcPr>
            <w:tcW w:w="657" w:type="dxa"/>
          </w:tcPr>
          <w:p w14:paraId="78AA888B" w14:textId="77777777" w:rsidR="006A383B" w:rsidRDefault="006A383B" w:rsidP="00AB6A30"/>
        </w:tc>
        <w:tc>
          <w:tcPr>
            <w:tcW w:w="625" w:type="dxa"/>
          </w:tcPr>
          <w:p w14:paraId="414529D1" w14:textId="77777777" w:rsidR="006A383B" w:rsidRPr="00F8361B" w:rsidRDefault="006A383B" w:rsidP="00AB6A30">
            <w:pPr>
              <w:rPr>
                <w:sz w:val="16"/>
                <w:szCs w:val="16"/>
              </w:rPr>
            </w:pPr>
            <w:r w:rsidRPr="00F8361B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1562115E" w14:textId="77777777" w:rsidR="006A383B" w:rsidRPr="00F8361B" w:rsidRDefault="006A383B" w:rsidP="00AB6A30">
            <w:pPr>
              <w:rPr>
                <w:sz w:val="16"/>
                <w:szCs w:val="16"/>
              </w:rPr>
            </w:pPr>
            <w:r w:rsidRPr="00F8361B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6E40FFD6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88.047,61</w:t>
            </w:r>
          </w:p>
        </w:tc>
        <w:tc>
          <w:tcPr>
            <w:tcW w:w="851" w:type="dxa"/>
            <w:vAlign w:val="bottom"/>
          </w:tcPr>
          <w:p w14:paraId="4EA3B9E4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119.450,53</w:t>
            </w:r>
          </w:p>
        </w:tc>
        <w:tc>
          <w:tcPr>
            <w:tcW w:w="992" w:type="dxa"/>
            <w:vAlign w:val="bottom"/>
          </w:tcPr>
          <w:p w14:paraId="7A1F311F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130.000,00</w:t>
            </w:r>
          </w:p>
        </w:tc>
        <w:tc>
          <w:tcPr>
            <w:tcW w:w="850" w:type="dxa"/>
            <w:vAlign w:val="bottom"/>
          </w:tcPr>
          <w:p w14:paraId="19AC758A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825EB9B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1CC3CD3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130.000,00</w:t>
            </w:r>
          </w:p>
        </w:tc>
        <w:tc>
          <w:tcPr>
            <w:tcW w:w="851" w:type="dxa"/>
            <w:vAlign w:val="bottom"/>
          </w:tcPr>
          <w:p w14:paraId="0346483E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A4E20FB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2540856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CD0C334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FDD744F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DC3F368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130.000,00</w:t>
            </w:r>
          </w:p>
        </w:tc>
        <w:tc>
          <w:tcPr>
            <w:tcW w:w="984" w:type="dxa"/>
            <w:vAlign w:val="bottom"/>
          </w:tcPr>
          <w:p w14:paraId="115DCE9A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130.000,00</w:t>
            </w:r>
          </w:p>
        </w:tc>
      </w:tr>
      <w:tr w:rsidR="006A383B" w14:paraId="0DB3117A" w14:textId="77777777" w:rsidTr="006803C1">
        <w:trPr>
          <w:jc w:val="center"/>
        </w:trPr>
        <w:tc>
          <w:tcPr>
            <w:tcW w:w="657" w:type="dxa"/>
          </w:tcPr>
          <w:p w14:paraId="5BE48F98" w14:textId="77777777" w:rsidR="006A383B" w:rsidRDefault="006A383B" w:rsidP="00AB6A30"/>
        </w:tc>
        <w:tc>
          <w:tcPr>
            <w:tcW w:w="625" w:type="dxa"/>
          </w:tcPr>
          <w:p w14:paraId="6A65AF7B" w14:textId="77777777" w:rsidR="006A383B" w:rsidRPr="00F8361B" w:rsidRDefault="006A383B" w:rsidP="00AB6A30">
            <w:pPr>
              <w:rPr>
                <w:sz w:val="16"/>
                <w:szCs w:val="16"/>
              </w:rPr>
            </w:pPr>
            <w:r w:rsidRPr="00F8361B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5A09E5C9" w14:textId="77777777" w:rsidR="006A383B" w:rsidRPr="00F8361B" w:rsidRDefault="006A383B" w:rsidP="00AB6A30">
            <w:pPr>
              <w:rPr>
                <w:sz w:val="16"/>
                <w:szCs w:val="16"/>
              </w:rPr>
            </w:pPr>
            <w:r w:rsidRPr="00F8361B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48C143A2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88.047,61</w:t>
            </w:r>
          </w:p>
        </w:tc>
        <w:tc>
          <w:tcPr>
            <w:tcW w:w="851" w:type="dxa"/>
            <w:vAlign w:val="bottom"/>
          </w:tcPr>
          <w:p w14:paraId="394C821B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119.450,53</w:t>
            </w:r>
          </w:p>
        </w:tc>
        <w:tc>
          <w:tcPr>
            <w:tcW w:w="992" w:type="dxa"/>
            <w:vAlign w:val="bottom"/>
          </w:tcPr>
          <w:p w14:paraId="472820FF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130.000,00</w:t>
            </w:r>
          </w:p>
        </w:tc>
        <w:tc>
          <w:tcPr>
            <w:tcW w:w="850" w:type="dxa"/>
            <w:vAlign w:val="bottom"/>
          </w:tcPr>
          <w:p w14:paraId="6986B2A5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F80663D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BDF2D7E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130.000,00</w:t>
            </w:r>
          </w:p>
        </w:tc>
        <w:tc>
          <w:tcPr>
            <w:tcW w:w="851" w:type="dxa"/>
            <w:vAlign w:val="bottom"/>
          </w:tcPr>
          <w:p w14:paraId="2BE11404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4C99DBD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5B55604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8B1C91F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77D72DD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2AC88DC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130.000,00</w:t>
            </w:r>
          </w:p>
        </w:tc>
        <w:tc>
          <w:tcPr>
            <w:tcW w:w="984" w:type="dxa"/>
            <w:vAlign w:val="bottom"/>
          </w:tcPr>
          <w:p w14:paraId="400B5470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130.000,00</w:t>
            </w:r>
          </w:p>
        </w:tc>
      </w:tr>
      <w:tr w:rsidR="006A383B" w14:paraId="046B4A77" w14:textId="77777777" w:rsidTr="006803C1">
        <w:trPr>
          <w:jc w:val="center"/>
        </w:trPr>
        <w:tc>
          <w:tcPr>
            <w:tcW w:w="657" w:type="dxa"/>
          </w:tcPr>
          <w:p w14:paraId="29B21F0F" w14:textId="77777777" w:rsidR="006A383B" w:rsidRDefault="006A383B" w:rsidP="00AB6A30"/>
        </w:tc>
        <w:tc>
          <w:tcPr>
            <w:tcW w:w="625" w:type="dxa"/>
          </w:tcPr>
          <w:p w14:paraId="315E3C98" w14:textId="77777777" w:rsidR="006A383B" w:rsidRDefault="006A383B" w:rsidP="00AB6A30"/>
        </w:tc>
        <w:tc>
          <w:tcPr>
            <w:tcW w:w="2087" w:type="dxa"/>
            <w:vAlign w:val="bottom"/>
          </w:tcPr>
          <w:p w14:paraId="07476B43" w14:textId="77777777" w:rsidR="006A383B" w:rsidRPr="00F8361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8361B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59EAAD39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88.047,61</w:t>
            </w:r>
          </w:p>
        </w:tc>
        <w:tc>
          <w:tcPr>
            <w:tcW w:w="851" w:type="dxa"/>
            <w:vAlign w:val="bottom"/>
          </w:tcPr>
          <w:p w14:paraId="1B045347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119.450,53</w:t>
            </w:r>
          </w:p>
        </w:tc>
        <w:tc>
          <w:tcPr>
            <w:tcW w:w="992" w:type="dxa"/>
            <w:vAlign w:val="bottom"/>
          </w:tcPr>
          <w:p w14:paraId="0FFB9008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130.000,00</w:t>
            </w:r>
          </w:p>
        </w:tc>
        <w:tc>
          <w:tcPr>
            <w:tcW w:w="850" w:type="dxa"/>
            <w:vAlign w:val="bottom"/>
          </w:tcPr>
          <w:p w14:paraId="40D13017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42EAA23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D41DB00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130.000,00</w:t>
            </w:r>
          </w:p>
        </w:tc>
        <w:tc>
          <w:tcPr>
            <w:tcW w:w="851" w:type="dxa"/>
            <w:vAlign w:val="bottom"/>
          </w:tcPr>
          <w:p w14:paraId="627B8A7B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87C77B6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A095198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28BEAD7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CBD23E7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F174109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130.000,00</w:t>
            </w:r>
          </w:p>
        </w:tc>
        <w:tc>
          <w:tcPr>
            <w:tcW w:w="984" w:type="dxa"/>
            <w:vAlign w:val="bottom"/>
          </w:tcPr>
          <w:p w14:paraId="3A26FAAB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130.000,00</w:t>
            </w:r>
          </w:p>
        </w:tc>
      </w:tr>
      <w:tr w:rsidR="006A383B" w14:paraId="79CCEE20" w14:textId="77777777" w:rsidTr="006803C1">
        <w:trPr>
          <w:jc w:val="center"/>
        </w:trPr>
        <w:tc>
          <w:tcPr>
            <w:tcW w:w="657" w:type="dxa"/>
          </w:tcPr>
          <w:p w14:paraId="231470A1" w14:textId="77777777" w:rsidR="006A383B" w:rsidRPr="00F8361B" w:rsidRDefault="006A383B" w:rsidP="00AB6A30">
            <w:pPr>
              <w:rPr>
                <w:sz w:val="16"/>
                <w:szCs w:val="16"/>
              </w:rPr>
            </w:pPr>
            <w:r w:rsidRPr="00F8361B">
              <w:rPr>
                <w:sz w:val="16"/>
                <w:szCs w:val="16"/>
              </w:rPr>
              <w:t>045</w:t>
            </w:r>
          </w:p>
        </w:tc>
        <w:tc>
          <w:tcPr>
            <w:tcW w:w="2712" w:type="dxa"/>
            <w:gridSpan w:val="2"/>
          </w:tcPr>
          <w:p w14:paraId="62318935" w14:textId="77777777" w:rsidR="006A383B" w:rsidRPr="00F8361B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8361B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F8361B">
              <w:rPr>
                <w:b/>
                <w:sz w:val="16"/>
                <w:szCs w:val="16"/>
              </w:rPr>
              <w:t xml:space="preserve"> K1008 02: </w:t>
            </w:r>
            <w:proofErr w:type="spellStart"/>
            <w:r w:rsidRPr="00F8361B">
              <w:rPr>
                <w:b/>
                <w:sz w:val="16"/>
                <w:szCs w:val="16"/>
              </w:rPr>
              <w:t>Kupnja</w:t>
            </w:r>
            <w:proofErr w:type="spellEnd"/>
            <w:r w:rsidRPr="00F8361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8361B">
              <w:rPr>
                <w:b/>
                <w:sz w:val="16"/>
                <w:szCs w:val="16"/>
              </w:rPr>
              <w:t>zemljišta</w:t>
            </w:r>
            <w:proofErr w:type="spellEnd"/>
            <w:r w:rsidRPr="00F8361B">
              <w:rPr>
                <w:b/>
                <w:sz w:val="16"/>
                <w:szCs w:val="16"/>
              </w:rPr>
              <w:t xml:space="preserve"> za </w:t>
            </w:r>
            <w:proofErr w:type="spellStart"/>
            <w:r w:rsidRPr="00F8361B">
              <w:rPr>
                <w:b/>
                <w:sz w:val="16"/>
                <w:szCs w:val="16"/>
              </w:rPr>
              <w:t>prometnu</w:t>
            </w:r>
            <w:proofErr w:type="spellEnd"/>
            <w:r w:rsidRPr="00F8361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8361B">
              <w:rPr>
                <w:b/>
                <w:sz w:val="16"/>
                <w:szCs w:val="16"/>
              </w:rPr>
              <w:t>infrastrukturu</w:t>
            </w:r>
            <w:proofErr w:type="spellEnd"/>
            <w:r w:rsidRPr="00F8361B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2169A35A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1.953,48</w:t>
            </w:r>
          </w:p>
        </w:tc>
        <w:tc>
          <w:tcPr>
            <w:tcW w:w="851" w:type="dxa"/>
            <w:vAlign w:val="bottom"/>
          </w:tcPr>
          <w:p w14:paraId="6CAC7927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199.084,21</w:t>
            </w:r>
          </w:p>
        </w:tc>
        <w:tc>
          <w:tcPr>
            <w:tcW w:w="992" w:type="dxa"/>
            <w:vAlign w:val="bottom"/>
          </w:tcPr>
          <w:p w14:paraId="2FB0B59F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200.000,00</w:t>
            </w:r>
          </w:p>
        </w:tc>
        <w:tc>
          <w:tcPr>
            <w:tcW w:w="850" w:type="dxa"/>
            <w:vAlign w:val="bottom"/>
          </w:tcPr>
          <w:p w14:paraId="29345055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6FA8FDD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56DF9F5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71B22B1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70EAF59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969DB60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D11B709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BA7A0D8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200.000,00</w:t>
            </w:r>
          </w:p>
        </w:tc>
        <w:tc>
          <w:tcPr>
            <w:tcW w:w="984" w:type="dxa"/>
            <w:vAlign w:val="bottom"/>
          </w:tcPr>
          <w:p w14:paraId="18D270BD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150.000,00</w:t>
            </w:r>
          </w:p>
        </w:tc>
        <w:tc>
          <w:tcPr>
            <w:tcW w:w="984" w:type="dxa"/>
            <w:vAlign w:val="bottom"/>
          </w:tcPr>
          <w:p w14:paraId="5C3BB649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250.000,00</w:t>
            </w:r>
          </w:p>
        </w:tc>
      </w:tr>
      <w:tr w:rsidR="006A383B" w14:paraId="1BBB5666" w14:textId="77777777" w:rsidTr="006803C1">
        <w:trPr>
          <w:jc w:val="center"/>
        </w:trPr>
        <w:tc>
          <w:tcPr>
            <w:tcW w:w="657" w:type="dxa"/>
          </w:tcPr>
          <w:p w14:paraId="45D83923" w14:textId="77777777" w:rsidR="006A383B" w:rsidRDefault="006A383B" w:rsidP="00AB6A30"/>
        </w:tc>
        <w:tc>
          <w:tcPr>
            <w:tcW w:w="625" w:type="dxa"/>
            <w:vAlign w:val="bottom"/>
          </w:tcPr>
          <w:p w14:paraId="1314C2C4" w14:textId="77777777" w:rsidR="006A383B" w:rsidRPr="00F8361B" w:rsidRDefault="006A383B" w:rsidP="00AB6A30">
            <w:pPr>
              <w:rPr>
                <w:sz w:val="16"/>
                <w:szCs w:val="16"/>
              </w:rPr>
            </w:pPr>
            <w:r w:rsidRPr="00F8361B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1E80A4E2" w14:textId="77777777" w:rsidR="006A383B" w:rsidRPr="00F8361B" w:rsidRDefault="006A383B" w:rsidP="00AB6A30">
            <w:pPr>
              <w:rPr>
                <w:sz w:val="16"/>
                <w:szCs w:val="16"/>
              </w:rPr>
            </w:pPr>
            <w:r w:rsidRPr="00F8361B">
              <w:rPr>
                <w:sz w:val="16"/>
                <w:szCs w:val="16"/>
              </w:rPr>
              <w:t xml:space="preserve">RASHODI ZA NABAVU NEFINANC.IMOVINE </w:t>
            </w:r>
          </w:p>
        </w:tc>
        <w:tc>
          <w:tcPr>
            <w:tcW w:w="850" w:type="dxa"/>
            <w:vAlign w:val="bottom"/>
          </w:tcPr>
          <w:p w14:paraId="4842371C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1.953,48</w:t>
            </w:r>
          </w:p>
        </w:tc>
        <w:tc>
          <w:tcPr>
            <w:tcW w:w="851" w:type="dxa"/>
            <w:vAlign w:val="bottom"/>
          </w:tcPr>
          <w:p w14:paraId="2F49122D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199.084,21</w:t>
            </w:r>
          </w:p>
        </w:tc>
        <w:tc>
          <w:tcPr>
            <w:tcW w:w="992" w:type="dxa"/>
            <w:vAlign w:val="bottom"/>
          </w:tcPr>
          <w:p w14:paraId="214B1C7F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200.000,00</w:t>
            </w:r>
          </w:p>
        </w:tc>
        <w:tc>
          <w:tcPr>
            <w:tcW w:w="850" w:type="dxa"/>
            <w:vAlign w:val="bottom"/>
          </w:tcPr>
          <w:p w14:paraId="5990E6F0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6F864DF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2429721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FAC97D7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B49FE8D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0B75357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40534EE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6CC5FE9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200.000,00</w:t>
            </w:r>
          </w:p>
        </w:tc>
        <w:tc>
          <w:tcPr>
            <w:tcW w:w="984" w:type="dxa"/>
            <w:vAlign w:val="bottom"/>
          </w:tcPr>
          <w:p w14:paraId="39883221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150.000,00</w:t>
            </w:r>
          </w:p>
        </w:tc>
        <w:tc>
          <w:tcPr>
            <w:tcW w:w="984" w:type="dxa"/>
            <w:vAlign w:val="bottom"/>
          </w:tcPr>
          <w:p w14:paraId="38F7F694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250.000,00</w:t>
            </w:r>
          </w:p>
        </w:tc>
      </w:tr>
      <w:tr w:rsidR="006A383B" w14:paraId="60186B48" w14:textId="77777777" w:rsidTr="006803C1">
        <w:trPr>
          <w:jc w:val="center"/>
        </w:trPr>
        <w:tc>
          <w:tcPr>
            <w:tcW w:w="657" w:type="dxa"/>
          </w:tcPr>
          <w:p w14:paraId="7CEE373B" w14:textId="77777777" w:rsidR="006A383B" w:rsidRDefault="006A383B" w:rsidP="00AB6A30"/>
        </w:tc>
        <w:tc>
          <w:tcPr>
            <w:tcW w:w="625" w:type="dxa"/>
            <w:vAlign w:val="bottom"/>
          </w:tcPr>
          <w:p w14:paraId="59C9CAC4" w14:textId="77777777" w:rsidR="006A383B" w:rsidRPr="00F8361B" w:rsidRDefault="006A383B" w:rsidP="00AB6A30">
            <w:pPr>
              <w:rPr>
                <w:sz w:val="16"/>
                <w:szCs w:val="16"/>
              </w:rPr>
            </w:pPr>
            <w:r w:rsidRPr="00F8361B">
              <w:rPr>
                <w:sz w:val="16"/>
                <w:szCs w:val="16"/>
              </w:rPr>
              <w:t>41</w:t>
            </w:r>
          </w:p>
        </w:tc>
        <w:tc>
          <w:tcPr>
            <w:tcW w:w="2087" w:type="dxa"/>
            <w:vAlign w:val="bottom"/>
          </w:tcPr>
          <w:p w14:paraId="2D74B69E" w14:textId="77777777" w:rsidR="006A383B" w:rsidRPr="00F8361B" w:rsidRDefault="006A383B" w:rsidP="00AB6A30">
            <w:pPr>
              <w:rPr>
                <w:sz w:val="16"/>
                <w:szCs w:val="16"/>
              </w:rPr>
            </w:pPr>
            <w:r w:rsidRPr="00F8361B">
              <w:rPr>
                <w:sz w:val="16"/>
                <w:szCs w:val="16"/>
              </w:rPr>
              <w:t xml:space="preserve">RASHODI ZA NEPROIZVED.DUG. IMOVINE </w:t>
            </w:r>
          </w:p>
        </w:tc>
        <w:tc>
          <w:tcPr>
            <w:tcW w:w="850" w:type="dxa"/>
            <w:vAlign w:val="bottom"/>
          </w:tcPr>
          <w:p w14:paraId="718E9713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1.953,48</w:t>
            </w:r>
          </w:p>
        </w:tc>
        <w:tc>
          <w:tcPr>
            <w:tcW w:w="851" w:type="dxa"/>
            <w:vAlign w:val="bottom"/>
          </w:tcPr>
          <w:p w14:paraId="06469F47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199.084,21</w:t>
            </w:r>
          </w:p>
        </w:tc>
        <w:tc>
          <w:tcPr>
            <w:tcW w:w="992" w:type="dxa"/>
            <w:vAlign w:val="bottom"/>
          </w:tcPr>
          <w:p w14:paraId="5E592582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200.000,00</w:t>
            </w:r>
          </w:p>
        </w:tc>
        <w:tc>
          <w:tcPr>
            <w:tcW w:w="850" w:type="dxa"/>
            <w:vAlign w:val="bottom"/>
          </w:tcPr>
          <w:p w14:paraId="1D00C758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1EC29A6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C06A55E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602B561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0F526D9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7E04028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109F29B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5AD075D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200.000,00</w:t>
            </w:r>
          </w:p>
        </w:tc>
        <w:tc>
          <w:tcPr>
            <w:tcW w:w="984" w:type="dxa"/>
            <w:vAlign w:val="bottom"/>
          </w:tcPr>
          <w:p w14:paraId="4A005992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150.000,00</w:t>
            </w:r>
          </w:p>
        </w:tc>
        <w:tc>
          <w:tcPr>
            <w:tcW w:w="984" w:type="dxa"/>
            <w:vAlign w:val="bottom"/>
          </w:tcPr>
          <w:p w14:paraId="0A790744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250.000,00</w:t>
            </w:r>
          </w:p>
        </w:tc>
      </w:tr>
      <w:tr w:rsidR="006A383B" w14:paraId="5F80DE17" w14:textId="77777777" w:rsidTr="006803C1">
        <w:trPr>
          <w:jc w:val="center"/>
        </w:trPr>
        <w:tc>
          <w:tcPr>
            <w:tcW w:w="657" w:type="dxa"/>
          </w:tcPr>
          <w:p w14:paraId="23D8901C" w14:textId="77777777" w:rsidR="006A383B" w:rsidRDefault="006A383B" w:rsidP="00AB6A30"/>
        </w:tc>
        <w:tc>
          <w:tcPr>
            <w:tcW w:w="625" w:type="dxa"/>
            <w:vAlign w:val="bottom"/>
          </w:tcPr>
          <w:p w14:paraId="461D4BAD" w14:textId="77777777" w:rsidR="006A383B" w:rsidRPr="00F8361B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CED0CF4" w14:textId="77777777" w:rsidR="006A383B" w:rsidRPr="00F8361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8361B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5D16D610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01F1388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199.084,21</w:t>
            </w:r>
          </w:p>
        </w:tc>
        <w:tc>
          <w:tcPr>
            <w:tcW w:w="992" w:type="dxa"/>
            <w:vAlign w:val="bottom"/>
          </w:tcPr>
          <w:p w14:paraId="533D1B93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A57C811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4A32312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1853CC9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F79BD4B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C5FAAA7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D22C2A7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9924F6B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CFD9209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6D85F20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150.000,00</w:t>
            </w:r>
          </w:p>
        </w:tc>
        <w:tc>
          <w:tcPr>
            <w:tcW w:w="984" w:type="dxa"/>
            <w:vAlign w:val="bottom"/>
          </w:tcPr>
          <w:p w14:paraId="45C63234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250.000,00</w:t>
            </w:r>
          </w:p>
        </w:tc>
      </w:tr>
      <w:tr w:rsidR="006A383B" w14:paraId="5ED5AE6D" w14:textId="77777777" w:rsidTr="006803C1">
        <w:trPr>
          <w:jc w:val="center"/>
        </w:trPr>
        <w:tc>
          <w:tcPr>
            <w:tcW w:w="657" w:type="dxa"/>
          </w:tcPr>
          <w:p w14:paraId="6DD4F317" w14:textId="77777777" w:rsidR="006A383B" w:rsidRDefault="006A383B" w:rsidP="00AB6A30"/>
        </w:tc>
        <w:tc>
          <w:tcPr>
            <w:tcW w:w="625" w:type="dxa"/>
            <w:vAlign w:val="bottom"/>
          </w:tcPr>
          <w:p w14:paraId="1D7EB849" w14:textId="77777777" w:rsidR="006A383B" w:rsidRPr="00F8361B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17096F9" w14:textId="77777777" w:rsidR="006A383B" w:rsidRPr="00F8361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8361B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775C88C0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1.953,48</w:t>
            </w:r>
          </w:p>
        </w:tc>
        <w:tc>
          <w:tcPr>
            <w:tcW w:w="851" w:type="dxa"/>
            <w:vAlign w:val="bottom"/>
          </w:tcPr>
          <w:p w14:paraId="33F713BA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8BCA8A7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89EDF97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1F4844A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C83DBF5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99A0E03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61851EB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E0B937D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D260A90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76FFC39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E2BDC3E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3ACFF94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78244EF1" w14:textId="77777777" w:rsidTr="006803C1">
        <w:trPr>
          <w:jc w:val="center"/>
        </w:trPr>
        <w:tc>
          <w:tcPr>
            <w:tcW w:w="657" w:type="dxa"/>
            <w:vMerge w:val="restart"/>
          </w:tcPr>
          <w:p w14:paraId="46916762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533807FF" w14:textId="77777777" w:rsidR="006A383B" w:rsidRDefault="006A383B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2797A2F8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7F53DC0E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4F2E0EBB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34F7E956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25BF5412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3809097C" w14:textId="77777777" w:rsidR="006A383B" w:rsidRDefault="006A383B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4DBDB6CF" w14:textId="77777777" w:rsidR="006A383B" w:rsidRPr="0014793C" w:rsidRDefault="006A383B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021AF819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5FAC82D7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A383B" w14:paraId="0BB54BE6" w14:textId="77777777" w:rsidTr="006803C1">
        <w:trPr>
          <w:jc w:val="center"/>
        </w:trPr>
        <w:tc>
          <w:tcPr>
            <w:tcW w:w="657" w:type="dxa"/>
            <w:vMerge/>
          </w:tcPr>
          <w:p w14:paraId="23F5666B" w14:textId="77777777" w:rsidR="006A383B" w:rsidRDefault="006A383B" w:rsidP="00AB6A30"/>
        </w:tc>
        <w:tc>
          <w:tcPr>
            <w:tcW w:w="625" w:type="dxa"/>
            <w:vMerge/>
          </w:tcPr>
          <w:p w14:paraId="1866DBE2" w14:textId="77777777" w:rsidR="006A383B" w:rsidRDefault="006A383B" w:rsidP="00AB6A30"/>
        </w:tc>
        <w:tc>
          <w:tcPr>
            <w:tcW w:w="2087" w:type="dxa"/>
            <w:vMerge/>
            <w:vAlign w:val="center"/>
          </w:tcPr>
          <w:p w14:paraId="3D0E2BBE" w14:textId="77777777" w:rsidR="006A383B" w:rsidRDefault="006A383B" w:rsidP="00AB6A30"/>
        </w:tc>
        <w:tc>
          <w:tcPr>
            <w:tcW w:w="850" w:type="dxa"/>
            <w:vMerge/>
            <w:vAlign w:val="center"/>
          </w:tcPr>
          <w:p w14:paraId="63B0EC2B" w14:textId="77777777" w:rsidR="006A383B" w:rsidRDefault="006A383B" w:rsidP="00AB6A30"/>
        </w:tc>
        <w:tc>
          <w:tcPr>
            <w:tcW w:w="851" w:type="dxa"/>
            <w:vMerge/>
            <w:vAlign w:val="center"/>
          </w:tcPr>
          <w:p w14:paraId="156106CA" w14:textId="77777777" w:rsidR="006A383B" w:rsidRDefault="006A383B" w:rsidP="00AB6A30"/>
        </w:tc>
        <w:tc>
          <w:tcPr>
            <w:tcW w:w="992" w:type="dxa"/>
            <w:vMerge/>
            <w:vAlign w:val="center"/>
          </w:tcPr>
          <w:p w14:paraId="464E2CB4" w14:textId="77777777" w:rsidR="006A383B" w:rsidRDefault="006A383B" w:rsidP="00AB6A30"/>
        </w:tc>
        <w:tc>
          <w:tcPr>
            <w:tcW w:w="850" w:type="dxa"/>
            <w:vAlign w:val="center"/>
          </w:tcPr>
          <w:p w14:paraId="4015CD82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1F79BF15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1CA44DB7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66462B16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2CEFE161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09A61FC8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451DF174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28C4D904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22C63B2F" w14:textId="77777777" w:rsidR="006A383B" w:rsidRDefault="006A383B" w:rsidP="00AB6A30"/>
        </w:tc>
        <w:tc>
          <w:tcPr>
            <w:tcW w:w="984" w:type="dxa"/>
            <w:vMerge/>
          </w:tcPr>
          <w:p w14:paraId="29D92D8D" w14:textId="77777777" w:rsidR="006A383B" w:rsidRDefault="006A383B" w:rsidP="00AB6A30"/>
        </w:tc>
      </w:tr>
      <w:tr w:rsidR="006A383B" w:rsidRPr="006B7240" w14:paraId="7EF3A2A5" w14:textId="77777777" w:rsidTr="006803C1">
        <w:trPr>
          <w:jc w:val="center"/>
        </w:trPr>
        <w:tc>
          <w:tcPr>
            <w:tcW w:w="657" w:type="dxa"/>
          </w:tcPr>
          <w:p w14:paraId="452D699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7A38475A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5C1639C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5BB4AC9D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3D4EEAE3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1795D6D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6A60B24D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1AA521E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4C121393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6C85CFE2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6484F701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5C04BC66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3CBC897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27F38AF4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452686D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7210860D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7824C0D9" w14:textId="77777777" w:rsidTr="006803C1">
        <w:trPr>
          <w:jc w:val="center"/>
        </w:trPr>
        <w:tc>
          <w:tcPr>
            <w:tcW w:w="657" w:type="dxa"/>
          </w:tcPr>
          <w:p w14:paraId="63B392F1" w14:textId="77777777" w:rsidR="006A383B" w:rsidRDefault="006A383B" w:rsidP="00AB6A30"/>
        </w:tc>
        <w:tc>
          <w:tcPr>
            <w:tcW w:w="625" w:type="dxa"/>
            <w:vAlign w:val="bottom"/>
          </w:tcPr>
          <w:p w14:paraId="7B192341" w14:textId="77777777" w:rsidR="006A383B" w:rsidRPr="00F8361B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E6A708C" w14:textId="77777777" w:rsidR="006A383B" w:rsidRPr="00F8361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8361B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246C6F1F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EEFBDF1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7E56C3E7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200.000,00</w:t>
            </w:r>
          </w:p>
        </w:tc>
        <w:tc>
          <w:tcPr>
            <w:tcW w:w="850" w:type="dxa"/>
            <w:vAlign w:val="bottom"/>
          </w:tcPr>
          <w:p w14:paraId="61A670C6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9413F82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72E476C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576FB55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094EACE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C00D5A7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7112209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753A038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200.000,00</w:t>
            </w:r>
          </w:p>
        </w:tc>
        <w:tc>
          <w:tcPr>
            <w:tcW w:w="984" w:type="dxa"/>
            <w:vAlign w:val="bottom"/>
          </w:tcPr>
          <w:p w14:paraId="7E363BDD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1A37DFB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3870A300" w14:textId="77777777" w:rsidTr="006803C1">
        <w:trPr>
          <w:jc w:val="center"/>
        </w:trPr>
        <w:tc>
          <w:tcPr>
            <w:tcW w:w="657" w:type="dxa"/>
          </w:tcPr>
          <w:p w14:paraId="35074DA7" w14:textId="77777777" w:rsidR="006A383B" w:rsidRPr="00F8361B" w:rsidRDefault="006A383B" w:rsidP="00AB6A30">
            <w:pPr>
              <w:rPr>
                <w:sz w:val="16"/>
                <w:szCs w:val="16"/>
              </w:rPr>
            </w:pPr>
            <w:r w:rsidRPr="00F8361B">
              <w:rPr>
                <w:sz w:val="16"/>
                <w:szCs w:val="16"/>
              </w:rPr>
              <w:t>045</w:t>
            </w:r>
          </w:p>
        </w:tc>
        <w:tc>
          <w:tcPr>
            <w:tcW w:w="2712" w:type="dxa"/>
            <w:gridSpan w:val="2"/>
          </w:tcPr>
          <w:p w14:paraId="743AD89B" w14:textId="77777777" w:rsidR="006A383B" w:rsidRPr="00F8361B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8361B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F8361B">
              <w:rPr>
                <w:b/>
                <w:sz w:val="16"/>
                <w:szCs w:val="16"/>
              </w:rPr>
              <w:t xml:space="preserve"> K1008 03: </w:t>
            </w:r>
            <w:proofErr w:type="spellStart"/>
            <w:r w:rsidRPr="00F8361B">
              <w:rPr>
                <w:b/>
                <w:sz w:val="16"/>
                <w:szCs w:val="16"/>
              </w:rPr>
              <w:t>Gradnja</w:t>
            </w:r>
            <w:proofErr w:type="spellEnd"/>
            <w:r w:rsidRPr="00F8361B">
              <w:rPr>
                <w:b/>
                <w:sz w:val="16"/>
                <w:szCs w:val="16"/>
              </w:rPr>
              <w:t xml:space="preserve"> cesta </w:t>
            </w:r>
            <w:proofErr w:type="spellStart"/>
            <w:r w:rsidRPr="00F8361B">
              <w:rPr>
                <w:b/>
                <w:sz w:val="16"/>
                <w:szCs w:val="16"/>
              </w:rPr>
              <w:t>i</w:t>
            </w:r>
            <w:proofErr w:type="spellEnd"/>
            <w:r w:rsidRPr="00F8361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8361B">
              <w:rPr>
                <w:b/>
                <w:sz w:val="16"/>
                <w:szCs w:val="16"/>
              </w:rPr>
              <w:t>puteva</w:t>
            </w:r>
            <w:proofErr w:type="spellEnd"/>
            <w:r w:rsidRPr="00F8361B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1094A374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80.712,57</w:t>
            </w:r>
          </w:p>
        </w:tc>
        <w:tc>
          <w:tcPr>
            <w:tcW w:w="851" w:type="dxa"/>
            <w:vAlign w:val="bottom"/>
          </w:tcPr>
          <w:p w14:paraId="314F5768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238.901,06</w:t>
            </w:r>
          </w:p>
        </w:tc>
        <w:tc>
          <w:tcPr>
            <w:tcW w:w="992" w:type="dxa"/>
            <w:vAlign w:val="bottom"/>
          </w:tcPr>
          <w:p w14:paraId="4BD90872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320.000,00</w:t>
            </w:r>
          </w:p>
        </w:tc>
        <w:tc>
          <w:tcPr>
            <w:tcW w:w="850" w:type="dxa"/>
            <w:vAlign w:val="bottom"/>
          </w:tcPr>
          <w:p w14:paraId="6025EB2F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29.400,00</w:t>
            </w:r>
          </w:p>
        </w:tc>
        <w:tc>
          <w:tcPr>
            <w:tcW w:w="851" w:type="dxa"/>
            <w:vAlign w:val="bottom"/>
          </w:tcPr>
          <w:p w14:paraId="29BC47E3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71E92D4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100.000,00</w:t>
            </w:r>
          </w:p>
        </w:tc>
        <w:tc>
          <w:tcPr>
            <w:tcW w:w="851" w:type="dxa"/>
            <w:vAlign w:val="bottom"/>
          </w:tcPr>
          <w:p w14:paraId="2AF38DCF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C93F9EA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3E77D4B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600,00</w:t>
            </w:r>
          </w:p>
        </w:tc>
        <w:tc>
          <w:tcPr>
            <w:tcW w:w="848" w:type="dxa"/>
            <w:vAlign w:val="bottom"/>
          </w:tcPr>
          <w:p w14:paraId="52BE86AE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2419248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190.000,00</w:t>
            </w:r>
          </w:p>
        </w:tc>
        <w:tc>
          <w:tcPr>
            <w:tcW w:w="984" w:type="dxa"/>
            <w:vAlign w:val="bottom"/>
          </w:tcPr>
          <w:p w14:paraId="5895C286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280.000,00</w:t>
            </w:r>
          </w:p>
        </w:tc>
        <w:tc>
          <w:tcPr>
            <w:tcW w:w="984" w:type="dxa"/>
            <w:vAlign w:val="bottom"/>
          </w:tcPr>
          <w:p w14:paraId="04547DF4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280.000,00</w:t>
            </w:r>
          </w:p>
        </w:tc>
      </w:tr>
      <w:tr w:rsidR="006A383B" w14:paraId="6FED7760" w14:textId="77777777" w:rsidTr="006803C1">
        <w:trPr>
          <w:jc w:val="center"/>
        </w:trPr>
        <w:tc>
          <w:tcPr>
            <w:tcW w:w="657" w:type="dxa"/>
          </w:tcPr>
          <w:p w14:paraId="542A1B07" w14:textId="77777777" w:rsidR="006A383B" w:rsidRDefault="006A383B" w:rsidP="00AB6A30"/>
        </w:tc>
        <w:tc>
          <w:tcPr>
            <w:tcW w:w="625" w:type="dxa"/>
            <w:vAlign w:val="bottom"/>
          </w:tcPr>
          <w:p w14:paraId="6E5BC830" w14:textId="77777777" w:rsidR="006A383B" w:rsidRPr="00F8361B" w:rsidRDefault="006A383B" w:rsidP="00AB6A30">
            <w:pPr>
              <w:rPr>
                <w:sz w:val="16"/>
                <w:szCs w:val="16"/>
              </w:rPr>
            </w:pPr>
            <w:r w:rsidRPr="00F8361B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521BC1D0" w14:textId="77777777" w:rsidR="006A383B" w:rsidRPr="00F8361B" w:rsidRDefault="006A383B" w:rsidP="00AB6A30">
            <w:pPr>
              <w:rPr>
                <w:sz w:val="16"/>
                <w:szCs w:val="16"/>
              </w:rPr>
            </w:pPr>
            <w:r w:rsidRPr="00F8361B">
              <w:rPr>
                <w:sz w:val="16"/>
                <w:szCs w:val="16"/>
              </w:rPr>
              <w:t xml:space="preserve">RASHODI ZA NABAVU NEFINANC.IMOVINE </w:t>
            </w:r>
          </w:p>
        </w:tc>
        <w:tc>
          <w:tcPr>
            <w:tcW w:w="850" w:type="dxa"/>
            <w:vAlign w:val="bottom"/>
          </w:tcPr>
          <w:p w14:paraId="0DE72374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80.712,57</w:t>
            </w:r>
          </w:p>
        </w:tc>
        <w:tc>
          <w:tcPr>
            <w:tcW w:w="851" w:type="dxa"/>
            <w:vAlign w:val="bottom"/>
          </w:tcPr>
          <w:p w14:paraId="7747D947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238.901,06</w:t>
            </w:r>
          </w:p>
        </w:tc>
        <w:tc>
          <w:tcPr>
            <w:tcW w:w="992" w:type="dxa"/>
            <w:vAlign w:val="bottom"/>
          </w:tcPr>
          <w:p w14:paraId="1A676538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320.000,00</w:t>
            </w:r>
          </w:p>
        </w:tc>
        <w:tc>
          <w:tcPr>
            <w:tcW w:w="850" w:type="dxa"/>
            <w:vAlign w:val="bottom"/>
          </w:tcPr>
          <w:p w14:paraId="0BA2C287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29.400,00</w:t>
            </w:r>
          </w:p>
        </w:tc>
        <w:tc>
          <w:tcPr>
            <w:tcW w:w="851" w:type="dxa"/>
            <w:vAlign w:val="bottom"/>
          </w:tcPr>
          <w:p w14:paraId="7E0D7CD2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67A84F0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100.000,00</w:t>
            </w:r>
          </w:p>
        </w:tc>
        <w:tc>
          <w:tcPr>
            <w:tcW w:w="851" w:type="dxa"/>
            <w:vAlign w:val="bottom"/>
          </w:tcPr>
          <w:p w14:paraId="054AE6C0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582F505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BFE8D2B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600,00</w:t>
            </w:r>
          </w:p>
        </w:tc>
        <w:tc>
          <w:tcPr>
            <w:tcW w:w="848" w:type="dxa"/>
            <w:vAlign w:val="bottom"/>
          </w:tcPr>
          <w:p w14:paraId="5F7A87FB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ABF8E75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190.000,00</w:t>
            </w:r>
          </w:p>
        </w:tc>
        <w:tc>
          <w:tcPr>
            <w:tcW w:w="984" w:type="dxa"/>
            <w:vAlign w:val="bottom"/>
          </w:tcPr>
          <w:p w14:paraId="21C91C63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280.000,00</w:t>
            </w:r>
          </w:p>
        </w:tc>
        <w:tc>
          <w:tcPr>
            <w:tcW w:w="984" w:type="dxa"/>
            <w:vAlign w:val="bottom"/>
          </w:tcPr>
          <w:p w14:paraId="3B52BB6F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280.000,00</w:t>
            </w:r>
          </w:p>
        </w:tc>
      </w:tr>
      <w:tr w:rsidR="006A383B" w14:paraId="4F485D14" w14:textId="77777777" w:rsidTr="006803C1">
        <w:trPr>
          <w:jc w:val="center"/>
        </w:trPr>
        <w:tc>
          <w:tcPr>
            <w:tcW w:w="657" w:type="dxa"/>
          </w:tcPr>
          <w:p w14:paraId="040986DB" w14:textId="77777777" w:rsidR="006A383B" w:rsidRDefault="006A383B" w:rsidP="00AB6A30"/>
        </w:tc>
        <w:tc>
          <w:tcPr>
            <w:tcW w:w="625" w:type="dxa"/>
            <w:vAlign w:val="bottom"/>
          </w:tcPr>
          <w:p w14:paraId="7C871F1A" w14:textId="77777777" w:rsidR="006A383B" w:rsidRPr="00F8361B" w:rsidRDefault="006A383B" w:rsidP="00AB6A30">
            <w:pPr>
              <w:rPr>
                <w:sz w:val="16"/>
                <w:szCs w:val="16"/>
              </w:rPr>
            </w:pPr>
            <w:r w:rsidRPr="00F8361B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66C11457" w14:textId="77777777" w:rsidR="006A383B" w:rsidRPr="00F8361B" w:rsidRDefault="006A383B" w:rsidP="00AB6A30">
            <w:pPr>
              <w:rPr>
                <w:sz w:val="16"/>
                <w:szCs w:val="16"/>
              </w:rPr>
            </w:pPr>
            <w:r w:rsidRPr="00F8361B">
              <w:rPr>
                <w:sz w:val="16"/>
                <w:szCs w:val="16"/>
              </w:rPr>
              <w:t>RASHODI ZA PROIZ.DUGOTR. IMOVINU</w:t>
            </w:r>
          </w:p>
        </w:tc>
        <w:tc>
          <w:tcPr>
            <w:tcW w:w="850" w:type="dxa"/>
            <w:vAlign w:val="bottom"/>
          </w:tcPr>
          <w:p w14:paraId="18363D07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80.712,57</w:t>
            </w:r>
          </w:p>
        </w:tc>
        <w:tc>
          <w:tcPr>
            <w:tcW w:w="851" w:type="dxa"/>
            <w:vAlign w:val="bottom"/>
          </w:tcPr>
          <w:p w14:paraId="73CFECD6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238.901,06</w:t>
            </w:r>
          </w:p>
        </w:tc>
        <w:tc>
          <w:tcPr>
            <w:tcW w:w="992" w:type="dxa"/>
            <w:vAlign w:val="bottom"/>
          </w:tcPr>
          <w:p w14:paraId="0ABDCFE5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320.000,00</w:t>
            </w:r>
          </w:p>
        </w:tc>
        <w:tc>
          <w:tcPr>
            <w:tcW w:w="850" w:type="dxa"/>
            <w:vAlign w:val="bottom"/>
          </w:tcPr>
          <w:p w14:paraId="2EDD4B4D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29.400,00</w:t>
            </w:r>
          </w:p>
        </w:tc>
        <w:tc>
          <w:tcPr>
            <w:tcW w:w="851" w:type="dxa"/>
            <w:vAlign w:val="bottom"/>
          </w:tcPr>
          <w:p w14:paraId="7A9E8AE8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F43E07E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100.000,00</w:t>
            </w:r>
          </w:p>
        </w:tc>
        <w:tc>
          <w:tcPr>
            <w:tcW w:w="851" w:type="dxa"/>
            <w:vAlign w:val="bottom"/>
          </w:tcPr>
          <w:p w14:paraId="5A07FF23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FD3D8D9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D32F5B0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600,00</w:t>
            </w:r>
          </w:p>
        </w:tc>
        <w:tc>
          <w:tcPr>
            <w:tcW w:w="848" w:type="dxa"/>
            <w:vAlign w:val="bottom"/>
          </w:tcPr>
          <w:p w14:paraId="270860B1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772349B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190.000,00</w:t>
            </w:r>
          </w:p>
        </w:tc>
        <w:tc>
          <w:tcPr>
            <w:tcW w:w="984" w:type="dxa"/>
            <w:vAlign w:val="bottom"/>
          </w:tcPr>
          <w:p w14:paraId="4358CAAB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280.000,00</w:t>
            </w:r>
          </w:p>
        </w:tc>
        <w:tc>
          <w:tcPr>
            <w:tcW w:w="984" w:type="dxa"/>
            <w:vAlign w:val="bottom"/>
          </w:tcPr>
          <w:p w14:paraId="4063C9FA" w14:textId="77777777" w:rsidR="006A383B" w:rsidRPr="00F8361B" w:rsidRDefault="006A383B" w:rsidP="00AB6A30">
            <w:pPr>
              <w:jc w:val="right"/>
              <w:rPr>
                <w:sz w:val="12"/>
                <w:szCs w:val="12"/>
              </w:rPr>
            </w:pPr>
            <w:r w:rsidRPr="00F8361B">
              <w:rPr>
                <w:sz w:val="12"/>
                <w:szCs w:val="12"/>
              </w:rPr>
              <w:t>280.000,00</w:t>
            </w:r>
          </w:p>
        </w:tc>
      </w:tr>
      <w:tr w:rsidR="006A383B" w14:paraId="5F39E81D" w14:textId="77777777" w:rsidTr="006803C1">
        <w:trPr>
          <w:jc w:val="center"/>
        </w:trPr>
        <w:tc>
          <w:tcPr>
            <w:tcW w:w="657" w:type="dxa"/>
          </w:tcPr>
          <w:p w14:paraId="26279944" w14:textId="77777777" w:rsidR="006A383B" w:rsidRDefault="006A383B" w:rsidP="00AB6A30"/>
        </w:tc>
        <w:tc>
          <w:tcPr>
            <w:tcW w:w="625" w:type="dxa"/>
            <w:vAlign w:val="bottom"/>
          </w:tcPr>
          <w:p w14:paraId="582F86BD" w14:textId="77777777" w:rsidR="006A383B" w:rsidRPr="00F8361B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250F3FA" w14:textId="77777777" w:rsidR="006A383B" w:rsidRPr="00F8361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8361B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66AC8633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3A53E34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142.544,30</w:t>
            </w:r>
          </w:p>
        </w:tc>
        <w:tc>
          <w:tcPr>
            <w:tcW w:w="992" w:type="dxa"/>
            <w:vAlign w:val="bottom"/>
          </w:tcPr>
          <w:p w14:paraId="7550050A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29.400,00</w:t>
            </w:r>
          </w:p>
        </w:tc>
        <w:tc>
          <w:tcPr>
            <w:tcW w:w="850" w:type="dxa"/>
            <w:vAlign w:val="bottom"/>
          </w:tcPr>
          <w:p w14:paraId="19DE3AA9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29.400,00</w:t>
            </w:r>
          </w:p>
        </w:tc>
        <w:tc>
          <w:tcPr>
            <w:tcW w:w="851" w:type="dxa"/>
            <w:vAlign w:val="bottom"/>
          </w:tcPr>
          <w:p w14:paraId="7D7D19C4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3527322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D17ADCD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0737222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7EE41F8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A6582BC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355569E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BE8A996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7BED68F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99.500,00</w:t>
            </w:r>
          </w:p>
        </w:tc>
      </w:tr>
      <w:tr w:rsidR="006A383B" w14:paraId="5266A8A1" w14:textId="77777777" w:rsidTr="006803C1">
        <w:trPr>
          <w:jc w:val="center"/>
        </w:trPr>
        <w:tc>
          <w:tcPr>
            <w:tcW w:w="657" w:type="dxa"/>
          </w:tcPr>
          <w:p w14:paraId="4B8A9B44" w14:textId="77777777" w:rsidR="006A383B" w:rsidRDefault="006A383B" w:rsidP="00AB6A30"/>
        </w:tc>
        <w:tc>
          <w:tcPr>
            <w:tcW w:w="625" w:type="dxa"/>
            <w:vAlign w:val="bottom"/>
          </w:tcPr>
          <w:p w14:paraId="1F736DC6" w14:textId="77777777" w:rsidR="006A383B" w:rsidRPr="00F8361B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A471840" w14:textId="77777777" w:rsidR="006A383B" w:rsidRPr="00F8361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8361B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047A287E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77.539,08</w:t>
            </w:r>
          </w:p>
        </w:tc>
        <w:tc>
          <w:tcPr>
            <w:tcW w:w="851" w:type="dxa"/>
            <w:vAlign w:val="bottom"/>
          </w:tcPr>
          <w:p w14:paraId="5D702A0F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79.633,69</w:t>
            </w:r>
          </w:p>
        </w:tc>
        <w:tc>
          <w:tcPr>
            <w:tcW w:w="992" w:type="dxa"/>
            <w:vAlign w:val="bottom"/>
          </w:tcPr>
          <w:p w14:paraId="330A7BCF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100.000,00</w:t>
            </w:r>
          </w:p>
        </w:tc>
        <w:tc>
          <w:tcPr>
            <w:tcW w:w="850" w:type="dxa"/>
            <w:vAlign w:val="bottom"/>
          </w:tcPr>
          <w:p w14:paraId="343C7F6E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FF16087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A10CC0C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100.000,00</w:t>
            </w:r>
          </w:p>
        </w:tc>
        <w:tc>
          <w:tcPr>
            <w:tcW w:w="851" w:type="dxa"/>
            <w:vAlign w:val="bottom"/>
          </w:tcPr>
          <w:p w14:paraId="3170BA42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CA63DE8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0A1D582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B88A91A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4CC3239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8AF7E36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150.000,00</w:t>
            </w:r>
          </w:p>
        </w:tc>
        <w:tc>
          <w:tcPr>
            <w:tcW w:w="984" w:type="dxa"/>
            <w:vAlign w:val="bottom"/>
          </w:tcPr>
          <w:p w14:paraId="2F89BEBA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180.000,00</w:t>
            </w:r>
          </w:p>
        </w:tc>
      </w:tr>
      <w:tr w:rsidR="006A383B" w14:paraId="1E9D8B1C" w14:textId="77777777" w:rsidTr="006803C1">
        <w:trPr>
          <w:jc w:val="center"/>
        </w:trPr>
        <w:tc>
          <w:tcPr>
            <w:tcW w:w="657" w:type="dxa"/>
          </w:tcPr>
          <w:p w14:paraId="47601822" w14:textId="77777777" w:rsidR="006A383B" w:rsidRDefault="006A383B" w:rsidP="00AB6A30"/>
        </w:tc>
        <w:tc>
          <w:tcPr>
            <w:tcW w:w="625" w:type="dxa"/>
            <w:vAlign w:val="bottom"/>
          </w:tcPr>
          <w:p w14:paraId="4C8A9C8E" w14:textId="77777777" w:rsidR="006A383B" w:rsidRPr="00F8361B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CA4C302" w14:textId="77777777" w:rsidR="006A383B" w:rsidRPr="00F8361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8361B">
              <w:rPr>
                <w:i/>
                <w:iCs/>
                <w:sz w:val="16"/>
                <w:szCs w:val="16"/>
              </w:rPr>
              <w:t>IZVOR 61-DONACIJA GRAD HVAR</w:t>
            </w:r>
          </w:p>
        </w:tc>
        <w:tc>
          <w:tcPr>
            <w:tcW w:w="850" w:type="dxa"/>
            <w:vAlign w:val="bottom"/>
          </w:tcPr>
          <w:p w14:paraId="57DA123F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620,05</w:t>
            </w:r>
          </w:p>
        </w:tc>
        <w:tc>
          <w:tcPr>
            <w:tcW w:w="851" w:type="dxa"/>
            <w:vAlign w:val="bottom"/>
          </w:tcPr>
          <w:p w14:paraId="63FAD1BA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84CBA6B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298594A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9A62B1F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6D129CB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13D08F2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D8CE83B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1B601BD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E6D957D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D0CB07A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ADB30E2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5EF0B9E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3354EB59" w14:textId="77777777" w:rsidTr="006803C1">
        <w:trPr>
          <w:jc w:val="center"/>
        </w:trPr>
        <w:tc>
          <w:tcPr>
            <w:tcW w:w="657" w:type="dxa"/>
          </w:tcPr>
          <w:p w14:paraId="1CEE7B6E" w14:textId="77777777" w:rsidR="006A383B" w:rsidRDefault="006A383B" w:rsidP="00AB6A30"/>
        </w:tc>
        <w:tc>
          <w:tcPr>
            <w:tcW w:w="625" w:type="dxa"/>
            <w:vAlign w:val="bottom"/>
          </w:tcPr>
          <w:p w14:paraId="0401DEAA" w14:textId="77777777" w:rsidR="006A383B" w:rsidRPr="00F8361B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6C7DFF8" w14:textId="77777777" w:rsidR="006A383B" w:rsidRPr="00F8361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8361B">
              <w:rPr>
                <w:i/>
                <w:iCs/>
                <w:sz w:val="16"/>
                <w:szCs w:val="16"/>
              </w:rPr>
              <w:t xml:space="preserve">IZVOR 71-PRIH.OD NEF.IM. I NAK.ŠTETA OD </w:t>
            </w:r>
            <w:proofErr w:type="gramStart"/>
            <w:r w:rsidRPr="00F8361B">
              <w:rPr>
                <w:i/>
                <w:iCs/>
                <w:sz w:val="16"/>
                <w:szCs w:val="16"/>
              </w:rPr>
              <w:t>OSIG.-</w:t>
            </w:r>
            <w:proofErr w:type="gramEnd"/>
            <w:r w:rsidRPr="00F8361B">
              <w:rPr>
                <w:i/>
                <w:iCs/>
                <w:sz w:val="16"/>
                <w:szCs w:val="16"/>
              </w:rPr>
              <w:t>GRAD</w:t>
            </w:r>
          </w:p>
        </w:tc>
        <w:tc>
          <w:tcPr>
            <w:tcW w:w="850" w:type="dxa"/>
            <w:vAlign w:val="bottom"/>
          </w:tcPr>
          <w:p w14:paraId="4CE8207C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2.553,44</w:t>
            </w:r>
          </w:p>
        </w:tc>
        <w:tc>
          <w:tcPr>
            <w:tcW w:w="851" w:type="dxa"/>
            <w:vAlign w:val="bottom"/>
          </w:tcPr>
          <w:p w14:paraId="00330466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16.723,07</w:t>
            </w:r>
          </w:p>
        </w:tc>
        <w:tc>
          <w:tcPr>
            <w:tcW w:w="992" w:type="dxa"/>
            <w:vAlign w:val="bottom"/>
          </w:tcPr>
          <w:p w14:paraId="403C7E3E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600,00</w:t>
            </w:r>
          </w:p>
        </w:tc>
        <w:tc>
          <w:tcPr>
            <w:tcW w:w="850" w:type="dxa"/>
            <w:vAlign w:val="bottom"/>
          </w:tcPr>
          <w:p w14:paraId="6BC3EB69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62B1008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D12EA88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9BC4543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6B9FDB8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84768A3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600,00</w:t>
            </w:r>
          </w:p>
        </w:tc>
        <w:tc>
          <w:tcPr>
            <w:tcW w:w="848" w:type="dxa"/>
            <w:vAlign w:val="bottom"/>
          </w:tcPr>
          <w:p w14:paraId="46862B87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440AC9E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02AE351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984" w:type="dxa"/>
            <w:vAlign w:val="bottom"/>
          </w:tcPr>
          <w:p w14:paraId="685F83EC" w14:textId="77777777" w:rsidR="006A383B" w:rsidRPr="00F8361B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8361B">
              <w:rPr>
                <w:i/>
                <w:iCs/>
                <w:sz w:val="12"/>
                <w:szCs w:val="12"/>
              </w:rPr>
              <w:t>500,00</w:t>
            </w:r>
          </w:p>
        </w:tc>
      </w:tr>
      <w:tr w:rsidR="006A383B" w14:paraId="4A440183" w14:textId="77777777" w:rsidTr="006803C1">
        <w:trPr>
          <w:jc w:val="center"/>
        </w:trPr>
        <w:tc>
          <w:tcPr>
            <w:tcW w:w="657" w:type="dxa"/>
          </w:tcPr>
          <w:p w14:paraId="5BD57D69" w14:textId="77777777" w:rsidR="006A383B" w:rsidRDefault="006A383B" w:rsidP="00AB6A30"/>
        </w:tc>
        <w:tc>
          <w:tcPr>
            <w:tcW w:w="625" w:type="dxa"/>
            <w:vAlign w:val="bottom"/>
          </w:tcPr>
          <w:p w14:paraId="28391B4F" w14:textId="77777777" w:rsidR="006A383B" w:rsidRPr="00F8361B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1D96A56" w14:textId="77777777" w:rsidR="006A383B" w:rsidRPr="00F8361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8361B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7CD12767" w14:textId="77777777" w:rsidR="006A383B" w:rsidRPr="00F8361B" w:rsidRDefault="006A383B" w:rsidP="00AB6A30">
            <w:pPr>
              <w:jc w:val="right"/>
              <w:rPr>
                <w:i/>
                <w:iCs/>
                <w:sz w:val="14"/>
                <w:szCs w:val="14"/>
              </w:rPr>
            </w:pPr>
            <w:r w:rsidRPr="00F8361B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bottom"/>
          </w:tcPr>
          <w:p w14:paraId="7EE1832A" w14:textId="77777777" w:rsidR="006A383B" w:rsidRPr="00F8361B" w:rsidRDefault="006A383B" w:rsidP="00AB6A30">
            <w:pPr>
              <w:jc w:val="right"/>
              <w:rPr>
                <w:i/>
                <w:iCs/>
                <w:sz w:val="14"/>
                <w:szCs w:val="14"/>
              </w:rPr>
            </w:pPr>
            <w:r w:rsidRPr="00F8361B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bottom"/>
          </w:tcPr>
          <w:p w14:paraId="2C71E010" w14:textId="77777777" w:rsidR="006A383B" w:rsidRPr="00F8361B" w:rsidRDefault="006A383B" w:rsidP="00AB6A30">
            <w:pPr>
              <w:jc w:val="right"/>
              <w:rPr>
                <w:i/>
                <w:iCs/>
                <w:sz w:val="14"/>
                <w:szCs w:val="14"/>
              </w:rPr>
            </w:pPr>
            <w:r w:rsidRPr="00F8361B">
              <w:rPr>
                <w:i/>
                <w:iCs/>
                <w:sz w:val="14"/>
                <w:szCs w:val="14"/>
              </w:rPr>
              <w:t>190.000,00</w:t>
            </w:r>
          </w:p>
        </w:tc>
        <w:tc>
          <w:tcPr>
            <w:tcW w:w="850" w:type="dxa"/>
            <w:vAlign w:val="bottom"/>
          </w:tcPr>
          <w:p w14:paraId="27AD9EC1" w14:textId="77777777" w:rsidR="006A383B" w:rsidRPr="00F8361B" w:rsidRDefault="006A383B" w:rsidP="00AB6A30">
            <w:pPr>
              <w:jc w:val="right"/>
              <w:rPr>
                <w:i/>
                <w:iCs/>
                <w:sz w:val="14"/>
                <w:szCs w:val="14"/>
              </w:rPr>
            </w:pPr>
            <w:r w:rsidRPr="00F8361B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bottom"/>
          </w:tcPr>
          <w:p w14:paraId="4AB01CE4" w14:textId="77777777" w:rsidR="006A383B" w:rsidRPr="00F8361B" w:rsidRDefault="006A383B" w:rsidP="00AB6A30">
            <w:pPr>
              <w:jc w:val="right"/>
              <w:rPr>
                <w:i/>
                <w:iCs/>
                <w:sz w:val="14"/>
                <w:szCs w:val="14"/>
              </w:rPr>
            </w:pPr>
            <w:r w:rsidRPr="00F8361B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bottom"/>
          </w:tcPr>
          <w:p w14:paraId="61513B4E" w14:textId="77777777" w:rsidR="006A383B" w:rsidRPr="00F8361B" w:rsidRDefault="006A383B" w:rsidP="00AB6A30">
            <w:pPr>
              <w:jc w:val="right"/>
              <w:rPr>
                <w:i/>
                <w:iCs/>
                <w:sz w:val="14"/>
                <w:szCs w:val="14"/>
              </w:rPr>
            </w:pPr>
            <w:r w:rsidRPr="00F8361B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bottom"/>
          </w:tcPr>
          <w:p w14:paraId="045D0F6F" w14:textId="77777777" w:rsidR="006A383B" w:rsidRPr="00F8361B" w:rsidRDefault="006A383B" w:rsidP="00AB6A30">
            <w:pPr>
              <w:jc w:val="right"/>
              <w:rPr>
                <w:i/>
                <w:iCs/>
                <w:sz w:val="14"/>
                <w:szCs w:val="14"/>
              </w:rPr>
            </w:pPr>
            <w:r w:rsidRPr="00F8361B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vAlign w:val="bottom"/>
          </w:tcPr>
          <w:p w14:paraId="0125BE9D" w14:textId="77777777" w:rsidR="006A383B" w:rsidRPr="00F8361B" w:rsidRDefault="006A383B" w:rsidP="00AB6A30">
            <w:pPr>
              <w:jc w:val="right"/>
              <w:rPr>
                <w:i/>
                <w:iCs/>
                <w:sz w:val="14"/>
                <w:szCs w:val="14"/>
              </w:rPr>
            </w:pPr>
            <w:r w:rsidRPr="00F8361B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48" w:type="dxa"/>
            <w:vAlign w:val="bottom"/>
          </w:tcPr>
          <w:p w14:paraId="200E43BC" w14:textId="77777777" w:rsidR="006A383B" w:rsidRPr="00F8361B" w:rsidRDefault="006A383B" w:rsidP="00AB6A30">
            <w:pPr>
              <w:jc w:val="right"/>
              <w:rPr>
                <w:i/>
                <w:iCs/>
                <w:sz w:val="14"/>
                <w:szCs w:val="14"/>
              </w:rPr>
            </w:pPr>
            <w:r w:rsidRPr="00F8361B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48" w:type="dxa"/>
            <w:vAlign w:val="bottom"/>
          </w:tcPr>
          <w:p w14:paraId="5E494DB3" w14:textId="77777777" w:rsidR="006A383B" w:rsidRPr="00F8361B" w:rsidRDefault="006A383B" w:rsidP="00AB6A30">
            <w:pPr>
              <w:jc w:val="right"/>
              <w:rPr>
                <w:i/>
                <w:iCs/>
                <w:sz w:val="14"/>
                <w:szCs w:val="14"/>
              </w:rPr>
            </w:pPr>
            <w:r w:rsidRPr="00F8361B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17" w:type="dxa"/>
            <w:vAlign w:val="bottom"/>
          </w:tcPr>
          <w:p w14:paraId="3D36BF88" w14:textId="77777777" w:rsidR="006A383B" w:rsidRPr="00F8361B" w:rsidRDefault="006A383B" w:rsidP="00AB6A30">
            <w:pPr>
              <w:jc w:val="right"/>
              <w:rPr>
                <w:i/>
                <w:iCs/>
                <w:sz w:val="14"/>
                <w:szCs w:val="14"/>
              </w:rPr>
            </w:pPr>
            <w:r w:rsidRPr="00F8361B">
              <w:rPr>
                <w:i/>
                <w:iCs/>
                <w:sz w:val="14"/>
                <w:szCs w:val="14"/>
              </w:rPr>
              <w:t>190.000,00</w:t>
            </w:r>
          </w:p>
        </w:tc>
        <w:tc>
          <w:tcPr>
            <w:tcW w:w="984" w:type="dxa"/>
            <w:vAlign w:val="bottom"/>
          </w:tcPr>
          <w:p w14:paraId="785E8AFC" w14:textId="77777777" w:rsidR="006A383B" w:rsidRPr="00F8361B" w:rsidRDefault="006A383B" w:rsidP="00AB6A30">
            <w:pPr>
              <w:jc w:val="right"/>
              <w:rPr>
                <w:i/>
                <w:iCs/>
                <w:sz w:val="14"/>
                <w:szCs w:val="14"/>
              </w:rPr>
            </w:pPr>
            <w:r w:rsidRPr="00F8361B">
              <w:rPr>
                <w:i/>
                <w:iCs/>
                <w:sz w:val="14"/>
                <w:szCs w:val="14"/>
              </w:rPr>
              <w:t>129.500,00</w:t>
            </w:r>
          </w:p>
        </w:tc>
        <w:tc>
          <w:tcPr>
            <w:tcW w:w="984" w:type="dxa"/>
            <w:vAlign w:val="bottom"/>
          </w:tcPr>
          <w:p w14:paraId="5E06E9CB" w14:textId="77777777" w:rsidR="006A383B" w:rsidRPr="00F8361B" w:rsidRDefault="006A383B" w:rsidP="00AB6A30">
            <w:pPr>
              <w:jc w:val="right"/>
              <w:rPr>
                <w:i/>
                <w:iCs/>
                <w:sz w:val="14"/>
                <w:szCs w:val="14"/>
              </w:rPr>
            </w:pPr>
            <w:r w:rsidRPr="00F8361B">
              <w:rPr>
                <w:i/>
                <w:iCs/>
                <w:sz w:val="14"/>
                <w:szCs w:val="14"/>
              </w:rPr>
              <w:t>0,00</w:t>
            </w:r>
          </w:p>
        </w:tc>
      </w:tr>
      <w:tr w:rsidR="006A383B" w14:paraId="6105879C" w14:textId="77777777" w:rsidTr="006803C1">
        <w:trPr>
          <w:jc w:val="center"/>
        </w:trPr>
        <w:tc>
          <w:tcPr>
            <w:tcW w:w="3369" w:type="dxa"/>
            <w:gridSpan w:val="3"/>
          </w:tcPr>
          <w:p w14:paraId="2DFAE697" w14:textId="77777777" w:rsidR="006A383B" w:rsidRPr="00F8361B" w:rsidRDefault="006A383B" w:rsidP="00AB6A30">
            <w:pPr>
              <w:rPr>
                <w:b/>
                <w:sz w:val="16"/>
                <w:szCs w:val="16"/>
              </w:rPr>
            </w:pPr>
            <w:r w:rsidRPr="00F8361B">
              <w:rPr>
                <w:b/>
                <w:sz w:val="16"/>
                <w:szCs w:val="16"/>
              </w:rPr>
              <w:t xml:space="preserve">Program 1009: </w:t>
            </w:r>
            <w:proofErr w:type="spellStart"/>
            <w:r w:rsidRPr="00F8361B">
              <w:rPr>
                <w:b/>
                <w:sz w:val="16"/>
                <w:szCs w:val="16"/>
              </w:rPr>
              <w:t>Zaštita</w:t>
            </w:r>
            <w:proofErr w:type="spellEnd"/>
            <w:r w:rsidRPr="00F8361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8361B">
              <w:rPr>
                <w:b/>
                <w:sz w:val="16"/>
                <w:szCs w:val="16"/>
              </w:rPr>
              <w:t>okoliša</w:t>
            </w:r>
            <w:proofErr w:type="spellEnd"/>
            <w:r w:rsidRPr="00F8361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8361B">
              <w:rPr>
                <w:b/>
                <w:sz w:val="16"/>
                <w:szCs w:val="16"/>
              </w:rPr>
              <w:t>i</w:t>
            </w:r>
            <w:proofErr w:type="spellEnd"/>
            <w:r w:rsidRPr="00F8361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8361B">
              <w:rPr>
                <w:b/>
                <w:sz w:val="16"/>
                <w:szCs w:val="16"/>
              </w:rPr>
              <w:t>gospodarenje</w:t>
            </w:r>
            <w:proofErr w:type="spellEnd"/>
            <w:r w:rsidRPr="00F8361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8361B">
              <w:rPr>
                <w:b/>
                <w:sz w:val="16"/>
                <w:szCs w:val="16"/>
              </w:rPr>
              <w:t>otpadom</w:t>
            </w:r>
            <w:proofErr w:type="spellEnd"/>
            <w:r w:rsidRPr="00F8361B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0D6D0D32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81.341,63</w:t>
            </w:r>
          </w:p>
        </w:tc>
        <w:tc>
          <w:tcPr>
            <w:tcW w:w="851" w:type="dxa"/>
            <w:vAlign w:val="bottom"/>
          </w:tcPr>
          <w:p w14:paraId="2B9FDE94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230.418,07</w:t>
            </w:r>
          </w:p>
        </w:tc>
        <w:tc>
          <w:tcPr>
            <w:tcW w:w="992" w:type="dxa"/>
            <w:vAlign w:val="bottom"/>
          </w:tcPr>
          <w:p w14:paraId="2F2A9C13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600.100,00</w:t>
            </w:r>
          </w:p>
        </w:tc>
        <w:tc>
          <w:tcPr>
            <w:tcW w:w="850" w:type="dxa"/>
            <w:vAlign w:val="bottom"/>
          </w:tcPr>
          <w:p w14:paraId="10B2433F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20.100,00</w:t>
            </w:r>
          </w:p>
        </w:tc>
        <w:tc>
          <w:tcPr>
            <w:tcW w:w="851" w:type="dxa"/>
            <w:vAlign w:val="bottom"/>
          </w:tcPr>
          <w:p w14:paraId="21CA8029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0A3682D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2.500,00</w:t>
            </w:r>
          </w:p>
        </w:tc>
        <w:tc>
          <w:tcPr>
            <w:tcW w:w="851" w:type="dxa"/>
            <w:vAlign w:val="bottom"/>
          </w:tcPr>
          <w:p w14:paraId="47E08AE5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409.000,00</w:t>
            </w:r>
          </w:p>
        </w:tc>
        <w:tc>
          <w:tcPr>
            <w:tcW w:w="741" w:type="dxa"/>
            <w:vAlign w:val="bottom"/>
          </w:tcPr>
          <w:p w14:paraId="0C3D5979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89E281D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6759A01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8A1FE6A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168.500,00</w:t>
            </w:r>
          </w:p>
        </w:tc>
        <w:tc>
          <w:tcPr>
            <w:tcW w:w="984" w:type="dxa"/>
            <w:vAlign w:val="bottom"/>
          </w:tcPr>
          <w:p w14:paraId="79AA117B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639.000,00</w:t>
            </w:r>
          </w:p>
        </w:tc>
        <w:tc>
          <w:tcPr>
            <w:tcW w:w="984" w:type="dxa"/>
            <w:vAlign w:val="bottom"/>
          </w:tcPr>
          <w:p w14:paraId="0C6D87F5" w14:textId="77777777" w:rsidR="006A383B" w:rsidRPr="00F8361B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8361B">
              <w:rPr>
                <w:b/>
                <w:bCs/>
                <w:sz w:val="12"/>
                <w:szCs w:val="12"/>
              </w:rPr>
              <w:t>689.000,00</w:t>
            </w:r>
          </w:p>
        </w:tc>
      </w:tr>
      <w:tr w:rsidR="006A383B" w14:paraId="6A1F184A" w14:textId="77777777" w:rsidTr="006803C1">
        <w:trPr>
          <w:jc w:val="center"/>
        </w:trPr>
        <w:tc>
          <w:tcPr>
            <w:tcW w:w="657" w:type="dxa"/>
          </w:tcPr>
          <w:p w14:paraId="2C30620F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051</w:t>
            </w:r>
          </w:p>
        </w:tc>
        <w:tc>
          <w:tcPr>
            <w:tcW w:w="2712" w:type="dxa"/>
            <w:gridSpan w:val="2"/>
          </w:tcPr>
          <w:p w14:paraId="572EB2FD" w14:textId="77777777" w:rsidR="006A383B" w:rsidRPr="00034BB8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034BB8">
              <w:rPr>
                <w:b/>
                <w:sz w:val="16"/>
                <w:szCs w:val="16"/>
              </w:rPr>
              <w:t>Aktivnost</w:t>
            </w:r>
            <w:proofErr w:type="spellEnd"/>
            <w:r w:rsidRPr="00034BB8">
              <w:rPr>
                <w:b/>
                <w:sz w:val="16"/>
                <w:szCs w:val="16"/>
              </w:rPr>
              <w:t xml:space="preserve"> A1009 01:  </w:t>
            </w:r>
            <w:proofErr w:type="spellStart"/>
            <w:r w:rsidRPr="00034BB8">
              <w:rPr>
                <w:b/>
                <w:sz w:val="16"/>
                <w:szCs w:val="16"/>
              </w:rPr>
              <w:t>Sanacija</w:t>
            </w:r>
            <w:proofErr w:type="spellEnd"/>
            <w:r w:rsidRPr="00034BB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4BB8">
              <w:rPr>
                <w:b/>
                <w:sz w:val="16"/>
                <w:szCs w:val="16"/>
              </w:rPr>
              <w:t>divljih</w:t>
            </w:r>
            <w:proofErr w:type="spellEnd"/>
            <w:r w:rsidRPr="00034BB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4BB8">
              <w:rPr>
                <w:b/>
                <w:sz w:val="16"/>
                <w:szCs w:val="16"/>
              </w:rPr>
              <w:t>odlagališta</w:t>
            </w:r>
            <w:proofErr w:type="spellEnd"/>
            <w:r w:rsidRPr="00034BB8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35957013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0F94C6A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36F54B3C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5.000,00</w:t>
            </w:r>
          </w:p>
        </w:tc>
        <w:tc>
          <w:tcPr>
            <w:tcW w:w="850" w:type="dxa"/>
            <w:vAlign w:val="bottom"/>
          </w:tcPr>
          <w:p w14:paraId="7B5416A2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4.000,00</w:t>
            </w:r>
          </w:p>
        </w:tc>
        <w:tc>
          <w:tcPr>
            <w:tcW w:w="851" w:type="dxa"/>
            <w:vAlign w:val="bottom"/>
          </w:tcPr>
          <w:p w14:paraId="63F53CE3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22DAA01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1.000,00</w:t>
            </w:r>
          </w:p>
        </w:tc>
        <w:tc>
          <w:tcPr>
            <w:tcW w:w="851" w:type="dxa"/>
            <w:vAlign w:val="bottom"/>
          </w:tcPr>
          <w:p w14:paraId="3CDFC487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F83328D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7373E51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D5E5CE7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81EDB96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2DB0940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27FE841D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5.000,00</w:t>
            </w:r>
          </w:p>
        </w:tc>
      </w:tr>
      <w:tr w:rsidR="006A383B" w14:paraId="626B41DE" w14:textId="77777777" w:rsidTr="006803C1">
        <w:trPr>
          <w:jc w:val="center"/>
        </w:trPr>
        <w:tc>
          <w:tcPr>
            <w:tcW w:w="657" w:type="dxa"/>
          </w:tcPr>
          <w:p w14:paraId="45F3B1DD" w14:textId="77777777" w:rsidR="006A383B" w:rsidRDefault="006A383B" w:rsidP="00AB6A30"/>
        </w:tc>
        <w:tc>
          <w:tcPr>
            <w:tcW w:w="625" w:type="dxa"/>
            <w:vAlign w:val="bottom"/>
          </w:tcPr>
          <w:p w14:paraId="30FB431A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324A11CA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5E9947F3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96A1FC0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3750E6DC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5.000,00</w:t>
            </w:r>
          </w:p>
        </w:tc>
        <w:tc>
          <w:tcPr>
            <w:tcW w:w="850" w:type="dxa"/>
            <w:vAlign w:val="bottom"/>
          </w:tcPr>
          <w:p w14:paraId="35B56528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4.000,00</w:t>
            </w:r>
          </w:p>
        </w:tc>
        <w:tc>
          <w:tcPr>
            <w:tcW w:w="851" w:type="dxa"/>
            <w:vAlign w:val="bottom"/>
          </w:tcPr>
          <w:p w14:paraId="0AF68434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E3A7C1C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1.000,00</w:t>
            </w:r>
          </w:p>
        </w:tc>
        <w:tc>
          <w:tcPr>
            <w:tcW w:w="851" w:type="dxa"/>
            <w:vAlign w:val="bottom"/>
          </w:tcPr>
          <w:p w14:paraId="14B80103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20B8476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EE5A1CC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A7CDD90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34C979B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C60FB49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0F95019B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5.000,00</w:t>
            </w:r>
          </w:p>
        </w:tc>
      </w:tr>
      <w:tr w:rsidR="006A383B" w14:paraId="36F79808" w14:textId="77777777" w:rsidTr="006803C1">
        <w:trPr>
          <w:jc w:val="center"/>
        </w:trPr>
        <w:tc>
          <w:tcPr>
            <w:tcW w:w="657" w:type="dxa"/>
          </w:tcPr>
          <w:p w14:paraId="47CAC215" w14:textId="77777777" w:rsidR="006A383B" w:rsidRDefault="006A383B" w:rsidP="00AB6A30"/>
        </w:tc>
        <w:tc>
          <w:tcPr>
            <w:tcW w:w="625" w:type="dxa"/>
            <w:vAlign w:val="bottom"/>
          </w:tcPr>
          <w:p w14:paraId="488470B3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1BE47166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25DF1EE3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BB0B338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44D8537E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5.000,00</w:t>
            </w:r>
          </w:p>
        </w:tc>
        <w:tc>
          <w:tcPr>
            <w:tcW w:w="850" w:type="dxa"/>
            <w:vAlign w:val="bottom"/>
          </w:tcPr>
          <w:p w14:paraId="3A07F532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4.000,00</w:t>
            </w:r>
          </w:p>
        </w:tc>
        <w:tc>
          <w:tcPr>
            <w:tcW w:w="851" w:type="dxa"/>
            <w:vAlign w:val="bottom"/>
          </w:tcPr>
          <w:p w14:paraId="5E5652A2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0ACF807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1.000,00</w:t>
            </w:r>
          </w:p>
        </w:tc>
        <w:tc>
          <w:tcPr>
            <w:tcW w:w="851" w:type="dxa"/>
            <w:vAlign w:val="bottom"/>
          </w:tcPr>
          <w:p w14:paraId="76B402F3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2E21F62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7DADD39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265BFD4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47D05FA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B5B191D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20DF70D0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5.000,00</w:t>
            </w:r>
          </w:p>
        </w:tc>
      </w:tr>
      <w:tr w:rsidR="006A383B" w14:paraId="7CE07D87" w14:textId="77777777" w:rsidTr="006803C1">
        <w:trPr>
          <w:jc w:val="center"/>
        </w:trPr>
        <w:tc>
          <w:tcPr>
            <w:tcW w:w="657" w:type="dxa"/>
          </w:tcPr>
          <w:p w14:paraId="539034C9" w14:textId="77777777" w:rsidR="006A383B" w:rsidRDefault="006A383B" w:rsidP="00AB6A30"/>
        </w:tc>
        <w:tc>
          <w:tcPr>
            <w:tcW w:w="625" w:type="dxa"/>
            <w:vAlign w:val="bottom"/>
          </w:tcPr>
          <w:p w14:paraId="5E45E09A" w14:textId="77777777" w:rsidR="006A383B" w:rsidRPr="00034BB8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9C66F21" w14:textId="77777777" w:rsidR="006A383B" w:rsidRPr="00034BB8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034BB8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0CA21025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0521609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5.773,44</w:t>
            </w:r>
          </w:p>
        </w:tc>
        <w:tc>
          <w:tcPr>
            <w:tcW w:w="992" w:type="dxa"/>
            <w:vAlign w:val="bottom"/>
          </w:tcPr>
          <w:p w14:paraId="282432C2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4.000,00</w:t>
            </w:r>
          </w:p>
        </w:tc>
        <w:tc>
          <w:tcPr>
            <w:tcW w:w="850" w:type="dxa"/>
            <w:vAlign w:val="bottom"/>
          </w:tcPr>
          <w:p w14:paraId="0FBC0E00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4.000,00</w:t>
            </w:r>
          </w:p>
        </w:tc>
        <w:tc>
          <w:tcPr>
            <w:tcW w:w="851" w:type="dxa"/>
            <w:vAlign w:val="bottom"/>
          </w:tcPr>
          <w:p w14:paraId="3C71E174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7E2F59B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8F52CAD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0BFBBF1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699F73F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BAF1EE7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84156CA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DAB592E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4.000,00</w:t>
            </w:r>
          </w:p>
        </w:tc>
        <w:tc>
          <w:tcPr>
            <w:tcW w:w="984" w:type="dxa"/>
            <w:vAlign w:val="bottom"/>
          </w:tcPr>
          <w:p w14:paraId="0188EC5E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4.000,00</w:t>
            </w:r>
          </w:p>
        </w:tc>
      </w:tr>
      <w:tr w:rsidR="006A383B" w14:paraId="3E70BCA6" w14:textId="77777777" w:rsidTr="006803C1">
        <w:trPr>
          <w:jc w:val="center"/>
        </w:trPr>
        <w:tc>
          <w:tcPr>
            <w:tcW w:w="657" w:type="dxa"/>
          </w:tcPr>
          <w:p w14:paraId="4B3CAAC4" w14:textId="77777777" w:rsidR="006A383B" w:rsidRDefault="006A383B" w:rsidP="00AB6A30"/>
        </w:tc>
        <w:tc>
          <w:tcPr>
            <w:tcW w:w="625" w:type="dxa"/>
            <w:vAlign w:val="bottom"/>
          </w:tcPr>
          <w:p w14:paraId="716FF6D8" w14:textId="77777777" w:rsidR="006A383B" w:rsidRPr="00034BB8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F5DADE8" w14:textId="77777777" w:rsidR="006A383B" w:rsidRPr="00034BB8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034BB8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77E59DC8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EE2EF47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862,70</w:t>
            </w:r>
          </w:p>
        </w:tc>
        <w:tc>
          <w:tcPr>
            <w:tcW w:w="992" w:type="dxa"/>
            <w:vAlign w:val="bottom"/>
          </w:tcPr>
          <w:p w14:paraId="230246BE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1.000,00</w:t>
            </w:r>
          </w:p>
        </w:tc>
        <w:tc>
          <w:tcPr>
            <w:tcW w:w="850" w:type="dxa"/>
            <w:vAlign w:val="bottom"/>
          </w:tcPr>
          <w:p w14:paraId="2960B999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EBCDC80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E640400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1.000,00</w:t>
            </w:r>
          </w:p>
        </w:tc>
        <w:tc>
          <w:tcPr>
            <w:tcW w:w="851" w:type="dxa"/>
            <w:vAlign w:val="bottom"/>
          </w:tcPr>
          <w:p w14:paraId="4DFA443F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5191355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E0773AD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EED9ED7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CF3ACFE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B40751A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1.000,00</w:t>
            </w:r>
          </w:p>
        </w:tc>
        <w:tc>
          <w:tcPr>
            <w:tcW w:w="984" w:type="dxa"/>
            <w:vAlign w:val="bottom"/>
          </w:tcPr>
          <w:p w14:paraId="62D91E6A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1.000,00</w:t>
            </w:r>
          </w:p>
        </w:tc>
      </w:tr>
      <w:tr w:rsidR="006A383B" w14:paraId="6EA2B5B3" w14:textId="77777777" w:rsidTr="006803C1">
        <w:trPr>
          <w:jc w:val="center"/>
        </w:trPr>
        <w:tc>
          <w:tcPr>
            <w:tcW w:w="657" w:type="dxa"/>
          </w:tcPr>
          <w:p w14:paraId="0601F49D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051</w:t>
            </w:r>
          </w:p>
        </w:tc>
        <w:tc>
          <w:tcPr>
            <w:tcW w:w="2712" w:type="dxa"/>
            <w:gridSpan w:val="2"/>
          </w:tcPr>
          <w:p w14:paraId="1411E961" w14:textId="77777777" w:rsidR="006A383B" w:rsidRPr="00034BB8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34BB8">
              <w:rPr>
                <w:b/>
                <w:sz w:val="16"/>
                <w:szCs w:val="16"/>
              </w:rPr>
              <w:t>T.projekt</w:t>
            </w:r>
            <w:proofErr w:type="spellEnd"/>
            <w:proofErr w:type="gramEnd"/>
            <w:r w:rsidRPr="00034BB8">
              <w:rPr>
                <w:b/>
                <w:sz w:val="16"/>
                <w:szCs w:val="16"/>
              </w:rPr>
              <w:t xml:space="preserve"> T1009 02:  </w:t>
            </w:r>
            <w:proofErr w:type="spellStart"/>
            <w:r w:rsidRPr="00034BB8">
              <w:rPr>
                <w:b/>
                <w:sz w:val="16"/>
                <w:szCs w:val="16"/>
              </w:rPr>
              <w:t>Pomoć</w:t>
            </w:r>
            <w:proofErr w:type="spellEnd"/>
            <w:r w:rsidRPr="00034BB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4BB8">
              <w:rPr>
                <w:b/>
                <w:sz w:val="16"/>
                <w:szCs w:val="16"/>
              </w:rPr>
              <w:t>Komunalnom</w:t>
            </w:r>
            <w:proofErr w:type="spellEnd"/>
            <w:r w:rsidRPr="00034BB8">
              <w:rPr>
                <w:b/>
                <w:sz w:val="16"/>
                <w:szCs w:val="16"/>
              </w:rPr>
              <w:t xml:space="preserve"> za </w:t>
            </w:r>
            <w:proofErr w:type="spellStart"/>
            <w:r w:rsidRPr="00034BB8">
              <w:rPr>
                <w:b/>
                <w:sz w:val="16"/>
                <w:szCs w:val="16"/>
              </w:rPr>
              <w:t>sanaciju</w:t>
            </w:r>
            <w:proofErr w:type="spellEnd"/>
            <w:r w:rsidRPr="00034BB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4BB8">
              <w:rPr>
                <w:b/>
                <w:sz w:val="16"/>
                <w:szCs w:val="16"/>
              </w:rPr>
              <w:t>komunalnog</w:t>
            </w:r>
            <w:proofErr w:type="spellEnd"/>
            <w:r w:rsidRPr="00034BB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4BB8">
              <w:rPr>
                <w:b/>
                <w:sz w:val="16"/>
                <w:szCs w:val="16"/>
              </w:rPr>
              <w:t>odlagališta</w:t>
            </w:r>
            <w:proofErr w:type="spellEnd"/>
            <w:r w:rsidRPr="00034BB8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0E32E683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41.582,06</w:t>
            </w:r>
          </w:p>
        </w:tc>
        <w:tc>
          <w:tcPr>
            <w:tcW w:w="851" w:type="dxa"/>
            <w:vAlign w:val="bottom"/>
          </w:tcPr>
          <w:p w14:paraId="51C1F2E0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66.361,40</w:t>
            </w:r>
          </w:p>
        </w:tc>
        <w:tc>
          <w:tcPr>
            <w:tcW w:w="992" w:type="dxa"/>
            <w:vAlign w:val="bottom"/>
          </w:tcPr>
          <w:p w14:paraId="188F5990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5.000,00</w:t>
            </w:r>
          </w:p>
        </w:tc>
        <w:tc>
          <w:tcPr>
            <w:tcW w:w="850" w:type="dxa"/>
            <w:vAlign w:val="bottom"/>
          </w:tcPr>
          <w:p w14:paraId="4E6BA927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5.000,00</w:t>
            </w:r>
          </w:p>
        </w:tc>
        <w:tc>
          <w:tcPr>
            <w:tcW w:w="851" w:type="dxa"/>
            <w:vAlign w:val="bottom"/>
          </w:tcPr>
          <w:p w14:paraId="13450DB8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B2C096F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372CD01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62F6580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3559394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50B5176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E40D44A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81CEC1B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489A9DC0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5B1A0D93" w14:textId="77777777" w:rsidTr="006803C1">
        <w:trPr>
          <w:jc w:val="center"/>
        </w:trPr>
        <w:tc>
          <w:tcPr>
            <w:tcW w:w="657" w:type="dxa"/>
          </w:tcPr>
          <w:p w14:paraId="732183E4" w14:textId="77777777" w:rsidR="006A383B" w:rsidRDefault="006A383B" w:rsidP="00AB6A30"/>
        </w:tc>
        <w:tc>
          <w:tcPr>
            <w:tcW w:w="625" w:type="dxa"/>
            <w:vAlign w:val="bottom"/>
          </w:tcPr>
          <w:p w14:paraId="67CDC95F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5CB331FA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6191364F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41.582,06</w:t>
            </w:r>
          </w:p>
        </w:tc>
        <w:tc>
          <w:tcPr>
            <w:tcW w:w="851" w:type="dxa"/>
            <w:vAlign w:val="bottom"/>
          </w:tcPr>
          <w:p w14:paraId="1ADD6385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66.361,40</w:t>
            </w:r>
          </w:p>
        </w:tc>
        <w:tc>
          <w:tcPr>
            <w:tcW w:w="992" w:type="dxa"/>
            <w:vAlign w:val="bottom"/>
          </w:tcPr>
          <w:p w14:paraId="3A3FB198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5.000,00</w:t>
            </w:r>
          </w:p>
        </w:tc>
        <w:tc>
          <w:tcPr>
            <w:tcW w:w="850" w:type="dxa"/>
            <w:vAlign w:val="bottom"/>
          </w:tcPr>
          <w:p w14:paraId="388CEA9D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5.000,00</w:t>
            </w:r>
          </w:p>
        </w:tc>
        <w:tc>
          <w:tcPr>
            <w:tcW w:w="851" w:type="dxa"/>
            <w:vAlign w:val="bottom"/>
          </w:tcPr>
          <w:p w14:paraId="11114D13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FC682AE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D903090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FA3FEF7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1795732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712F09B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CA5432C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B0ED929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23ADBC35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7CFFAF5B" w14:textId="77777777" w:rsidTr="006803C1">
        <w:trPr>
          <w:jc w:val="center"/>
        </w:trPr>
        <w:tc>
          <w:tcPr>
            <w:tcW w:w="657" w:type="dxa"/>
          </w:tcPr>
          <w:p w14:paraId="1187B5D1" w14:textId="77777777" w:rsidR="006A383B" w:rsidRDefault="006A383B" w:rsidP="00AB6A30"/>
        </w:tc>
        <w:tc>
          <w:tcPr>
            <w:tcW w:w="625" w:type="dxa"/>
            <w:vAlign w:val="bottom"/>
          </w:tcPr>
          <w:p w14:paraId="1E56DE9B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38</w:t>
            </w:r>
          </w:p>
        </w:tc>
        <w:tc>
          <w:tcPr>
            <w:tcW w:w="2087" w:type="dxa"/>
            <w:vAlign w:val="bottom"/>
          </w:tcPr>
          <w:p w14:paraId="05A6A552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OSTALI RASHODI</w:t>
            </w:r>
          </w:p>
        </w:tc>
        <w:tc>
          <w:tcPr>
            <w:tcW w:w="850" w:type="dxa"/>
            <w:vAlign w:val="bottom"/>
          </w:tcPr>
          <w:p w14:paraId="6520F96D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41.582,06</w:t>
            </w:r>
          </w:p>
        </w:tc>
        <w:tc>
          <w:tcPr>
            <w:tcW w:w="851" w:type="dxa"/>
            <w:vAlign w:val="bottom"/>
          </w:tcPr>
          <w:p w14:paraId="3D0DC51B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66.361,40</w:t>
            </w:r>
          </w:p>
        </w:tc>
        <w:tc>
          <w:tcPr>
            <w:tcW w:w="992" w:type="dxa"/>
            <w:vAlign w:val="bottom"/>
          </w:tcPr>
          <w:p w14:paraId="544F75F9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5.000,00</w:t>
            </w:r>
          </w:p>
        </w:tc>
        <w:tc>
          <w:tcPr>
            <w:tcW w:w="850" w:type="dxa"/>
            <w:vAlign w:val="bottom"/>
          </w:tcPr>
          <w:p w14:paraId="076DB125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5.000,00</w:t>
            </w:r>
          </w:p>
        </w:tc>
        <w:tc>
          <w:tcPr>
            <w:tcW w:w="851" w:type="dxa"/>
            <w:vAlign w:val="bottom"/>
          </w:tcPr>
          <w:p w14:paraId="16318A32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58F6B05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A0963E6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54A5A88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07FBD12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F850EB8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E925EA4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045A373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1A9C65F2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13FFDDAB" w14:textId="77777777" w:rsidTr="006803C1">
        <w:trPr>
          <w:jc w:val="center"/>
        </w:trPr>
        <w:tc>
          <w:tcPr>
            <w:tcW w:w="657" w:type="dxa"/>
          </w:tcPr>
          <w:p w14:paraId="77F729F8" w14:textId="77777777" w:rsidR="006A383B" w:rsidRDefault="006A383B" w:rsidP="00AB6A30"/>
        </w:tc>
        <w:tc>
          <w:tcPr>
            <w:tcW w:w="625" w:type="dxa"/>
            <w:vAlign w:val="bottom"/>
          </w:tcPr>
          <w:p w14:paraId="60120F4B" w14:textId="77777777" w:rsidR="006A383B" w:rsidRPr="00034BB8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FE1A85C" w14:textId="77777777" w:rsidR="006A383B" w:rsidRPr="00034BB8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034BB8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7F048B6A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41.582,06</w:t>
            </w:r>
          </w:p>
        </w:tc>
        <w:tc>
          <w:tcPr>
            <w:tcW w:w="851" w:type="dxa"/>
            <w:vAlign w:val="bottom"/>
          </w:tcPr>
          <w:p w14:paraId="6C6551F9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66.361,40</w:t>
            </w:r>
          </w:p>
        </w:tc>
        <w:tc>
          <w:tcPr>
            <w:tcW w:w="992" w:type="dxa"/>
            <w:vAlign w:val="bottom"/>
          </w:tcPr>
          <w:p w14:paraId="0606B007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5.000,00</w:t>
            </w:r>
          </w:p>
        </w:tc>
        <w:tc>
          <w:tcPr>
            <w:tcW w:w="850" w:type="dxa"/>
            <w:vAlign w:val="bottom"/>
          </w:tcPr>
          <w:p w14:paraId="499BA5AE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5.000,00</w:t>
            </w:r>
          </w:p>
        </w:tc>
        <w:tc>
          <w:tcPr>
            <w:tcW w:w="851" w:type="dxa"/>
            <w:vAlign w:val="bottom"/>
          </w:tcPr>
          <w:p w14:paraId="732FD355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CCB5CE4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0B757CA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4AFCCBB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74DEE96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3C6C35C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B419C94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F20B2DC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747A5445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6AF64969" w14:textId="77777777" w:rsidTr="006803C1">
        <w:trPr>
          <w:jc w:val="center"/>
        </w:trPr>
        <w:tc>
          <w:tcPr>
            <w:tcW w:w="657" w:type="dxa"/>
          </w:tcPr>
          <w:p w14:paraId="59E7B3AC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051</w:t>
            </w:r>
          </w:p>
        </w:tc>
        <w:tc>
          <w:tcPr>
            <w:tcW w:w="2712" w:type="dxa"/>
            <w:gridSpan w:val="2"/>
          </w:tcPr>
          <w:p w14:paraId="28E4C36C" w14:textId="77777777" w:rsidR="006A383B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34BB8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034BB8">
              <w:rPr>
                <w:b/>
                <w:sz w:val="16"/>
                <w:szCs w:val="16"/>
              </w:rPr>
              <w:t xml:space="preserve"> K1009 03: </w:t>
            </w:r>
            <w:proofErr w:type="spellStart"/>
            <w:r w:rsidRPr="00034BB8">
              <w:rPr>
                <w:b/>
                <w:sz w:val="16"/>
                <w:szCs w:val="16"/>
              </w:rPr>
              <w:t>Kupnja</w:t>
            </w:r>
            <w:proofErr w:type="spellEnd"/>
            <w:r w:rsidRPr="00034BB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4BB8">
              <w:rPr>
                <w:b/>
                <w:sz w:val="16"/>
                <w:szCs w:val="16"/>
              </w:rPr>
              <w:t>zemljišta</w:t>
            </w:r>
            <w:proofErr w:type="spellEnd"/>
            <w:r w:rsidRPr="00034BB8">
              <w:rPr>
                <w:b/>
                <w:sz w:val="16"/>
                <w:szCs w:val="16"/>
              </w:rPr>
              <w:t xml:space="preserve"> za </w:t>
            </w:r>
            <w:proofErr w:type="spellStart"/>
            <w:r w:rsidRPr="00034BB8">
              <w:rPr>
                <w:b/>
                <w:sz w:val="16"/>
                <w:szCs w:val="16"/>
              </w:rPr>
              <w:t>sanaciju</w:t>
            </w:r>
            <w:proofErr w:type="spellEnd"/>
            <w:r w:rsidRPr="00034BB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4BB8">
              <w:rPr>
                <w:b/>
                <w:sz w:val="16"/>
                <w:szCs w:val="16"/>
              </w:rPr>
              <w:t>odlagališta</w:t>
            </w:r>
            <w:proofErr w:type="spellEnd"/>
          </w:p>
          <w:p w14:paraId="6B29DC53" w14:textId="77777777" w:rsidR="006A383B" w:rsidRPr="00034BB8" w:rsidRDefault="006A383B" w:rsidP="00AB6A30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3FF6510A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78FD442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1.327,23</w:t>
            </w:r>
          </w:p>
        </w:tc>
        <w:tc>
          <w:tcPr>
            <w:tcW w:w="992" w:type="dxa"/>
            <w:vAlign w:val="bottom"/>
          </w:tcPr>
          <w:p w14:paraId="13CEC9D6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1.000,00</w:t>
            </w:r>
          </w:p>
        </w:tc>
        <w:tc>
          <w:tcPr>
            <w:tcW w:w="850" w:type="dxa"/>
            <w:vAlign w:val="bottom"/>
          </w:tcPr>
          <w:p w14:paraId="7F21D2C2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1.000,00</w:t>
            </w:r>
          </w:p>
        </w:tc>
        <w:tc>
          <w:tcPr>
            <w:tcW w:w="851" w:type="dxa"/>
            <w:vAlign w:val="bottom"/>
          </w:tcPr>
          <w:p w14:paraId="4F9F4946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CCAD261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BF5A5CE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9E6D67C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7BF1642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8C5B932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45E7720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70CD6CC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22993796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0CDABCBC" w14:textId="77777777" w:rsidTr="006803C1">
        <w:trPr>
          <w:jc w:val="center"/>
        </w:trPr>
        <w:tc>
          <w:tcPr>
            <w:tcW w:w="657" w:type="dxa"/>
            <w:vMerge w:val="restart"/>
          </w:tcPr>
          <w:p w14:paraId="056B2BC5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7B7AEA52" w14:textId="77777777" w:rsidR="006A383B" w:rsidRDefault="006A383B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357C501D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7D1A39FB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722F3D07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194536A6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0F4E3096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45AA9966" w14:textId="77777777" w:rsidR="006A383B" w:rsidRDefault="006A383B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3CCBACA8" w14:textId="77777777" w:rsidR="006A383B" w:rsidRPr="0014793C" w:rsidRDefault="006A383B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6CAB7142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0824F514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A383B" w14:paraId="279B71C5" w14:textId="77777777" w:rsidTr="006803C1">
        <w:trPr>
          <w:jc w:val="center"/>
        </w:trPr>
        <w:tc>
          <w:tcPr>
            <w:tcW w:w="657" w:type="dxa"/>
            <w:vMerge/>
          </w:tcPr>
          <w:p w14:paraId="3E87422D" w14:textId="77777777" w:rsidR="006A383B" w:rsidRDefault="006A383B" w:rsidP="00AB6A30"/>
        </w:tc>
        <w:tc>
          <w:tcPr>
            <w:tcW w:w="625" w:type="dxa"/>
            <w:vMerge/>
          </w:tcPr>
          <w:p w14:paraId="660295EE" w14:textId="77777777" w:rsidR="006A383B" w:rsidRDefault="006A383B" w:rsidP="00AB6A30"/>
        </w:tc>
        <w:tc>
          <w:tcPr>
            <w:tcW w:w="2087" w:type="dxa"/>
            <w:vMerge/>
            <w:vAlign w:val="center"/>
          </w:tcPr>
          <w:p w14:paraId="0C3EC6A6" w14:textId="77777777" w:rsidR="006A383B" w:rsidRDefault="006A383B" w:rsidP="00AB6A30"/>
        </w:tc>
        <w:tc>
          <w:tcPr>
            <w:tcW w:w="850" w:type="dxa"/>
            <w:vMerge/>
            <w:vAlign w:val="center"/>
          </w:tcPr>
          <w:p w14:paraId="5F577318" w14:textId="77777777" w:rsidR="006A383B" w:rsidRDefault="006A383B" w:rsidP="00AB6A30"/>
        </w:tc>
        <w:tc>
          <w:tcPr>
            <w:tcW w:w="851" w:type="dxa"/>
            <w:vMerge/>
            <w:vAlign w:val="center"/>
          </w:tcPr>
          <w:p w14:paraId="38E740AD" w14:textId="77777777" w:rsidR="006A383B" w:rsidRDefault="006A383B" w:rsidP="00AB6A30"/>
        </w:tc>
        <w:tc>
          <w:tcPr>
            <w:tcW w:w="992" w:type="dxa"/>
            <w:vMerge/>
            <w:vAlign w:val="center"/>
          </w:tcPr>
          <w:p w14:paraId="1AA90856" w14:textId="77777777" w:rsidR="006A383B" w:rsidRDefault="006A383B" w:rsidP="00AB6A30"/>
        </w:tc>
        <w:tc>
          <w:tcPr>
            <w:tcW w:w="850" w:type="dxa"/>
            <w:vAlign w:val="center"/>
          </w:tcPr>
          <w:p w14:paraId="61B19CC3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75D7D6A7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7452C17F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25D616A8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212FE5B4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458BE67C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2315F073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1BB6379B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38800841" w14:textId="77777777" w:rsidR="006A383B" w:rsidRDefault="006A383B" w:rsidP="00AB6A30"/>
        </w:tc>
        <w:tc>
          <w:tcPr>
            <w:tcW w:w="984" w:type="dxa"/>
            <w:vMerge/>
          </w:tcPr>
          <w:p w14:paraId="22C98260" w14:textId="77777777" w:rsidR="006A383B" w:rsidRDefault="006A383B" w:rsidP="00AB6A30"/>
        </w:tc>
      </w:tr>
      <w:tr w:rsidR="006A383B" w:rsidRPr="006B7240" w14:paraId="2568FD96" w14:textId="77777777" w:rsidTr="006803C1">
        <w:trPr>
          <w:jc w:val="center"/>
        </w:trPr>
        <w:tc>
          <w:tcPr>
            <w:tcW w:w="657" w:type="dxa"/>
          </w:tcPr>
          <w:p w14:paraId="116864B1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6CEB90C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241DD7CB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27EC54E6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3081C05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7CBC99B3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6A616EE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36E84599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07C2C279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55AB3EC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259503B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60BC0A4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28E3F3C1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4C0B0D6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5F0DFD89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36C457C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4AA81436" w14:textId="77777777" w:rsidTr="006803C1">
        <w:trPr>
          <w:jc w:val="center"/>
        </w:trPr>
        <w:tc>
          <w:tcPr>
            <w:tcW w:w="657" w:type="dxa"/>
          </w:tcPr>
          <w:p w14:paraId="47D51A1D" w14:textId="77777777" w:rsidR="006A383B" w:rsidRDefault="006A383B" w:rsidP="00AB6A30"/>
        </w:tc>
        <w:tc>
          <w:tcPr>
            <w:tcW w:w="625" w:type="dxa"/>
            <w:vAlign w:val="bottom"/>
          </w:tcPr>
          <w:p w14:paraId="5557B455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20AE0D01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 xml:space="preserve">RASHODI ZA NABAVU NEFINANC.IMOVINE </w:t>
            </w:r>
          </w:p>
        </w:tc>
        <w:tc>
          <w:tcPr>
            <w:tcW w:w="850" w:type="dxa"/>
            <w:vAlign w:val="bottom"/>
          </w:tcPr>
          <w:p w14:paraId="503596F6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2ED2CAA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1.327,23</w:t>
            </w:r>
          </w:p>
        </w:tc>
        <w:tc>
          <w:tcPr>
            <w:tcW w:w="992" w:type="dxa"/>
            <w:vAlign w:val="bottom"/>
          </w:tcPr>
          <w:p w14:paraId="4FD752AB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1.000,00</w:t>
            </w:r>
          </w:p>
        </w:tc>
        <w:tc>
          <w:tcPr>
            <w:tcW w:w="850" w:type="dxa"/>
            <w:vAlign w:val="bottom"/>
          </w:tcPr>
          <w:p w14:paraId="128B4CF4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1.000,00</w:t>
            </w:r>
          </w:p>
        </w:tc>
        <w:tc>
          <w:tcPr>
            <w:tcW w:w="851" w:type="dxa"/>
            <w:vAlign w:val="bottom"/>
          </w:tcPr>
          <w:p w14:paraId="0513F686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9E529E6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78557BD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183B8CF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555E485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B2C9DF5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9B47919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B969DA8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6C2B0D3F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12665499" w14:textId="77777777" w:rsidTr="006803C1">
        <w:trPr>
          <w:jc w:val="center"/>
        </w:trPr>
        <w:tc>
          <w:tcPr>
            <w:tcW w:w="657" w:type="dxa"/>
          </w:tcPr>
          <w:p w14:paraId="2D1C2BDE" w14:textId="77777777" w:rsidR="006A383B" w:rsidRDefault="006A383B" w:rsidP="00AB6A30"/>
        </w:tc>
        <w:tc>
          <w:tcPr>
            <w:tcW w:w="625" w:type="dxa"/>
            <w:vAlign w:val="bottom"/>
          </w:tcPr>
          <w:p w14:paraId="2CCBABBB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41</w:t>
            </w:r>
          </w:p>
        </w:tc>
        <w:tc>
          <w:tcPr>
            <w:tcW w:w="2087" w:type="dxa"/>
            <w:vAlign w:val="bottom"/>
          </w:tcPr>
          <w:p w14:paraId="1C87F4BC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 xml:space="preserve">RASHODI ZA NEPROIZVED.DUG. IMOVINE </w:t>
            </w:r>
          </w:p>
        </w:tc>
        <w:tc>
          <w:tcPr>
            <w:tcW w:w="850" w:type="dxa"/>
            <w:vAlign w:val="bottom"/>
          </w:tcPr>
          <w:p w14:paraId="26C494EF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E9256FC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1.327,23</w:t>
            </w:r>
          </w:p>
        </w:tc>
        <w:tc>
          <w:tcPr>
            <w:tcW w:w="992" w:type="dxa"/>
            <w:vAlign w:val="bottom"/>
          </w:tcPr>
          <w:p w14:paraId="2F1FEA4C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1.000,00</w:t>
            </w:r>
          </w:p>
        </w:tc>
        <w:tc>
          <w:tcPr>
            <w:tcW w:w="850" w:type="dxa"/>
            <w:vAlign w:val="bottom"/>
          </w:tcPr>
          <w:p w14:paraId="766C3CE6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1.000,00</w:t>
            </w:r>
          </w:p>
        </w:tc>
        <w:tc>
          <w:tcPr>
            <w:tcW w:w="851" w:type="dxa"/>
            <w:vAlign w:val="bottom"/>
          </w:tcPr>
          <w:p w14:paraId="316934D9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C1D34E3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782A9F3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ABEC609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3C043BA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1F30518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3175159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0987EE7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754926E7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3EAC92EC" w14:textId="77777777" w:rsidTr="006803C1">
        <w:trPr>
          <w:jc w:val="center"/>
        </w:trPr>
        <w:tc>
          <w:tcPr>
            <w:tcW w:w="657" w:type="dxa"/>
          </w:tcPr>
          <w:p w14:paraId="7AC82727" w14:textId="77777777" w:rsidR="006A383B" w:rsidRDefault="006A383B" w:rsidP="00AB6A30"/>
        </w:tc>
        <w:tc>
          <w:tcPr>
            <w:tcW w:w="625" w:type="dxa"/>
            <w:vAlign w:val="bottom"/>
          </w:tcPr>
          <w:p w14:paraId="6B92FE7F" w14:textId="77777777" w:rsidR="006A383B" w:rsidRPr="00034BB8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13A4DBE" w14:textId="77777777" w:rsidR="006A383B" w:rsidRPr="00034BB8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034BB8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34C53263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C2ADAEF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1.327,23</w:t>
            </w:r>
          </w:p>
        </w:tc>
        <w:tc>
          <w:tcPr>
            <w:tcW w:w="992" w:type="dxa"/>
            <w:vAlign w:val="bottom"/>
          </w:tcPr>
          <w:p w14:paraId="631DAF11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1.000,00</w:t>
            </w:r>
          </w:p>
        </w:tc>
        <w:tc>
          <w:tcPr>
            <w:tcW w:w="850" w:type="dxa"/>
            <w:vAlign w:val="bottom"/>
          </w:tcPr>
          <w:p w14:paraId="04D21621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1.000,00</w:t>
            </w:r>
          </w:p>
        </w:tc>
        <w:tc>
          <w:tcPr>
            <w:tcW w:w="851" w:type="dxa"/>
            <w:vAlign w:val="bottom"/>
          </w:tcPr>
          <w:p w14:paraId="0AA79DD9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B5F479A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14ABA81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AE1E5B7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7368B41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288F40F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B07CD2D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556F636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34305EAB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457BFE7D" w14:textId="77777777" w:rsidTr="006803C1">
        <w:trPr>
          <w:jc w:val="center"/>
        </w:trPr>
        <w:tc>
          <w:tcPr>
            <w:tcW w:w="657" w:type="dxa"/>
          </w:tcPr>
          <w:p w14:paraId="7D8D488A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052</w:t>
            </w:r>
          </w:p>
        </w:tc>
        <w:tc>
          <w:tcPr>
            <w:tcW w:w="2712" w:type="dxa"/>
            <w:gridSpan w:val="2"/>
          </w:tcPr>
          <w:p w14:paraId="3024CA0C" w14:textId="77777777" w:rsidR="006A383B" w:rsidRPr="00034BB8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034BB8">
              <w:rPr>
                <w:b/>
                <w:sz w:val="16"/>
                <w:szCs w:val="16"/>
              </w:rPr>
              <w:t>Aktivnost</w:t>
            </w:r>
            <w:proofErr w:type="spellEnd"/>
            <w:r w:rsidRPr="00034BB8">
              <w:rPr>
                <w:b/>
                <w:sz w:val="16"/>
                <w:szCs w:val="16"/>
              </w:rPr>
              <w:t xml:space="preserve"> A1009 04:  </w:t>
            </w:r>
            <w:proofErr w:type="spellStart"/>
            <w:r w:rsidRPr="00034BB8">
              <w:rPr>
                <w:b/>
                <w:sz w:val="16"/>
                <w:szCs w:val="16"/>
              </w:rPr>
              <w:t>Održavanje</w:t>
            </w:r>
            <w:proofErr w:type="spellEnd"/>
            <w:r w:rsidRPr="00034BB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4BB8">
              <w:rPr>
                <w:b/>
                <w:sz w:val="16"/>
                <w:szCs w:val="16"/>
              </w:rPr>
              <w:t>oborinske</w:t>
            </w:r>
            <w:proofErr w:type="spellEnd"/>
            <w:r w:rsidRPr="00034BB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4BB8">
              <w:rPr>
                <w:b/>
                <w:sz w:val="16"/>
                <w:szCs w:val="16"/>
              </w:rPr>
              <w:t>kanalizacije</w:t>
            </w:r>
            <w:proofErr w:type="spellEnd"/>
            <w:r w:rsidRPr="00034BB8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0E680834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3.897,07</w:t>
            </w:r>
          </w:p>
        </w:tc>
        <w:tc>
          <w:tcPr>
            <w:tcW w:w="851" w:type="dxa"/>
            <w:vAlign w:val="bottom"/>
          </w:tcPr>
          <w:p w14:paraId="480F5E33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3.981,68</w:t>
            </w:r>
          </w:p>
        </w:tc>
        <w:tc>
          <w:tcPr>
            <w:tcW w:w="992" w:type="dxa"/>
            <w:vAlign w:val="bottom"/>
          </w:tcPr>
          <w:p w14:paraId="109DA3EC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4.000,00</w:t>
            </w:r>
          </w:p>
        </w:tc>
        <w:tc>
          <w:tcPr>
            <w:tcW w:w="850" w:type="dxa"/>
            <w:vAlign w:val="bottom"/>
          </w:tcPr>
          <w:p w14:paraId="0AA63C9A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4.000,00</w:t>
            </w:r>
          </w:p>
        </w:tc>
        <w:tc>
          <w:tcPr>
            <w:tcW w:w="851" w:type="dxa"/>
            <w:vAlign w:val="bottom"/>
          </w:tcPr>
          <w:p w14:paraId="266F8556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F5B0039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124453B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7809696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B1DF480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739A90B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A16DCF7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A27E4FE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4.000,00</w:t>
            </w:r>
          </w:p>
        </w:tc>
        <w:tc>
          <w:tcPr>
            <w:tcW w:w="984" w:type="dxa"/>
            <w:vAlign w:val="bottom"/>
          </w:tcPr>
          <w:p w14:paraId="2788C861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4.000,00</w:t>
            </w:r>
          </w:p>
        </w:tc>
      </w:tr>
      <w:tr w:rsidR="006A383B" w14:paraId="24C8EF8A" w14:textId="77777777" w:rsidTr="006803C1">
        <w:trPr>
          <w:jc w:val="center"/>
        </w:trPr>
        <w:tc>
          <w:tcPr>
            <w:tcW w:w="657" w:type="dxa"/>
          </w:tcPr>
          <w:p w14:paraId="40DEE5AA" w14:textId="77777777" w:rsidR="006A383B" w:rsidRDefault="006A383B" w:rsidP="00AB6A30"/>
        </w:tc>
        <w:tc>
          <w:tcPr>
            <w:tcW w:w="625" w:type="dxa"/>
            <w:vAlign w:val="bottom"/>
          </w:tcPr>
          <w:p w14:paraId="421D85F2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01A870EE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36011009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3.897,07</w:t>
            </w:r>
          </w:p>
        </w:tc>
        <w:tc>
          <w:tcPr>
            <w:tcW w:w="851" w:type="dxa"/>
            <w:vAlign w:val="bottom"/>
          </w:tcPr>
          <w:p w14:paraId="61D0FE3D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3.981,68</w:t>
            </w:r>
          </w:p>
        </w:tc>
        <w:tc>
          <w:tcPr>
            <w:tcW w:w="992" w:type="dxa"/>
            <w:vAlign w:val="bottom"/>
          </w:tcPr>
          <w:p w14:paraId="29B64EB7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4.000,00</w:t>
            </w:r>
          </w:p>
        </w:tc>
        <w:tc>
          <w:tcPr>
            <w:tcW w:w="850" w:type="dxa"/>
            <w:vAlign w:val="bottom"/>
          </w:tcPr>
          <w:p w14:paraId="51F6932D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4.000,00</w:t>
            </w:r>
          </w:p>
        </w:tc>
        <w:tc>
          <w:tcPr>
            <w:tcW w:w="851" w:type="dxa"/>
            <w:vAlign w:val="bottom"/>
          </w:tcPr>
          <w:p w14:paraId="7B79173C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F7D5C98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756208A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E2B2891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8C04C18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43413A7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CE2CCD4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3D8AEB7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4.000,00</w:t>
            </w:r>
          </w:p>
        </w:tc>
        <w:tc>
          <w:tcPr>
            <w:tcW w:w="984" w:type="dxa"/>
            <w:vAlign w:val="bottom"/>
          </w:tcPr>
          <w:p w14:paraId="0AB38A2F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4.000,00</w:t>
            </w:r>
          </w:p>
        </w:tc>
      </w:tr>
      <w:tr w:rsidR="006A383B" w14:paraId="3E8218C3" w14:textId="77777777" w:rsidTr="006803C1">
        <w:trPr>
          <w:jc w:val="center"/>
        </w:trPr>
        <w:tc>
          <w:tcPr>
            <w:tcW w:w="657" w:type="dxa"/>
          </w:tcPr>
          <w:p w14:paraId="4B9A3907" w14:textId="77777777" w:rsidR="006A383B" w:rsidRDefault="006A383B" w:rsidP="00AB6A30"/>
        </w:tc>
        <w:tc>
          <w:tcPr>
            <w:tcW w:w="625" w:type="dxa"/>
            <w:vAlign w:val="bottom"/>
          </w:tcPr>
          <w:p w14:paraId="768AAEB6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415D6EE8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38749E9C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3.897,07</w:t>
            </w:r>
          </w:p>
        </w:tc>
        <w:tc>
          <w:tcPr>
            <w:tcW w:w="851" w:type="dxa"/>
            <w:vAlign w:val="bottom"/>
          </w:tcPr>
          <w:p w14:paraId="6CF5A8D3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3.981,68</w:t>
            </w:r>
          </w:p>
        </w:tc>
        <w:tc>
          <w:tcPr>
            <w:tcW w:w="992" w:type="dxa"/>
            <w:vAlign w:val="bottom"/>
          </w:tcPr>
          <w:p w14:paraId="275AA4E9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4.000,00</w:t>
            </w:r>
          </w:p>
        </w:tc>
        <w:tc>
          <w:tcPr>
            <w:tcW w:w="850" w:type="dxa"/>
            <w:vAlign w:val="bottom"/>
          </w:tcPr>
          <w:p w14:paraId="5B7534AB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4.000,00</w:t>
            </w:r>
          </w:p>
        </w:tc>
        <w:tc>
          <w:tcPr>
            <w:tcW w:w="851" w:type="dxa"/>
            <w:vAlign w:val="bottom"/>
          </w:tcPr>
          <w:p w14:paraId="3A725C8A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054DA7F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24F1519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EE94D8E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7510286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9DAA286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399D257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F26F70C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4.000,00</w:t>
            </w:r>
          </w:p>
        </w:tc>
        <w:tc>
          <w:tcPr>
            <w:tcW w:w="984" w:type="dxa"/>
            <w:vAlign w:val="bottom"/>
          </w:tcPr>
          <w:p w14:paraId="54E05DFA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4.000,00</w:t>
            </w:r>
          </w:p>
        </w:tc>
      </w:tr>
      <w:tr w:rsidR="006A383B" w14:paraId="7203AB83" w14:textId="77777777" w:rsidTr="006803C1">
        <w:trPr>
          <w:jc w:val="center"/>
        </w:trPr>
        <w:tc>
          <w:tcPr>
            <w:tcW w:w="657" w:type="dxa"/>
          </w:tcPr>
          <w:p w14:paraId="1FFCBB9F" w14:textId="77777777" w:rsidR="006A383B" w:rsidRDefault="006A383B" w:rsidP="00AB6A30"/>
        </w:tc>
        <w:tc>
          <w:tcPr>
            <w:tcW w:w="625" w:type="dxa"/>
            <w:vAlign w:val="bottom"/>
          </w:tcPr>
          <w:p w14:paraId="3DB680E1" w14:textId="77777777" w:rsidR="006A383B" w:rsidRPr="00034BB8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D7B0178" w14:textId="77777777" w:rsidR="006A383B" w:rsidRPr="00034BB8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034BB8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12F4283F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3.897,07</w:t>
            </w:r>
          </w:p>
        </w:tc>
        <w:tc>
          <w:tcPr>
            <w:tcW w:w="851" w:type="dxa"/>
            <w:vAlign w:val="bottom"/>
          </w:tcPr>
          <w:p w14:paraId="3BB8AF96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3.981,68</w:t>
            </w:r>
          </w:p>
        </w:tc>
        <w:tc>
          <w:tcPr>
            <w:tcW w:w="992" w:type="dxa"/>
            <w:vAlign w:val="bottom"/>
          </w:tcPr>
          <w:p w14:paraId="3734D7E6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4.000,00</w:t>
            </w:r>
          </w:p>
        </w:tc>
        <w:tc>
          <w:tcPr>
            <w:tcW w:w="850" w:type="dxa"/>
            <w:vAlign w:val="bottom"/>
          </w:tcPr>
          <w:p w14:paraId="014B5432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4.000,00</w:t>
            </w:r>
          </w:p>
        </w:tc>
        <w:tc>
          <w:tcPr>
            <w:tcW w:w="851" w:type="dxa"/>
            <w:vAlign w:val="bottom"/>
          </w:tcPr>
          <w:p w14:paraId="41E9BA23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E969E7E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34B1B8B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36C802E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47E5900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E292B3F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C6CC5FC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3F433EE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4.000,00</w:t>
            </w:r>
          </w:p>
        </w:tc>
        <w:tc>
          <w:tcPr>
            <w:tcW w:w="984" w:type="dxa"/>
            <w:vAlign w:val="bottom"/>
          </w:tcPr>
          <w:p w14:paraId="5A791411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4.000,00</w:t>
            </w:r>
          </w:p>
        </w:tc>
      </w:tr>
      <w:tr w:rsidR="006A383B" w14:paraId="051ABA21" w14:textId="77777777" w:rsidTr="006803C1">
        <w:trPr>
          <w:jc w:val="center"/>
        </w:trPr>
        <w:tc>
          <w:tcPr>
            <w:tcW w:w="657" w:type="dxa"/>
          </w:tcPr>
          <w:p w14:paraId="11D7AA8B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052</w:t>
            </w:r>
          </w:p>
        </w:tc>
        <w:tc>
          <w:tcPr>
            <w:tcW w:w="2712" w:type="dxa"/>
            <w:gridSpan w:val="2"/>
          </w:tcPr>
          <w:p w14:paraId="19B643FB" w14:textId="77777777" w:rsidR="006A383B" w:rsidRPr="00034BB8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34BB8">
              <w:rPr>
                <w:b/>
                <w:sz w:val="16"/>
                <w:szCs w:val="16"/>
              </w:rPr>
              <w:t>T.projekt</w:t>
            </w:r>
            <w:proofErr w:type="spellEnd"/>
            <w:proofErr w:type="gramEnd"/>
            <w:r w:rsidRPr="00034BB8">
              <w:rPr>
                <w:b/>
                <w:sz w:val="16"/>
                <w:szCs w:val="16"/>
              </w:rPr>
              <w:t xml:space="preserve"> T1009 05:  </w:t>
            </w:r>
            <w:proofErr w:type="spellStart"/>
            <w:r w:rsidRPr="00034BB8">
              <w:rPr>
                <w:b/>
                <w:sz w:val="16"/>
                <w:szCs w:val="16"/>
              </w:rPr>
              <w:t>Pomoć</w:t>
            </w:r>
            <w:proofErr w:type="spellEnd"/>
            <w:r w:rsidRPr="00034BB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4BB8">
              <w:rPr>
                <w:b/>
                <w:sz w:val="16"/>
                <w:szCs w:val="16"/>
              </w:rPr>
              <w:t>Odvodnji</w:t>
            </w:r>
            <w:proofErr w:type="spellEnd"/>
            <w:r w:rsidRPr="00034BB8">
              <w:rPr>
                <w:b/>
                <w:sz w:val="16"/>
                <w:szCs w:val="16"/>
              </w:rPr>
              <w:t xml:space="preserve">-Hvar za </w:t>
            </w:r>
            <w:proofErr w:type="spellStart"/>
            <w:r w:rsidRPr="00034BB8">
              <w:rPr>
                <w:b/>
                <w:sz w:val="16"/>
                <w:szCs w:val="16"/>
              </w:rPr>
              <w:t>izgradnju</w:t>
            </w:r>
            <w:proofErr w:type="spellEnd"/>
            <w:r w:rsidRPr="00034BB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4BB8">
              <w:rPr>
                <w:b/>
                <w:sz w:val="16"/>
                <w:szCs w:val="16"/>
              </w:rPr>
              <w:t>fekalne</w:t>
            </w:r>
            <w:proofErr w:type="spellEnd"/>
            <w:r w:rsidRPr="00034BB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4BB8">
              <w:rPr>
                <w:b/>
                <w:sz w:val="16"/>
                <w:szCs w:val="16"/>
              </w:rPr>
              <w:t>kanalizacije</w:t>
            </w:r>
            <w:proofErr w:type="spellEnd"/>
          </w:p>
        </w:tc>
        <w:tc>
          <w:tcPr>
            <w:tcW w:w="850" w:type="dxa"/>
            <w:vAlign w:val="bottom"/>
          </w:tcPr>
          <w:p w14:paraId="005AB17B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2575F20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5CE9253E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746A2D9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BE24B2D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36AF05C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893F2BC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ED3CCB1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E609D8F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B894924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CC7F43F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DF1ECA0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300.000,00</w:t>
            </w:r>
          </w:p>
        </w:tc>
        <w:tc>
          <w:tcPr>
            <w:tcW w:w="984" w:type="dxa"/>
            <w:vAlign w:val="bottom"/>
          </w:tcPr>
          <w:p w14:paraId="450FAADD" w14:textId="77777777" w:rsidR="006A383B" w:rsidRPr="00034BB8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034BB8">
              <w:rPr>
                <w:b/>
                <w:bCs/>
                <w:sz w:val="12"/>
                <w:szCs w:val="12"/>
              </w:rPr>
              <w:t>300.000,00</w:t>
            </w:r>
          </w:p>
        </w:tc>
      </w:tr>
      <w:tr w:rsidR="006A383B" w14:paraId="58A2E94B" w14:textId="77777777" w:rsidTr="006803C1">
        <w:trPr>
          <w:jc w:val="center"/>
        </w:trPr>
        <w:tc>
          <w:tcPr>
            <w:tcW w:w="657" w:type="dxa"/>
          </w:tcPr>
          <w:p w14:paraId="6D632F4B" w14:textId="77777777" w:rsidR="006A383B" w:rsidRDefault="006A383B" w:rsidP="00AB6A30"/>
        </w:tc>
        <w:tc>
          <w:tcPr>
            <w:tcW w:w="625" w:type="dxa"/>
            <w:vAlign w:val="bottom"/>
          </w:tcPr>
          <w:p w14:paraId="111A5001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397BDE4D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600C02B1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7D02E85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18958593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B322967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E6B1576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D22F675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155AEE4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F22FFC6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CBB2973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331C98B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80D85C8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9D20A8C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300.000,00</w:t>
            </w:r>
          </w:p>
        </w:tc>
        <w:tc>
          <w:tcPr>
            <w:tcW w:w="984" w:type="dxa"/>
            <w:vAlign w:val="bottom"/>
          </w:tcPr>
          <w:p w14:paraId="79EB72E0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300.000,00</w:t>
            </w:r>
          </w:p>
        </w:tc>
      </w:tr>
      <w:tr w:rsidR="006A383B" w14:paraId="4A8C31EB" w14:textId="77777777" w:rsidTr="006803C1">
        <w:trPr>
          <w:jc w:val="center"/>
        </w:trPr>
        <w:tc>
          <w:tcPr>
            <w:tcW w:w="657" w:type="dxa"/>
          </w:tcPr>
          <w:p w14:paraId="7CDCCE11" w14:textId="77777777" w:rsidR="006A383B" w:rsidRDefault="006A383B" w:rsidP="00AB6A30"/>
        </w:tc>
        <w:tc>
          <w:tcPr>
            <w:tcW w:w="625" w:type="dxa"/>
            <w:vAlign w:val="bottom"/>
          </w:tcPr>
          <w:p w14:paraId="3DDA4AA0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38</w:t>
            </w:r>
          </w:p>
        </w:tc>
        <w:tc>
          <w:tcPr>
            <w:tcW w:w="2087" w:type="dxa"/>
            <w:vAlign w:val="bottom"/>
          </w:tcPr>
          <w:p w14:paraId="7A6DBE0E" w14:textId="77777777" w:rsidR="006A383B" w:rsidRPr="00034BB8" w:rsidRDefault="006A383B" w:rsidP="00AB6A30">
            <w:pPr>
              <w:rPr>
                <w:sz w:val="16"/>
                <w:szCs w:val="16"/>
              </w:rPr>
            </w:pPr>
            <w:r w:rsidRPr="00034BB8">
              <w:rPr>
                <w:sz w:val="16"/>
                <w:szCs w:val="16"/>
              </w:rPr>
              <w:t>OSTALI RASHODI</w:t>
            </w:r>
          </w:p>
        </w:tc>
        <w:tc>
          <w:tcPr>
            <w:tcW w:w="850" w:type="dxa"/>
            <w:vAlign w:val="bottom"/>
          </w:tcPr>
          <w:p w14:paraId="5F21086F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14D7327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3475710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2E3EDFC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D2DA8F9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BB83CCA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600CD2E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7CC0F3D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A717379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D67BA68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F66EC44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A82C74C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300.000,00</w:t>
            </w:r>
          </w:p>
        </w:tc>
        <w:tc>
          <w:tcPr>
            <w:tcW w:w="984" w:type="dxa"/>
            <w:vAlign w:val="bottom"/>
          </w:tcPr>
          <w:p w14:paraId="562452E0" w14:textId="77777777" w:rsidR="006A383B" w:rsidRPr="00034BB8" w:rsidRDefault="006A383B" w:rsidP="00AB6A30">
            <w:pPr>
              <w:jc w:val="right"/>
              <w:rPr>
                <w:sz w:val="12"/>
                <w:szCs w:val="12"/>
              </w:rPr>
            </w:pPr>
            <w:r w:rsidRPr="00034BB8">
              <w:rPr>
                <w:sz w:val="12"/>
                <w:szCs w:val="12"/>
              </w:rPr>
              <w:t>300.000,00</w:t>
            </w:r>
          </w:p>
        </w:tc>
      </w:tr>
      <w:tr w:rsidR="006A383B" w14:paraId="011CBFCB" w14:textId="77777777" w:rsidTr="006803C1">
        <w:trPr>
          <w:jc w:val="center"/>
        </w:trPr>
        <w:tc>
          <w:tcPr>
            <w:tcW w:w="657" w:type="dxa"/>
          </w:tcPr>
          <w:p w14:paraId="7F63D657" w14:textId="77777777" w:rsidR="006A383B" w:rsidRDefault="006A383B" w:rsidP="00AB6A30"/>
        </w:tc>
        <w:tc>
          <w:tcPr>
            <w:tcW w:w="625" w:type="dxa"/>
            <w:vAlign w:val="bottom"/>
          </w:tcPr>
          <w:p w14:paraId="3422BCDF" w14:textId="77777777" w:rsidR="006A383B" w:rsidRPr="00034BB8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3B474D4" w14:textId="77777777" w:rsidR="006A383B" w:rsidRPr="00034BB8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034BB8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2CF2BD3D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75286ED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340F3406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64BA2D2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EB2278E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3A4678C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5255475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425C3E1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7D84B22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FC71A42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4475E0D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0EFC6CF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98.037,00</w:t>
            </w:r>
          </w:p>
        </w:tc>
        <w:tc>
          <w:tcPr>
            <w:tcW w:w="984" w:type="dxa"/>
            <w:vAlign w:val="bottom"/>
          </w:tcPr>
          <w:p w14:paraId="59AA9B82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300.000,00</w:t>
            </w:r>
          </w:p>
        </w:tc>
      </w:tr>
      <w:tr w:rsidR="006A383B" w14:paraId="378F8EAB" w14:textId="77777777" w:rsidTr="006803C1">
        <w:trPr>
          <w:jc w:val="center"/>
        </w:trPr>
        <w:tc>
          <w:tcPr>
            <w:tcW w:w="657" w:type="dxa"/>
          </w:tcPr>
          <w:p w14:paraId="46F681FF" w14:textId="77777777" w:rsidR="006A383B" w:rsidRDefault="006A383B" w:rsidP="00AB6A30"/>
        </w:tc>
        <w:tc>
          <w:tcPr>
            <w:tcW w:w="625" w:type="dxa"/>
            <w:vAlign w:val="bottom"/>
          </w:tcPr>
          <w:p w14:paraId="79E5F6C4" w14:textId="77777777" w:rsidR="006A383B" w:rsidRPr="00034BB8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638AE6C" w14:textId="77777777" w:rsidR="006A383B" w:rsidRPr="00034BB8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034BB8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47882A65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DCF3145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0A1EFF9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F7FD701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668405D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87A2B7E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1E35658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9743214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9B20760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DD1CD1C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4B67FD8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8533EB0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201.963,00</w:t>
            </w:r>
          </w:p>
        </w:tc>
        <w:tc>
          <w:tcPr>
            <w:tcW w:w="984" w:type="dxa"/>
            <w:vAlign w:val="bottom"/>
          </w:tcPr>
          <w:p w14:paraId="6C98A8C5" w14:textId="77777777" w:rsidR="006A383B" w:rsidRPr="00034BB8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034BB8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10A47AD2" w14:textId="77777777" w:rsidTr="006803C1">
        <w:trPr>
          <w:jc w:val="center"/>
        </w:trPr>
        <w:tc>
          <w:tcPr>
            <w:tcW w:w="657" w:type="dxa"/>
          </w:tcPr>
          <w:p w14:paraId="19610EC4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052</w:t>
            </w:r>
          </w:p>
        </w:tc>
        <w:tc>
          <w:tcPr>
            <w:tcW w:w="2712" w:type="dxa"/>
            <w:gridSpan w:val="2"/>
          </w:tcPr>
          <w:p w14:paraId="3B80241C" w14:textId="77777777" w:rsidR="006A383B" w:rsidRPr="008F0342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F0342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8F0342">
              <w:rPr>
                <w:b/>
                <w:sz w:val="16"/>
                <w:szCs w:val="16"/>
              </w:rPr>
              <w:t xml:space="preserve"> K1009 06:  </w:t>
            </w:r>
            <w:proofErr w:type="spellStart"/>
            <w:r w:rsidRPr="008F0342">
              <w:rPr>
                <w:b/>
                <w:sz w:val="16"/>
                <w:szCs w:val="16"/>
              </w:rPr>
              <w:t>Izgradnja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oborinske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odvodnje</w:t>
            </w:r>
            <w:proofErr w:type="spellEnd"/>
            <w:r w:rsidRPr="008F0342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3DF614C6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24.755,29</w:t>
            </w:r>
          </w:p>
        </w:tc>
        <w:tc>
          <w:tcPr>
            <w:tcW w:w="851" w:type="dxa"/>
            <w:vAlign w:val="bottom"/>
          </w:tcPr>
          <w:p w14:paraId="2487B82A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132.722,81</w:t>
            </w:r>
          </w:p>
        </w:tc>
        <w:tc>
          <w:tcPr>
            <w:tcW w:w="992" w:type="dxa"/>
            <w:vAlign w:val="bottom"/>
          </w:tcPr>
          <w:p w14:paraId="05B0DAA2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155.000,00</w:t>
            </w:r>
          </w:p>
        </w:tc>
        <w:tc>
          <w:tcPr>
            <w:tcW w:w="850" w:type="dxa"/>
            <w:vAlign w:val="bottom"/>
          </w:tcPr>
          <w:p w14:paraId="6CC0353E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4C774CD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2D897E5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1.500,00</w:t>
            </w:r>
          </w:p>
        </w:tc>
        <w:tc>
          <w:tcPr>
            <w:tcW w:w="851" w:type="dxa"/>
            <w:vAlign w:val="bottom"/>
          </w:tcPr>
          <w:p w14:paraId="1A47E13E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298D214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BC018D7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385C633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E11610D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153.500,00</w:t>
            </w:r>
          </w:p>
        </w:tc>
        <w:tc>
          <w:tcPr>
            <w:tcW w:w="984" w:type="dxa"/>
            <w:vAlign w:val="bottom"/>
          </w:tcPr>
          <w:p w14:paraId="5BC51759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250.000,00</w:t>
            </w:r>
          </w:p>
        </w:tc>
        <w:tc>
          <w:tcPr>
            <w:tcW w:w="984" w:type="dxa"/>
            <w:vAlign w:val="bottom"/>
          </w:tcPr>
          <w:p w14:paraId="331D9331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300.000,00</w:t>
            </w:r>
          </w:p>
        </w:tc>
      </w:tr>
      <w:tr w:rsidR="006A383B" w14:paraId="2DEC4F81" w14:textId="77777777" w:rsidTr="006803C1">
        <w:trPr>
          <w:jc w:val="center"/>
        </w:trPr>
        <w:tc>
          <w:tcPr>
            <w:tcW w:w="657" w:type="dxa"/>
          </w:tcPr>
          <w:p w14:paraId="110890BA" w14:textId="77777777" w:rsidR="006A383B" w:rsidRDefault="006A383B" w:rsidP="00AB6A30"/>
        </w:tc>
        <w:tc>
          <w:tcPr>
            <w:tcW w:w="625" w:type="dxa"/>
            <w:vAlign w:val="bottom"/>
          </w:tcPr>
          <w:p w14:paraId="10A4D929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1F2BA61B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 xml:space="preserve">RASHODI ZA NABAVU NEFIN.IMOVINE </w:t>
            </w:r>
          </w:p>
        </w:tc>
        <w:tc>
          <w:tcPr>
            <w:tcW w:w="850" w:type="dxa"/>
            <w:vAlign w:val="bottom"/>
          </w:tcPr>
          <w:p w14:paraId="689013BA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24.755,29</w:t>
            </w:r>
          </w:p>
        </w:tc>
        <w:tc>
          <w:tcPr>
            <w:tcW w:w="851" w:type="dxa"/>
            <w:vAlign w:val="bottom"/>
          </w:tcPr>
          <w:p w14:paraId="7A51B011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132.722,81</w:t>
            </w:r>
          </w:p>
        </w:tc>
        <w:tc>
          <w:tcPr>
            <w:tcW w:w="992" w:type="dxa"/>
            <w:vAlign w:val="bottom"/>
          </w:tcPr>
          <w:p w14:paraId="2ADC72CA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155.000,00</w:t>
            </w:r>
          </w:p>
        </w:tc>
        <w:tc>
          <w:tcPr>
            <w:tcW w:w="850" w:type="dxa"/>
            <w:vAlign w:val="bottom"/>
          </w:tcPr>
          <w:p w14:paraId="662C7789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2F2BFE6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5B8C16E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1.500,00</w:t>
            </w:r>
          </w:p>
        </w:tc>
        <w:tc>
          <w:tcPr>
            <w:tcW w:w="851" w:type="dxa"/>
            <w:vAlign w:val="bottom"/>
          </w:tcPr>
          <w:p w14:paraId="5BE181DC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53FBA26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8D52CDB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5269A83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5025BF9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153.500,00</w:t>
            </w:r>
          </w:p>
        </w:tc>
        <w:tc>
          <w:tcPr>
            <w:tcW w:w="984" w:type="dxa"/>
            <w:vAlign w:val="bottom"/>
          </w:tcPr>
          <w:p w14:paraId="468F24C4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250.000,00</w:t>
            </w:r>
          </w:p>
        </w:tc>
        <w:tc>
          <w:tcPr>
            <w:tcW w:w="984" w:type="dxa"/>
            <w:vAlign w:val="bottom"/>
          </w:tcPr>
          <w:p w14:paraId="7C824DB7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300.000,00</w:t>
            </w:r>
          </w:p>
        </w:tc>
      </w:tr>
      <w:tr w:rsidR="006A383B" w14:paraId="48381507" w14:textId="77777777" w:rsidTr="006803C1">
        <w:trPr>
          <w:jc w:val="center"/>
        </w:trPr>
        <w:tc>
          <w:tcPr>
            <w:tcW w:w="657" w:type="dxa"/>
          </w:tcPr>
          <w:p w14:paraId="5DB2E29A" w14:textId="77777777" w:rsidR="006A383B" w:rsidRDefault="006A383B" w:rsidP="00AB6A30"/>
        </w:tc>
        <w:tc>
          <w:tcPr>
            <w:tcW w:w="625" w:type="dxa"/>
            <w:vAlign w:val="bottom"/>
          </w:tcPr>
          <w:p w14:paraId="32AC0683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0C829DE5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RASHODI ZA PROIZ.DUGOTR. IMOVINU</w:t>
            </w:r>
          </w:p>
        </w:tc>
        <w:tc>
          <w:tcPr>
            <w:tcW w:w="850" w:type="dxa"/>
            <w:vAlign w:val="bottom"/>
          </w:tcPr>
          <w:p w14:paraId="09F0068D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24.755,29</w:t>
            </w:r>
          </w:p>
        </w:tc>
        <w:tc>
          <w:tcPr>
            <w:tcW w:w="851" w:type="dxa"/>
            <w:vAlign w:val="bottom"/>
          </w:tcPr>
          <w:p w14:paraId="58381714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132.722,81</w:t>
            </w:r>
          </w:p>
        </w:tc>
        <w:tc>
          <w:tcPr>
            <w:tcW w:w="992" w:type="dxa"/>
            <w:vAlign w:val="bottom"/>
          </w:tcPr>
          <w:p w14:paraId="7ADA3B85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155.000,00</w:t>
            </w:r>
          </w:p>
        </w:tc>
        <w:tc>
          <w:tcPr>
            <w:tcW w:w="850" w:type="dxa"/>
            <w:vAlign w:val="bottom"/>
          </w:tcPr>
          <w:p w14:paraId="212A54AE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FFF5852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1EC3C13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1.500,00</w:t>
            </w:r>
          </w:p>
        </w:tc>
        <w:tc>
          <w:tcPr>
            <w:tcW w:w="851" w:type="dxa"/>
            <w:vAlign w:val="bottom"/>
          </w:tcPr>
          <w:p w14:paraId="4EC96929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FD435F2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B26358B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3E0EAE9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6A0EF8C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153.500,00</w:t>
            </w:r>
          </w:p>
        </w:tc>
        <w:tc>
          <w:tcPr>
            <w:tcW w:w="984" w:type="dxa"/>
            <w:vAlign w:val="bottom"/>
          </w:tcPr>
          <w:p w14:paraId="37128DED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250.000,00</w:t>
            </w:r>
          </w:p>
        </w:tc>
        <w:tc>
          <w:tcPr>
            <w:tcW w:w="984" w:type="dxa"/>
            <w:vAlign w:val="bottom"/>
          </w:tcPr>
          <w:p w14:paraId="5DDB7C30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300.000,00</w:t>
            </w:r>
          </w:p>
        </w:tc>
      </w:tr>
      <w:tr w:rsidR="006A383B" w14:paraId="56DEA783" w14:textId="77777777" w:rsidTr="006803C1">
        <w:trPr>
          <w:jc w:val="center"/>
        </w:trPr>
        <w:tc>
          <w:tcPr>
            <w:tcW w:w="657" w:type="dxa"/>
          </w:tcPr>
          <w:p w14:paraId="2A8B9459" w14:textId="77777777" w:rsidR="006A383B" w:rsidRDefault="006A383B" w:rsidP="00AB6A30"/>
        </w:tc>
        <w:tc>
          <w:tcPr>
            <w:tcW w:w="625" w:type="dxa"/>
            <w:vAlign w:val="bottom"/>
          </w:tcPr>
          <w:p w14:paraId="47C6D5E6" w14:textId="77777777" w:rsidR="006A383B" w:rsidRPr="008F034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208C1E8" w14:textId="77777777" w:rsidR="006A383B" w:rsidRPr="008F034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8F0342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1503A399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23.161,97</w:t>
            </w:r>
          </w:p>
        </w:tc>
        <w:tc>
          <w:tcPr>
            <w:tcW w:w="851" w:type="dxa"/>
            <w:vAlign w:val="bottom"/>
          </w:tcPr>
          <w:p w14:paraId="47A7CE8B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130.731,97</w:t>
            </w:r>
          </w:p>
        </w:tc>
        <w:tc>
          <w:tcPr>
            <w:tcW w:w="992" w:type="dxa"/>
            <w:vAlign w:val="bottom"/>
          </w:tcPr>
          <w:p w14:paraId="0BAB798D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C62BB89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2C16225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FDEE415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4E0CDC7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F431519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B8D36B3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37849F8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8BA79E0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4E2447E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28.500,00</w:t>
            </w:r>
          </w:p>
        </w:tc>
        <w:tc>
          <w:tcPr>
            <w:tcW w:w="984" w:type="dxa"/>
            <w:vAlign w:val="bottom"/>
          </w:tcPr>
          <w:p w14:paraId="476A5F81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88.500,00</w:t>
            </w:r>
          </w:p>
        </w:tc>
      </w:tr>
      <w:tr w:rsidR="006A383B" w14:paraId="4EAE0EC8" w14:textId="77777777" w:rsidTr="006803C1">
        <w:trPr>
          <w:jc w:val="center"/>
        </w:trPr>
        <w:tc>
          <w:tcPr>
            <w:tcW w:w="657" w:type="dxa"/>
          </w:tcPr>
          <w:p w14:paraId="36CD29A7" w14:textId="77777777" w:rsidR="006A383B" w:rsidRDefault="006A383B" w:rsidP="00AB6A30"/>
        </w:tc>
        <w:tc>
          <w:tcPr>
            <w:tcW w:w="625" w:type="dxa"/>
            <w:vAlign w:val="bottom"/>
          </w:tcPr>
          <w:p w14:paraId="77C3B612" w14:textId="77777777" w:rsidR="006A383B" w:rsidRPr="008F034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A2CB88B" w14:textId="77777777" w:rsidR="006A383B" w:rsidRPr="008F034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8F0342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10B06479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1.593,32</w:t>
            </w:r>
          </w:p>
        </w:tc>
        <w:tc>
          <w:tcPr>
            <w:tcW w:w="851" w:type="dxa"/>
            <w:vAlign w:val="bottom"/>
          </w:tcPr>
          <w:p w14:paraId="5A0B1D5E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1.990,84</w:t>
            </w:r>
          </w:p>
        </w:tc>
        <w:tc>
          <w:tcPr>
            <w:tcW w:w="992" w:type="dxa"/>
            <w:vAlign w:val="bottom"/>
          </w:tcPr>
          <w:p w14:paraId="77728DD1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1.500,00</w:t>
            </w:r>
          </w:p>
        </w:tc>
        <w:tc>
          <w:tcPr>
            <w:tcW w:w="850" w:type="dxa"/>
            <w:vAlign w:val="bottom"/>
          </w:tcPr>
          <w:p w14:paraId="00B76FA2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8425220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35558E9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1.500,00</w:t>
            </w:r>
          </w:p>
        </w:tc>
        <w:tc>
          <w:tcPr>
            <w:tcW w:w="851" w:type="dxa"/>
            <w:vAlign w:val="bottom"/>
          </w:tcPr>
          <w:p w14:paraId="3C40CC55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CEBA768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782020C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19541DA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60C2A94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BCA3647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1.500,00</w:t>
            </w:r>
          </w:p>
        </w:tc>
        <w:tc>
          <w:tcPr>
            <w:tcW w:w="984" w:type="dxa"/>
            <w:vAlign w:val="bottom"/>
          </w:tcPr>
          <w:p w14:paraId="3790F259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1.500,00</w:t>
            </w:r>
          </w:p>
        </w:tc>
      </w:tr>
      <w:tr w:rsidR="006A383B" w14:paraId="39A0C3F0" w14:textId="77777777" w:rsidTr="006803C1">
        <w:trPr>
          <w:jc w:val="center"/>
        </w:trPr>
        <w:tc>
          <w:tcPr>
            <w:tcW w:w="657" w:type="dxa"/>
          </w:tcPr>
          <w:p w14:paraId="0679EF51" w14:textId="77777777" w:rsidR="006A383B" w:rsidRDefault="006A383B" w:rsidP="00AB6A30"/>
        </w:tc>
        <w:tc>
          <w:tcPr>
            <w:tcW w:w="625" w:type="dxa"/>
            <w:vAlign w:val="bottom"/>
          </w:tcPr>
          <w:p w14:paraId="0EDEB60B" w14:textId="77777777" w:rsidR="006A383B" w:rsidRPr="008F034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0FA7FA4" w14:textId="77777777" w:rsidR="006A383B" w:rsidRPr="008F034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8F0342">
              <w:rPr>
                <w:i/>
                <w:iCs/>
                <w:sz w:val="16"/>
                <w:szCs w:val="16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74FF8088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8F2C5F7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4A13F37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902FA73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24EBC9C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1A6744E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9C8A0B1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0C95D4D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80D12E4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89A65FB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6472E04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3BD3581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170.000,00</w:t>
            </w:r>
          </w:p>
        </w:tc>
        <w:tc>
          <w:tcPr>
            <w:tcW w:w="984" w:type="dxa"/>
            <w:vAlign w:val="bottom"/>
          </w:tcPr>
          <w:p w14:paraId="1CBA7ED7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210.000,00</w:t>
            </w:r>
          </w:p>
        </w:tc>
      </w:tr>
      <w:tr w:rsidR="006A383B" w14:paraId="2EA44D55" w14:textId="77777777" w:rsidTr="006803C1">
        <w:trPr>
          <w:jc w:val="center"/>
        </w:trPr>
        <w:tc>
          <w:tcPr>
            <w:tcW w:w="657" w:type="dxa"/>
          </w:tcPr>
          <w:p w14:paraId="6789B31D" w14:textId="77777777" w:rsidR="006A383B" w:rsidRDefault="006A383B" w:rsidP="00AB6A30"/>
        </w:tc>
        <w:tc>
          <w:tcPr>
            <w:tcW w:w="625" w:type="dxa"/>
            <w:vAlign w:val="bottom"/>
          </w:tcPr>
          <w:p w14:paraId="28A95314" w14:textId="77777777" w:rsidR="006A383B" w:rsidRPr="008F034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2E4DD31" w14:textId="77777777" w:rsidR="006A383B" w:rsidRPr="008F034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8F0342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210659C0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BADD008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6126CA5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153.500,00</w:t>
            </w:r>
          </w:p>
        </w:tc>
        <w:tc>
          <w:tcPr>
            <w:tcW w:w="850" w:type="dxa"/>
            <w:vAlign w:val="bottom"/>
          </w:tcPr>
          <w:p w14:paraId="2BDEB016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9161409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F0B6127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29B04BC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0118BF8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C3383AE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F4F9B34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C01F070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153.500,00</w:t>
            </w:r>
          </w:p>
        </w:tc>
        <w:tc>
          <w:tcPr>
            <w:tcW w:w="984" w:type="dxa"/>
            <w:vAlign w:val="bottom"/>
          </w:tcPr>
          <w:p w14:paraId="4171A44C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50.000,00</w:t>
            </w:r>
          </w:p>
        </w:tc>
        <w:tc>
          <w:tcPr>
            <w:tcW w:w="984" w:type="dxa"/>
            <w:vAlign w:val="bottom"/>
          </w:tcPr>
          <w:p w14:paraId="3FB8C682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33E482EB" w14:textId="77777777" w:rsidTr="006803C1">
        <w:trPr>
          <w:jc w:val="center"/>
        </w:trPr>
        <w:tc>
          <w:tcPr>
            <w:tcW w:w="657" w:type="dxa"/>
          </w:tcPr>
          <w:p w14:paraId="70378321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051</w:t>
            </w:r>
          </w:p>
        </w:tc>
        <w:tc>
          <w:tcPr>
            <w:tcW w:w="2712" w:type="dxa"/>
            <w:gridSpan w:val="2"/>
          </w:tcPr>
          <w:p w14:paraId="1CAE6D3F" w14:textId="77777777" w:rsidR="006A383B" w:rsidRPr="008F0342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8F0342">
              <w:rPr>
                <w:b/>
                <w:sz w:val="16"/>
                <w:szCs w:val="16"/>
              </w:rPr>
              <w:t>Aktivnost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A1009 07:  </w:t>
            </w:r>
            <w:proofErr w:type="spellStart"/>
            <w:r w:rsidRPr="008F0342">
              <w:rPr>
                <w:b/>
                <w:sz w:val="16"/>
                <w:szCs w:val="16"/>
              </w:rPr>
              <w:t>Nabava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materijala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i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edukacija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građana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za </w:t>
            </w:r>
            <w:proofErr w:type="spellStart"/>
            <w:r w:rsidRPr="008F0342">
              <w:rPr>
                <w:b/>
                <w:sz w:val="16"/>
                <w:szCs w:val="16"/>
              </w:rPr>
              <w:t>odvajanje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otpada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i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izrada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koncepta</w:t>
            </w:r>
            <w:proofErr w:type="spellEnd"/>
          </w:p>
          <w:p w14:paraId="6AA1BEDC" w14:textId="77777777" w:rsidR="006A383B" w:rsidRPr="008F0342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8F0342">
              <w:rPr>
                <w:b/>
                <w:sz w:val="16"/>
                <w:szCs w:val="16"/>
              </w:rPr>
              <w:lastRenderedPageBreak/>
              <w:t>gospodarenja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otpadom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na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otoku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Hvaru</w:t>
            </w:r>
            <w:proofErr w:type="spellEnd"/>
          </w:p>
        </w:tc>
        <w:tc>
          <w:tcPr>
            <w:tcW w:w="850" w:type="dxa"/>
            <w:vAlign w:val="bottom"/>
          </w:tcPr>
          <w:p w14:paraId="5A23E7DF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lastRenderedPageBreak/>
              <w:t>11.107,21</w:t>
            </w:r>
          </w:p>
        </w:tc>
        <w:tc>
          <w:tcPr>
            <w:tcW w:w="851" w:type="dxa"/>
            <w:vAlign w:val="bottom"/>
          </w:tcPr>
          <w:p w14:paraId="2E8329B5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78E3DA78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21.100,00</w:t>
            </w:r>
          </w:p>
        </w:tc>
        <w:tc>
          <w:tcPr>
            <w:tcW w:w="850" w:type="dxa"/>
            <w:vAlign w:val="bottom"/>
          </w:tcPr>
          <w:p w14:paraId="58412601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6.100,00</w:t>
            </w:r>
          </w:p>
        </w:tc>
        <w:tc>
          <w:tcPr>
            <w:tcW w:w="851" w:type="dxa"/>
            <w:vAlign w:val="bottom"/>
          </w:tcPr>
          <w:p w14:paraId="565BCA4E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A6CF94A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1A45563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86C9812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912D3F6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25A7415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324433D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61344D6E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2E8B5FBC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5.000,00</w:t>
            </w:r>
          </w:p>
        </w:tc>
      </w:tr>
      <w:tr w:rsidR="006A383B" w14:paraId="0F365134" w14:textId="77777777" w:rsidTr="006803C1">
        <w:trPr>
          <w:jc w:val="center"/>
        </w:trPr>
        <w:tc>
          <w:tcPr>
            <w:tcW w:w="657" w:type="dxa"/>
            <w:vMerge w:val="restart"/>
          </w:tcPr>
          <w:p w14:paraId="607F401E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0CCBBB6F" w14:textId="77777777" w:rsidR="006A383B" w:rsidRDefault="006A383B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7EE24073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48CF85A5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5C46ED2C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28058FD8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786C29A8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68870A37" w14:textId="77777777" w:rsidR="006A383B" w:rsidRDefault="006A383B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1F9FC74F" w14:textId="77777777" w:rsidR="006A383B" w:rsidRPr="0014793C" w:rsidRDefault="006A383B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4FADE7AE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5D9DF113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A383B" w14:paraId="41D442B4" w14:textId="77777777" w:rsidTr="006803C1">
        <w:trPr>
          <w:jc w:val="center"/>
        </w:trPr>
        <w:tc>
          <w:tcPr>
            <w:tcW w:w="657" w:type="dxa"/>
            <w:vMerge/>
          </w:tcPr>
          <w:p w14:paraId="31D5EF90" w14:textId="77777777" w:rsidR="006A383B" w:rsidRDefault="006A383B" w:rsidP="00AB6A30"/>
        </w:tc>
        <w:tc>
          <w:tcPr>
            <w:tcW w:w="625" w:type="dxa"/>
            <w:vMerge/>
          </w:tcPr>
          <w:p w14:paraId="77543F93" w14:textId="77777777" w:rsidR="006A383B" w:rsidRDefault="006A383B" w:rsidP="00AB6A30"/>
        </w:tc>
        <w:tc>
          <w:tcPr>
            <w:tcW w:w="2087" w:type="dxa"/>
            <w:vMerge/>
            <w:vAlign w:val="center"/>
          </w:tcPr>
          <w:p w14:paraId="7617E98D" w14:textId="77777777" w:rsidR="006A383B" w:rsidRDefault="006A383B" w:rsidP="00AB6A30"/>
        </w:tc>
        <w:tc>
          <w:tcPr>
            <w:tcW w:w="850" w:type="dxa"/>
            <w:vMerge/>
            <w:vAlign w:val="center"/>
          </w:tcPr>
          <w:p w14:paraId="0E67CFDF" w14:textId="77777777" w:rsidR="006A383B" w:rsidRDefault="006A383B" w:rsidP="00AB6A30"/>
        </w:tc>
        <w:tc>
          <w:tcPr>
            <w:tcW w:w="851" w:type="dxa"/>
            <w:vMerge/>
            <w:vAlign w:val="center"/>
          </w:tcPr>
          <w:p w14:paraId="3F9E450D" w14:textId="77777777" w:rsidR="006A383B" w:rsidRDefault="006A383B" w:rsidP="00AB6A30"/>
        </w:tc>
        <w:tc>
          <w:tcPr>
            <w:tcW w:w="992" w:type="dxa"/>
            <w:vMerge/>
            <w:vAlign w:val="center"/>
          </w:tcPr>
          <w:p w14:paraId="35CBCF8D" w14:textId="77777777" w:rsidR="006A383B" w:rsidRDefault="006A383B" w:rsidP="00AB6A30"/>
        </w:tc>
        <w:tc>
          <w:tcPr>
            <w:tcW w:w="850" w:type="dxa"/>
            <w:vAlign w:val="center"/>
          </w:tcPr>
          <w:p w14:paraId="66E6272B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26797962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1D32797F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346BCF42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26FAF3D1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04684E6E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30957999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7166BFCA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0DD8A717" w14:textId="77777777" w:rsidR="006A383B" w:rsidRDefault="006A383B" w:rsidP="00AB6A30"/>
        </w:tc>
        <w:tc>
          <w:tcPr>
            <w:tcW w:w="984" w:type="dxa"/>
            <w:vMerge/>
          </w:tcPr>
          <w:p w14:paraId="4B8ED6D3" w14:textId="77777777" w:rsidR="006A383B" w:rsidRDefault="006A383B" w:rsidP="00AB6A30"/>
        </w:tc>
      </w:tr>
      <w:tr w:rsidR="006A383B" w:rsidRPr="006B7240" w14:paraId="4DF864F4" w14:textId="77777777" w:rsidTr="006803C1">
        <w:trPr>
          <w:jc w:val="center"/>
        </w:trPr>
        <w:tc>
          <w:tcPr>
            <w:tcW w:w="657" w:type="dxa"/>
          </w:tcPr>
          <w:p w14:paraId="070FDC5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0685C7F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5555CD1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57AA9EB6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4797896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1B7F13BB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7524A234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196FAAB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6BF4F1D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2EEEAA43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15068836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36A4381D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550988BA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69CF1964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490DF8A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38090B04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4D9D431A" w14:textId="77777777" w:rsidTr="006803C1">
        <w:trPr>
          <w:jc w:val="center"/>
        </w:trPr>
        <w:tc>
          <w:tcPr>
            <w:tcW w:w="657" w:type="dxa"/>
          </w:tcPr>
          <w:p w14:paraId="4D45CFF0" w14:textId="77777777" w:rsidR="006A383B" w:rsidRDefault="006A383B" w:rsidP="00AB6A30"/>
        </w:tc>
        <w:tc>
          <w:tcPr>
            <w:tcW w:w="625" w:type="dxa"/>
            <w:vAlign w:val="bottom"/>
          </w:tcPr>
          <w:p w14:paraId="0A47083A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62134AF9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19300B40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11.107,21</w:t>
            </w:r>
          </w:p>
        </w:tc>
        <w:tc>
          <w:tcPr>
            <w:tcW w:w="851" w:type="dxa"/>
            <w:vAlign w:val="bottom"/>
          </w:tcPr>
          <w:p w14:paraId="632C5317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367C8614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21.100,00</w:t>
            </w:r>
          </w:p>
        </w:tc>
        <w:tc>
          <w:tcPr>
            <w:tcW w:w="850" w:type="dxa"/>
            <w:vAlign w:val="bottom"/>
          </w:tcPr>
          <w:p w14:paraId="6230763E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6.100,00</w:t>
            </w:r>
          </w:p>
        </w:tc>
        <w:tc>
          <w:tcPr>
            <w:tcW w:w="851" w:type="dxa"/>
            <w:vAlign w:val="bottom"/>
          </w:tcPr>
          <w:p w14:paraId="78352593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9EF7EAD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3DB7981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5D12EB7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4FA0F0C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8204735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9587BDE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6294D5A7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02D557FD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5.000,00</w:t>
            </w:r>
          </w:p>
        </w:tc>
      </w:tr>
      <w:tr w:rsidR="006A383B" w14:paraId="42B22B85" w14:textId="77777777" w:rsidTr="006803C1">
        <w:trPr>
          <w:jc w:val="center"/>
        </w:trPr>
        <w:tc>
          <w:tcPr>
            <w:tcW w:w="657" w:type="dxa"/>
          </w:tcPr>
          <w:p w14:paraId="25240D26" w14:textId="77777777" w:rsidR="006A383B" w:rsidRDefault="006A383B" w:rsidP="00AB6A30"/>
        </w:tc>
        <w:tc>
          <w:tcPr>
            <w:tcW w:w="625" w:type="dxa"/>
            <w:vAlign w:val="bottom"/>
          </w:tcPr>
          <w:p w14:paraId="731926F8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26F8F2D4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378876DF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9452A46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3D736A10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21.100,00</w:t>
            </w:r>
          </w:p>
        </w:tc>
        <w:tc>
          <w:tcPr>
            <w:tcW w:w="850" w:type="dxa"/>
            <w:vAlign w:val="bottom"/>
          </w:tcPr>
          <w:p w14:paraId="0FB8CF38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6.100,00</w:t>
            </w:r>
          </w:p>
        </w:tc>
        <w:tc>
          <w:tcPr>
            <w:tcW w:w="851" w:type="dxa"/>
            <w:vAlign w:val="bottom"/>
          </w:tcPr>
          <w:p w14:paraId="3FF23DEF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B3EC234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1AD3090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C2CDED4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06D2EAD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7A47D84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C6FDC30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7A5EEFDB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27249D45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5.000,00</w:t>
            </w:r>
          </w:p>
        </w:tc>
      </w:tr>
      <w:tr w:rsidR="006A383B" w14:paraId="0AD79B69" w14:textId="77777777" w:rsidTr="006803C1">
        <w:trPr>
          <w:jc w:val="center"/>
        </w:trPr>
        <w:tc>
          <w:tcPr>
            <w:tcW w:w="657" w:type="dxa"/>
          </w:tcPr>
          <w:p w14:paraId="483C63C9" w14:textId="77777777" w:rsidR="006A383B" w:rsidRDefault="006A383B" w:rsidP="00AB6A30"/>
        </w:tc>
        <w:tc>
          <w:tcPr>
            <w:tcW w:w="625" w:type="dxa"/>
            <w:vAlign w:val="bottom"/>
          </w:tcPr>
          <w:p w14:paraId="4FCCE106" w14:textId="77777777" w:rsidR="006A383B" w:rsidRPr="008F034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1E17634" w14:textId="77777777" w:rsidR="006A383B" w:rsidRPr="008F034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8F0342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41806642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5DFC2C0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243F2940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6.100,00</w:t>
            </w:r>
          </w:p>
        </w:tc>
        <w:tc>
          <w:tcPr>
            <w:tcW w:w="850" w:type="dxa"/>
            <w:vAlign w:val="bottom"/>
          </w:tcPr>
          <w:p w14:paraId="261E4C80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6.100,00</w:t>
            </w:r>
          </w:p>
        </w:tc>
        <w:tc>
          <w:tcPr>
            <w:tcW w:w="851" w:type="dxa"/>
            <w:vAlign w:val="bottom"/>
          </w:tcPr>
          <w:p w14:paraId="73699294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4292DEE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AD3C82C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9B3091E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471822B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19B5CED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048B782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0B4ADAC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3E778935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5.000,00</w:t>
            </w:r>
          </w:p>
        </w:tc>
      </w:tr>
      <w:tr w:rsidR="006A383B" w14:paraId="2D30DBDA" w14:textId="77777777" w:rsidTr="006803C1">
        <w:trPr>
          <w:jc w:val="center"/>
        </w:trPr>
        <w:tc>
          <w:tcPr>
            <w:tcW w:w="657" w:type="dxa"/>
          </w:tcPr>
          <w:p w14:paraId="0C71C6DE" w14:textId="77777777" w:rsidR="006A383B" w:rsidRDefault="006A383B" w:rsidP="00AB6A30"/>
        </w:tc>
        <w:tc>
          <w:tcPr>
            <w:tcW w:w="625" w:type="dxa"/>
            <w:vAlign w:val="bottom"/>
          </w:tcPr>
          <w:p w14:paraId="03E6DD36" w14:textId="77777777" w:rsidR="006A383B" w:rsidRPr="008F034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AC11AB0" w14:textId="77777777" w:rsidR="006A383B" w:rsidRPr="008F034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8F0342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6D29A302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15F7218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75A8F1FC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15.000,00</w:t>
            </w:r>
          </w:p>
        </w:tc>
        <w:tc>
          <w:tcPr>
            <w:tcW w:w="850" w:type="dxa"/>
            <w:vAlign w:val="bottom"/>
          </w:tcPr>
          <w:p w14:paraId="6D5846B5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E9D78D3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A312639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A941E04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F5059F7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89842C1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445C0C6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30163E4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5761F453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3E6ED77" w14:textId="77777777" w:rsidR="006A383B" w:rsidRPr="008F0342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20B87D06" w14:textId="77777777" w:rsidTr="006803C1">
        <w:trPr>
          <w:jc w:val="center"/>
        </w:trPr>
        <w:tc>
          <w:tcPr>
            <w:tcW w:w="657" w:type="dxa"/>
          </w:tcPr>
          <w:p w14:paraId="466F0A12" w14:textId="77777777" w:rsidR="006A383B" w:rsidRDefault="006A383B" w:rsidP="00AB6A30"/>
        </w:tc>
        <w:tc>
          <w:tcPr>
            <w:tcW w:w="625" w:type="dxa"/>
            <w:vAlign w:val="bottom"/>
          </w:tcPr>
          <w:p w14:paraId="2CE22025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36</w:t>
            </w:r>
          </w:p>
        </w:tc>
        <w:tc>
          <w:tcPr>
            <w:tcW w:w="2087" w:type="dxa"/>
            <w:vAlign w:val="bottom"/>
          </w:tcPr>
          <w:p w14:paraId="79F7E97B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850" w:type="dxa"/>
            <w:vAlign w:val="bottom"/>
          </w:tcPr>
          <w:p w14:paraId="36C4FCCF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11.107,21</w:t>
            </w:r>
          </w:p>
        </w:tc>
        <w:tc>
          <w:tcPr>
            <w:tcW w:w="851" w:type="dxa"/>
            <w:vAlign w:val="bottom"/>
          </w:tcPr>
          <w:p w14:paraId="3E23650B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EE83AA6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E1EE279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1E312A6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F4F4A36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FDEE6A2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542E012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19AD8E6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C7FB888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AD73676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D512CDA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E3274D2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</w:tr>
      <w:tr w:rsidR="006A383B" w14:paraId="256D83EC" w14:textId="77777777" w:rsidTr="006803C1">
        <w:trPr>
          <w:jc w:val="center"/>
        </w:trPr>
        <w:tc>
          <w:tcPr>
            <w:tcW w:w="657" w:type="dxa"/>
          </w:tcPr>
          <w:p w14:paraId="60A115D6" w14:textId="77777777" w:rsidR="006A383B" w:rsidRDefault="006A383B" w:rsidP="00AB6A30"/>
        </w:tc>
        <w:tc>
          <w:tcPr>
            <w:tcW w:w="625" w:type="dxa"/>
            <w:vAlign w:val="bottom"/>
          </w:tcPr>
          <w:p w14:paraId="1ECF9799" w14:textId="77777777" w:rsidR="006A383B" w:rsidRPr="008F034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CF78ECB" w14:textId="77777777" w:rsidR="006A383B" w:rsidRPr="008F034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8F0342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602DBCCA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11.107,21</w:t>
            </w:r>
          </w:p>
        </w:tc>
        <w:tc>
          <w:tcPr>
            <w:tcW w:w="851" w:type="dxa"/>
            <w:vAlign w:val="bottom"/>
          </w:tcPr>
          <w:p w14:paraId="55B07051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CD1B295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3BCF231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2A42994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EDBDC32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39B444E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6982B85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6CA563A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B5A986F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D9697FD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551B18F" w14:textId="77777777" w:rsidR="006A383B" w:rsidRPr="008F0342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7A157D1C" w14:textId="77777777" w:rsidR="006A383B" w:rsidRPr="008F0342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4B3B8FE3" w14:textId="77777777" w:rsidTr="006803C1">
        <w:trPr>
          <w:jc w:val="center"/>
        </w:trPr>
        <w:tc>
          <w:tcPr>
            <w:tcW w:w="657" w:type="dxa"/>
          </w:tcPr>
          <w:p w14:paraId="756ACC2C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051</w:t>
            </w:r>
          </w:p>
        </w:tc>
        <w:tc>
          <w:tcPr>
            <w:tcW w:w="2712" w:type="dxa"/>
            <w:gridSpan w:val="2"/>
          </w:tcPr>
          <w:p w14:paraId="1D27B337" w14:textId="77777777" w:rsidR="006A383B" w:rsidRPr="008F0342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F0342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8F0342">
              <w:rPr>
                <w:b/>
                <w:sz w:val="16"/>
                <w:szCs w:val="16"/>
              </w:rPr>
              <w:t xml:space="preserve"> K1009 08:  </w:t>
            </w:r>
            <w:proofErr w:type="spellStart"/>
            <w:r w:rsidRPr="008F0342">
              <w:rPr>
                <w:b/>
                <w:sz w:val="16"/>
                <w:szCs w:val="16"/>
              </w:rPr>
              <w:t>Izgradnja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reciklažnog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dvorišta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8F0342">
              <w:rPr>
                <w:b/>
                <w:sz w:val="16"/>
                <w:szCs w:val="16"/>
              </w:rPr>
              <w:t>sortirnice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i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hale za </w:t>
            </w:r>
            <w:proofErr w:type="spellStart"/>
            <w:r w:rsidRPr="008F0342">
              <w:rPr>
                <w:b/>
                <w:sz w:val="16"/>
                <w:szCs w:val="16"/>
              </w:rPr>
              <w:t>izdvojene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komponente</w:t>
            </w:r>
            <w:proofErr w:type="spellEnd"/>
            <w:r w:rsidRPr="008F0342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171308F1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04AD5B9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12.752,67</w:t>
            </w:r>
          </w:p>
        </w:tc>
        <w:tc>
          <w:tcPr>
            <w:tcW w:w="992" w:type="dxa"/>
            <w:vAlign w:val="bottom"/>
          </w:tcPr>
          <w:p w14:paraId="61F601AE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409.000,00</w:t>
            </w:r>
          </w:p>
        </w:tc>
        <w:tc>
          <w:tcPr>
            <w:tcW w:w="850" w:type="dxa"/>
            <w:vAlign w:val="bottom"/>
          </w:tcPr>
          <w:p w14:paraId="35AB6A7F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C214E66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4C964BC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D2A7DA6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409.000,00</w:t>
            </w:r>
          </w:p>
        </w:tc>
        <w:tc>
          <w:tcPr>
            <w:tcW w:w="741" w:type="dxa"/>
            <w:vAlign w:val="bottom"/>
          </w:tcPr>
          <w:p w14:paraId="1223452A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E211979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6DB2029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F6D7946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5D224A2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75.000,00</w:t>
            </w:r>
          </w:p>
        </w:tc>
        <w:tc>
          <w:tcPr>
            <w:tcW w:w="984" w:type="dxa"/>
            <w:vAlign w:val="bottom"/>
          </w:tcPr>
          <w:p w14:paraId="29D42927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75.000,00</w:t>
            </w:r>
          </w:p>
        </w:tc>
      </w:tr>
      <w:tr w:rsidR="006A383B" w14:paraId="58AB58CF" w14:textId="77777777" w:rsidTr="006803C1">
        <w:trPr>
          <w:jc w:val="center"/>
        </w:trPr>
        <w:tc>
          <w:tcPr>
            <w:tcW w:w="657" w:type="dxa"/>
          </w:tcPr>
          <w:p w14:paraId="470BE5AF" w14:textId="77777777" w:rsidR="006A383B" w:rsidRDefault="006A383B" w:rsidP="00AB6A30"/>
        </w:tc>
        <w:tc>
          <w:tcPr>
            <w:tcW w:w="625" w:type="dxa"/>
            <w:vAlign w:val="bottom"/>
          </w:tcPr>
          <w:p w14:paraId="2E774BD5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31A4FB61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 xml:space="preserve">RASHODI ZA NABAVU NEFIN.IMOVINE </w:t>
            </w:r>
          </w:p>
        </w:tc>
        <w:tc>
          <w:tcPr>
            <w:tcW w:w="850" w:type="dxa"/>
            <w:vAlign w:val="bottom"/>
          </w:tcPr>
          <w:p w14:paraId="214C7947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DD565BF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12.752,67</w:t>
            </w:r>
          </w:p>
        </w:tc>
        <w:tc>
          <w:tcPr>
            <w:tcW w:w="992" w:type="dxa"/>
            <w:vAlign w:val="bottom"/>
          </w:tcPr>
          <w:p w14:paraId="4EAD18C4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409.000,00</w:t>
            </w:r>
          </w:p>
        </w:tc>
        <w:tc>
          <w:tcPr>
            <w:tcW w:w="850" w:type="dxa"/>
            <w:vAlign w:val="bottom"/>
          </w:tcPr>
          <w:p w14:paraId="619C02E0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92725E4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DE55F7D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38D1913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409.000,00</w:t>
            </w:r>
          </w:p>
        </w:tc>
        <w:tc>
          <w:tcPr>
            <w:tcW w:w="741" w:type="dxa"/>
            <w:vAlign w:val="bottom"/>
          </w:tcPr>
          <w:p w14:paraId="6707BF7F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F4A63EC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3E82714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C301C03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CAF483A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75.000,00</w:t>
            </w:r>
          </w:p>
        </w:tc>
        <w:tc>
          <w:tcPr>
            <w:tcW w:w="984" w:type="dxa"/>
            <w:vAlign w:val="bottom"/>
          </w:tcPr>
          <w:p w14:paraId="5B72A831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75.000,00</w:t>
            </w:r>
          </w:p>
        </w:tc>
      </w:tr>
      <w:tr w:rsidR="006A383B" w14:paraId="72F0B5DB" w14:textId="77777777" w:rsidTr="006803C1">
        <w:trPr>
          <w:jc w:val="center"/>
        </w:trPr>
        <w:tc>
          <w:tcPr>
            <w:tcW w:w="657" w:type="dxa"/>
          </w:tcPr>
          <w:p w14:paraId="407AE473" w14:textId="77777777" w:rsidR="006A383B" w:rsidRDefault="006A383B" w:rsidP="00AB6A30"/>
        </w:tc>
        <w:tc>
          <w:tcPr>
            <w:tcW w:w="625" w:type="dxa"/>
            <w:vAlign w:val="bottom"/>
          </w:tcPr>
          <w:p w14:paraId="459AF528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64BBD027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RASHODI ZA PROIZ.DUGOTR. IMOVINU</w:t>
            </w:r>
          </w:p>
        </w:tc>
        <w:tc>
          <w:tcPr>
            <w:tcW w:w="850" w:type="dxa"/>
            <w:vAlign w:val="bottom"/>
          </w:tcPr>
          <w:p w14:paraId="142D5318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9D97AEA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12.752,67</w:t>
            </w:r>
          </w:p>
        </w:tc>
        <w:tc>
          <w:tcPr>
            <w:tcW w:w="992" w:type="dxa"/>
            <w:vAlign w:val="bottom"/>
          </w:tcPr>
          <w:p w14:paraId="174D2985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409.000,00</w:t>
            </w:r>
          </w:p>
        </w:tc>
        <w:tc>
          <w:tcPr>
            <w:tcW w:w="850" w:type="dxa"/>
            <w:vAlign w:val="bottom"/>
          </w:tcPr>
          <w:p w14:paraId="063E83E0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755D077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22B1F87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B653DA8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409.000,00</w:t>
            </w:r>
          </w:p>
        </w:tc>
        <w:tc>
          <w:tcPr>
            <w:tcW w:w="741" w:type="dxa"/>
            <w:vAlign w:val="bottom"/>
          </w:tcPr>
          <w:p w14:paraId="25FB380A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1A1A197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0C0DC0C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1C6890F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884CFFA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75.000,00</w:t>
            </w:r>
          </w:p>
        </w:tc>
        <w:tc>
          <w:tcPr>
            <w:tcW w:w="984" w:type="dxa"/>
            <w:vAlign w:val="bottom"/>
          </w:tcPr>
          <w:p w14:paraId="7A2B8741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75.000,00</w:t>
            </w:r>
          </w:p>
        </w:tc>
      </w:tr>
      <w:tr w:rsidR="006A383B" w14:paraId="5CAFDCF2" w14:textId="77777777" w:rsidTr="006803C1">
        <w:trPr>
          <w:jc w:val="center"/>
        </w:trPr>
        <w:tc>
          <w:tcPr>
            <w:tcW w:w="657" w:type="dxa"/>
          </w:tcPr>
          <w:p w14:paraId="177D8C78" w14:textId="77777777" w:rsidR="006A383B" w:rsidRDefault="006A383B" w:rsidP="00AB6A30"/>
        </w:tc>
        <w:tc>
          <w:tcPr>
            <w:tcW w:w="625" w:type="dxa"/>
            <w:vAlign w:val="bottom"/>
          </w:tcPr>
          <w:p w14:paraId="46829F73" w14:textId="77777777" w:rsidR="006A383B" w:rsidRPr="008F034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C2BE009" w14:textId="77777777" w:rsidR="006A383B" w:rsidRPr="008F034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8F0342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5A3E8A44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C4B3A1B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12.752,67</w:t>
            </w:r>
          </w:p>
        </w:tc>
        <w:tc>
          <w:tcPr>
            <w:tcW w:w="992" w:type="dxa"/>
            <w:vAlign w:val="bottom"/>
          </w:tcPr>
          <w:p w14:paraId="5D00EAC2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73B0339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DF76703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737DEF8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57193C1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13E2DC8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96EFCE4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1E88940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0E63A10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B4E3B2C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18.000,00</w:t>
            </w:r>
          </w:p>
        </w:tc>
        <w:tc>
          <w:tcPr>
            <w:tcW w:w="984" w:type="dxa"/>
            <w:vAlign w:val="bottom"/>
          </w:tcPr>
          <w:p w14:paraId="3340EC24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25.000,00</w:t>
            </w:r>
          </w:p>
        </w:tc>
      </w:tr>
      <w:tr w:rsidR="006A383B" w14:paraId="53CCB96A" w14:textId="77777777" w:rsidTr="006803C1">
        <w:trPr>
          <w:jc w:val="center"/>
        </w:trPr>
        <w:tc>
          <w:tcPr>
            <w:tcW w:w="657" w:type="dxa"/>
          </w:tcPr>
          <w:p w14:paraId="61BC0EC6" w14:textId="77777777" w:rsidR="006A383B" w:rsidRDefault="006A383B" w:rsidP="00AB6A30"/>
        </w:tc>
        <w:tc>
          <w:tcPr>
            <w:tcW w:w="625" w:type="dxa"/>
            <w:vAlign w:val="bottom"/>
          </w:tcPr>
          <w:p w14:paraId="068F9A20" w14:textId="77777777" w:rsidR="006A383B" w:rsidRPr="008F034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E186915" w14:textId="77777777" w:rsidR="006A383B" w:rsidRPr="008F034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8F0342">
              <w:rPr>
                <w:i/>
                <w:iCs/>
                <w:sz w:val="16"/>
                <w:szCs w:val="16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198431F5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F7D49FC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048C3B6A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409.000,00</w:t>
            </w:r>
          </w:p>
        </w:tc>
        <w:tc>
          <w:tcPr>
            <w:tcW w:w="850" w:type="dxa"/>
            <w:vAlign w:val="bottom"/>
          </w:tcPr>
          <w:p w14:paraId="12D01685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3FCAAF5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F374D27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79783F9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409.000,00</w:t>
            </w:r>
          </w:p>
        </w:tc>
        <w:tc>
          <w:tcPr>
            <w:tcW w:w="741" w:type="dxa"/>
            <w:vAlign w:val="bottom"/>
          </w:tcPr>
          <w:p w14:paraId="7AAEA0C6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85ACA69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E13E8FF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CDE6A16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B9893C0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57.000,00</w:t>
            </w:r>
          </w:p>
        </w:tc>
        <w:tc>
          <w:tcPr>
            <w:tcW w:w="984" w:type="dxa"/>
            <w:vAlign w:val="bottom"/>
          </w:tcPr>
          <w:p w14:paraId="37690AB6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50.000,00</w:t>
            </w:r>
          </w:p>
        </w:tc>
      </w:tr>
      <w:tr w:rsidR="006A383B" w14:paraId="3C6FBAF7" w14:textId="77777777" w:rsidTr="006803C1">
        <w:trPr>
          <w:jc w:val="center"/>
        </w:trPr>
        <w:tc>
          <w:tcPr>
            <w:tcW w:w="657" w:type="dxa"/>
          </w:tcPr>
          <w:p w14:paraId="6FF1F46B" w14:textId="77777777" w:rsidR="006A383B" w:rsidRDefault="006A383B" w:rsidP="00AB6A30"/>
        </w:tc>
        <w:tc>
          <w:tcPr>
            <w:tcW w:w="625" w:type="dxa"/>
            <w:vAlign w:val="bottom"/>
          </w:tcPr>
          <w:p w14:paraId="303A8FB4" w14:textId="77777777" w:rsidR="006A383B" w:rsidRPr="008F034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1A7B658" w14:textId="77777777" w:rsidR="006A383B" w:rsidRPr="008F034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8F0342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2A0B3286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A9E0F62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CC0C7C3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ABC87A4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DAC6588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9C01323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8AADB97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DB6FA56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FAE7DD9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41EC80B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BED4283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81D6060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A0712F9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0B92A030" w14:textId="77777777" w:rsidTr="006803C1">
        <w:trPr>
          <w:jc w:val="center"/>
        </w:trPr>
        <w:tc>
          <w:tcPr>
            <w:tcW w:w="3369" w:type="dxa"/>
            <w:gridSpan w:val="3"/>
          </w:tcPr>
          <w:p w14:paraId="25646DC6" w14:textId="77777777" w:rsidR="006A383B" w:rsidRPr="008F0342" w:rsidRDefault="006A383B" w:rsidP="00AB6A30">
            <w:pPr>
              <w:rPr>
                <w:b/>
                <w:sz w:val="16"/>
                <w:szCs w:val="16"/>
              </w:rPr>
            </w:pPr>
            <w:r w:rsidRPr="008F0342">
              <w:rPr>
                <w:b/>
                <w:sz w:val="16"/>
                <w:szCs w:val="16"/>
              </w:rPr>
              <w:t xml:space="preserve">Program 1010:  </w:t>
            </w:r>
            <w:proofErr w:type="spellStart"/>
            <w:r w:rsidRPr="008F0342">
              <w:rPr>
                <w:b/>
                <w:sz w:val="16"/>
                <w:szCs w:val="16"/>
              </w:rPr>
              <w:t>Projekti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strateškog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razvoja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i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EU </w:t>
            </w:r>
            <w:proofErr w:type="spellStart"/>
            <w:r w:rsidRPr="008F0342">
              <w:rPr>
                <w:b/>
                <w:sz w:val="16"/>
                <w:szCs w:val="16"/>
              </w:rPr>
              <w:t>fondova</w:t>
            </w:r>
            <w:proofErr w:type="spellEnd"/>
            <w:r w:rsidRPr="008F0342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18D408D1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9630322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067BF497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36.000,00</w:t>
            </w:r>
          </w:p>
        </w:tc>
        <w:tc>
          <w:tcPr>
            <w:tcW w:w="850" w:type="dxa"/>
            <w:vAlign w:val="bottom"/>
          </w:tcPr>
          <w:p w14:paraId="5C62F209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36.000,00</w:t>
            </w:r>
          </w:p>
        </w:tc>
        <w:tc>
          <w:tcPr>
            <w:tcW w:w="851" w:type="dxa"/>
            <w:vAlign w:val="bottom"/>
          </w:tcPr>
          <w:p w14:paraId="5AEC316A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23089CC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B232C3B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F649418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092538E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89C4B92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F0C09D7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BE242DE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35.000,00</w:t>
            </w:r>
          </w:p>
        </w:tc>
        <w:tc>
          <w:tcPr>
            <w:tcW w:w="984" w:type="dxa"/>
            <w:vAlign w:val="bottom"/>
          </w:tcPr>
          <w:p w14:paraId="222BF63F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45.000,00</w:t>
            </w:r>
          </w:p>
        </w:tc>
      </w:tr>
      <w:tr w:rsidR="006A383B" w14:paraId="5BFAE8A0" w14:textId="77777777" w:rsidTr="006803C1">
        <w:trPr>
          <w:jc w:val="center"/>
        </w:trPr>
        <w:tc>
          <w:tcPr>
            <w:tcW w:w="657" w:type="dxa"/>
          </w:tcPr>
          <w:p w14:paraId="131807FD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047</w:t>
            </w:r>
          </w:p>
        </w:tc>
        <w:tc>
          <w:tcPr>
            <w:tcW w:w="2712" w:type="dxa"/>
            <w:gridSpan w:val="2"/>
          </w:tcPr>
          <w:p w14:paraId="1BF73161" w14:textId="77777777" w:rsidR="006A383B" w:rsidRPr="008F0342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F0342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8F0342">
              <w:rPr>
                <w:b/>
                <w:sz w:val="16"/>
                <w:szCs w:val="16"/>
              </w:rPr>
              <w:t xml:space="preserve"> K1010 01:  </w:t>
            </w:r>
            <w:proofErr w:type="spellStart"/>
            <w:r w:rsidRPr="008F0342">
              <w:rPr>
                <w:b/>
                <w:sz w:val="16"/>
                <w:szCs w:val="16"/>
              </w:rPr>
              <w:t>Izrada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strateške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dokumentacije</w:t>
            </w:r>
            <w:proofErr w:type="spellEnd"/>
          </w:p>
        </w:tc>
        <w:tc>
          <w:tcPr>
            <w:tcW w:w="850" w:type="dxa"/>
            <w:vAlign w:val="bottom"/>
          </w:tcPr>
          <w:p w14:paraId="752E201D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592FC7D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72ECF5F0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6.000,00</w:t>
            </w:r>
          </w:p>
        </w:tc>
        <w:tc>
          <w:tcPr>
            <w:tcW w:w="850" w:type="dxa"/>
            <w:vAlign w:val="bottom"/>
          </w:tcPr>
          <w:p w14:paraId="07A3F0AD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6.000,00</w:t>
            </w:r>
          </w:p>
        </w:tc>
        <w:tc>
          <w:tcPr>
            <w:tcW w:w="851" w:type="dxa"/>
            <w:vAlign w:val="bottom"/>
          </w:tcPr>
          <w:p w14:paraId="3754D352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C3BCCA7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D26F0AB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9EBAD55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1656E37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B423A1A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6BBD6AF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F27A5E1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6F138C51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10.000,00</w:t>
            </w:r>
          </w:p>
        </w:tc>
      </w:tr>
      <w:tr w:rsidR="006A383B" w14:paraId="37F2D0FC" w14:textId="77777777" w:rsidTr="006803C1">
        <w:trPr>
          <w:jc w:val="center"/>
        </w:trPr>
        <w:tc>
          <w:tcPr>
            <w:tcW w:w="657" w:type="dxa"/>
          </w:tcPr>
          <w:p w14:paraId="43BB1CDD" w14:textId="77777777" w:rsidR="006A383B" w:rsidRDefault="006A383B" w:rsidP="00AB6A30"/>
        </w:tc>
        <w:tc>
          <w:tcPr>
            <w:tcW w:w="625" w:type="dxa"/>
            <w:vAlign w:val="bottom"/>
          </w:tcPr>
          <w:p w14:paraId="7C4F22D9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02F8D380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 xml:space="preserve">RASHODI ZA NABAVU NEFINANC.IMOVINE </w:t>
            </w:r>
          </w:p>
        </w:tc>
        <w:tc>
          <w:tcPr>
            <w:tcW w:w="850" w:type="dxa"/>
            <w:vAlign w:val="bottom"/>
          </w:tcPr>
          <w:p w14:paraId="1ED681EF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6437CA7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0611E073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6.000,00</w:t>
            </w:r>
          </w:p>
        </w:tc>
        <w:tc>
          <w:tcPr>
            <w:tcW w:w="850" w:type="dxa"/>
            <w:vAlign w:val="bottom"/>
          </w:tcPr>
          <w:p w14:paraId="76DC3DB8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6.000,00</w:t>
            </w:r>
          </w:p>
        </w:tc>
        <w:tc>
          <w:tcPr>
            <w:tcW w:w="851" w:type="dxa"/>
            <w:vAlign w:val="bottom"/>
          </w:tcPr>
          <w:p w14:paraId="7A38A08B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973F97E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1374080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FB22D4A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18051F7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2D541A7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A44841B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18CAA86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5.000,00</w:t>
            </w:r>
          </w:p>
        </w:tc>
        <w:tc>
          <w:tcPr>
            <w:tcW w:w="984" w:type="dxa"/>
          </w:tcPr>
          <w:p w14:paraId="0C767853" w14:textId="77777777" w:rsidR="006A383B" w:rsidRDefault="006A383B" w:rsidP="00AB6A30"/>
        </w:tc>
      </w:tr>
      <w:tr w:rsidR="006A383B" w14:paraId="217AAD71" w14:textId="77777777" w:rsidTr="006803C1">
        <w:trPr>
          <w:jc w:val="center"/>
        </w:trPr>
        <w:tc>
          <w:tcPr>
            <w:tcW w:w="657" w:type="dxa"/>
          </w:tcPr>
          <w:p w14:paraId="794827CD" w14:textId="77777777" w:rsidR="006A383B" w:rsidRDefault="006A383B" w:rsidP="00AB6A30"/>
        </w:tc>
        <w:tc>
          <w:tcPr>
            <w:tcW w:w="625" w:type="dxa"/>
            <w:vAlign w:val="bottom"/>
          </w:tcPr>
          <w:p w14:paraId="602BDA4F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0D62E5D7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 xml:space="preserve">RASHODI ZA </w:t>
            </w:r>
            <w:proofErr w:type="gramStart"/>
            <w:r w:rsidRPr="008F0342">
              <w:rPr>
                <w:sz w:val="16"/>
                <w:szCs w:val="16"/>
              </w:rPr>
              <w:t>PR.DUGOTRAJNU</w:t>
            </w:r>
            <w:proofErr w:type="gramEnd"/>
            <w:r w:rsidRPr="008F0342">
              <w:rPr>
                <w:sz w:val="16"/>
                <w:szCs w:val="16"/>
              </w:rPr>
              <w:t xml:space="preserve"> IMOVINU</w:t>
            </w:r>
          </w:p>
        </w:tc>
        <w:tc>
          <w:tcPr>
            <w:tcW w:w="850" w:type="dxa"/>
            <w:vAlign w:val="bottom"/>
          </w:tcPr>
          <w:p w14:paraId="2618141E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4C8806B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1AF34138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6.000,00</w:t>
            </w:r>
          </w:p>
        </w:tc>
        <w:tc>
          <w:tcPr>
            <w:tcW w:w="850" w:type="dxa"/>
            <w:vAlign w:val="bottom"/>
          </w:tcPr>
          <w:p w14:paraId="0119CB9A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6.000,00</w:t>
            </w:r>
          </w:p>
        </w:tc>
        <w:tc>
          <w:tcPr>
            <w:tcW w:w="851" w:type="dxa"/>
            <w:vAlign w:val="bottom"/>
          </w:tcPr>
          <w:p w14:paraId="55A486A5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3CE4E85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CA71CCF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208F887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D33503F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49A6ECF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399C096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C7DF59C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5.000,00</w:t>
            </w:r>
          </w:p>
        </w:tc>
        <w:tc>
          <w:tcPr>
            <w:tcW w:w="984" w:type="dxa"/>
          </w:tcPr>
          <w:p w14:paraId="47444793" w14:textId="77777777" w:rsidR="006A383B" w:rsidRDefault="006A383B" w:rsidP="00AB6A30"/>
        </w:tc>
      </w:tr>
      <w:tr w:rsidR="006A383B" w14:paraId="2CA12F87" w14:textId="77777777" w:rsidTr="006803C1">
        <w:trPr>
          <w:jc w:val="center"/>
        </w:trPr>
        <w:tc>
          <w:tcPr>
            <w:tcW w:w="657" w:type="dxa"/>
          </w:tcPr>
          <w:p w14:paraId="7A5C961F" w14:textId="77777777" w:rsidR="006A383B" w:rsidRDefault="006A383B" w:rsidP="00AB6A30"/>
        </w:tc>
        <w:tc>
          <w:tcPr>
            <w:tcW w:w="625" w:type="dxa"/>
            <w:vAlign w:val="bottom"/>
          </w:tcPr>
          <w:p w14:paraId="4CF82DCE" w14:textId="77777777" w:rsidR="006A383B" w:rsidRPr="008F034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8020C21" w14:textId="77777777" w:rsidR="006A383B" w:rsidRPr="008F034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8F0342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31983517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7398ACC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358E8CFA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6.000,00</w:t>
            </w:r>
          </w:p>
        </w:tc>
        <w:tc>
          <w:tcPr>
            <w:tcW w:w="850" w:type="dxa"/>
            <w:vAlign w:val="bottom"/>
          </w:tcPr>
          <w:p w14:paraId="38C316A2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6.000,00</w:t>
            </w:r>
          </w:p>
        </w:tc>
        <w:tc>
          <w:tcPr>
            <w:tcW w:w="851" w:type="dxa"/>
            <w:vAlign w:val="bottom"/>
          </w:tcPr>
          <w:p w14:paraId="2F480717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944C6B5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E880749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38C6D56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D4B52B5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DB0DB1F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4D30748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ECB38E2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5.000,00</w:t>
            </w:r>
          </w:p>
        </w:tc>
        <w:tc>
          <w:tcPr>
            <w:tcW w:w="984" w:type="dxa"/>
          </w:tcPr>
          <w:p w14:paraId="35522D50" w14:textId="77777777" w:rsidR="006A383B" w:rsidRDefault="006A383B" w:rsidP="00AB6A30"/>
        </w:tc>
      </w:tr>
      <w:tr w:rsidR="006A383B" w14:paraId="409F35A5" w14:textId="77777777" w:rsidTr="006803C1">
        <w:trPr>
          <w:jc w:val="center"/>
        </w:trPr>
        <w:tc>
          <w:tcPr>
            <w:tcW w:w="657" w:type="dxa"/>
          </w:tcPr>
          <w:p w14:paraId="3EA9233D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047</w:t>
            </w:r>
          </w:p>
        </w:tc>
        <w:tc>
          <w:tcPr>
            <w:tcW w:w="2712" w:type="dxa"/>
            <w:gridSpan w:val="2"/>
          </w:tcPr>
          <w:p w14:paraId="79B9A2CA" w14:textId="77777777" w:rsidR="006A383B" w:rsidRPr="008F0342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F0342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8F0342">
              <w:rPr>
                <w:b/>
                <w:sz w:val="16"/>
                <w:szCs w:val="16"/>
              </w:rPr>
              <w:t xml:space="preserve"> K1010 02:  </w:t>
            </w:r>
            <w:proofErr w:type="spellStart"/>
            <w:r w:rsidRPr="008F0342">
              <w:rPr>
                <w:b/>
                <w:sz w:val="16"/>
                <w:szCs w:val="16"/>
              </w:rPr>
              <w:t>Projekt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Grada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dobre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energije</w:t>
            </w:r>
            <w:proofErr w:type="spellEnd"/>
            <w:r w:rsidRPr="008F0342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61A71219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16E2684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59C88333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30.000,00</w:t>
            </w:r>
          </w:p>
        </w:tc>
        <w:tc>
          <w:tcPr>
            <w:tcW w:w="850" w:type="dxa"/>
            <w:vAlign w:val="bottom"/>
          </w:tcPr>
          <w:p w14:paraId="7C5E0EEB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30.000,00</w:t>
            </w:r>
          </w:p>
        </w:tc>
        <w:tc>
          <w:tcPr>
            <w:tcW w:w="851" w:type="dxa"/>
            <w:vAlign w:val="bottom"/>
          </w:tcPr>
          <w:p w14:paraId="3F6F53F1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CF42715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D8C2500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47438B4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9B04B13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B3CF124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BFBD8BC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7B65214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30.000,00</w:t>
            </w:r>
          </w:p>
        </w:tc>
        <w:tc>
          <w:tcPr>
            <w:tcW w:w="984" w:type="dxa"/>
            <w:vAlign w:val="bottom"/>
          </w:tcPr>
          <w:p w14:paraId="1877A26F" w14:textId="77777777" w:rsidR="006A383B" w:rsidRPr="008F034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8F0342">
              <w:rPr>
                <w:b/>
                <w:bCs/>
                <w:sz w:val="12"/>
                <w:szCs w:val="12"/>
              </w:rPr>
              <w:t>35.000,00</w:t>
            </w:r>
          </w:p>
        </w:tc>
      </w:tr>
      <w:tr w:rsidR="006A383B" w14:paraId="44F33FAA" w14:textId="77777777" w:rsidTr="006803C1">
        <w:trPr>
          <w:jc w:val="center"/>
        </w:trPr>
        <w:tc>
          <w:tcPr>
            <w:tcW w:w="657" w:type="dxa"/>
          </w:tcPr>
          <w:p w14:paraId="36D9D30F" w14:textId="77777777" w:rsidR="006A383B" w:rsidRDefault="006A383B" w:rsidP="00AB6A30"/>
        </w:tc>
        <w:tc>
          <w:tcPr>
            <w:tcW w:w="625" w:type="dxa"/>
            <w:vAlign w:val="bottom"/>
          </w:tcPr>
          <w:p w14:paraId="5D82B14D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79D8C26B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 xml:space="preserve">RASHODI ZA NABAVU NEFINANC.IMOVINE </w:t>
            </w:r>
          </w:p>
        </w:tc>
        <w:tc>
          <w:tcPr>
            <w:tcW w:w="850" w:type="dxa"/>
            <w:vAlign w:val="bottom"/>
          </w:tcPr>
          <w:p w14:paraId="0BA76ED9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1542491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040BAF30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30.000,00</w:t>
            </w:r>
          </w:p>
        </w:tc>
        <w:tc>
          <w:tcPr>
            <w:tcW w:w="850" w:type="dxa"/>
            <w:vAlign w:val="bottom"/>
          </w:tcPr>
          <w:p w14:paraId="4F4C761D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30.000,00</w:t>
            </w:r>
          </w:p>
        </w:tc>
        <w:tc>
          <w:tcPr>
            <w:tcW w:w="851" w:type="dxa"/>
            <w:vAlign w:val="bottom"/>
          </w:tcPr>
          <w:p w14:paraId="435C20C9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062883A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F10DE4E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52D29E1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0AC8AE3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658DA64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9BF0372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FF41372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30.000,00</w:t>
            </w:r>
          </w:p>
        </w:tc>
        <w:tc>
          <w:tcPr>
            <w:tcW w:w="984" w:type="dxa"/>
            <w:vAlign w:val="bottom"/>
          </w:tcPr>
          <w:p w14:paraId="219AA687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35.000,00</w:t>
            </w:r>
          </w:p>
        </w:tc>
      </w:tr>
      <w:tr w:rsidR="006A383B" w14:paraId="7844BB51" w14:textId="77777777" w:rsidTr="006803C1">
        <w:trPr>
          <w:jc w:val="center"/>
        </w:trPr>
        <w:tc>
          <w:tcPr>
            <w:tcW w:w="657" w:type="dxa"/>
            <w:vMerge w:val="restart"/>
          </w:tcPr>
          <w:p w14:paraId="42DE468F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6445A1B5" w14:textId="77777777" w:rsidR="006A383B" w:rsidRDefault="006A383B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5E597AB6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29C58FC8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1B29A235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274087B9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71A38E15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2A8EBF94" w14:textId="77777777" w:rsidR="006A383B" w:rsidRDefault="006A383B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415865A9" w14:textId="77777777" w:rsidR="006A383B" w:rsidRPr="0014793C" w:rsidRDefault="006A383B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7740D683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0D7262CB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A383B" w14:paraId="5752A3F8" w14:textId="77777777" w:rsidTr="006803C1">
        <w:trPr>
          <w:jc w:val="center"/>
        </w:trPr>
        <w:tc>
          <w:tcPr>
            <w:tcW w:w="657" w:type="dxa"/>
            <w:vMerge/>
          </w:tcPr>
          <w:p w14:paraId="7FD30DC1" w14:textId="77777777" w:rsidR="006A383B" w:rsidRDefault="006A383B" w:rsidP="00AB6A30"/>
        </w:tc>
        <w:tc>
          <w:tcPr>
            <w:tcW w:w="625" w:type="dxa"/>
            <w:vMerge/>
          </w:tcPr>
          <w:p w14:paraId="5EC3A4B7" w14:textId="77777777" w:rsidR="006A383B" w:rsidRDefault="006A383B" w:rsidP="00AB6A30"/>
        </w:tc>
        <w:tc>
          <w:tcPr>
            <w:tcW w:w="2087" w:type="dxa"/>
            <w:vMerge/>
            <w:vAlign w:val="center"/>
          </w:tcPr>
          <w:p w14:paraId="1292E736" w14:textId="77777777" w:rsidR="006A383B" w:rsidRDefault="006A383B" w:rsidP="00AB6A30"/>
        </w:tc>
        <w:tc>
          <w:tcPr>
            <w:tcW w:w="850" w:type="dxa"/>
            <w:vMerge/>
            <w:vAlign w:val="center"/>
          </w:tcPr>
          <w:p w14:paraId="28BCB738" w14:textId="77777777" w:rsidR="006A383B" w:rsidRDefault="006A383B" w:rsidP="00AB6A30"/>
        </w:tc>
        <w:tc>
          <w:tcPr>
            <w:tcW w:w="851" w:type="dxa"/>
            <w:vMerge/>
            <w:vAlign w:val="center"/>
          </w:tcPr>
          <w:p w14:paraId="6ACDA673" w14:textId="77777777" w:rsidR="006A383B" w:rsidRDefault="006A383B" w:rsidP="00AB6A30"/>
        </w:tc>
        <w:tc>
          <w:tcPr>
            <w:tcW w:w="992" w:type="dxa"/>
            <w:vMerge/>
            <w:vAlign w:val="center"/>
          </w:tcPr>
          <w:p w14:paraId="6E777213" w14:textId="77777777" w:rsidR="006A383B" w:rsidRDefault="006A383B" w:rsidP="00AB6A30"/>
        </w:tc>
        <w:tc>
          <w:tcPr>
            <w:tcW w:w="850" w:type="dxa"/>
            <w:vAlign w:val="center"/>
          </w:tcPr>
          <w:p w14:paraId="77603D1B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42153EE7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441AF4C4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592CDCAB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291A6151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7414280E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445193CD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089FFCE9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7CB63D86" w14:textId="77777777" w:rsidR="006A383B" w:rsidRDefault="006A383B" w:rsidP="00AB6A30"/>
        </w:tc>
        <w:tc>
          <w:tcPr>
            <w:tcW w:w="984" w:type="dxa"/>
            <w:vMerge/>
          </w:tcPr>
          <w:p w14:paraId="7663376F" w14:textId="77777777" w:rsidR="006A383B" w:rsidRDefault="006A383B" w:rsidP="00AB6A30"/>
        </w:tc>
      </w:tr>
      <w:tr w:rsidR="006A383B" w:rsidRPr="006B7240" w14:paraId="0AE61A1F" w14:textId="77777777" w:rsidTr="006803C1">
        <w:trPr>
          <w:jc w:val="center"/>
        </w:trPr>
        <w:tc>
          <w:tcPr>
            <w:tcW w:w="657" w:type="dxa"/>
          </w:tcPr>
          <w:p w14:paraId="18694AA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1A62595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4A0A2291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01DCE4DA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12444050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5F63EA9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172CB10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28901629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3AAEFAB6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65D4ED7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34A69D70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76F295CB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53699138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13F4F09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36BE326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39A1AFE8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6A7A27B2" w14:textId="77777777" w:rsidTr="006803C1">
        <w:trPr>
          <w:jc w:val="center"/>
        </w:trPr>
        <w:tc>
          <w:tcPr>
            <w:tcW w:w="657" w:type="dxa"/>
          </w:tcPr>
          <w:p w14:paraId="3884CBA3" w14:textId="77777777" w:rsidR="006A383B" w:rsidRDefault="006A383B" w:rsidP="00AB6A30"/>
        </w:tc>
        <w:tc>
          <w:tcPr>
            <w:tcW w:w="625" w:type="dxa"/>
            <w:vAlign w:val="bottom"/>
          </w:tcPr>
          <w:p w14:paraId="598504C7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5F153AF4" w14:textId="77777777" w:rsidR="006A383B" w:rsidRPr="008F0342" w:rsidRDefault="006A383B" w:rsidP="00AB6A30">
            <w:pPr>
              <w:rPr>
                <w:sz w:val="16"/>
                <w:szCs w:val="16"/>
              </w:rPr>
            </w:pPr>
            <w:r w:rsidRPr="008F0342">
              <w:rPr>
                <w:sz w:val="16"/>
                <w:szCs w:val="16"/>
              </w:rPr>
              <w:t xml:space="preserve">RASHODI ZA </w:t>
            </w:r>
            <w:proofErr w:type="gramStart"/>
            <w:r w:rsidRPr="008F0342">
              <w:rPr>
                <w:sz w:val="16"/>
                <w:szCs w:val="16"/>
              </w:rPr>
              <w:t>PR.DUGOTRAJNU</w:t>
            </w:r>
            <w:proofErr w:type="gramEnd"/>
            <w:r w:rsidRPr="008F0342">
              <w:rPr>
                <w:sz w:val="16"/>
                <w:szCs w:val="16"/>
              </w:rPr>
              <w:t xml:space="preserve"> IMOVINU</w:t>
            </w:r>
          </w:p>
        </w:tc>
        <w:tc>
          <w:tcPr>
            <w:tcW w:w="850" w:type="dxa"/>
            <w:vAlign w:val="bottom"/>
          </w:tcPr>
          <w:p w14:paraId="4C839BB9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FF9F66D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36F94DA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30.000,00</w:t>
            </w:r>
          </w:p>
        </w:tc>
        <w:tc>
          <w:tcPr>
            <w:tcW w:w="850" w:type="dxa"/>
            <w:vAlign w:val="bottom"/>
          </w:tcPr>
          <w:p w14:paraId="4AAE66B5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30.000,00</w:t>
            </w:r>
          </w:p>
        </w:tc>
        <w:tc>
          <w:tcPr>
            <w:tcW w:w="851" w:type="dxa"/>
            <w:vAlign w:val="bottom"/>
          </w:tcPr>
          <w:p w14:paraId="1FA6FCBB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43A56A4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D1AC113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66DB42A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9A5AD49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3F5B771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48B2F6F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AA796CD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30.000,00</w:t>
            </w:r>
          </w:p>
        </w:tc>
        <w:tc>
          <w:tcPr>
            <w:tcW w:w="984" w:type="dxa"/>
            <w:vAlign w:val="bottom"/>
          </w:tcPr>
          <w:p w14:paraId="0A5142BE" w14:textId="77777777" w:rsidR="006A383B" w:rsidRPr="008F0342" w:rsidRDefault="006A383B" w:rsidP="00AB6A30">
            <w:pPr>
              <w:jc w:val="right"/>
              <w:rPr>
                <w:sz w:val="12"/>
                <w:szCs w:val="12"/>
              </w:rPr>
            </w:pPr>
            <w:r w:rsidRPr="008F0342">
              <w:rPr>
                <w:sz w:val="12"/>
                <w:szCs w:val="12"/>
              </w:rPr>
              <w:t>35.000,00</w:t>
            </w:r>
          </w:p>
        </w:tc>
      </w:tr>
      <w:tr w:rsidR="006A383B" w14:paraId="4E9108A7" w14:textId="77777777" w:rsidTr="006803C1">
        <w:trPr>
          <w:jc w:val="center"/>
        </w:trPr>
        <w:tc>
          <w:tcPr>
            <w:tcW w:w="657" w:type="dxa"/>
          </w:tcPr>
          <w:p w14:paraId="6B51CC1A" w14:textId="77777777" w:rsidR="006A383B" w:rsidRDefault="006A383B" w:rsidP="00AB6A30"/>
        </w:tc>
        <w:tc>
          <w:tcPr>
            <w:tcW w:w="625" w:type="dxa"/>
            <w:vAlign w:val="bottom"/>
          </w:tcPr>
          <w:p w14:paraId="3C0FE5A0" w14:textId="77777777" w:rsidR="006A383B" w:rsidRPr="008F034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8E8FF6B" w14:textId="77777777" w:rsidR="006A383B" w:rsidRPr="008F034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8F0342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2D9B92F9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46231E6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06211D6C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30.000,00</w:t>
            </w:r>
          </w:p>
        </w:tc>
        <w:tc>
          <w:tcPr>
            <w:tcW w:w="850" w:type="dxa"/>
            <w:vAlign w:val="bottom"/>
          </w:tcPr>
          <w:p w14:paraId="3F727C0B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30.000,00</w:t>
            </w:r>
          </w:p>
        </w:tc>
        <w:tc>
          <w:tcPr>
            <w:tcW w:w="851" w:type="dxa"/>
            <w:vAlign w:val="bottom"/>
          </w:tcPr>
          <w:p w14:paraId="260D9A99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2F0A8EF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58DD25C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CCBDEDF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4320DD8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F49E29E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087CEB8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512447C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30.000,00</w:t>
            </w:r>
          </w:p>
        </w:tc>
        <w:tc>
          <w:tcPr>
            <w:tcW w:w="984" w:type="dxa"/>
            <w:vAlign w:val="bottom"/>
          </w:tcPr>
          <w:p w14:paraId="28DA0225" w14:textId="77777777" w:rsidR="006A383B" w:rsidRPr="008F034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8F0342">
              <w:rPr>
                <w:i/>
                <w:iCs/>
                <w:sz w:val="12"/>
                <w:szCs w:val="12"/>
              </w:rPr>
              <w:t>35.000,00</w:t>
            </w:r>
          </w:p>
        </w:tc>
      </w:tr>
      <w:tr w:rsidR="006A383B" w14:paraId="58C26904" w14:textId="77777777" w:rsidTr="006803C1">
        <w:trPr>
          <w:jc w:val="center"/>
        </w:trPr>
        <w:tc>
          <w:tcPr>
            <w:tcW w:w="3369" w:type="dxa"/>
            <w:gridSpan w:val="3"/>
          </w:tcPr>
          <w:p w14:paraId="2D05C5E3" w14:textId="77777777" w:rsidR="006A383B" w:rsidRPr="008F0342" w:rsidRDefault="006A383B" w:rsidP="00AB6A30">
            <w:pPr>
              <w:rPr>
                <w:b/>
                <w:sz w:val="16"/>
                <w:szCs w:val="16"/>
              </w:rPr>
            </w:pPr>
            <w:r w:rsidRPr="008F0342">
              <w:rPr>
                <w:b/>
                <w:sz w:val="16"/>
                <w:szCs w:val="16"/>
              </w:rPr>
              <w:t xml:space="preserve">Program 1011: </w:t>
            </w:r>
            <w:proofErr w:type="spellStart"/>
            <w:r w:rsidRPr="008F0342">
              <w:rPr>
                <w:b/>
                <w:sz w:val="16"/>
                <w:szCs w:val="16"/>
              </w:rPr>
              <w:t>Prostorno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uređenje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i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unapređenje</w:t>
            </w:r>
            <w:proofErr w:type="spellEnd"/>
            <w:r w:rsidRPr="008F03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342">
              <w:rPr>
                <w:b/>
                <w:sz w:val="16"/>
                <w:szCs w:val="16"/>
              </w:rPr>
              <w:t>stanovanja</w:t>
            </w:r>
            <w:proofErr w:type="spellEnd"/>
            <w:r w:rsidRPr="008F0342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5185596D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63.646,74</w:t>
            </w:r>
          </w:p>
        </w:tc>
        <w:tc>
          <w:tcPr>
            <w:tcW w:w="851" w:type="dxa"/>
            <w:vAlign w:val="bottom"/>
          </w:tcPr>
          <w:p w14:paraId="03C47AC6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112.814,39</w:t>
            </w:r>
          </w:p>
        </w:tc>
        <w:tc>
          <w:tcPr>
            <w:tcW w:w="992" w:type="dxa"/>
            <w:vAlign w:val="bottom"/>
          </w:tcPr>
          <w:p w14:paraId="23A6BF0B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751.000,00</w:t>
            </w:r>
          </w:p>
        </w:tc>
        <w:tc>
          <w:tcPr>
            <w:tcW w:w="850" w:type="dxa"/>
            <w:vAlign w:val="bottom"/>
          </w:tcPr>
          <w:p w14:paraId="4EFBDCEA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85.336,00</w:t>
            </w:r>
          </w:p>
        </w:tc>
        <w:tc>
          <w:tcPr>
            <w:tcW w:w="851" w:type="dxa"/>
            <w:vAlign w:val="bottom"/>
          </w:tcPr>
          <w:p w14:paraId="2F56E7A2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400F789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664,00</w:t>
            </w:r>
          </w:p>
        </w:tc>
        <w:tc>
          <w:tcPr>
            <w:tcW w:w="851" w:type="dxa"/>
            <w:vAlign w:val="bottom"/>
          </w:tcPr>
          <w:p w14:paraId="242519C3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E5A2342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3077784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080C2F0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6C3760A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665.000,00</w:t>
            </w:r>
          </w:p>
        </w:tc>
        <w:tc>
          <w:tcPr>
            <w:tcW w:w="984" w:type="dxa"/>
            <w:vAlign w:val="bottom"/>
          </w:tcPr>
          <w:p w14:paraId="6394130E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748.000,00</w:t>
            </w:r>
          </w:p>
        </w:tc>
        <w:tc>
          <w:tcPr>
            <w:tcW w:w="984" w:type="dxa"/>
            <w:vAlign w:val="bottom"/>
          </w:tcPr>
          <w:p w14:paraId="42ABED7B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748.000,00</w:t>
            </w:r>
          </w:p>
        </w:tc>
      </w:tr>
      <w:tr w:rsidR="006A383B" w14:paraId="670CA93E" w14:textId="77777777" w:rsidTr="006803C1">
        <w:trPr>
          <w:jc w:val="center"/>
        </w:trPr>
        <w:tc>
          <w:tcPr>
            <w:tcW w:w="657" w:type="dxa"/>
          </w:tcPr>
          <w:p w14:paraId="3543966B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>062</w:t>
            </w:r>
          </w:p>
        </w:tc>
        <w:tc>
          <w:tcPr>
            <w:tcW w:w="2712" w:type="dxa"/>
            <w:gridSpan w:val="2"/>
          </w:tcPr>
          <w:p w14:paraId="7CEE6A26" w14:textId="77777777" w:rsidR="006A383B" w:rsidRPr="0052007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52007A">
              <w:rPr>
                <w:b/>
                <w:sz w:val="16"/>
                <w:szCs w:val="16"/>
              </w:rPr>
              <w:t>Aktivnost</w:t>
            </w:r>
            <w:proofErr w:type="spellEnd"/>
            <w:r w:rsidRPr="0052007A">
              <w:rPr>
                <w:b/>
                <w:sz w:val="16"/>
                <w:szCs w:val="16"/>
              </w:rPr>
              <w:t xml:space="preserve"> A1011 01: </w:t>
            </w:r>
            <w:proofErr w:type="spellStart"/>
            <w:r w:rsidRPr="0052007A">
              <w:rPr>
                <w:b/>
                <w:sz w:val="16"/>
                <w:szCs w:val="16"/>
              </w:rPr>
              <w:t>Geodetsko-katastarski</w:t>
            </w:r>
            <w:proofErr w:type="spellEnd"/>
            <w:r w:rsidRPr="0052007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007A">
              <w:rPr>
                <w:b/>
                <w:sz w:val="16"/>
                <w:szCs w:val="16"/>
              </w:rPr>
              <w:t>poslovi</w:t>
            </w:r>
            <w:proofErr w:type="spellEnd"/>
            <w:r w:rsidRPr="0052007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616B277E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9.315,82</w:t>
            </w:r>
          </w:p>
        </w:tc>
        <w:tc>
          <w:tcPr>
            <w:tcW w:w="851" w:type="dxa"/>
            <w:vAlign w:val="bottom"/>
          </w:tcPr>
          <w:p w14:paraId="66D6F7FE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46.452,99</w:t>
            </w:r>
          </w:p>
        </w:tc>
        <w:tc>
          <w:tcPr>
            <w:tcW w:w="992" w:type="dxa"/>
            <w:vAlign w:val="bottom"/>
          </w:tcPr>
          <w:p w14:paraId="5FF4C8B4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48.000,00</w:t>
            </w:r>
          </w:p>
        </w:tc>
        <w:tc>
          <w:tcPr>
            <w:tcW w:w="850" w:type="dxa"/>
            <w:vAlign w:val="bottom"/>
          </w:tcPr>
          <w:p w14:paraId="4CC47DC7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32.336,00</w:t>
            </w:r>
          </w:p>
        </w:tc>
        <w:tc>
          <w:tcPr>
            <w:tcW w:w="851" w:type="dxa"/>
            <w:vAlign w:val="bottom"/>
          </w:tcPr>
          <w:p w14:paraId="291A13B6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872ED7A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664,00</w:t>
            </w:r>
          </w:p>
        </w:tc>
        <w:tc>
          <w:tcPr>
            <w:tcW w:w="851" w:type="dxa"/>
            <w:vAlign w:val="bottom"/>
          </w:tcPr>
          <w:p w14:paraId="1C0D62A6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88E4169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4704173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18B8643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0AA75A1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366F91A8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25.000,00</w:t>
            </w:r>
          </w:p>
        </w:tc>
        <w:tc>
          <w:tcPr>
            <w:tcW w:w="984" w:type="dxa"/>
            <w:vAlign w:val="bottom"/>
          </w:tcPr>
          <w:p w14:paraId="7133B0A5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25.000,00</w:t>
            </w:r>
          </w:p>
        </w:tc>
      </w:tr>
      <w:tr w:rsidR="006A383B" w14:paraId="1FA5BA53" w14:textId="77777777" w:rsidTr="006803C1">
        <w:trPr>
          <w:jc w:val="center"/>
        </w:trPr>
        <w:tc>
          <w:tcPr>
            <w:tcW w:w="657" w:type="dxa"/>
          </w:tcPr>
          <w:p w14:paraId="6BC5A0BD" w14:textId="77777777" w:rsidR="006A383B" w:rsidRDefault="006A383B" w:rsidP="00AB6A30"/>
        </w:tc>
        <w:tc>
          <w:tcPr>
            <w:tcW w:w="625" w:type="dxa"/>
            <w:vAlign w:val="bottom"/>
          </w:tcPr>
          <w:p w14:paraId="17B45E1C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7D8B1DED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5D08116B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9.315,82</w:t>
            </w:r>
          </w:p>
        </w:tc>
        <w:tc>
          <w:tcPr>
            <w:tcW w:w="851" w:type="dxa"/>
            <w:vAlign w:val="bottom"/>
          </w:tcPr>
          <w:p w14:paraId="19912DAF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46.452,99</w:t>
            </w:r>
          </w:p>
        </w:tc>
        <w:tc>
          <w:tcPr>
            <w:tcW w:w="992" w:type="dxa"/>
            <w:vAlign w:val="bottom"/>
          </w:tcPr>
          <w:p w14:paraId="7192570E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48.000,00</w:t>
            </w:r>
          </w:p>
        </w:tc>
        <w:tc>
          <w:tcPr>
            <w:tcW w:w="850" w:type="dxa"/>
            <w:vAlign w:val="bottom"/>
          </w:tcPr>
          <w:p w14:paraId="1622B50A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32.336,00</w:t>
            </w:r>
          </w:p>
        </w:tc>
        <w:tc>
          <w:tcPr>
            <w:tcW w:w="851" w:type="dxa"/>
            <w:vAlign w:val="bottom"/>
          </w:tcPr>
          <w:p w14:paraId="4C880B56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A27BFC1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664,00</w:t>
            </w:r>
          </w:p>
        </w:tc>
        <w:tc>
          <w:tcPr>
            <w:tcW w:w="851" w:type="dxa"/>
            <w:vAlign w:val="bottom"/>
          </w:tcPr>
          <w:p w14:paraId="01F41CF8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D07FF02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6CEA9F4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15A9EEB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C8F6B2D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350F6D13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25.000,00</w:t>
            </w:r>
          </w:p>
        </w:tc>
        <w:tc>
          <w:tcPr>
            <w:tcW w:w="984" w:type="dxa"/>
            <w:vAlign w:val="bottom"/>
          </w:tcPr>
          <w:p w14:paraId="2BD82F92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25.000,00</w:t>
            </w:r>
          </w:p>
        </w:tc>
      </w:tr>
      <w:tr w:rsidR="006A383B" w14:paraId="1BA4D379" w14:textId="77777777" w:rsidTr="006803C1">
        <w:trPr>
          <w:jc w:val="center"/>
        </w:trPr>
        <w:tc>
          <w:tcPr>
            <w:tcW w:w="657" w:type="dxa"/>
          </w:tcPr>
          <w:p w14:paraId="33E9C42A" w14:textId="77777777" w:rsidR="006A383B" w:rsidRDefault="006A383B" w:rsidP="00AB6A30"/>
        </w:tc>
        <w:tc>
          <w:tcPr>
            <w:tcW w:w="625" w:type="dxa"/>
            <w:vAlign w:val="bottom"/>
          </w:tcPr>
          <w:p w14:paraId="2A175A13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5CE74412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2F2B5715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9.315,82</w:t>
            </w:r>
          </w:p>
        </w:tc>
        <w:tc>
          <w:tcPr>
            <w:tcW w:w="851" w:type="dxa"/>
            <w:vAlign w:val="bottom"/>
          </w:tcPr>
          <w:p w14:paraId="2CB893BA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46.452,99</w:t>
            </w:r>
          </w:p>
        </w:tc>
        <w:tc>
          <w:tcPr>
            <w:tcW w:w="992" w:type="dxa"/>
            <w:vAlign w:val="bottom"/>
          </w:tcPr>
          <w:p w14:paraId="40080AE8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48.000,00</w:t>
            </w:r>
          </w:p>
        </w:tc>
        <w:tc>
          <w:tcPr>
            <w:tcW w:w="850" w:type="dxa"/>
            <w:vAlign w:val="bottom"/>
          </w:tcPr>
          <w:p w14:paraId="0F9732F0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32.336,00</w:t>
            </w:r>
          </w:p>
        </w:tc>
        <w:tc>
          <w:tcPr>
            <w:tcW w:w="851" w:type="dxa"/>
            <w:vAlign w:val="bottom"/>
          </w:tcPr>
          <w:p w14:paraId="3689CDB2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FA4FB75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664,00</w:t>
            </w:r>
          </w:p>
        </w:tc>
        <w:tc>
          <w:tcPr>
            <w:tcW w:w="851" w:type="dxa"/>
            <w:vAlign w:val="bottom"/>
          </w:tcPr>
          <w:p w14:paraId="574F9085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2681011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D3D162C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B886016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9DB1E7C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262D4381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25.000,00</w:t>
            </w:r>
          </w:p>
        </w:tc>
        <w:tc>
          <w:tcPr>
            <w:tcW w:w="984" w:type="dxa"/>
            <w:vAlign w:val="bottom"/>
          </w:tcPr>
          <w:p w14:paraId="31837824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25.000,00</w:t>
            </w:r>
          </w:p>
        </w:tc>
      </w:tr>
      <w:tr w:rsidR="006A383B" w14:paraId="15C0AC07" w14:textId="77777777" w:rsidTr="006803C1">
        <w:trPr>
          <w:jc w:val="center"/>
        </w:trPr>
        <w:tc>
          <w:tcPr>
            <w:tcW w:w="657" w:type="dxa"/>
          </w:tcPr>
          <w:p w14:paraId="1D518CFF" w14:textId="77777777" w:rsidR="006A383B" w:rsidRDefault="006A383B" w:rsidP="00AB6A30"/>
        </w:tc>
        <w:tc>
          <w:tcPr>
            <w:tcW w:w="625" w:type="dxa"/>
            <w:vAlign w:val="bottom"/>
          </w:tcPr>
          <w:p w14:paraId="5C9AC36A" w14:textId="77777777" w:rsidR="006A383B" w:rsidRPr="0052007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8479CDD" w14:textId="77777777" w:rsidR="006A383B" w:rsidRPr="0052007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2007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2E599E95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8.727,90</w:t>
            </w:r>
          </w:p>
        </w:tc>
        <w:tc>
          <w:tcPr>
            <w:tcW w:w="851" w:type="dxa"/>
            <w:vAlign w:val="bottom"/>
          </w:tcPr>
          <w:p w14:paraId="3F257ADE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32.384,37</w:t>
            </w:r>
          </w:p>
        </w:tc>
        <w:tc>
          <w:tcPr>
            <w:tcW w:w="992" w:type="dxa"/>
            <w:vAlign w:val="bottom"/>
          </w:tcPr>
          <w:p w14:paraId="1BE76E18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32.336,00</w:t>
            </w:r>
          </w:p>
        </w:tc>
        <w:tc>
          <w:tcPr>
            <w:tcW w:w="850" w:type="dxa"/>
            <w:vAlign w:val="bottom"/>
          </w:tcPr>
          <w:p w14:paraId="18774139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32.336,00</w:t>
            </w:r>
          </w:p>
        </w:tc>
        <w:tc>
          <w:tcPr>
            <w:tcW w:w="851" w:type="dxa"/>
            <w:vAlign w:val="bottom"/>
          </w:tcPr>
          <w:p w14:paraId="320DEB85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B110F8D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88E83F1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E6887B8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B2B8F83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12D5D1E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45A4181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58FEA93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24.330,00</w:t>
            </w:r>
          </w:p>
        </w:tc>
        <w:tc>
          <w:tcPr>
            <w:tcW w:w="984" w:type="dxa"/>
            <w:vAlign w:val="bottom"/>
          </w:tcPr>
          <w:p w14:paraId="3D26D4DB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24.330,00</w:t>
            </w:r>
          </w:p>
        </w:tc>
      </w:tr>
      <w:tr w:rsidR="006A383B" w14:paraId="14E35027" w14:textId="77777777" w:rsidTr="006803C1">
        <w:trPr>
          <w:jc w:val="center"/>
        </w:trPr>
        <w:tc>
          <w:tcPr>
            <w:tcW w:w="657" w:type="dxa"/>
          </w:tcPr>
          <w:p w14:paraId="1B94538C" w14:textId="77777777" w:rsidR="006A383B" w:rsidRDefault="006A383B" w:rsidP="00AB6A30"/>
        </w:tc>
        <w:tc>
          <w:tcPr>
            <w:tcW w:w="625" w:type="dxa"/>
            <w:vAlign w:val="bottom"/>
          </w:tcPr>
          <w:p w14:paraId="2455F4E2" w14:textId="77777777" w:rsidR="006A383B" w:rsidRPr="0052007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0A03F79" w14:textId="77777777" w:rsidR="006A383B" w:rsidRPr="0052007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2007A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6EAFAF5D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587,92</w:t>
            </w:r>
          </w:p>
        </w:tc>
        <w:tc>
          <w:tcPr>
            <w:tcW w:w="851" w:type="dxa"/>
            <w:vAlign w:val="bottom"/>
          </w:tcPr>
          <w:p w14:paraId="64E77BA4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796,34</w:t>
            </w:r>
          </w:p>
        </w:tc>
        <w:tc>
          <w:tcPr>
            <w:tcW w:w="992" w:type="dxa"/>
            <w:vAlign w:val="bottom"/>
          </w:tcPr>
          <w:p w14:paraId="1F7F4255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664,00</w:t>
            </w:r>
          </w:p>
        </w:tc>
        <w:tc>
          <w:tcPr>
            <w:tcW w:w="850" w:type="dxa"/>
            <w:vAlign w:val="bottom"/>
          </w:tcPr>
          <w:p w14:paraId="7020851A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A9F2890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6E3E85E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664,00</w:t>
            </w:r>
          </w:p>
        </w:tc>
        <w:tc>
          <w:tcPr>
            <w:tcW w:w="851" w:type="dxa"/>
            <w:vAlign w:val="bottom"/>
          </w:tcPr>
          <w:p w14:paraId="60561FA2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308809C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83ADD0D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53F29A4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32D6453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F6EA5A2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670,00</w:t>
            </w:r>
          </w:p>
        </w:tc>
        <w:tc>
          <w:tcPr>
            <w:tcW w:w="984" w:type="dxa"/>
            <w:vAlign w:val="bottom"/>
          </w:tcPr>
          <w:p w14:paraId="12D51DC2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670,00</w:t>
            </w:r>
          </w:p>
        </w:tc>
      </w:tr>
      <w:tr w:rsidR="006A383B" w14:paraId="7537A962" w14:textId="77777777" w:rsidTr="006803C1">
        <w:trPr>
          <w:jc w:val="center"/>
        </w:trPr>
        <w:tc>
          <w:tcPr>
            <w:tcW w:w="657" w:type="dxa"/>
          </w:tcPr>
          <w:p w14:paraId="6F86B63E" w14:textId="77777777" w:rsidR="006A383B" w:rsidRDefault="006A383B" w:rsidP="00AB6A30"/>
        </w:tc>
        <w:tc>
          <w:tcPr>
            <w:tcW w:w="625" w:type="dxa"/>
            <w:vAlign w:val="bottom"/>
          </w:tcPr>
          <w:p w14:paraId="1E0A4CB4" w14:textId="77777777" w:rsidR="006A383B" w:rsidRPr="0052007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C2D69B0" w14:textId="77777777" w:rsidR="006A383B" w:rsidRPr="0052007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2007A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453C45AD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449D54A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0F8850C0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15.000,00</w:t>
            </w:r>
          </w:p>
        </w:tc>
        <w:tc>
          <w:tcPr>
            <w:tcW w:w="850" w:type="dxa"/>
            <w:vAlign w:val="bottom"/>
          </w:tcPr>
          <w:p w14:paraId="7B8E998F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8A5EB8D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04A4995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CF585F0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220137E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3989FB1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13317C0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0230169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59F9D8C2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0FD6C7C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1CEBDE20" w14:textId="77777777" w:rsidTr="006803C1">
        <w:trPr>
          <w:jc w:val="center"/>
        </w:trPr>
        <w:tc>
          <w:tcPr>
            <w:tcW w:w="657" w:type="dxa"/>
          </w:tcPr>
          <w:p w14:paraId="736A1AB8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>062</w:t>
            </w:r>
          </w:p>
        </w:tc>
        <w:tc>
          <w:tcPr>
            <w:tcW w:w="2712" w:type="dxa"/>
            <w:gridSpan w:val="2"/>
          </w:tcPr>
          <w:p w14:paraId="48900A71" w14:textId="77777777" w:rsidR="006A383B" w:rsidRPr="0052007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2007A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52007A">
              <w:rPr>
                <w:b/>
                <w:sz w:val="16"/>
                <w:szCs w:val="16"/>
              </w:rPr>
              <w:t xml:space="preserve"> K1011 02:  </w:t>
            </w:r>
            <w:proofErr w:type="spellStart"/>
            <w:r w:rsidRPr="0052007A">
              <w:rPr>
                <w:b/>
                <w:sz w:val="16"/>
                <w:szCs w:val="16"/>
              </w:rPr>
              <w:t>Planovi</w:t>
            </w:r>
            <w:proofErr w:type="spellEnd"/>
            <w:r w:rsidRPr="0052007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007A">
              <w:rPr>
                <w:b/>
                <w:sz w:val="16"/>
                <w:szCs w:val="16"/>
              </w:rPr>
              <w:t>i</w:t>
            </w:r>
            <w:proofErr w:type="spellEnd"/>
            <w:r w:rsidRPr="0052007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007A">
              <w:rPr>
                <w:b/>
                <w:sz w:val="16"/>
                <w:szCs w:val="16"/>
              </w:rPr>
              <w:t>projekti</w:t>
            </w:r>
            <w:proofErr w:type="spellEnd"/>
            <w:r w:rsidRPr="0052007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007A">
              <w:rPr>
                <w:b/>
                <w:sz w:val="16"/>
                <w:szCs w:val="16"/>
              </w:rPr>
              <w:t>prostor.uređenja</w:t>
            </w:r>
            <w:proofErr w:type="spellEnd"/>
            <w:r w:rsidRPr="0052007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58ED65CB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24.902,12</w:t>
            </w:r>
          </w:p>
        </w:tc>
        <w:tc>
          <w:tcPr>
            <w:tcW w:w="851" w:type="dxa"/>
            <w:vAlign w:val="bottom"/>
          </w:tcPr>
          <w:p w14:paraId="2667074C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39.816,84</w:t>
            </w:r>
          </w:p>
        </w:tc>
        <w:tc>
          <w:tcPr>
            <w:tcW w:w="992" w:type="dxa"/>
            <w:vAlign w:val="bottom"/>
          </w:tcPr>
          <w:p w14:paraId="598FAD53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23.000,00</w:t>
            </w:r>
          </w:p>
        </w:tc>
        <w:tc>
          <w:tcPr>
            <w:tcW w:w="850" w:type="dxa"/>
            <w:vAlign w:val="bottom"/>
          </w:tcPr>
          <w:p w14:paraId="77F92443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23.000,00</w:t>
            </w:r>
          </w:p>
        </w:tc>
        <w:tc>
          <w:tcPr>
            <w:tcW w:w="851" w:type="dxa"/>
            <w:vAlign w:val="bottom"/>
          </w:tcPr>
          <w:p w14:paraId="2BF119C0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B759485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8CF8DE1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D82C93A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D6EA3C3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88D6D0C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49D2CEB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CD0F8C2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23.000,00</w:t>
            </w:r>
          </w:p>
        </w:tc>
        <w:tc>
          <w:tcPr>
            <w:tcW w:w="984" w:type="dxa"/>
            <w:vAlign w:val="bottom"/>
          </w:tcPr>
          <w:p w14:paraId="17E3E599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23.000,00</w:t>
            </w:r>
          </w:p>
        </w:tc>
      </w:tr>
      <w:tr w:rsidR="006A383B" w14:paraId="27B050B8" w14:textId="77777777" w:rsidTr="006803C1">
        <w:trPr>
          <w:jc w:val="center"/>
        </w:trPr>
        <w:tc>
          <w:tcPr>
            <w:tcW w:w="657" w:type="dxa"/>
          </w:tcPr>
          <w:p w14:paraId="1FB5264D" w14:textId="77777777" w:rsidR="006A383B" w:rsidRDefault="006A383B" w:rsidP="00AB6A30"/>
        </w:tc>
        <w:tc>
          <w:tcPr>
            <w:tcW w:w="625" w:type="dxa"/>
          </w:tcPr>
          <w:p w14:paraId="038B260D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0C3F7E8B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 xml:space="preserve">RASHODI ZA NABAVU NEFINANC.IMOVINE </w:t>
            </w:r>
          </w:p>
        </w:tc>
        <w:tc>
          <w:tcPr>
            <w:tcW w:w="850" w:type="dxa"/>
            <w:vAlign w:val="bottom"/>
          </w:tcPr>
          <w:p w14:paraId="7AE64859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24.902,12</w:t>
            </w:r>
          </w:p>
        </w:tc>
        <w:tc>
          <w:tcPr>
            <w:tcW w:w="851" w:type="dxa"/>
            <w:vAlign w:val="bottom"/>
          </w:tcPr>
          <w:p w14:paraId="6F7284D3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39.816,84</w:t>
            </w:r>
          </w:p>
        </w:tc>
        <w:tc>
          <w:tcPr>
            <w:tcW w:w="992" w:type="dxa"/>
            <w:vAlign w:val="bottom"/>
          </w:tcPr>
          <w:p w14:paraId="175E94A8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23.000,00</w:t>
            </w:r>
          </w:p>
        </w:tc>
        <w:tc>
          <w:tcPr>
            <w:tcW w:w="850" w:type="dxa"/>
            <w:vAlign w:val="bottom"/>
          </w:tcPr>
          <w:p w14:paraId="2279AA34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23.000,00</w:t>
            </w:r>
          </w:p>
        </w:tc>
        <w:tc>
          <w:tcPr>
            <w:tcW w:w="851" w:type="dxa"/>
            <w:vAlign w:val="bottom"/>
          </w:tcPr>
          <w:p w14:paraId="30835712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9B020A3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4E0D18D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FD3DAE0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D80963E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910C4AD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356204E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A2202C3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23.000,00</w:t>
            </w:r>
          </w:p>
        </w:tc>
        <w:tc>
          <w:tcPr>
            <w:tcW w:w="984" w:type="dxa"/>
            <w:vAlign w:val="bottom"/>
          </w:tcPr>
          <w:p w14:paraId="35D0D60C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23.000,00</w:t>
            </w:r>
          </w:p>
        </w:tc>
      </w:tr>
      <w:tr w:rsidR="006A383B" w14:paraId="4527BA2F" w14:textId="77777777" w:rsidTr="006803C1">
        <w:trPr>
          <w:jc w:val="center"/>
        </w:trPr>
        <w:tc>
          <w:tcPr>
            <w:tcW w:w="657" w:type="dxa"/>
          </w:tcPr>
          <w:p w14:paraId="32156BD3" w14:textId="77777777" w:rsidR="006A383B" w:rsidRDefault="006A383B" w:rsidP="00AB6A30"/>
        </w:tc>
        <w:tc>
          <w:tcPr>
            <w:tcW w:w="625" w:type="dxa"/>
          </w:tcPr>
          <w:p w14:paraId="7AD65457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0B6E93E1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 xml:space="preserve">RASHODI ZA </w:t>
            </w:r>
            <w:proofErr w:type="gramStart"/>
            <w:r w:rsidRPr="0052007A">
              <w:rPr>
                <w:sz w:val="16"/>
                <w:szCs w:val="16"/>
              </w:rPr>
              <w:t>PR.DUGOTRAJNU</w:t>
            </w:r>
            <w:proofErr w:type="gramEnd"/>
            <w:r w:rsidRPr="0052007A">
              <w:rPr>
                <w:sz w:val="16"/>
                <w:szCs w:val="16"/>
              </w:rPr>
              <w:t xml:space="preserve"> IMOVINU</w:t>
            </w:r>
          </w:p>
        </w:tc>
        <w:tc>
          <w:tcPr>
            <w:tcW w:w="850" w:type="dxa"/>
            <w:vAlign w:val="bottom"/>
          </w:tcPr>
          <w:p w14:paraId="2C2BE566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24.902,12</w:t>
            </w:r>
          </w:p>
        </w:tc>
        <w:tc>
          <w:tcPr>
            <w:tcW w:w="851" w:type="dxa"/>
            <w:vAlign w:val="bottom"/>
          </w:tcPr>
          <w:p w14:paraId="2B0C388C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39.816,84</w:t>
            </w:r>
          </w:p>
        </w:tc>
        <w:tc>
          <w:tcPr>
            <w:tcW w:w="992" w:type="dxa"/>
            <w:vAlign w:val="bottom"/>
          </w:tcPr>
          <w:p w14:paraId="0EE21912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23.000,00</w:t>
            </w:r>
          </w:p>
        </w:tc>
        <w:tc>
          <w:tcPr>
            <w:tcW w:w="850" w:type="dxa"/>
            <w:vAlign w:val="bottom"/>
          </w:tcPr>
          <w:p w14:paraId="12E88296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23.000,00</w:t>
            </w:r>
          </w:p>
        </w:tc>
        <w:tc>
          <w:tcPr>
            <w:tcW w:w="851" w:type="dxa"/>
            <w:vAlign w:val="bottom"/>
          </w:tcPr>
          <w:p w14:paraId="7CE66D0F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EF2DDF9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63A674F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99A10F8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68A010B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756BBB8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56C4893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6291B39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23.000,00</w:t>
            </w:r>
          </w:p>
        </w:tc>
        <w:tc>
          <w:tcPr>
            <w:tcW w:w="984" w:type="dxa"/>
            <w:vAlign w:val="bottom"/>
          </w:tcPr>
          <w:p w14:paraId="0206423C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23.000,00</w:t>
            </w:r>
          </w:p>
        </w:tc>
      </w:tr>
      <w:tr w:rsidR="006A383B" w14:paraId="43BFE762" w14:textId="77777777" w:rsidTr="006803C1">
        <w:trPr>
          <w:jc w:val="center"/>
        </w:trPr>
        <w:tc>
          <w:tcPr>
            <w:tcW w:w="657" w:type="dxa"/>
          </w:tcPr>
          <w:p w14:paraId="201E745F" w14:textId="77777777" w:rsidR="006A383B" w:rsidRDefault="006A383B" w:rsidP="00AB6A30"/>
        </w:tc>
        <w:tc>
          <w:tcPr>
            <w:tcW w:w="625" w:type="dxa"/>
          </w:tcPr>
          <w:p w14:paraId="4B631C14" w14:textId="77777777" w:rsidR="006A383B" w:rsidRDefault="006A383B" w:rsidP="00AB6A30"/>
        </w:tc>
        <w:tc>
          <w:tcPr>
            <w:tcW w:w="2087" w:type="dxa"/>
            <w:vAlign w:val="bottom"/>
          </w:tcPr>
          <w:p w14:paraId="3439149E" w14:textId="77777777" w:rsidR="006A383B" w:rsidRPr="0052007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2007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0CD8B3B7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18.691,85</w:t>
            </w:r>
          </w:p>
        </w:tc>
        <w:tc>
          <w:tcPr>
            <w:tcW w:w="851" w:type="dxa"/>
            <w:vAlign w:val="bottom"/>
          </w:tcPr>
          <w:p w14:paraId="70731D70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39.816,84</w:t>
            </w:r>
          </w:p>
        </w:tc>
        <w:tc>
          <w:tcPr>
            <w:tcW w:w="992" w:type="dxa"/>
            <w:vAlign w:val="bottom"/>
          </w:tcPr>
          <w:p w14:paraId="0B3D471B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23.000,00</w:t>
            </w:r>
          </w:p>
        </w:tc>
        <w:tc>
          <w:tcPr>
            <w:tcW w:w="850" w:type="dxa"/>
            <w:vAlign w:val="bottom"/>
          </w:tcPr>
          <w:p w14:paraId="48DD7C33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23.000,00</w:t>
            </w:r>
          </w:p>
        </w:tc>
        <w:tc>
          <w:tcPr>
            <w:tcW w:w="851" w:type="dxa"/>
            <w:vAlign w:val="bottom"/>
          </w:tcPr>
          <w:p w14:paraId="73F27C80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89F41BF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0AA10FB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75A49CC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DCDDE11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DCD0C89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E66E638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C9AD552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23.000,00</w:t>
            </w:r>
          </w:p>
        </w:tc>
        <w:tc>
          <w:tcPr>
            <w:tcW w:w="984" w:type="dxa"/>
            <w:vAlign w:val="bottom"/>
          </w:tcPr>
          <w:p w14:paraId="5AF6A90B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23.000,00</w:t>
            </w:r>
          </w:p>
        </w:tc>
      </w:tr>
      <w:tr w:rsidR="006A383B" w14:paraId="1EB9D9D8" w14:textId="77777777" w:rsidTr="006803C1">
        <w:trPr>
          <w:jc w:val="center"/>
        </w:trPr>
        <w:tc>
          <w:tcPr>
            <w:tcW w:w="657" w:type="dxa"/>
          </w:tcPr>
          <w:p w14:paraId="341C7305" w14:textId="77777777" w:rsidR="006A383B" w:rsidRDefault="006A383B" w:rsidP="00AB6A30"/>
        </w:tc>
        <w:tc>
          <w:tcPr>
            <w:tcW w:w="625" w:type="dxa"/>
          </w:tcPr>
          <w:p w14:paraId="4275472E" w14:textId="77777777" w:rsidR="006A383B" w:rsidRDefault="006A383B" w:rsidP="00AB6A30"/>
        </w:tc>
        <w:tc>
          <w:tcPr>
            <w:tcW w:w="2087" w:type="dxa"/>
            <w:vAlign w:val="bottom"/>
          </w:tcPr>
          <w:p w14:paraId="28388AAD" w14:textId="77777777" w:rsidR="006A383B" w:rsidRPr="0052007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2007A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1C2CD5F5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6.210,27</w:t>
            </w:r>
          </w:p>
        </w:tc>
        <w:tc>
          <w:tcPr>
            <w:tcW w:w="851" w:type="dxa"/>
            <w:vAlign w:val="bottom"/>
          </w:tcPr>
          <w:p w14:paraId="7F18D9F0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776DC664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960F46C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78DA415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FDC9317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C03D4E9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A0BDCB7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41F2BCD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AE030B5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5B99CC6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CC005B6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DA7F049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0CD1AE0C" w14:textId="77777777" w:rsidTr="006803C1">
        <w:trPr>
          <w:jc w:val="center"/>
        </w:trPr>
        <w:tc>
          <w:tcPr>
            <w:tcW w:w="657" w:type="dxa"/>
          </w:tcPr>
          <w:p w14:paraId="5AE6E538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>062</w:t>
            </w:r>
          </w:p>
        </w:tc>
        <w:tc>
          <w:tcPr>
            <w:tcW w:w="2712" w:type="dxa"/>
            <w:gridSpan w:val="2"/>
          </w:tcPr>
          <w:p w14:paraId="66F4868F" w14:textId="77777777" w:rsidR="006A383B" w:rsidRPr="0052007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2007A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52007A">
              <w:rPr>
                <w:b/>
                <w:sz w:val="16"/>
                <w:szCs w:val="16"/>
              </w:rPr>
              <w:t xml:space="preserve"> K1011 03: </w:t>
            </w:r>
            <w:proofErr w:type="spellStart"/>
            <w:r w:rsidRPr="0052007A">
              <w:rPr>
                <w:b/>
                <w:sz w:val="16"/>
                <w:szCs w:val="16"/>
              </w:rPr>
              <w:t>Kupnja</w:t>
            </w:r>
            <w:proofErr w:type="spellEnd"/>
            <w:r w:rsidRPr="0052007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007A">
              <w:rPr>
                <w:b/>
                <w:sz w:val="16"/>
                <w:szCs w:val="16"/>
              </w:rPr>
              <w:t>nekretnina</w:t>
            </w:r>
            <w:proofErr w:type="spellEnd"/>
            <w:r w:rsidRPr="0052007A">
              <w:rPr>
                <w:b/>
                <w:sz w:val="16"/>
                <w:szCs w:val="16"/>
              </w:rPr>
              <w:t xml:space="preserve"> za </w:t>
            </w:r>
            <w:proofErr w:type="spellStart"/>
            <w:r w:rsidRPr="0052007A">
              <w:rPr>
                <w:b/>
                <w:sz w:val="16"/>
                <w:szCs w:val="16"/>
              </w:rPr>
              <w:t>opće</w:t>
            </w:r>
            <w:proofErr w:type="spellEnd"/>
            <w:r w:rsidRPr="0052007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007A">
              <w:rPr>
                <w:b/>
                <w:sz w:val="16"/>
                <w:szCs w:val="16"/>
              </w:rPr>
              <w:t>i</w:t>
            </w:r>
            <w:proofErr w:type="spellEnd"/>
            <w:r w:rsidRPr="0052007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007A">
              <w:rPr>
                <w:b/>
                <w:sz w:val="16"/>
                <w:szCs w:val="16"/>
              </w:rPr>
              <w:t>društvene</w:t>
            </w:r>
            <w:proofErr w:type="spellEnd"/>
            <w:r w:rsidRPr="0052007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007A">
              <w:rPr>
                <w:b/>
                <w:sz w:val="16"/>
                <w:szCs w:val="16"/>
              </w:rPr>
              <w:t>namjena</w:t>
            </w:r>
            <w:proofErr w:type="spellEnd"/>
            <w:r w:rsidRPr="0052007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4DDB0765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6B799A9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2C8EDEC8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650.000,00</w:t>
            </w:r>
          </w:p>
        </w:tc>
        <w:tc>
          <w:tcPr>
            <w:tcW w:w="850" w:type="dxa"/>
            <w:vAlign w:val="bottom"/>
          </w:tcPr>
          <w:p w14:paraId="00057833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CE0F253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CBD4408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3E79B21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73731FA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B8540BA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210F19D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F121044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650.000,00</w:t>
            </w:r>
          </w:p>
        </w:tc>
        <w:tc>
          <w:tcPr>
            <w:tcW w:w="984" w:type="dxa"/>
            <w:vAlign w:val="bottom"/>
          </w:tcPr>
          <w:p w14:paraId="3306E0B0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670.000,00</w:t>
            </w:r>
          </w:p>
        </w:tc>
        <w:tc>
          <w:tcPr>
            <w:tcW w:w="984" w:type="dxa"/>
            <w:vAlign w:val="bottom"/>
          </w:tcPr>
          <w:p w14:paraId="29E68D91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670.000,00</w:t>
            </w:r>
          </w:p>
        </w:tc>
      </w:tr>
      <w:tr w:rsidR="006A383B" w14:paraId="2583E349" w14:textId="77777777" w:rsidTr="006803C1">
        <w:trPr>
          <w:jc w:val="center"/>
        </w:trPr>
        <w:tc>
          <w:tcPr>
            <w:tcW w:w="657" w:type="dxa"/>
          </w:tcPr>
          <w:p w14:paraId="630EC8F1" w14:textId="77777777" w:rsidR="006A383B" w:rsidRDefault="006A383B" w:rsidP="00AB6A30"/>
        </w:tc>
        <w:tc>
          <w:tcPr>
            <w:tcW w:w="625" w:type="dxa"/>
            <w:vAlign w:val="bottom"/>
          </w:tcPr>
          <w:p w14:paraId="493FA370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296DCA05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 xml:space="preserve">RASHODI ZA NABAVU NEFINANC.IMOVINE </w:t>
            </w:r>
          </w:p>
        </w:tc>
        <w:tc>
          <w:tcPr>
            <w:tcW w:w="850" w:type="dxa"/>
            <w:vAlign w:val="bottom"/>
          </w:tcPr>
          <w:p w14:paraId="73EBDC7B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A766381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6AD41969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650.000,00</w:t>
            </w:r>
          </w:p>
        </w:tc>
        <w:tc>
          <w:tcPr>
            <w:tcW w:w="850" w:type="dxa"/>
            <w:vAlign w:val="bottom"/>
          </w:tcPr>
          <w:p w14:paraId="65DFD145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66C3548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044F69B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0B55DEB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8E0D066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3A78C3B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DBB8F99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F80A417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650.000,00</w:t>
            </w:r>
          </w:p>
        </w:tc>
        <w:tc>
          <w:tcPr>
            <w:tcW w:w="984" w:type="dxa"/>
            <w:vAlign w:val="bottom"/>
          </w:tcPr>
          <w:p w14:paraId="6523F972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670.000,00</w:t>
            </w:r>
          </w:p>
        </w:tc>
        <w:tc>
          <w:tcPr>
            <w:tcW w:w="984" w:type="dxa"/>
            <w:vAlign w:val="bottom"/>
          </w:tcPr>
          <w:p w14:paraId="30256441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670.000,00</w:t>
            </w:r>
          </w:p>
        </w:tc>
      </w:tr>
      <w:tr w:rsidR="006A383B" w14:paraId="1335A238" w14:textId="77777777" w:rsidTr="006803C1">
        <w:trPr>
          <w:jc w:val="center"/>
        </w:trPr>
        <w:tc>
          <w:tcPr>
            <w:tcW w:w="657" w:type="dxa"/>
          </w:tcPr>
          <w:p w14:paraId="4FB340E9" w14:textId="77777777" w:rsidR="006A383B" w:rsidRDefault="006A383B" w:rsidP="00AB6A30"/>
        </w:tc>
        <w:tc>
          <w:tcPr>
            <w:tcW w:w="625" w:type="dxa"/>
            <w:vAlign w:val="bottom"/>
          </w:tcPr>
          <w:p w14:paraId="2ACDF8DF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>41</w:t>
            </w:r>
          </w:p>
        </w:tc>
        <w:tc>
          <w:tcPr>
            <w:tcW w:w="2087" w:type="dxa"/>
            <w:vAlign w:val="bottom"/>
          </w:tcPr>
          <w:p w14:paraId="3AD14EC4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 xml:space="preserve">RASHODI ZA NEPROIZVED.DUG. IMOVINE </w:t>
            </w:r>
          </w:p>
        </w:tc>
        <w:tc>
          <w:tcPr>
            <w:tcW w:w="850" w:type="dxa"/>
            <w:vAlign w:val="bottom"/>
          </w:tcPr>
          <w:p w14:paraId="0AC7812F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2B3A298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607175BC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650.000,00</w:t>
            </w:r>
          </w:p>
        </w:tc>
        <w:tc>
          <w:tcPr>
            <w:tcW w:w="850" w:type="dxa"/>
            <w:vAlign w:val="bottom"/>
          </w:tcPr>
          <w:p w14:paraId="7BBEA94D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C71E06A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7BB1CA6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046D37E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82C2B51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1869227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2A1AE38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FA58232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650.000,00</w:t>
            </w:r>
          </w:p>
        </w:tc>
        <w:tc>
          <w:tcPr>
            <w:tcW w:w="984" w:type="dxa"/>
            <w:vAlign w:val="bottom"/>
          </w:tcPr>
          <w:p w14:paraId="4B8088B6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670.000,00</w:t>
            </w:r>
          </w:p>
        </w:tc>
        <w:tc>
          <w:tcPr>
            <w:tcW w:w="984" w:type="dxa"/>
            <w:vAlign w:val="bottom"/>
          </w:tcPr>
          <w:p w14:paraId="1D099213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670.000,00</w:t>
            </w:r>
          </w:p>
        </w:tc>
      </w:tr>
      <w:tr w:rsidR="006A383B" w14:paraId="5B1202E5" w14:textId="77777777" w:rsidTr="006803C1">
        <w:trPr>
          <w:jc w:val="center"/>
        </w:trPr>
        <w:tc>
          <w:tcPr>
            <w:tcW w:w="657" w:type="dxa"/>
          </w:tcPr>
          <w:p w14:paraId="0B9D047B" w14:textId="77777777" w:rsidR="006A383B" w:rsidRDefault="006A383B" w:rsidP="00AB6A30"/>
        </w:tc>
        <w:tc>
          <w:tcPr>
            <w:tcW w:w="625" w:type="dxa"/>
            <w:vAlign w:val="bottom"/>
          </w:tcPr>
          <w:p w14:paraId="21C196C3" w14:textId="77777777" w:rsidR="006A383B" w:rsidRPr="0052007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AC17389" w14:textId="77777777" w:rsidR="006A383B" w:rsidRPr="0052007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2007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0A7A0732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672B407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7971201F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3EA2C38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9AF03A2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A2B4CE5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A31CE60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3C702E7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4C74371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B7312B3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8A15642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0771E23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470.000,00</w:t>
            </w:r>
          </w:p>
        </w:tc>
        <w:tc>
          <w:tcPr>
            <w:tcW w:w="984" w:type="dxa"/>
            <w:vAlign w:val="bottom"/>
          </w:tcPr>
          <w:p w14:paraId="44CBD75E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670.000,00</w:t>
            </w:r>
          </w:p>
        </w:tc>
      </w:tr>
      <w:tr w:rsidR="006A383B" w14:paraId="005AA6CA" w14:textId="77777777" w:rsidTr="006803C1">
        <w:trPr>
          <w:jc w:val="center"/>
        </w:trPr>
        <w:tc>
          <w:tcPr>
            <w:tcW w:w="657" w:type="dxa"/>
          </w:tcPr>
          <w:p w14:paraId="5D05EB8C" w14:textId="77777777" w:rsidR="006A383B" w:rsidRDefault="006A383B" w:rsidP="00AB6A30"/>
        </w:tc>
        <w:tc>
          <w:tcPr>
            <w:tcW w:w="625" w:type="dxa"/>
            <w:vAlign w:val="bottom"/>
          </w:tcPr>
          <w:p w14:paraId="472A4A54" w14:textId="77777777" w:rsidR="006A383B" w:rsidRPr="0052007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C7244A5" w14:textId="77777777" w:rsidR="006A383B" w:rsidRPr="0052007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2007A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06C03667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6F3B356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1E339A46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650.000,00</w:t>
            </w:r>
          </w:p>
        </w:tc>
        <w:tc>
          <w:tcPr>
            <w:tcW w:w="850" w:type="dxa"/>
            <w:vAlign w:val="bottom"/>
          </w:tcPr>
          <w:p w14:paraId="3CB23377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B6D3360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758A6DE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F0666F2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3A812A7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1E0681D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906D30A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5DAEA72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650.000,00</w:t>
            </w:r>
          </w:p>
        </w:tc>
        <w:tc>
          <w:tcPr>
            <w:tcW w:w="984" w:type="dxa"/>
            <w:vAlign w:val="bottom"/>
          </w:tcPr>
          <w:p w14:paraId="2A60F0A8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200.000,00</w:t>
            </w:r>
          </w:p>
        </w:tc>
        <w:tc>
          <w:tcPr>
            <w:tcW w:w="984" w:type="dxa"/>
            <w:vAlign w:val="bottom"/>
          </w:tcPr>
          <w:p w14:paraId="63FD1D51" w14:textId="77777777" w:rsidR="006A383B" w:rsidRPr="0052007A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7198BF0D" w14:textId="77777777" w:rsidTr="006803C1">
        <w:trPr>
          <w:jc w:val="center"/>
        </w:trPr>
        <w:tc>
          <w:tcPr>
            <w:tcW w:w="657" w:type="dxa"/>
            <w:vMerge w:val="restart"/>
          </w:tcPr>
          <w:p w14:paraId="30BD3840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6623B0D0" w14:textId="77777777" w:rsidR="006A383B" w:rsidRDefault="006A383B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02430152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5F964D87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24290A5D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557F65DB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137354C2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4A8753EB" w14:textId="77777777" w:rsidR="006A383B" w:rsidRDefault="006A383B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44AB361D" w14:textId="77777777" w:rsidR="006A383B" w:rsidRPr="0014793C" w:rsidRDefault="006A383B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7747C4E8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1759F856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A383B" w14:paraId="4C0AA235" w14:textId="77777777" w:rsidTr="006803C1">
        <w:trPr>
          <w:jc w:val="center"/>
        </w:trPr>
        <w:tc>
          <w:tcPr>
            <w:tcW w:w="657" w:type="dxa"/>
            <w:vMerge/>
          </w:tcPr>
          <w:p w14:paraId="0BE63E53" w14:textId="77777777" w:rsidR="006A383B" w:rsidRDefault="006A383B" w:rsidP="00AB6A30"/>
        </w:tc>
        <w:tc>
          <w:tcPr>
            <w:tcW w:w="625" w:type="dxa"/>
            <w:vMerge/>
          </w:tcPr>
          <w:p w14:paraId="1AF1BF82" w14:textId="77777777" w:rsidR="006A383B" w:rsidRDefault="006A383B" w:rsidP="00AB6A30"/>
        </w:tc>
        <w:tc>
          <w:tcPr>
            <w:tcW w:w="2087" w:type="dxa"/>
            <w:vMerge/>
            <w:vAlign w:val="center"/>
          </w:tcPr>
          <w:p w14:paraId="474CB166" w14:textId="77777777" w:rsidR="006A383B" w:rsidRDefault="006A383B" w:rsidP="00AB6A30"/>
        </w:tc>
        <w:tc>
          <w:tcPr>
            <w:tcW w:w="850" w:type="dxa"/>
            <w:vMerge/>
            <w:vAlign w:val="center"/>
          </w:tcPr>
          <w:p w14:paraId="643E615B" w14:textId="77777777" w:rsidR="006A383B" w:rsidRDefault="006A383B" w:rsidP="00AB6A30"/>
        </w:tc>
        <w:tc>
          <w:tcPr>
            <w:tcW w:w="851" w:type="dxa"/>
            <w:vMerge/>
            <w:vAlign w:val="center"/>
          </w:tcPr>
          <w:p w14:paraId="4829CEF4" w14:textId="77777777" w:rsidR="006A383B" w:rsidRDefault="006A383B" w:rsidP="00AB6A30"/>
        </w:tc>
        <w:tc>
          <w:tcPr>
            <w:tcW w:w="992" w:type="dxa"/>
            <w:vMerge/>
            <w:vAlign w:val="center"/>
          </w:tcPr>
          <w:p w14:paraId="06F539E4" w14:textId="77777777" w:rsidR="006A383B" w:rsidRDefault="006A383B" w:rsidP="00AB6A30"/>
        </w:tc>
        <w:tc>
          <w:tcPr>
            <w:tcW w:w="850" w:type="dxa"/>
            <w:vAlign w:val="center"/>
          </w:tcPr>
          <w:p w14:paraId="08BA8BBD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778F9611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5A7D0428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091567A6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1535FB1D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52EF36AA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3E10FB43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2C841B93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63228EE5" w14:textId="77777777" w:rsidR="006A383B" w:rsidRDefault="006A383B" w:rsidP="00AB6A30"/>
        </w:tc>
        <w:tc>
          <w:tcPr>
            <w:tcW w:w="984" w:type="dxa"/>
            <w:vMerge/>
          </w:tcPr>
          <w:p w14:paraId="3FD0E5BF" w14:textId="77777777" w:rsidR="006A383B" w:rsidRDefault="006A383B" w:rsidP="00AB6A30"/>
        </w:tc>
      </w:tr>
      <w:tr w:rsidR="006A383B" w:rsidRPr="006B7240" w14:paraId="3B208D9E" w14:textId="77777777" w:rsidTr="006803C1">
        <w:trPr>
          <w:jc w:val="center"/>
        </w:trPr>
        <w:tc>
          <w:tcPr>
            <w:tcW w:w="657" w:type="dxa"/>
          </w:tcPr>
          <w:p w14:paraId="4EFDB294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75B8C41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4C485909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0E8C99A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42EF0D9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67E8E14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6C171398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4C578DE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55EBAF1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4DA996F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7E127599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25365AE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314B291D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2B751068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45033B93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28114F6B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6D83B714" w14:textId="77777777" w:rsidTr="006803C1">
        <w:trPr>
          <w:jc w:val="center"/>
        </w:trPr>
        <w:tc>
          <w:tcPr>
            <w:tcW w:w="657" w:type="dxa"/>
          </w:tcPr>
          <w:p w14:paraId="6AE5C6C1" w14:textId="77777777" w:rsidR="006A383B" w:rsidRDefault="006A383B" w:rsidP="00AB6A30"/>
        </w:tc>
        <w:tc>
          <w:tcPr>
            <w:tcW w:w="625" w:type="dxa"/>
            <w:vAlign w:val="bottom"/>
          </w:tcPr>
          <w:p w14:paraId="0C06CA96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7B968254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 xml:space="preserve">RASHODI ZA </w:t>
            </w:r>
            <w:proofErr w:type="gramStart"/>
            <w:r w:rsidRPr="0052007A">
              <w:rPr>
                <w:sz w:val="16"/>
                <w:szCs w:val="16"/>
              </w:rPr>
              <w:t>PR.DUGOTRAJNU</w:t>
            </w:r>
            <w:proofErr w:type="gramEnd"/>
            <w:r w:rsidRPr="0052007A">
              <w:rPr>
                <w:sz w:val="16"/>
                <w:szCs w:val="16"/>
              </w:rPr>
              <w:t xml:space="preserve"> IMOVINU</w:t>
            </w:r>
          </w:p>
        </w:tc>
        <w:tc>
          <w:tcPr>
            <w:tcW w:w="850" w:type="dxa"/>
            <w:vAlign w:val="bottom"/>
          </w:tcPr>
          <w:p w14:paraId="5812C64D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34E667D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51BEC68A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ED38303" w14:textId="77777777" w:rsidR="006A383B" w:rsidRPr="0052007A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14:paraId="3355CCA1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D97FB5A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A9294BF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4613056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F8841FC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9584C5F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B769A9A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015C15D" w14:textId="77777777" w:rsidR="006A383B" w:rsidRPr="0052007A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3DA7E833" w14:textId="77777777" w:rsidR="006A383B" w:rsidRPr="0052007A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7E05BB06" w14:textId="77777777" w:rsidTr="006803C1">
        <w:trPr>
          <w:jc w:val="center"/>
        </w:trPr>
        <w:tc>
          <w:tcPr>
            <w:tcW w:w="657" w:type="dxa"/>
          </w:tcPr>
          <w:p w14:paraId="71137033" w14:textId="77777777" w:rsidR="006A383B" w:rsidRDefault="006A383B" w:rsidP="00AB6A30"/>
        </w:tc>
        <w:tc>
          <w:tcPr>
            <w:tcW w:w="625" w:type="dxa"/>
            <w:vAlign w:val="bottom"/>
          </w:tcPr>
          <w:p w14:paraId="11C45123" w14:textId="77777777" w:rsidR="006A383B" w:rsidRPr="0052007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36961E4" w14:textId="77777777" w:rsidR="006A383B" w:rsidRPr="0052007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2007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6CDD27D1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B4D5B68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1B8A6EE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3E8E5EF" w14:textId="77777777" w:rsidR="006A383B" w:rsidRPr="0052007A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14:paraId="18C9C3C4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F67E3B0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F96943B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EC1653C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C55ABC8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DABCA3B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27A2A93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3C02DE2" w14:textId="77777777" w:rsidR="006A383B" w:rsidRPr="0052007A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6EAD00D4" w14:textId="77777777" w:rsidR="006A383B" w:rsidRPr="0052007A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5E282098" w14:textId="77777777" w:rsidTr="006803C1">
        <w:trPr>
          <w:jc w:val="center"/>
        </w:trPr>
        <w:tc>
          <w:tcPr>
            <w:tcW w:w="657" w:type="dxa"/>
          </w:tcPr>
          <w:p w14:paraId="3CE4D8AE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>062</w:t>
            </w:r>
          </w:p>
        </w:tc>
        <w:tc>
          <w:tcPr>
            <w:tcW w:w="2712" w:type="dxa"/>
            <w:gridSpan w:val="2"/>
          </w:tcPr>
          <w:p w14:paraId="32595CA9" w14:textId="77777777" w:rsidR="006A383B" w:rsidRPr="0052007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2007A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52007A">
              <w:rPr>
                <w:b/>
                <w:sz w:val="16"/>
                <w:szCs w:val="16"/>
              </w:rPr>
              <w:t xml:space="preserve"> K1011 04: </w:t>
            </w:r>
            <w:proofErr w:type="spellStart"/>
            <w:r w:rsidRPr="0052007A">
              <w:rPr>
                <w:b/>
                <w:sz w:val="16"/>
                <w:szCs w:val="16"/>
              </w:rPr>
              <w:t>Kupnja</w:t>
            </w:r>
            <w:proofErr w:type="spellEnd"/>
            <w:r w:rsidRPr="0052007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007A">
              <w:rPr>
                <w:b/>
                <w:sz w:val="16"/>
                <w:szCs w:val="16"/>
              </w:rPr>
              <w:t>nekretnina</w:t>
            </w:r>
            <w:proofErr w:type="spellEnd"/>
            <w:r w:rsidRPr="0052007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007A">
              <w:rPr>
                <w:b/>
                <w:sz w:val="16"/>
                <w:szCs w:val="16"/>
              </w:rPr>
              <w:t>na</w:t>
            </w:r>
            <w:proofErr w:type="spellEnd"/>
            <w:r w:rsidRPr="0052007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007A">
              <w:rPr>
                <w:b/>
                <w:sz w:val="16"/>
                <w:szCs w:val="16"/>
              </w:rPr>
              <w:t>Trgu</w:t>
            </w:r>
            <w:proofErr w:type="spellEnd"/>
            <w:r w:rsidRPr="0052007A">
              <w:rPr>
                <w:b/>
                <w:sz w:val="16"/>
                <w:szCs w:val="16"/>
              </w:rPr>
              <w:t xml:space="preserve"> </w:t>
            </w:r>
          </w:p>
          <w:p w14:paraId="294483E1" w14:textId="77777777" w:rsidR="006A383B" w:rsidRPr="0052007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52007A">
              <w:rPr>
                <w:b/>
                <w:sz w:val="16"/>
                <w:szCs w:val="16"/>
              </w:rPr>
              <w:t>Marka</w:t>
            </w:r>
            <w:proofErr w:type="spellEnd"/>
            <w:r w:rsidRPr="0052007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007A">
              <w:rPr>
                <w:b/>
                <w:sz w:val="16"/>
                <w:szCs w:val="16"/>
              </w:rPr>
              <w:t>Miličića</w:t>
            </w:r>
            <w:proofErr w:type="spellEnd"/>
            <w:r w:rsidRPr="0052007A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52007A">
              <w:rPr>
                <w:b/>
                <w:sz w:val="16"/>
                <w:szCs w:val="16"/>
              </w:rPr>
              <w:t>tržnica</w:t>
            </w:r>
            <w:proofErr w:type="spellEnd"/>
          </w:p>
        </w:tc>
        <w:tc>
          <w:tcPr>
            <w:tcW w:w="850" w:type="dxa"/>
            <w:vAlign w:val="bottom"/>
          </w:tcPr>
          <w:p w14:paraId="44842954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D324626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CB9CFFC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F6CC884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B556537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618D329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169A01E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C3058AC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5C673B0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950D911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DA42883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DB2DA12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1164AC06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725527CC" w14:textId="77777777" w:rsidTr="006803C1">
        <w:trPr>
          <w:jc w:val="center"/>
        </w:trPr>
        <w:tc>
          <w:tcPr>
            <w:tcW w:w="657" w:type="dxa"/>
          </w:tcPr>
          <w:p w14:paraId="44774CD2" w14:textId="77777777" w:rsidR="006A383B" w:rsidRDefault="006A383B" w:rsidP="00AB6A30"/>
        </w:tc>
        <w:tc>
          <w:tcPr>
            <w:tcW w:w="625" w:type="dxa"/>
            <w:vAlign w:val="bottom"/>
          </w:tcPr>
          <w:p w14:paraId="2FCAF9D1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18DEA57D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 xml:space="preserve">RASHODI ZA NABAVU NEFINANC.IMOVINE </w:t>
            </w:r>
          </w:p>
        </w:tc>
        <w:tc>
          <w:tcPr>
            <w:tcW w:w="850" w:type="dxa"/>
            <w:vAlign w:val="bottom"/>
          </w:tcPr>
          <w:p w14:paraId="307F68BB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2E189E1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41733C34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CD96AF5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BE93190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C1F4530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6AE4782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6FA36D7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816D688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F310623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6C52164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39EC767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3D549E99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4EDFAE26" w14:textId="77777777" w:rsidTr="006803C1">
        <w:trPr>
          <w:jc w:val="center"/>
        </w:trPr>
        <w:tc>
          <w:tcPr>
            <w:tcW w:w="657" w:type="dxa"/>
          </w:tcPr>
          <w:p w14:paraId="47E4C39B" w14:textId="77777777" w:rsidR="006A383B" w:rsidRDefault="006A383B" w:rsidP="00AB6A30"/>
        </w:tc>
        <w:tc>
          <w:tcPr>
            <w:tcW w:w="625" w:type="dxa"/>
            <w:vAlign w:val="bottom"/>
          </w:tcPr>
          <w:p w14:paraId="2E30ECF3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>41</w:t>
            </w:r>
          </w:p>
        </w:tc>
        <w:tc>
          <w:tcPr>
            <w:tcW w:w="2087" w:type="dxa"/>
            <w:vAlign w:val="bottom"/>
          </w:tcPr>
          <w:p w14:paraId="25FEDF60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 xml:space="preserve">RASHODI ZA NEPROIZVED.DUG. IMOVINE </w:t>
            </w:r>
          </w:p>
        </w:tc>
        <w:tc>
          <w:tcPr>
            <w:tcW w:w="850" w:type="dxa"/>
            <w:vAlign w:val="bottom"/>
          </w:tcPr>
          <w:p w14:paraId="3DCC2916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C510835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BB4C394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0BFD4F0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A58E2A9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EFC67AD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4224278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15CE1B8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34C0771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6C64B5A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045723F" w14:textId="77777777" w:rsidR="006A383B" w:rsidRPr="0052007A" w:rsidRDefault="006A383B" w:rsidP="00AB6A30">
            <w:pPr>
              <w:jc w:val="right"/>
              <w:rPr>
                <w:sz w:val="12"/>
                <w:szCs w:val="12"/>
              </w:rPr>
            </w:pPr>
            <w:r w:rsidRPr="0052007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33C975C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468747F0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41DCD317" w14:textId="77777777" w:rsidTr="006803C1">
        <w:trPr>
          <w:jc w:val="center"/>
        </w:trPr>
        <w:tc>
          <w:tcPr>
            <w:tcW w:w="657" w:type="dxa"/>
          </w:tcPr>
          <w:p w14:paraId="7628B7E6" w14:textId="77777777" w:rsidR="006A383B" w:rsidRDefault="006A383B" w:rsidP="00AB6A30"/>
        </w:tc>
        <w:tc>
          <w:tcPr>
            <w:tcW w:w="625" w:type="dxa"/>
            <w:vAlign w:val="bottom"/>
          </w:tcPr>
          <w:p w14:paraId="1323F96E" w14:textId="77777777" w:rsidR="006A383B" w:rsidRPr="0052007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624A2A3" w14:textId="77777777" w:rsidR="006A383B" w:rsidRPr="0052007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2007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26803177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EF66B70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E846CEB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9536D47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0942B03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F42F35A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67E6E55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B5B73EC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E7ACB52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7D6F788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CE30813" w14:textId="77777777" w:rsidR="006A383B" w:rsidRPr="0052007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200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CB9C1C7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5D4BD951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65FA186E" w14:textId="77777777" w:rsidTr="006803C1">
        <w:trPr>
          <w:jc w:val="center"/>
        </w:trPr>
        <w:tc>
          <w:tcPr>
            <w:tcW w:w="657" w:type="dxa"/>
          </w:tcPr>
          <w:p w14:paraId="4F9AEAF4" w14:textId="77777777" w:rsidR="006A383B" w:rsidRPr="0052007A" w:rsidRDefault="006A383B" w:rsidP="00AB6A30">
            <w:pPr>
              <w:rPr>
                <w:sz w:val="16"/>
                <w:szCs w:val="16"/>
              </w:rPr>
            </w:pPr>
            <w:r w:rsidRPr="0052007A">
              <w:rPr>
                <w:sz w:val="16"/>
                <w:szCs w:val="16"/>
              </w:rPr>
              <w:t>062</w:t>
            </w:r>
          </w:p>
        </w:tc>
        <w:tc>
          <w:tcPr>
            <w:tcW w:w="2712" w:type="dxa"/>
            <w:gridSpan w:val="2"/>
          </w:tcPr>
          <w:p w14:paraId="05346511" w14:textId="77777777" w:rsidR="006A383B" w:rsidRPr="0052007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52007A">
              <w:rPr>
                <w:b/>
                <w:sz w:val="16"/>
                <w:szCs w:val="16"/>
              </w:rPr>
              <w:t>Aktivnost</w:t>
            </w:r>
            <w:proofErr w:type="spellEnd"/>
            <w:r w:rsidRPr="0052007A">
              <w:rPr>
                <w:b/>
                <w:sz w:val="16"/>
                <w:szCs w:val="16"/>
              </w:rPr>
              <w:t xml:space="preserve"> A1011 05: </w:t>
            </w:r>
            <w:proofErr w:type="spellStart"/>
            <w:r w:rsidRPr="0052007A">
              <w:rPr>
                <w:b/>
                <w:sz w:val="16"/>
                <w:szCs w:val="16"/>
              </w:rPr>
              <w:t>Uređenje</w:t>
            </w:r>
            <w:proofErr w:type="spellEnd"/>
            <w:r w:rsidRPr="0052007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007A">
              <w:rPr>
                <w:b/>
                <w:sz w:val="16"/>
                <w:szCs w:val="16"/>
              </w:rPr>
              <w:t>Etno-eko</w:t>
            </w:r>
            <w:proofErr w:type="spellEnd"/>
            <w:r w:rsidRPr="0052007A">
              <w:rPr>
                <w:b/>
                <w:sz w:val="16"/>
                <w:szCs w:val="16"/>
              </w:rPr>
              <w:t xml:space="preserve"> sela</w:t>
            </w:r>
            <w:r w:rsidRPr="0052007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4615E929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29.428,80</w:t>
            </w:r>
          </w:p>
        </w:tc>
        <w:tc>
          <w:tcPr>
            <w:tcW w:w="851" w:type="dxa"/>
            <w:vAlign w:val="bottom"/>
          </w:tcPr>
          <w:p w14:paraId="519E9546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19.908,42</w:t>
            </w:r>
          </w:p>
        </w:tc>
        <w:tc>
          <w:tcPr>
            <w:tcW w:w="992" w:type="dxa"/>
            <w:vAlign w:val="bottom"/>
          </w:tcPr>
          <w:p w14:paraId="4BD16DEE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30.000,00</w:t>
            </w:r>
          </w:p>
        </w:tc>
        <w:tc>
          <w:tcPr>
            <w:tcW w:w="850" w:type="dxa"/>
            <w:vAlign w:val="bottom"/>
          </w:tcPr>
          <w:p w14:paraId="3C731296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30.000,00</w:t>
            </w:r>
          </w:p>
        </w:tc>
        <w:tc>
          <w:tcPr>
            <w:tcW w:w="851" w:type="dxa"/>
            <w:vAlign w:val="bottom"/>
          </w:tcPr>
          <w:p w14:paraId="259CD724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CF640F8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E27291B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F60E7CC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3A941AB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F491EAD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32ABFB7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A09CCD5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30.000,00</w:t>
            </w:r>
          </w:p>
        </w:tc>
        <w:tc>
          <w:tcPr>
            <w:tcW w:w="984" w:type="dxa"/>
            <w:vAlign w:val="bottom"/>
          </w:tcPr>
          <w:p w14:paraId="65040329" w14:textId="77777777" w:rsidR="006A383B" w:rsidRPr="0052007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2007A">
              <w:rPr>
                <w:b/>
                <w:bCs/>
                <w:sz w:val="12"/>
                <w:szCs w:val="12"/>
              </w:rPr>
              <w:t>30.000,00</w:t>
            </w:r>
          </w:p>
        </w:tc>
      </w:tr>
      <w:tr w:rsidR="006A383B" w14:paraId="24BB89F4" w14:textId="77777777" w:rsidTr="006803C1">
        <w:trPr>
          <w:jc w:val="center"/>
        </w:trPr>
        <w:tc>
          <w:tcPr>
            <w:tcW w:w="657" w:type="dxa"/>
          </w:tcPr>
          <w:p w14:paraId="46881A50" w14:textId="77777777" w:rsidR="006A383B" w:rsidRDefault="006A383B" w:rsidP="00AB6A30"/>
        </w:tc>
        <w:tc>
          <w:tcPr>
            <w:tcW w:w="625" w:type="dxa"/>
            <w:vAlign w:val="bottom"/>
          </w:tcPr>
          <w:p w14:paraId="6E664D8B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65B9CF92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245CFA78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29.428,80</w:t>
            </w:r>
          </w:p>
        </w:tc>
        <w:tc>
          <w:tcPr>
            <w:tcW w:w="851" w:type="dxa"/>
            <w:vAlign w:val="bottom"/>
          </w:tcPr>
          <w:p w14:paraId="1E018CB0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19.908,42</w:t>
            </w:r>
          </w:p>
        </w:tc>
        <w:tc>
          <w:tcPr>
            <w:tcW w:w="992" w:type="dxa"/>
            <w:vAlign w:val="bottom"/>
          </w:tcPr>
          <w:p w14:paraId="3C7EED2A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30.000,00</w:t>
            </w:r>
          </w:p>
        </w:tc>
        <w:tc>
          <w:tcPr>
            <w:tcW w:w="850" w:type="dxa"/>
            <w:vAlign w:val="bottom"/>
          </w:tcPr>
          <w:p w14:paraId="6C5D4B0F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30.000,00</w:t>
            </w:r>
          </w:p>
        </w:tc>
        <w:tc>
          <w:tcPr>
            <w:tcW w:w="851" w:type="dxa"/>
            <w:vAlign w:val="bottom"/>
          </w:tcPr>
          <w:p w14:paraId="52156061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91F52AA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1B30D09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D0804D6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7AE552B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6061AC6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33E1B10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0A0F553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30.000,00</w:t>
            </w:r>
          </w:p>
        </w:tc>
        <w:tc>
          <w:tcPr>
            <w:tcW w:w="984" w:type="dxa"/>
            <w:vAlign w:val="bottom"/>
          </w:tcPr>
          <w:p w14:paraId="49F05A0D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30.000,00</w:t>
            </w:r>
          </w:p>
        </w:tc>
      </w:tr>
      <w:tr w:rsidR="006A383B" w14:paraId="4F10015F" w14:textId="77777777" w:rsidTr="006803C1">
        <w:trPr>
          <w:jc w:val="center"/>
        </w:trPr>
        <w:tc>
          <w:tcPr>
            <w:tcW w:w="657" w:type="dxa"/>
          </w:tcPr>
          <w:p w14:paraId="49A81854" w14:textId="77777777" w:rsidR="006A383B" w:rsidRDefault="006A383B" w:rsidP="00AB6A30"/>
        </w:tc>
        <w:tc>
          <w:tcPr>
            <w:tcW w:w="625" w:type="dxa"/>
            <w:vAlign w:val="bottom"/>
          </w:tcPr>
          <w:p w14:paraId="50BA1B51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0EB6D33D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16D2725A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29.428,80</w:t>
            </w:r>
          </w:p>
        </w:tc>
        <w:tc>
          <w:tcPr>
            <w:tcW w:w="851" w:type="dxa"/>
            <w:vAlign w:val="bottom"/>
          </w:tcPr>
          <w:p w14:paraId="22799A19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19.908,42</w:t>
            </w:r>
          </w:p>
        </w:tc>
        <w:tc>
          <w:tcPr>
            <w:tcW w:w="992" w:type="dxa"/>
            <w:vAlign w:val="bottom"/>
          </w:tcPr>
          <w:p w14:paraId="2E197BC9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30.000,00</w:t>
            </w:r>
          </w:p>
        </w:tc>
        <w:tc>
          <w:tcPr>
            <w:tcW w:w="850" w:type="dxa"/>
            <w:vAlign w:val="bottom"/>
          </w:tcPr>
          <w:p w14:paraId="22AEAB88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30.000,00</w:t>
            </w:r>
          </w:p>
        </w:tc>
        <w:tc>
          <w:tcPr>
            <w:tcW w:w="851" w:type="dxa"/>
            <w:vAlign w:val="bottom"/>
          </w:tcPr>
          <w:p w14:paraId="21F74E42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7820941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2A9BCD5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4BE1664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B6DBA18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B88F44D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010EFB0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4C7F1E1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30.000,00</w:t>
            </w:r>
          </w:p>
        </w:tc>
        <w:tc>
          <w:tcPr>
            <w:tcW w:w="984" w:type="dxa"/>
            <w:vAlign w:val="bottom"/>
          </w:tcPr>
          <w:p w14:paraId="45970E65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30.000,00</w:t>
            </w:r>
          </w:p>
        </w:tc>
      </w:tr>
      <w:tr w:rsidR="006A383B" w14:paraId="2CE88707" w14:textId="77777777" w:rsidTr="006803C1">
        <w:trPr>
          <w:jc w:val="center"/>
        </w:trPr>
        <w:tc>
          <w:tcPr>
            <w:tcW w:w="657" w:type="dxa"/>
          </w:tcPr>
          <w:p w14:paraId="34117AB2" w14:textId="77777777" w:rsidR="006A383B" w:rsidRDefault="006A383B" w:rsidP="00AB6A30"/>
        </w:tc>
        <w:tc>
          <w:tcPr>
            <w:tcW w:w="625" w:type="dxa"/>
            <w:vAlign w:val="bottom"/>
          </w:tcPr>
          <w:p w14:paraId="1D9CC8B2" w14:textId="77777777" w:rsidR="006A383B" w:rsidRPr="00E16E3F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2CC19D3" w14:textId="77777777" w:rsidR="006A383B" w:rsidRPr="00E16E3F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16E3F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0B07803C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18.810,97</w:t>
            </w:r>
          </w:p>
        </w:tc>
        <w:tc>
          <w:tcPr>
            <w:tcW w:w="851" w:type="dxa"/>
            <w:vAlign w:val="bottom"/>
          </w:tcPr>
          <w:p w14:paraId="39CF2356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19.908,42</w:t>
            </w:r>
          </w:p>
        </w:tc>
        <w:tc>
          <w:tcPr>
            <w:tcW w:w="992" w:type="dxa"/>
            <w:vAlign w:val="bottom"/>
          </w:tcPr>
          <w:p w14:paraId="5A8B7428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30.000,00</w:t>
            </w:r>
          </w:p>
        </w:tc>
        <w:tc>
          <w:tcPr>
            <w:tcW w:w="850" w:type="dxa"/>
            <w:vAlign w:val="bottom"/>
          </w:tcPr>
          <w:p w14:paraId="32F3FB2C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30.000,00</w:t>
            </w:r>
          </w:p>
        </w:tc>
        <w:tc>
          <w:tcPr>
            <w:tcW w:w="851" w:type="dxa"/>
            <w:vAlign w:val="bottom"/>
          </w:tcPr>
          <w:p w14:paraId="54F79C40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A323837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3A35E36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D621B5B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7C02E73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2C2DB0E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85A636F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EA54769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30.000,00</w:t>
            </w:r>
          </w:p>
        </w:tc>
        <w:tc>
          <w:tcPr>
            <w:tcW w:w="984" w:type="dxa"/>
            <w:vAlign w:val="bottom"/>
          </w:tcPr>
          <w:p w14:paraId="75B14672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30.000,00</w:t>
            </w:r>
          </w:p>
        </w:tc>
      </w:tr>
      <w:tr w:rsidR="006A383B" w14:paraId="66A1903B" w14:textId="77777777" w:rsidTr="006803C1">
        <w:trPr>
          <w:jc w:val="center"/>
        </w:trPr>
        <w:tc>
          <w:tcPr>
            <w:tcW w:w="657" w:type="dxa"/>
          </w:tcPr>
          <w:p w14:paraId="6F90E04C" w14:textId="77777777" w:rsidR="006A383B" w:rsidRDefault="006A383B" w:rsidP="00AB6A30"/>
        </w:tc>
        <w:tc>
          <w:tcPr>
            <w:tcW w:w="625" w:type="dxa"/>
            <w:vAlign w:val="bottom"/>
          </w:tcPr>
          <w:p w14:paraId="23F9ABC3" w14:textId="77777777" w:rsidR="006A383B" w:rsidRPr="00E16E3F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C3F1DE6" w14:textId="77777777" w:rsidR="006A383B" w:rsidRPr="00E16E3F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16E3F">
              <w:rPr>
                <w:i/>
                <w:iCs/>
                <w:sz w:val="16"/>
                <w:szCs w:val="16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5C6AD406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10.617,83</w:t>
            </w:r>
          </w:p>
        </w:tc>
        <w:tc>
          <w:tcPr>
            <w:tcW w:w="851" w:type="dxa"/>
            <w:vAlign w:val="bottom"/>
          </w:tcPr>
          <w:p w14:paraId="0954D15C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15F06E79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3CAC656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527BBCA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05C1975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8499EFC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B64D83A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6C80921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3130B96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CB02FBE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E2452FB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290588B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4203B1C6" w14:textId="77777777" w:rsidTr="006803C1">
        <w:trPr>
          <w:jc w:val="center"/>
        </w:trPr>
        <w:tc>
          <w:tcPr>
            <w:tcW w:w="657" w:type="dxa"/>
          </w:tcPr>
          <w:p w14:paraId="5F270910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>062</w:t>
            </w:r>
          </w:p>
        </w:tc>
        <w:tc>
          <w:tcPr>
            <w:tcW w:w="2712" w:type="dxa"/>
            <w:gridSpan w:val="2"/>
          </w:tcPr>
          <w:p w14:paraId="77939EA6" w14:textId="77777777" w:rsidR="006A383B" w:rsidRPr="00E16E3F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16E3F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E16E3F">
              <w:rPr>
                <w:b/>
                <w:sz w:val="16"/>
                <w:szCs w:val="16"/>
              </w:rPr>
              <w:t xml:space="preserve"> K1011 06: </w:t>
            </w:r>
            <w:proofErr w:type="spellStart"/>
            <w:r w:rsidRPr="00E16E3F">
              <w:rPr>
                <w:b/>
                <w:sz w:val="16"/>
                <w:szCs w:val="16"/>
              </w:rPr>
              <w:t>Izgradnja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6E3F">
              <w:rPr>
                <w:b/>
                <w:sz w:val="16"/>
                <w:szCs w:val="16"/>
              </w:rPr>
              <w:t>nove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6E3F">
              <w:rPr>
                <w:b/>
                <w:sz w:val="16"/>
                <w:szCs w:val="16"/>
              </w:rPr>
              <w:t>benzinske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6E3F">
              <w:rPr>
                <w:b/>
                <w:sz w:val="16"/>
                <w:szCs w:val="16"/>
              </w:rPr>
              <w:t>postaje</w:t>
            </w:r>
            <w:proofErr w:type="spellEnd"/>
            <w:r w:rsidRPr="00E16E3F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753A3F76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6A18721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0DC9E12C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4D002D8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B09D23E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2D349BA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EC016B2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A33985C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868D843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93D7030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5059FDA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3D253CD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56E59EA3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79DBD60A" w14:textId="77777777" w:rsidTr="006803C1">
        <w:trPr>
          <w:jc w:val="center"/>
        </w:trPr>
        <w:tc>
          <w:tcPr>
            <w:tcW w:w="657" w:type="dxa"/>
          </w:tcPr>
          <w:p w14:paraId="22C7DB9D" w14:textId="77777777" w:rsidR="006A383B" w:rsidRDefault="006A383B" w:rsidP="00AB6A30"/>
        </w:tc>
        <w:tc>
          <w:tcPr>
            <w:tcW w:w="625" w:type="dxa"/>
            <w:vAlign w:val="bottom"/>
          </w:tcPr>
          <w:p w14:paraId="6840D1FA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19C449A7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 xml:space="preserve">RASHODI ZA NABAVU NEFINANC.IMOVINE </w:t>
            </w:r>
          </w:p>
        </w:tc>
        <w:tc>
          <w:tcPr>
            <w:tcW w:w="850" w:type="dxa"/>
            <w:vAlign w:val="bottom"/>
          </w:tcPr>
          <w:p w14:paraId="1A4A3960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C87EA13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752B9857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4803FB6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718F791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3DE5655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3A2E0DB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A991390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D906BA1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87DE40A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0A24AB2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D185A31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1A48E73D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1D1659AA" w14:textId="77777777" w:rsidTr="006803C1">
        <w:trPr>
          <w:jc w:val="center"/>
        </w:trPr>
        <w:tc>
          <w:tcPr>
            <w:tcW w:w="657" w:type="dxa"/>
          </w:tcPr>
          <w:p w14:paraId="01AF3765" w14:textId="77777777" w:rsidR="006A383B" w:rsidRDefault="006A383B" w:rsidP="00AB6A30"/>
        </w:tc>
        <w:tc>
          <w:tcPr>
            <w:tcW w:w="625" w:type="dxa"/>
            <w:vAlign w:val="bottom"/>
          </w:tcPr>
          <w:p w14:paraId="39ECD79D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4E18652C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 xml:space="preserve">RASHODI ZA </w:t>
            </w:r>
            <w:proofErr w:type="gramStart"/>
            <w:r w:rsidRPr="00E16E3F">
              <w:rPr>
                <w:sz w:val="16"/>
                <w:szCs w:val="16"/>
              </w:rPr>
              <w:t>PR.DUGOTRAJNU</w:t>
            </w:r>
            <w:proofErr w:type="gramEnd"/>
            <w:r w:rsidRPr="00E16E3F">
              <w:rPr>
                <w:sz w:val="16"/>
                <w:szCs w:val="16"/>
              </w:rPr>
              <w:t xml:space="preserve"> IMOVINU</w:t>
            </w:r>
          </w:p>
        </w:tc>
        <w:tc>
          <w:tcPr>
            <w:tcW w:w="850" w:type="dxa"/>
            <w:vAlign w:val="bottom"/>
          </w:tcPr>
          <w:p w14:paraId="18EE303D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4BD532E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E2CB5F8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44DD604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9183915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152CE78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0C7A48A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6001EE6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DAE0C16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9127A1D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4E38760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7CD235F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13D2E7E1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3C0C9332" w14:textId="77777777" w:rsidTr="006803C1">
        <w:trPr>
          <w:jc w:val="center"/>
        </w:trPr>
        <w:tc>
          <w:tcPr>
            <w:tcW w:w="657" w:type="dxa"/>
          </w:tcPr>
          <w:p w14:paraId="7D7A87B3" w14:textId="77777777" w:rsidR="006A383B" w:rsidRDefault="006A383B" w:rsidP="00AB6A30"/>
        </w:tc>
        <w:tc>
          <w:tcPr>
            <w:tcW w:w="625" w:type="dxa"/>
            <w:vAlign w:val="bottom"/>
          </w:tcPr>
          <w:p w14:paraId="60B4E007" w14:textId="77777777" w:rsidR="006A383B" w:rsidRPr="00E16E3F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6034C14" w14:textId="77777777" w:rsidR="006A383B" w:rsidRPr="00E16E3F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16E3F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178A6573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3629983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8A7FAEC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F5222C1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D0BF29F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E67938E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694879A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B22F0B2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67896A9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B389B7F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5B249A1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3BF6DF1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41E9A931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3BDD1D27" w14:textId="77777777" w:rsidTr="006803C1">
        <w:trPr>
          <w:jc w:val="center"/>
        </w:trPr>
        <w:tc>
          <w:tcPr>
            <w:tcW w:w="3369" w:type="dxa"/>
            <w:gridSpan w:val="3"/>
          </w:tcPr>
          <w:p w14:paraId="4977A933" w14:textId="77777777" w:rsidR="006A383B" w:rsidRPr="00E16E3F" w:rsidRDefault="006A383B" w:rsidP="00AB6A30">
            <w:pPr>
              <w:rPr>
                <w:b/>
                <w:sz w:val="16"/>
                <w:szCs w:val="16"/>
              </w:rPr>
            </w:pPr>
            <w:r w:rsidRPr="00E16E3F">
              <w:rPr>
                <w:b/>
                <w:sz w:val="16"/>
                <w:szCs w:val="16"/>
              </w:rPr>
              <w:t xml:space="preserve">Program 1012: </w:t>
            </w:r>
            <w:proofErr w:type="spellStart"/>
            <w:r w:rsidRPr="00E16E3F">
              <w:rPr>
                <w:b/>
                <w:sz w:val="16"/>
                <w:szCs w:val="16"/>
              </w:rPr>
              <w:t>Razvoj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6E3F">
              <w:rPr>
                <w:b/>
                <w:sz w:val="16"/>
                <w:szCs w:val="16"/>
              </w:rPr>
              <w:t>i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6E3F">
              <w:rPr>
                <w:b/>
                <w:sz w:val="16"/>
                <w:szCs w:val="16"/>
              </w:rPr>
              <w:t>upravljanje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6E3F">
              <w:rPr>
                <w:b/>
                <w:sz w:val="16"/>
                <w:szCs w:val="16"/>
              </w:rPr>
              <w:t>sustavom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6E3F">
              <w:rPr>
                <w:b/>
                <w:sz w:val="16"/>
                <w:szCs w:val="16"/>
              </w:rPr>
              <w:t>vodoopskrbe</w:t>
            </w:r>
            <w:proofErr w:type="spellEnd"/>
            <w:r w:rsidRPr="00E16E3F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0EA2E0AC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991E37B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0CD0939E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8BBD523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8EC7729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2A41265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B6296DE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04284E4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2F0C1D3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9486876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9DC508A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40A89BD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2352D5B4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144E0ACF" w14:textId="77777777" w:rsidTr="006803C1">
        <w:trPr>
          <w:jc w:val="center"/>
        </w:trPr>
        <w:tc>
          <w:tcPr>
            <w:tcW w:w="657" w:type="dxa"/>
          </w:tcPr>
          <w:p w14:paraId="2CB434F0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>063</w:t>
            </w:r>
          </w:p>
        </w:tc>
        <w:tc>
          <w:tcPr>
            <w:tcW w:w="2712" w:type="dxa"/>
            <w:gridSpan w:val="2"/>
          </w:tcPr>
          <w:p w14:paraId="185FB7E0" w14:textId="77777777" w:rsidR="006A383B" w:rsidRPr="00E16E3F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16E3F">
              <w:rPr>
                <w:b/>
                <w:sz w:val="16"/>
                <w:szCs w:val="16"/>
              </w:rPr>
              <w:t>T.projekt</w:t>
            </w:r>
            <w:proofErr w:type="spellEnd"/>
            <w:proofErr w:type="gramEnd"/>
            <w:r w:rsidRPr="00E16E3F">
              <w:rPr>
                <w:b/>
                <w:sz w:val="16"/>
                <w:szCs w:val="16"/>
              </w:rPr>
              <w:t xml:space="preserve"> T1012 01:  </w:t>
            </w:r>
            <w:proofErr w:type="spellStart"/>
            <w:r w:rsidRPr="00E16E3F">
              <w:rPr>
                <w:b/>
                <w:sz w:val="16"/>
                <w:szCs w:val="16"/>
              </w:rPr>
              <w:t>Pomoć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6E3F">
              <w:rPr>
                <w:b/>
                <w:sz w:val="16"/>
                <w:szCs w:val="16"/>
              </w:rPr>
              <w:t>Hvarskom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6E3F">
              <w:rPr>
                <w:b/>
                <w:sz w:val="16"/>
                <w:szCs w:val="16"/>
              </w:rPr>
              <w:t>vodovodu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za </w:t>
            </w:r>
            <w:proofErr w:type="spellStart"/>
            <w:r w:rsidRPr="00E16E3F">
              <w:rPr>
                <w:b/>
                <w:sz w:val="16"/>
                <w:szCs w:val="16"/>
              </w:rPr>
              <w:t>izgradnju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6E3F">
              <w:rPr>
                <w:b/>
                <w:sz w:val="16"/>
                <w:szCs w:val="16"/>
              </w:rPr>
              <w:t>vodovod.mreže</w:t>
            </w:r>
            <w:proofErr w:type="spellEnd"/>
          </w:p>
        </w:tc>
        <w:tc>
          <w:tcPr>
            <w:tcW w:w="850" w:type="dxa"/>
            <w:vAlign w:val="bottom"/>
          </w:tcPr>
          <w:p w14:paraId="2B1DDA4D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34C9237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1B922472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08CE26F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7D79EEE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5F8EBCD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97ADB0F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932A224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6833B29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38165F2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630A46C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3207CDA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7062AB2F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67C0FC1F" w14:textId="77777777" w:rsidTr="006803C1">
        <w:trPr>
          <w:jc w:val="center"/>
        </w:trPr>
        <w:tc>
          <w:tcPr>
            <w:tcW w:w="657" w:type="dxa"/>
          </w:tcPr>
          <w:p w14:paraId="11016DDC" w14:textId="77777777" w:rsidR="006A383B" w:rsidRDefault="006A383B" w:rsidP="00AB6A30"/>
        </w:tc>
        <w:tc>
          <w:tcPr>
            <w:tcW w:w="625" w:type="dxa"/>
            <w:vAlign w:val="bottom"/>
          </w:tcPr>
          <w:p w14:paraId="7EE04F69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7E535BB6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5EF25CF6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2E52F59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7D5624F9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CD554C6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F22148F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97B89B0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35E19AD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C0BDB8A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DF200DE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8182649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18165A2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C24CAA5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2A7F1122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5B738D83" w14:textId="77777777" w:rsidTr="006803C1">
        <w:trPr>
          <w:jc w:val="center"/>
        </w:trPr>
        <w:tc>
          <w:tcPr>
            <w:tcW w:w="657" w:type="dxa"/>
          </w:tcPr>
          <w:p w14:paraId="719528FF" w14:textId="77777777" w:rsidR="006A383B" w:rsidRDefault="006A383B" w:rsidP="00AB6A30"/>
        </w:tc>
        <w:tc>
          <w:tcPr>
            <w:tcW w:w="625" w:type="dxa"/>
            <w:vAlign w:val="bottom"/>
          </w:tcPr>
          <w:p w14:paraId="0252A285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>38</w:t>
            </w:r>
          </w:p>
        </w:tc>
        <w:tc>
          <w:tcPr>
            <w:tcW w:w="2087" w:type="dxa"/>
            <w:vAlign w:val="bottom"/>
          </w:tcPr>
          <w:p w14:paraId="373180BD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>OSTALI RASHODI</w:t>
            </w:r>
          </w:p>
        </w:tc>
        <w:tc>
          <w:tcPr>
            <w:tcW w:w="850" w:type="dxa"/>
            <w:vAlign w:val="bottom"/>
          </w:tcPr>
          <w:p w14:paraId="0124A3E4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5B0020B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7C4B643E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3519AD4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CAD9E0B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B94DC8B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8DDA474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9FAB574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2100FA4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D34BAA7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AE97BBA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A3C5DFE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58EEC7CB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7FF8C6D6" w14:textId="77777777" w:rsidTr="006803C1">
        <w:trPr>
          <w:jc w:val="center"/>
        </w:trPr>
        <w:tc>
          <w:tcPr>
            <w:tcW w:w="657" w:type="dxa"/>
          </w:tcPr>
          <w:p w14:paraId="7B08C177" w14:textId="77777777" w:rsidR="006A383B" w:rsidRDefault="006A383B" w:rsidP="00AB6A30"/>
        </w:tc>
        <w:tc>
          <w:tcPr>
            <w:tcW w:w="625" w:type="dxa"/>
            <w:vAlign w:val="bottom"/>
          </w:tcPr>
          <w:p w14:paraId="19F2DB22" w14:textId="77777777" w:rsidR="006A383B" w:rsidRPr="00E16E3F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4CD6638" w14:textId="77777777" w:rsidR="006A383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16E3F">
              <w:rPr>
                <w:i/>
                <w:iCs/>
                <w:sz w:val="16"/>
                <w:szCs w:val="16"/>
              </w:rPr>
              <w:t>IZVOR 11- OPĆI PRIHODI I PRIMICI</w:t>
            </w:r>
          </w:p>
          <w:p w14:paraId="26D73508" w14:textId="77777777" w:rsidR="006A383B" w:rsidRPr="00E16E3F" w:rsidRDefault="006A383B" w:rsidP="00AB6A3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291A40B6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F31408F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4F86A1DD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AFC751F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2261E4C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B652326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20244F8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C1CA19B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1708409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4863E1D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D09A725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65DEA4B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2BF20D66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0F433518" w14:textId="77777777" w:rsidTr="006803C1">
        <w:trPr>
          <w:jc w:val="center"/>
        </w:trPr>
        <w:tc>
          <w:tcPr>
            <w:tcW w:w="657" w:type="dxa"/>
            <w:vMerge w:val="restart"/>
          </w:tcPr>
          <w:p w14:paraId="05F0F635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0822097A" w14:textId="77777777" w:rsidR="006A383B" w:rsidRDefault="006A383B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1CD245F8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49D2FADC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3DEE9380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049D7D94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28E755B5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4DCFCA68" w14:textId="77777777" w:rsidR="006A383B" w:rsidRDefault="006A383B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3794E6D3" w14:textId="77777777" w:rsidR="006A383B" w:rsidRPr="0014793C" w:rsidRDefault="006A383B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66680DD5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40E794C6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A383B" w14:paraId="73507A3A" w14:textId="77777777" w:rsidTr="006803C1">
        <w:trPr>
          <w:jc w:val="center"/>
        </w:trPr>
        <w:tc>
          <w:tcPr>
            <w:tcW w:w="657" w:type="dxa"/>
            <w:vMerge/>
          </w:tcPr>
          <w:p w14:paraId="20587FEF" w14:textId="77777777" w:rsidR="006A383B" w:rsidRDefault="006A383B" w:rsidP="00AB6A30"/>
        </w:tc>
        <w:tc>
          <w:tcPr>
            <w:tcW w:w="625" w:type="dxa"/>
            <w:vMerge/>
          </w:tcPr>
          <w:p w14:paraId="7E30BFB9" w14:textId="77777777" w:rsidR="006A383B" w:rsidRDefault="006A383B" w:rsidP="00AB6A30"/>
        </w:tc>
        <w:tc>
          <w:tcPr>
            <w:tcW w:w="2087" w:type="dxa"/>
            <w:vMerge/>
            <w:vAlign w:val="center"/>
          </w:tcPr>
          <w:p w14:paraId="2F381C7C" w14:textId="77777777" w:rsidR="006A383B" w:rsidRDefault="006A383B" w:rsidP="00AB6A30"/>
        </w:tc>
        <w:tc>
          <w:tcPr>
            <w:tcW w:w="850" w:type="dxa"/>
            <w:vMerge/>
            <w:vAlign w:val="center"/>
          </w:tcPr>
          <w:p w14:paraId="16A999B1" w14:textId="77777777" w:rsidR="006A383B" w:rsidRDefault="006A383B" w:rsidP="00AB6A30"/>
        </w:tc>
        <w:tc>
          <w:tcPr>
            <w:tcW w:w="851" w:type="dxa"/>
            <w:vMerge/>
            <w:vAlign w:val="center"/>
          </w:tcPr>
          <w:p w14:paraId="0379CA36" w14:textId="77777777" w:rsidR="006A383B" w:rsidRDefault="006A383B" w:rsidP="00AB6A30"/>
        </w:tc>
        <w:tc>
          <w:tcPr>
            <w:tcW w:w="992" w:type="dxa"/>
            <w:vMerge/>
            <w:vAlign w:val="center"/>
          </w:tcPr>
          <w:p w14:paraId="724F21DA" w14:textId="77777777" w:rsidR="006A383B" w:rsidRDefault="006A383B" w:rsidP="00AB6A30"/>
        </w:tc>
        <w:tc>
          <w:tcPr>
            <w:tcW w:w="850" w:type="dxa"/>
            <w:vAlign w:val="center"/>
          </w:tcPr>
          <w:p w14:paraId="60D296CA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09EFA11F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4904DEA7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5ADE95F1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282B2042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1981586C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1229F5EA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6ECBBAD7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18CBCA16" w14:textId="77777777" w:rsidR="006A383B" w:rsidRDefault="006A383B" w:rsidP="00AB6A30"/>
        </w:tc>
        <w:tc>
          <w:tcPr>
            <w:tcW w:w="984" w:type="dxa"/>
            <w:vMerge/>
          </w:tcPr>
          <w:p w14:paraId="5D146AC2" w14:textId="77777777" w:rsidR="006A383B" w:rsidRDefault="006A383B" w:rsidP="00AB6A30"/>
        </w:tc>
      </w:tr>
      <w:tr w:rsidR="006A383B" w:rsidRPr="006B7240" w14:paraId="07873764" w14:textId="77777777" w:rsidTr="006803C1">
        <w:trPr>
          <w:jc w:val="center"/>
        </w:trPr>
        <w:tc>
          <w:tcPr>
            <w:tcW w:w="657" w:type="dxa"/>
          </w:tcPr>
          <w:p w14:paraId="716DF688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2297BC2A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321A5B5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38300342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24F9DA36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20351E4A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30D7BA1A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5F0B3A48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4CC7B6E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24C047C2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7F8DABC6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7903C403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20839550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7303D90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75A9DFD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10FE5172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65226371" w14:textId="77777777" w:rsidTr="006803C1">
        <w:trPr>
          <w:jc w:val="center"/>
        </w:trPr>
        <w:tc>
          <w:tcPr>
            <w:tcW w:w="3369" w:type="dxa"/>
            <w:gridSpan w:val="3"/>
          </w:tcPr>
          <w:p w14:paraId="6964BAE9" w14:textId="77777777" w:rsidR="006A383B" w:rsidRPr="00E16E3F" w:rsidRDefault="006A383B" w:rsidP="00AB6A30">
            <w:pPr>
              <w:rPr>
                <w:b/>
                <w:sz w:val="16"/>
                <w:szCs w:val="16"/>
              </w:rPr>
            </w:pPr>
            <w:r w:rsidRPr="00E16E3F">
              <w:rPr>
                <w:b/>
                <w:sz w:val="16"/>
                <w:szCs w:val="16"/>
              </w:rPr>
              <w:t xml:space="preserve">Program 1013: </w:t>
            </w:r>
            <w:proofErr w:type="spellStart"/>
            <w:r w:rsidRPr="00E16E3F">
              <w:rPr>
                <w:b/>
                <w:sz w:val="16"/>
                <w:szCs w:val="16"/>
              </w:rPr>
              <w:t>Izgradnja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6E3F">
              <w:rPr>
                <w:b/>
                <w:sz w:val="16"/>
                <w:szCs w:val="16"/>
              </w:rPr>
              <w:t>i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6E3F">
              <w:rPr>
                <w:b/>
                <w:sz w:val="16"/>
                <w:szCs w:val="16"/>
              </w:rPr>
              <w:t>održavanje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6E3F">
              <w:rPr>
                <w:b/>
                <w:sz w:val="16"/>
                <w:szCs w:val="16"/>
              </w:rPr>
              <w:t>javne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6E3F">
              <w:rPr>
                <w:b/>
                <w:sz w:val="16"/>
                <w:szCs w:val="16"/>
              </w:rPr>
              <w:t>rasvjete</w:t>
            </w:r>
            <w:proofErr w:type="spellEnd"/>
            <w:r w:rsidRPr="00E16E3F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586376B4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451.904,77</w:t>
            </w:r>
          </w:p>
        </w:tc>
        <w:tc>
          <w:tcPr>
            <w:tcW w:w="851" w:type="dxa"/>
            <w:vAlign w:val="bottom"/>
          </w:tcPr>
          <w:p w14:paraId="7ACDAD1B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406.131,79</w:t>
            </w:r>
          </w:p>
        </w:tc>
        <w:tc>
          <w:tcPr>
            <w:tcW w:w="992" w:type="dxa"/>
            <w:vAlign w:val="bottom"/>
          </w:tcPr>
          <w:p w14:paraId="3F76DD38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332.000,00</w:t>
            </w:r>
          </w:p>
        </w:tc>
        <w:tc>
          <w:tcPr>
            <w:tcW w:w="850" w:type="dxa"/>
            <w:vAlign w:val="bottom"/>
          </w:tcPr>
          <w:p w14:paraId="4E118349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97.300,00</w:t>
            </w:r>
          </w:p>
        </w:tc>
        <w:tc>
          <w:tcPr>
            <w:tcW w:w="851" w:type="dxa"/>
            <w:vAlign w:val="bottom"/>
          </w:tcPr>
          <w:p w14:paraId="10E66E79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328E175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164.700,00</w:t>
            </w:r>
          </w:p>
        </w:tc>
        <w:tc>
          <w:tcPr>
            <w:tcW w:w="851" w:type="dxa"/>
            <w:vAlign w:val="bottom"/>
          </w:tcPr>
          <w:p w14:paraId="025E4CFA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6BBD5E1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F090863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8937AE2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CDDFD6E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70.000,00</w:t>
            </w:r>
          </w:p>
        </w:tc>
        <w:tc>
          <w:tcPr>
            <w:tcW w:w="984" w:type="dxa"/>
            <w:vAlign w:val="bottom"/>
          </w:tcPr>
          <w:p w14:paraId="3B5029D2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270.000,00</w:t>
            </w:r>
          </w:p>
        </w:tc>
        <w:tc>
          <w:tcPr>
            <w:tcW w:w="984" w:type="dxa"/>
            <w:vAlign w:val="bottom"/>
          </w:tcPr>
          <w:p w14:paraId="0D61345C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270.000,00</w:t>
            </w:r>
          </w:p>
        </w:tc>
      </w:tr>
      <w:tr w:rsidR="006A383B" w14:paraId="1EF4B83A" w14:textId="77777777" w:rsidTr="006803C1">
        <w:trPr>
          <w:jc w:val="center"/>
        </w:trPr>
        <w:tc>
          <w:tcPr>
            <w:tcW w:w="657" w:type="dxa"/>
          </w:tcPr>
          <w:p w14:paraId="734DE4D4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>064</w:t>
            </w:r>
          </w:p>
        </w:tc>
        <w:tc>
          <w:tcPr>
            <w:tcW w:w="2712" w:type="dxa"/>
            <w:gridSpan w:val="2"/>
          </w:tcPr>
          <w:p w14:paraId="0E507FBF" w14:textId="77777777" w:rsidR="006A383B" w:rsidRPr="00E16E3F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E16E3F">
              <w:rPr>
                <w:b/>
                <w:sz w:val="16"/>
                <w:szCs w:val="16"/>
              </w:rPr>
              <w:t>Aktivnost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A1013 01: </w:t>
            </w:r>
            <w:proofErr w:type="spellStart"/>
            <w:r w:rsidRPr="00E16E3F">
              <w:rPr>
                <w:b/>
                <w:sz w:val="16"/>
                <w:szCs w:val="16"/>
              </w:rPr>
              <w:t>Održ.javne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6E3F">
              <w:rPr>
                <w:b/>
                <w:sz w:val="16"/>
                <w:szCs w:val="16"/>
              </w:rPr>
              <w:t>rasvjete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i </w:t>
            </w:r>
            <w:proofErr w:type="spellStart"/>
            <w:proofErr w:type="gramStart"/>
            <w:r w:rsidRPr="00E16E3F">
              <w:rPr>
                <w:b/>
                <w:sz w:val="16"/>
                <w:szCs w:val="16"/>
              </w:rPr>
              <w:t>troš.energije</w:t>
            </w:r>
            <w:proofErr w:type="spellEnd"/>
            <w:proofErr w:type="gramEnd"/>
            <w:r w:rsidRPr="00E16E3F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41417710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120.151,98</w:t>
            </w:r>
          </w:p>
        </w:tc>
        <w:tc>
          <w:tcPr>
            <w:tcW w:w="851" w:type="dxa"/>
            <w:vAlign w:val="bottom"/>
          </w:tcPr>
          <w:p w14:paraId="07816EE4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120.777,75</w:t>
            </w:r>
          </w:p>
        </w:tc>
        <w:tc>
          <w:tcPr>
            <w:tcW w:w="992" w:type="dxa"/>
            <w:vAlign w:val="bottom"/>
          </w:tcPr>
          <w:p w14:paraId="0B87DEA6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112.000,00</w:t>
            </w:r>
          </w:p>
        </w:tc>
        <w:tc>
          <w:tcPr>
            <w:tcW w:w="850" w:type="dxa"/>
            <w:vAlign w:val="bottom"/>
          </w:tcPr>
          <w:p w14:paraId="76753428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95EE908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91E8D2F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112.000,00</w:t>
            </w:r>
          </w:p>
        </w:tc>
        <w:tc>
          <w:tcPr>
            <w:tcW w:w="851" w:type="dxa"/>
            <w:vAlign w:val="bottom"/>
          </w:tcPr>
          <w:p w14:paraId="441AFD2B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A6F4432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9980961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8ACB88F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5313C8F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CED2864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120.000,00</w:t>
            </w:r>
          </w:p>
        </w:tc>
        <w:tc>
          <w:tcPr>
            <w:tcW w:w="984" w:type="dxa"/>
            <w:vAlign w:val="bottom"/>
          </w:tcPr>
          <w:p w14:paraId="31337AA4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120.000,00</w:t>
            </w:r>
          </w:p>
        </w:tc>
      </w:tr>
      <w:tr w:rsidR="006A383B" w14:paraId="16F325DF" w14:textId="77777777" w:rsidTr="006803C1">
        <w:trPr>
          <w:jc w:val="center"/>
        </w:trPr>
        <w:tc>
          <w:tcPr>
            <w:tcW w:w="657" w:type="dxa"/>
          </w:tcPr>
          <w:p w14:paraId="2D4C49F6" w14:textId="77777777" w:rsidR="006A383B" w:rsidRDefault="006A383B" w:rsidP="00AB6A30"/>
        </w:tc>
        <w:tc>
          <w:tcPr>
            <w:tcW w:w="625" w:type="dxa"/>
            <w:vAlign w:val="bottom"/>
          </w:tcPr>
          <w:p w14:paraId="62BE2161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33137D3A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0DB7DEA2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120.151,98</w:t>
            </w:r>
          </w:p>
        </w:tc>
        <w:tc>
          <w:tcPr>
            <w:tcW w:w="851" w:type="dxa"/>
            <w:vAlign w:val="bottom"/>
          </w:tcPr>
          <w:p w14:paraId="61E4A80B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120.777,75</w:t>
            </w:r>
          </w:p>
        </w:tc>
        <w:tc>
          <w:tcPr>
            <w:tcW w:w="992" w:type="dxa"/>
            <w:vAlign w:val="bottom"/>
          </w:tcPr>
          <w:p w14:paraId="1C0F9ADF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112.000,00</w:t>
            </w:r>
          </w:p>
        </w:tc>
        <w:tc>
          <w:tcPr>
            <w:tcW w:w="850" w:type="dxa"/>
            <w:vAlign w:val="bottom"/>
          </w:tcPr>
          <w:p w14:paraId="1DB50D91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5D64220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7B3A648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112.000,00</w:t>
            </w:r>
          </w:p>
        </w:tc>
        <w:tc>
          <w:tcPr>
            <w:tcW w:w="851" w:type="dxa"/>
            <w:vAlign w:val="bottom"/>
          </w:tcPr>
          <w:p w14:paraId="51FEFE22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E68405C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079D360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CAEEE6E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DFDC2A8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B2198ED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120.000,00</w:t>
            </w:r>
          </w:p>
        </w:tc>
        <w:tc>
          <w:tcPr>
            <w:tcW w:w="984" w:type="dxa"/>
            <w:vAlign w:val="bottom"/>
          </w:tcPr>
          <w:p w14:paraId="22F4732C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120.000,00</w:t>
            </w:r>
          </w:p>
        </w:tc>
      </w:tr>
      <w:tr w:rsidR="006A383B" w14:paraId="24F90329" w14:textId="77777777" w:rsidTr="006803C1">
        <w:trPr>
          <w:jc w:val="center"/>
        </w:trPr>
        <w:tc>
          <w:tcPr>
            <w:tcW w:w="657" w:type="dxa"/>
          </w:tcPr>
          <w:p w14:paraId="0900890C" w14:textId="77777777" w:rsidR="006A383B" w:rsidRDefault="006A383B" w:rsidP="00AB6A30"/>
        </w:tc>
        <w:tc>
          <w:tcPr>
            <w:tcW w:w="625" w:type="dxa"/>
            <w:vAlign w:val="bottom"/>
          </w:tcPr>
          <w:p w14:paraId="74964B33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44CFEC6C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77ADBFAD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120.151,98</w:t>
            </w:r>
          </w:p>
        </w:tc>
        <w:tc>
          <w:tcPr>
            <w:tcW w:w="851" w:type="dxa"/>
            <w:vAlign w:val="bottom"/>
          </w:tcPr>
          <w:p w14:paraId="5F9F44E2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120.777,75</w:t>
            </w:r>
          </w:p>
        </w:tc>
        <w:tc>
          <w:tcPr>
            <w:tcW w:w="992" w:type="dxa"/>
            <w:vAlign w:val="bottom"/>
          </w:tcPr>
          <w:p w14:paraId="7C2287D0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112.000,00</w:t>
            </w:r>
          </w:p>
        </w:tc>
        <w:tc>
          <w:tcPr>
            <w:tcW w:w="850" w:type="dxa"/>
            <w:vAlign w:val="bottom"/>
          </w:tcPr>
          <w:p w14:paraId="53C11E1D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2AD1993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5BAEA7B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112.000,00</w:t>
            </w:r>
          </w:p>
        </w:tc>
        <w:tc>
          <w:tcPr>
            <w:tcW w:w="851" w:type="dxa"/>
            <w:vAlign w:val="bottom"/>
          </w:tcPr>
          <w:p w14:paraId="5EC22E7F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A7EB8B8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A814AFA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D263462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DB46C18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DA39C0D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120.000,00</w:t>
            </w:r>
          </w:p>
        </w:tc>
        <w:tc>
          <w:tcPr>
            <w:tcW w:w="984" w:type="dxa"/>
            <w:vAlign w:val="bottom"/>
          </w:tcPr>
          <w:p w14:paraId="78A67590" w14:textId="77777777" w:rsidR="006A383B" w:rsidRPr="00E16E3F" w:rsidRDefault="006A383B" w:rsidP="00AB6A30">
            <w:pPr>
              <w:jc w:val="right"/>
              <w:rPr>
                <w:sz w:val="12"/>
                <w:szCs w:val="12"/>
              </w:rPr>
            </w:pPr>
            <w:r w:rsidRPr="00E16E3F">
              <w:rPr>
                <w:sz w:val="12"/>
                <w:szCs w:val="12"/>
              </w:rPr>
              <w:t>120.000,00</w:t>
            </w:r>
          </w:p>
        </w:tc>
      </w:tr>
      <w:tr w:rsidR="006A383B" w14:paraId="26BB01BA" w14:textId="77777777" w:rsidTr="006803C1">
        <w:trPr>
          <w:jc w:val="center"/>
        </w:trPr>
        <w:tc>
          <w:tcPr>
            <w:tcW w:w="657" w:type="dxa"/>
          </w:tcPr>
          <w:p w14:paraId="7FFAFA75" w14:textId="77777777" w:rsidR="006A383B" w:rsidRDefault="006A383B" w:rsidP="00AB6A30"/>
        </w:tc>
        <w:tc>
          <w:tcPr>
            <w:tcW w:w="625" w:type="dxa"/>
            <w:vAlign w:val="bottom"/>
          </w:tcPr>
          <w:p w14:paraId="5A674E0B" w14:textId="77777777" w:rsidR="006A383B" w:rsidRPr="00E16E3F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829D96E" w14:textId="77777777" w:rsidR="006A383B" w:rsidRPr="00E16E3F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16E3F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08873E36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76A4AA6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25.217,33</w:t>
            </w:r>
          </w:p>
        </w:tc>
        <w:tc>
          <w:tcPr>
            <w:tcW w:w="992" w:type="dxa"/>
            <w:vAlign w:val="bottom"/>
          </w:tcPr>
          <w:p w14:paraId="53BEA283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36D5E1F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5C09FA2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9B8D18E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24C2E44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F97E64E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16B2510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679B1D9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5A8C646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6CB2966" w14:textId="77777777" w:rsidR="006A383B" w:rsidRPr="00E16E3F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5AFFE9D9" w14:textId="77777777" w:rsidR="006A383B" w:rsidRPr="00E16E3F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52C9FB66" w14:textId="77777777" w:rsidTr="006803C1">
        <w:trPr>
          <w:jc w:val="center"/>
        </w:trPr>
        <w:tc>
          <w:tcPr>
            <w:tcW w:w="657" w:type="dxa"/>
          </w:tcPr>
          <w:p w14:paraId="6F3DF284" w14:textId="77777777" w:rsidR="006A383B" w:rsidRDefault="006A383B" w:rsidP="00AB6A30"/>
        </w:tc>
        <w:tc>
          <w:tcPr>
            <w:tcW w:w="625" w:type="dxa"/>
            <w:vAlign w:val="bottom"/>
          </w:tcPr>
          <w:p w14:paraId="368DA9C4" w14:textId="77777777" w:rsidR="006A383B" w:rsidRPr="00E16E3F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3B688C2" w14:textId="77777777" w:rsidR="006A383B" w:rsidRPr="00E16E3F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16E3F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3CA98266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120.151,98</w:t>
            </w:r>
          </w:p>
        </w:tc>
        <w:tc>
          <w:tcPr>
            <w:tcW w:w="851" w:type="dxa"/>
            <w:vAlign w:val="bottom"/>
          </w:tcPr>
          <w:p w14:paraId="4DFC49B6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95.560,42</w:t>
            </w:r>
          </w:p>
        </w:tc>
        <w:tc>
          <w:tcPr>
            <w:tcW w:w="992" w:type="dxa"/>
            <w:vAlign w:val="bottom"/>
          </w:tcPr>
          <w:p w14:paraId="62A4AFF8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112.000,00</w:t>
            </w:r>
          </w:p>
        </w:tc>
        <w:tc>
          <w:tcPr>
            <w:tcW w:w="850" w:type="dxa"/>
            <w:vAlign w:val="bottom"/>
          </w:tcPr>
          <w:p w14:paraId="62FFA9AA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51CC02B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B04EA31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112.000,00</w:t>
            </w:r>
          </w:p>
        </w:tc>
        <w:tc>
          <w:tcPr>
            <w:tcW w:w="851" w:type="dxa"/>
            <w:vAlign w:val="bottom"/>
          </w:tcPr>
          <w:p w14:paraId="469938F6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F2B0310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0218AE1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1D99C34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44A2EC9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CF1C232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120.000,00</w:t>
            </w:r>
          </w:p>
        </w:tc>
        <w:tc>
          <w:tcPr>
            <w:tcW w:w="984" w:type="dxa"/>
            <w:vAlign w:val="bottom"/>
          </w:tcPr>
          <w:p w14:paraId="31B39E3B" w14:textId="77777777" w:rsidR="006A383B" w:rsidRPr="00E16E3F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16E3F">
              <w:rPr>
                <w:i/>
                <w:iCs/>
                <w:sz w:val="12"/>
                <w:szCs w:val="12"/>
              </w:rPr>
              <w:t>120.000,00</w:t>
            </w:r>
          </w:p>
        </w:tc>
      </w:tr>
      <w:tr w:rsidR="006A383B" w14:paraId="623AD838" w14:textId="77777777" w:rsidTr="006803C1">
        <w:trPr>
          <w:jc w:val="center"/>
        </w:trPr>
        <w:tc>
          <w:tcPr>
            <w:tcW w:w="657" w:type="dxa"/>
          </w:tcPr>
          <w:p w14:paraId="29BE5A36" w14:textId="77777777" w:rsidR="006A383B" w:rsidRPr="00E16E3F" w:rsidRDefault="006A383B" w:rsidP="00AB6A30">
            <w:pPr>
              <w:rPr>
                <w:sz w:val="16"/>
                <w:szCs w:val="16"/>
              </w:rPr>
            </w:pPr>
            <w:r w:rsidRPr="00E16E3F">
              <w:rPr>
                <w:sz w:val="16"/>
                <w:szCs w:val="16"/>
              </w:rPr>
              <w:t>064</w:t>
            </w:r>
          </w:p>
        </w:tc>
        <w:tc>
          <w:tcPr>
            <w:tcW w:w="2712" w:type="dxa"/>
            <w:gridSpan w:val="2"/>
          </w:tcPr>
          <w:p w14:paraId="0697A183" w14:textId="77777777" w:rsidR="006A383B" w:rsidRPr="00E16E3F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16E3F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E16E3F">
              <w:rPr>
                <w:b/>
                <w:sz w:val="16"/>
                <w:szCs w:val="16"/>
              </w:rPr>
              <w:t xml:space="preserve"> K1013 02:  </w:t>
            </w:r>
            <w:proofErr w:type="spellStart"/>
            <w:r w:rsidRPr="00E16E3F">
              <w:rPr>
                <w:b/>
                <w:sz w:val="16"/>
                <w:szCs w:val="16"/>
              </w:rPr>
              <w:t>Izgradnja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6E3F">
              <w:rPr>
                <w:b/>
                <w:sz w:val="16"/>
                <w:szCs w:val="16"/>
              </w:rPr>
              <w:t>javne</w:t>
            </w:r>
            <w:proofErr w:type="spellEnd"/>
            <w:r w:rsidRPr="00E16E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6E3F">
              <w:rPr>
                <w:b/>
                <w:sz w:val="16"/>
                <w:szCs w:val="16"/>
              </w:rPr>
              <w:t>rasvjete</w:t>
            </w:r>
            <w:proofErr w:type="spellEnd"/>
            <w:r w:rsidRPr="00E16E3F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021BD48B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35.798,04</w:t>
            </w:r>
          </w:p>
        </w:tc>
        <w:tc>
          <w:tcPr>
            <w:tcW w:w="851" w:type="dxa"/>
            <w:vAlign w:val="bottom"/>
          </w:tcPr>
          <w:p w14:paraId="00B58396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152.631,23</w:t>
            </w:r>
          </w:p>
        </w:tc>
        <w:tc>
          <w:tcPr>
            <w:tcW w:w="992" w:type="dxa"/>
            <w:vAlign w:val="bottom"/>
          </w:tcPr>
          <w:p w14:paraId="4E85AF9D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150.000,00</w:t>
            </w:r>
          </w:p>
        </w:tc>
        <w:tc>
          <w:tcPr>
            <w:tcW w:w="850" w:type="dxa"/>
            <w:vAlign w:val="bottom"/>
          </w:tcPr>
          <w:p w14:paraId="79AF0B9E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97.300,00</w:t>
            </w:r>
          </w:p>
        </w:tc>
        <w:tc>
          <w:tcPr>
            <w:tcW w:w="851" w:type="dxa"/>
            <w:vAlign w:val="bottom"/>
          </w:tcPr>
          <w:p w14:paraId="4B5DA795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2F2CA48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52.700,00</w:t>
            </w:r>
          </w:p>
        </w:tc>
        <w:tc>
          <w:tcPr>
            <w:tcW w:w="851" w:type="dxa"/>
            <w:vAlign w:val="bottom"/>
          </w:tcPr>
          <w:p w14:paraId="17470D1E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BCEED06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C67D0B3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5BE54D7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1C9B903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2CB7A10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100.000,00</w:t>
            </w:r>
          </w:p>
        </w:tc>
        <w:tc>
          <w:tcPr>
            <w:tcW w:w="984" w:type="dxa"/>
            <w:vAlign w:val="bottom"/>
          </w:tcPr>
          <w:p w14:paraId="131686B7" w14:textId="77777777" w:rsidR="006A383B" w:rsidRPr="00E16E3F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16E3F">
              <w:rPr>
                <w:b/>
                <w:bCs/>
                <w:sz w:val="12"/>
                <w:szCs w:val="12"/>
              </w:rPr>
              <w:t>100.000,00</w:t>
            </w:r>
          </w:p>
        </w:tc>
      </w:tr>
      <w:tr w:rsidR="006A383B" w14:paraId="72D6BA28" w14:textId="77777777" w:rsidTr="006803C1">
        <w:trPr>
          <w:jc w:val="center"/>
        </w:trPr>
        <w:tc>
          <w:tcPr>
            <w:tcW w:w="657" w:type="dxa"/>
          </w:tcPr>
          <w:p w14:paraId="0685CFF6" w14:textId="77777777" w:rsidR="006A383B" w:rsidRDefault="006A383B" w:rsidP="00AB6A30"/>
        </w:tc>
        <w:tc>
          <w:tcPr>
            <w:tcW w:w="625" w:type="dxa"/>
            <w:vAlign w:val="bottom"/>
          </w:tcPr>
          <w:p w14:paraId="5687CE42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3300952A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 xml:space="preserve">RASHODI ZA NABAVU NEFIN.IMOVINE </w:t>
            </w:r>
          </w:p>
        </w:tc>
        <w:tc>
          <w:tcPr>
            <w:tcW w:w="850" w:type="dxa"/>
            <w:vAlign w:val="bottom"/>
          </w:tcPr>
          <w:p w14:paraId="38674845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35.798,04</w:t>
            </w:r>
          </w:p>
        </w:tc>
        <w:tc>
          <w:tcPr>
            <w:tcW w:w="851" w:type="dxa"/>
            <w:vAlign w:val="bottom"/>
          </w:tcPr>
          <w:p w14:paraId="6D4C5B00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152.631,23</w:t>
            </w:r>
          </w:p>
        </w:tc>
        <w:tc>
          <w:tcPr>
            <w:tcW w:w="992" w:type="dxa"/>
            <w:vAlign w:val="bottom"/>
          </w:tcPr>
          <w:p w14:paraId="254C0A55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150.000,00</w:t>
            </w:r>
          </w:p>
        </w:tc>
        <w:tc>
          <w:tcPr>
            <w:tcW w:w="850" w:type="dxa"/>
            <w:vAlign w:val="bottom"/>
          </w:tcPr>
          <w:p w14:paraId="7135381E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97.300,00</w:t>
            </w:r>
          </w:p>
        </w:tc>
        <w:tc>
          <w:tcPr>
            <w:tcW w:w="851" w:type="dxa"/>
            <w:vAlign w:val="bottom"/>
          </w:tcPr>
          <w:p w14:paraId="21B6BD8D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A929E5D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52.700,00</w:t>
            </w:r>
          </w:p>
        </w:tc>
        <w:tc>
          <w:tcPr>
            <w:tcW w:w="851" w:type="dxa"/>
            <w:vAlign w:val="bottom"/>
          </w:tcPr>
          <w:p w14:paraId="65D25550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11FBDE5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9C4E03E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0DB9380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2B65B56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8DAB0CF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100.000,00</w:t>
            </w:r>
          </w:p>
        </w:tc>
        <w:tc>
          <w:tcPr>
            <w:tcW w:w="984" w:type="dxa"/>
            <w:vAlign w:val="bottom"/>
          </w:tcPr>
          <w:p w14:paraId="08BDC261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100.000,00</w:t>
            </w:r>
          </w:p>
        </w:tc>
      </w:tr>
      <w:tr w:rsidR="006A383B" w14:paraId="308A4F5C" w14:textId="77777777" w:rsidTr="006803C1">
        <w:trPr>
          <w:jc w:val="center"/>
        </w:trPr>
        <w:tc>
          <w:tcPr>
            <w:tcW w:w="657" w:type="dxa"/>
          </w:tcPr>
          <w:p w14:paraId="32B09634" w14:textId="77777777" w:rsidR="006A383B" w:rsidRDefault="006A383B" w:rsidP="00AB6A30"/>
        </w:tc>
        <w:tc>
          <w:tcPr>
            <w:tcW w:w="625" w:type="dxa"/>
            <w:vAlign w:val="bottom"/>
          </w:tcPr>
          <w:p w14:paraId="3B7F2487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17A92E81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RASHODI ZA PROIZ.DUGOTR. IMOVINU</w:t>
            </w:r>
          </w:p>
        </w:tc>
        <w:tc>
          <w:tcPr>
            <w:tcW w:w="850" w:type="dxa"/>
            <w:vAlign w:val="bottom"/>
          </w:tcPr>
          <w:p w14:paraId="5069CE13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35.798,04</w:t>
            </w:r>
          </w:p>
        </w:tc>
        <w:tc>
          <w:tcPr>
            <w:tcW w:w="851" w:type="dxa"/>
            <w:vAlign w:val="bottom"/>
          </w:tcPr>
          <w:p w14:paraId="0613861F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152.631,23</w:t>
            </w:r>
          </w:p>
        </w:tc>
        <w:tc>
          <w:tcPr>
            <w:tcW w:w="992" w:type="dxa"/>
            <w:vAlign w:val="bottom"/>
          </w:tcPr>
          <w:p w14:paraId="360D1739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150.000,00</w:t>
            </w:r>
          </w:p>
        </w:tc>
        <w:tc>
          <w:tcPr>
            <w:tcW w:w="850" w:type="dxa"/>
            <w:vAlign w:val="bottom"/>
          </w:tcPr>
          <w:p w14:paraId="2F40B5E2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97.300,00</w:t>
            </w:r>
          </w:p>
        </w:tc>
        <w:tc>
          <w:tcPr>
            <w:tcW w:w="851" w:type="dxa"/>
            <w:vAlign w:val="bottom"/>
          </w:tcPr>
          <w:p w14:paraId="608E6036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10DF1E6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52.700,00</w:t>
            </w:r>
          </w:p>
        </w:tc>
        <w:tc>
          <w:tcPr>
            <w:tcW w:w="851" w:type="dxa"/>
            <w:vAlign w:val="bottom"/>
          </w:tcPr>
          <w:p w14:paraId="1F05EF2E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1B57D65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A9862AE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30EA8FD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475F4D0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C3D8FA1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100.000,00</w:t>
            </w:r>
          </w:p>
        </w:tc>
        <w:tc>
          <w:tcPr>
            <w:tcW w:w="984" w:type="dxa"/>
            <w:vAlign w:val="bottom"/>
          </w:tcPr>
          <w:p w14:paraId="30BBD294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100.000,00</w:t>
            </w:r>
          </w:p>
        </w:tc>
      </w:tr>
      <w:tr w:rsidR="006A383B" w14:paraId="3E4AA1B5" w14:textId="77777777" w:rsidTr="006803C1">
        <w:trPr>
          <w:jc w:val="center"/>
        </w:trPr>
        <w:tc>
          <w:tcPr>
            <w:tcW w:w="657" w:type="dxa"/>
          </w:tcPr>
          <w:p w14:paraId="45133CDC" w14:textId="77777777" w:rsidR="006A383B" w:rsidRDefault="006A383B" w:rsidP="00AB6A30"/>
        </w:tc>
        <w:tc>
          <w:tcPr>
            <w:tcW w:w="625" w:type="dxa"/>
            <w:vAlign w:val="bottom"/>
          </w:tcPr>
          <w:p w14:paraId="0E12A5DB" w14:textId="77777777" w:rsidR="006A383B" w:rsidRPr="00275627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C71858B" w14:textId="77777777" w:rsidR="006A383B" w:rsidRPr="00275627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75627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2A1D0E2C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7B57E62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96.224,04</w:t>
            </w:r>
          </w:p>
        </w:tc>
        <w:tc>
          <w:tcPr>
            <w:tcW w:w="992" w:type="dxa"/>
            <w:vAlign w:val="bottom"/>
          </w:tcPr>
          <w:p w14:paraId="48BE4B9E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97.300,00</w:t>
            </w:r>
          </w:p>
        </w:tc>
        <w:tc>
          <w:tcPr>
            <w:tcW w:w="850" w:type="dxa"/>
            <w:vAlign w:val="bottom"/>
          </w:tcPr>
          <w:p w14:paraId="4767DA51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97.300,00</w:t>
            </w:r>
          </w:p>
        </w:tc>
        <w:tc>
          <w:tcPr>
            <w:tcW w:w="851" w:type="dxa"/>
            <w:vAlign w:val="bottom"/>
          </w:tcPr>
          <w:p w14:paraId="762F412B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DE41678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23EB936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B540843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1CDBC4C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CBD84CD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D9C9A78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BDEB9F2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47.000,00</w:t>
            </w:r>
          </w:p>
        </w:tc>
        <w:tc>
          <w:tcPr>
            <w:tcW w:w="984" w:type="dxa"/>
            <w:vAlign w:val="bottom"/>
          </w:tcPr>
          <w:p w14:paraId="6A905646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47.000,00</w:t>
            </w:r>
          </w:p>
        </w:tc>
      </w:tr>
      <w:tr w:rsidR="006A383B" w14:paraId="6021E71B" w14:textId="77777777" w:rsidTr="006803C1">
        <w:trPr>
          <w:jc w:val="center"/>
        </w:trPr>
        <w:tc>
          <w:tcPr>
            <w:tcW w:w="657" w:type="dxa"/>
          </w:tcPr>
          <w:p w14:paraId="502A7445" w14:textId="77777777" w:rsidR="006A383B" w:rsidRDefault="006A383B" w:rsidP="00AB6A30"/>
        </w:tc>
        <w:tc>
          <w:tcPr>
            <w:tcW w:w="625" w:type="dxa"/>
            <w:vAlign w:val="bottom"/>
          </w:tcPr>
          <w:p w14:paraId="07BB5AE7" w14:textId="77777777" w:rsidR="006A383B" w:rsidRPr="00275627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99B0F9C" w14:textId="77777777" w:rsidR="006A383B" w:rsidRPr="00275627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75627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0CB29649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35.798,04</w:t>
            </w:r>
          </w:p>
        </w:tc>
        <w:tc>
          <w:tcPr>
            <w:tcW w:w="851" w:type="dxa"/>
            <w:vAlign w:val="bottom"/>
          </w:tcPr>
          <w:p w14:paraId="3A3C345A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43.134,91</w:t>
            </w:r>
          </w:p>
        </w:tc>
        <w:tc>
          <w:tcPr>
            <w:tcW w:w="992" w:type="dxa"/>
            <w:vAlign w:val="bottom"/>
          </w:tcPr>
          <w:p w14:paraId="32B145A0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52.700,00</w:t>
            </w:r>
          </w:p>
        </w:tc>
        <w:tc>
          <w:tcPr>
            <w:tcW w:w="850" w:type="dxa"/>
            <w:vAlign w:val="bottom"/>
          </w:tcPr>
          <w:p w14:paraId="55C8D84D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51EDF43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C67C649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52.700,00</w:t>
            </w:r>
          </w:p>
        </w:tc>
        <w:tc>
          <w:tcPr>
            <w:tcW w:w="851" w:type="dxa"/>
            <w:vAlign w:val="bottom"/>
          </w:tcPr>
          <w:p w14:paraId="142EBA29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FA86FFD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BDD267C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E1A3A43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F3A06A9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01E77EE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53.000,00</w:t>
            </w:r>
          </w:p>
        </w:tc>
        <w:tc>
          <w:tcPr>
            <w:tcW w:w="984" w:type="dxa"/>
            <w:vAlign w:val="bottom"/>
          </w:tcPr>
          <w:p w14:paraId="3BEBCCF0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53.000,00</w:t>
            </w:r>
          </w:p>
        </w:tc>
      </w:tr>
      <w:tr w:rsidR="006A383B" w14:paraId="68D20252" w14:textId="77777777" w:rsidTr="006803C1">
        <w:trPr>
          <w:jc w:val="center"/>
        </w:trPr>
        <w:tc>
          <w:tcPr>
            <w:tcW w:w="657" w:type="dxa"/>
          </w:tcPr>
          <w:p w14:paraId="0FABE16F" w14:textId="77777777" w:rsidR="006A383B" w:rsidRDefault="006A383B" w:rsidP="00AB6A30"/>
        </w:tc>
        <w:tc>
          <w:tcPr>
            <w:tcW w:w="625" w:type="dxa"/>
            <w:vAlign w:val="bottom"/>
          </w:tcPr>
          <w:p w14:paraId="4FF42502" w14:textId="77777777" w:rsidR="006A383B" w:rsidRPr="00275627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43C94B7" w14:textId="77777777" w:rsidR="006A383B" w:rsidRPr="00275627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75627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03222C44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108E2E0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5CF491BA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D87820F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2954C18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4951BF8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75EDE79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D8998A8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2B23090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8FDBB62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90A8BDA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4A3D73A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C84AC47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7763EE3A" w14:textId="77777777" w:rsidTr="006803C1">
        <w:trPr>
          <w:jc w:val="center"/>
        </w:trPr>
        <w:tc>
          <w:tcPr>
            <w:tcW w:w="657" w:type="dxa"/>
          </w:tcPr>
          <w:p w14:paraId="5BAFFE85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064</w:t>
            </w:r>
          </w:p>
        </w:tc>
        <w:tc>
          <w:tcPr>
            <w:tcW w:w="2712" w:type="dxa"/>
            <w:gridSpan w:val="2"/>
          </w:tcPr>
          <w:p w14:paraId="09C42264" w14:textId="77777777" w:rsidR="006A383B" w:rsidRPr="00275627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275627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275627">
              <w:rPr>
                <w:b/>
                <w:sz w:val="16"/>
                <w:szCs w:val="16"/>
              </w:rPr>
              <w:t xml:space="preserve"> K1013 03:  </w:t>
            </w:r>
            <w:proofErr w:type="spellStart"/>
            <w:r w:rsidRPr="00275627">
              <w:rPr>
                <w:b/>
                <w:sz w:val="16"/>
                <w:szCs w:val="16"/>
              </w:rPr>
              <w:t>Rekonstrukcija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i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modrnizacija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javne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rasvjete</w:t>
            </w:r>
            <w:proofErr w:type="spellEnd"/>
            <w:r w:rsidRPr="00275627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44680349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295.954,75</w:t>
            </w:r>
          </w:p>
        </w:tc>
        <w:tc>
          <w:tcPr>
            <w:tcW w:w="851" w:type="dxa"/>
            <w:vAlign w:val="bottom"/>
          </w:tcPr>
          <w:p w14:paraId="6552E0C2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132.722,81</w:t>
            </w:r>
          </w:p>
        </w:tc>
        <w:tc>
          <w:tcPr>
            <w:tcW w:w="992" w:type="dxa"/>
            <w:vAlign w:val="bottom"/>
          </w:tcPr>
          <w:p w14:paraId="37855921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70.000,00</w:t>
            </w:r>
          </w:p>
        </w:tc>
        <w:tc>
          <w:tcPr>
            <w:tcW w:w="850" w:type="dxa"/>
            <w:vAlign w:val="bottom"/>
          </w:tcPr>
          <w:p w14:paraId="11B91AFC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54D00C7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62393DA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DEC0FED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42BC924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ED0664F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BF1C4D5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518FAF0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70.000,00</w:t>
            </w:r>
          </w:p>
        </w:tc>
        <w:tc>
          <w:tcPr>
            <w:tcW w:w="984" w:type="dxa"/>
            <w:vAlign w:val="bottom"/>
          </w:tcPr>
          <w:p w14:paraId="5A5FC80A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50.000,00</w:t>
            </w:r>
          </w:p>
        </w:tc>
        <w:tc>
          <w:tcPr>
            <w:tcW w:w="984" w:type="dxa"/>
            <w:vAlign w:val="bottom"/>
          </w:tcPr>
          <w:p w14:paraId="278A1568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50.000,00</w:t>
            </w:r>
          </w:p>
        </w:tc>
      </w:tr>
      <w:tr w:rsidR="006A383B" w14:paraId="14727E27" w14:textId="77777777" w:rsidTr="006803C1">
        <w:trPr>
          <w:jc w:val="center"/>
        </w:trPr>
        <w:tc>
          <w:tcPr>
            <w:tcW w:w="657" w:type="dxa"/>
          </w:tcPr>
          <w:p w14:paraId="4FB710CB" w14:textId="77777777" w:rsidR="006A383B" w:rsidRDefault="006A383B" w:rsidP="00AB6A30"/>
        </w:tc>
        <w:tc>
          <w:tcPr>
            <w:tcW w:w="625" w:type="dxa"/>
            <w:vAlign w:val="bottom"/>
          </w:tcPr>
          <w:p w14:paraId="3D0C20FA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1559D982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 xml:space="preserve">RASHODI ZA NABAVU NEFIN.IMOVINE </w:t>
            </w:r>
          </w:p>
        </w:tc>
        <w:tc>
          <w:tcPr>
            <w:tcW w:w="850" w:type="dxa"/>
            <w:vAlign w:val="bottom"/>
          </w:tcPr>
          <w:p w14:paraId="32FA1D07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295.954,75</w:t>
            </w:r>
          </w:p>
        </w:tc>
        <w:tc>
          <w:tcPr>
            <w:tcW w:w="851" w:type="dxa"/>
            <w:vAlign w:val="bottom"/>
          </w:tcPr>
          <w:p w14:paraId="4038765A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132.722,81</w:t>
            </w:r>
          </w:p>
        </w:tc>
        <w:tc>
          <w:tcPr>
            <w:tcW w:w="992" w:type="dxa"/>
            <w:vAlign w:val="bottom"/>
          </w:tcPr>
          <w:p w14:paraId="5121283F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70.000,00</w:t>
            </w:r>
          </w:p>
        </w:tc>
        <w:tc>
          <w:tcPr>
            <w:tcW w:w="850" w:type="dxa"/>
            <w:vAlign w:val="bottom"/>
          </w:tcPr>
          <w:p w14:paraId="0011D2A8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6CB1B5F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8E5E905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72966AB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A547FB7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6B48845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6DC6B0D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1039D19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70.000,00</w:t>
            </w:r>
          </w:p>
        </w:tc>
        <w:tc>
          <w:tcPr>
            <w:tcW w:w="984" w:type="dxa"/>
            <w:vAlign w:val="bottom"/>
          </w:tcPr>
          <w:p w14:paraId="32AEBDF2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50.000,00</w:t>
            </w:r>
          </w:p>
        </w:tc>
        <w:tc>
          <w:tcPr>
            <w:tcW w:w="984" w:type="dxa"/>
            <w:vAlign w:val="bottom"/>
          </w:tcPr>
          <w:p w14:paraId="74B9BC1C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50.000,00</w:t>
            </w:r>
          </w:p>
        </w:tc>
      </w:tr>
      <w:tr w:rsidR="006A383B" w14:paraId="5C43F055" w14:textId="77777777" w:rsidTr="006803C1">
        <w:trPr>
          <w:jc w:val="center"/>
        </w:trPr>
        <w:tc>
          <w:tcPr>
            <w:tcW w:w="657" w:type="dxa"/>
          </w:tcPr>
          <w:p w14:paraId="075E5AF0" w14:textId="77777777" w:rsidR="006A383B" w:rsidRDefault="006A383B" w:rsidP="00AB6A30"/>
        </w:tc>
        <w:tc>
          <w:tcPr>
            <w:tcW w:w="625" w:type="dxa"/>
            <w:vAlign w:val="bottom"/>
          </w:tcPr>
          <w:p w14:paraId="49D36894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4E5FC2DE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RASHODI ZA PROIZ.DUGOTR. IMOVINU</w:t>
            </w:r>
          </w:p>
        </w:tc>
        <w:tc>
          <w:tcPr>
            <w:tcW w:w="850" w:type="dxa"/>
            <w:vAlign w:val="bottom"/>
          </w:tcPr>
          <w:p w14:paraId="4AC394F7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295.954,75</w:t>
            </w:r>
          </w:p>
        </w:tc>
        <w:tc>
          <w:tcPr>
            <w:tcW w:w="851" w:type="dxa"/>
            <w:vAlign w:val="bottom"/>
          </w:tcPr>
          <w:p w14:paraId="4C36AB29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132.722,81</w:t>
            </w:r>
          </w:p>
        </w:tc>
        <w:tc>
          <w:tcPr>
            <w:tcW w:w="992" w:type="dxa"/>
            <w:vAlign w:val="bottom"/>
          </w:tcPr>
          <w:p w14:paraId="68511F28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70.000,00</w:t>
            </w:r>
          </w:p>
        </w:tc>
        <w:tc>
          <w:tcPr>
            <w:tcW w:w="850" w:type="dxa"/>
            <w:vAlign w:val="bottom"/>
          </w:tcPr>
          <w:p w14:paraId="0B252484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AF68D68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F9BA420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0F43532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3A98346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91DF28B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CEE775D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36625D1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70.000,00</w:t>
            </w:r>
          </w:p>
        </w:tc>
        <w:tc>
          <w:tcPr>
            <w:tcW w:w="984" w:type="dxa"/>
            <w:vAlign w:val="bottom"/>
          </w:tcPr>
          <w:p w14:paraId="60C5A6A7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50.000,00</w:t>
            </w:r>
          </w:p>
        </w:tc>
        <w:tc>
          <w:tcPr>
            <w:tcW w:w="984" w:type="dxa"/>
            <w:vAlign w:val="bottom"/>
          </w:tcPr>
          <w:p w14:paraId="19974BCE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50.000,00</w:t>
            </w:r>
          </w:p>
        </w:tc>
      </w:tr>
      <w:tr w:rsidR="006A383B" w14:paraId="3AB4558E" w14:textId="77777777" w:rsidTr="006803C1">
        <w:trPr>
          <w:jc w:val="center"/>
        </w:trPr>
        <w:tc>
          <w:tcPr>
            <w:tcW w:w="657" w:type="dxa"/>
          </w:tcPr>
          <w:p w14:paraId="3567C632" w14:textId="77777777" w:rsidR="006A383B" w:rsidRDefault="006A383B" w:rsidP="00AB6A30"/>
        </w:tc>
        <w:tc>
          <w:tcPr>
            <w:tcW w:w="625" w:type="dxa"/>
            <w:vAlign w:val="bottom"/>
          </w:tcPr>
          <w:p w14:paraId="692B336B" w14:textId="77777777" w:rsidR="006A383B" w:rsidRPr="00275627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960861C" w14:textId="77777777" w:rsidR="006A383B" w:rsidRPr="00275627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75627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4705ABC6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4.413,70</w:t>
            </w:r>
          </w:p>
        </w:tc>
        <w:tc>
          <w:tcPr>
            <w:tcW w:w="851" w:type="dxa"/>
            <w:vAlign w:val="bottom"/>
          </w:tcPr>
          <w:p w14:paraId="3F9BAF55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65.175,66</w:t>
            </w:r>
          </w:p>
        </w:tc>
        <w:tc>
          <w:tcPr>
            <w:tcW w:w="992" w:type="dxa"/>
            <w:vAlign w:val="bottom"/>
          </w:tcPr>
          <w:p w14:paraId="52A23901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471AF22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858880B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767B58F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0AD0530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8AD0543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0AFBADF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0A0ED8E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8C633AE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6B984E8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50.000,00</w:t>
            </w:r>
          </w:p>
        </w:tc>
        <w:tc>
          <w:tcPr>
            <w:tcW w:w="984" w:type="dxa"/>
            <w:vAlign w:val="bottom"/>
          </w:tcPr>
          <w:p w14:paraId="462CAB4C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50.000,00</w:t>
            </w:r>
          </w:p>
        </w:tc>
      </w:tr>
      <w:tr w:rsidR="006A383B" w14:paraId="4EF03F70" w14:textId="77777777" w:rsidTr="006803C1">
        <w:trPr>
          <w:jc w:val="center"/>
        </w:trPr>
        <w:tc>
          <w:tcPr>
            <w:tcW w:w="657" w:type="dxa"/>
          </w:tcPr>
          <w:p w14:paraId="33430559" w14:textId="77777777" w:rsidR="006A383B" w:rsidRDefault="006A383B" w:rsidP="00AB6A30"/>
        </w:tc>
        <w:tc>
          <w:tcPr>
            <w:tcW w:w="625" w:type="dxa"/>
            <w:vAlign w:val="bottom"/>
          </w:tcPr>
          <w:p w14:paraId="2D30FC3A" w14:textId="77777777" w:rsidR="006A383B" w:rsidRPr="00275627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B490F31" w14:textId="77777777" w:rsidR="006A383B" w:rsidRPr="00275627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75627">
              <w:rPr>
                <w:i/>
                <w:iCs/>
                <w:sz w:val="16"/>
                <w:szCs w:val="16"/>
              </w:rPr>
              <w:t>IZVOR 81-PRIMICI OD ZADUŽIVANJA</w:t>
            </w:r>
          </w:p>
        </w:tc>
        <w:tc>
          <w:tcPr>
            <w:tcW w:w="850" w:type="dxa"/>
            <w:vAlign w:val="bottom"/>
          </w:tcPr>
          <w:p w14:paraId="4CD8A7A3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291.541,05</w:t>
            </w:r>
          </w:p>
        </w:tc>
        <w:tc>
          <w:tcPr>
            <w:tcW w:w="851" w:type="dxa"/>
            <w:vAlign w:val="bottom"/>
          </w:tcPr>
          <w:p w14:paraId="2EA3F414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67.547,15</w:t>
            </w:r>
          </w:p>
        </w:tc>
        <w:tc>
          <w:tcPr>
            <w:tcW w:w="992" w:type="dxa"/>
            <w:vAlign w:val="bottom"/>
          </w:tcPr>
          <w:p w14:paraId="62D77144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E211AE9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7125B59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647452A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7354250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13DB9D3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80EA76B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539B6EB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22B49BB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1B88E83" w14:textId="77777777" w:rsidR="006A383B" w:rsidRPr="00275627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203FE992" w14:textId="77777777" w:rsidR="006A383B" w:rsidRPr="00275627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6715EE6B" w14:textId="77777777" w:rsidTr="006803C1">
        <w:trPr>
          <w:jc w:val="center"/>
        </w:trPr>
        <w:tc>
          <w:tcPr>
            <w:tcW w:w="657" w:type="dxa"/>
          </w:tcPr>
          <w:p w14:paraId="71BE7B69" w14:textId="77777777" w:rsidR="006A383B" w:rsidRDefault="006A383B" w:rsidP="00AB6A30"/>
        </w:tc>
        <w:tc>
          <w:tcPr>
            <w:tcW w:w="625" w:type="dxa"/>
            <w:vAlign w:val="bottom"/>
          </w:tcPr>
          <w:p w14:paraId="33914F2D" w14:textId="77777777" w:rsidR="006A383B" w:rsidRPr="00275627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89737B4" w14:textId="77777777" w:rsidR="006A383B" w:rsidRPr="00275627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75627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0C40E3BD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06D79FD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72EDBED1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70.000,00</w:t>
            </w:r>
          </w:p>
        </w:tc>
        <w:tc>
          <w:tcPr>
            <w:tcW w:w="850" w:type="dxa"/>
            <w:vAlign w:val="bottom"/>
          </w:tcPr>
          <w:p w14:paraId="25BE44F3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F67DCD9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E9017A6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8E7F23B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5447A62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F17B6DF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BCF8ED5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4A76B1A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70.000,00</w:t>
            </w:r>
          </w:p>
        </w:tc>
        <w:tc>
          <w:tcPr>
            <w:tcW w:w="984" w:type="dxa"/>
            <w:vAlign w:val="bottom"/>
          </w:tcPr>
          <w:p w14:paraId="55C4A999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4AB34CF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1D680EE7" w14:textId="77777777" w:rsidTr="006803C1">
        <w:trPr>
          <w:jc w:val="center"/>
        </w:trPr>
        <w:tc>
          <w:tcPr>
            <w:tcW w:w="3369" w:type="dxa"/>
            <w:gridSpan w:val="3"/>
          </w:tcPr>
          <w:p w14:paraId="4F687D93" w14:textId="77777777" w:rsidR="006A383B" w:rsidRDefault="006A383B" w:rsidP="00AB6A30">
            <w:pPr>
              <w:rPr>
                <w:b/>
                <w:sz w:val="16"/>
                <w:szCs w:val="16"/>
              </w:rPr>
            </w:pPr>
            <w:r w:rsidRPr="00275627">
              <w:rPr>
                <w:b/>
                <w:sz w:val="16"/>
                <w:szCs w:val="16"/>
              </w:rPr>
              <w:t xml:space="preserve">Program 1014: </w:t>
            </w:r>
            <w:proofErr w:type="spellStart"/>
            <w:r w:rsidRPr="00275627">
              <w:rPr>
                <w:b/>
                <w:sz w:val="16"/>
                <w:szCs w:val="16"/>
              </w:rPr>
              <w:t>Izgradnja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i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održavanje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površina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javne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namjene</w:t>
            </w:r>
            <w:proofErr w:type="spellEnd"/>
            <w:r w:rsidRPr="00275627">
              <w:rPr>
                <w:b/>
                <w:sz w:val="16"/>
                <w:szCs w:val="16"/>
              </w:rPr>
              <w:tab/>
            </w:r>
          </w:p>
          <w:p w14:paraId="76A65028" w14:textId="77777777" w:rsidR="006A383B" w:rsidRPr="00275627" w:rsidRDefault="006A383B" w:rsidP="00AB6A30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655E13FA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445.015,21</w:t>
            </w:r>
          </w:p>
        </w:tc>
        <w:tc>
          <w:tcPr>
            <w:tcW w:w="851" w:type="dxa"/>
            <w:vAlign w:val="bottom"/>
          </w:tcPr>
          <w:p w14:paraId="65314AFD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1.161.324,58</w:t>
            </w:r>
          </w:p>
        </w:tc>
        <w:tc>
          <w:tcPr>
            <w:tcW w:w="992" w:type="dxa"/>
            <w:vAlign w:val="bottom"/>
          </w:tcPr>
          <w:p w14:paraId="2F16BEB4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1.447.620,00</w:t>
            </w:r>
          </w:p>
        </w:tc>
        <w:tc>
          <w:tcPr>
            <w:tcW w:w="850" w:type="dxa"/>
            <w:vAlign w:val="bottom"/>
          </w:tcPr>
          <w:p w14:paraId="169EBD5C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705.490,00</w:t>
            </w:r>
          </w:p>
        </w:tc>
        <w:tc>
          <w:tcPr>
            <w:tcW w:w="851" w:type="dxa"/>
            <w:vAlign w:val="bottom"/>
          </w:tcPr>
          <w:p w14:paraId="62D32E36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AA0CBDF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298.300,00</w:t>
            </w:r>
          </w:p>
        </w:tc>
        <w:tc>
          <w:tcPr>
            <w:tcW w:w="851" w:type="dxa"/>
            <w:vAlign w:val="bottom"/>
          </w:tcPr>
          <w:p w14:paraId="65BA0652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400.830,00</w:t>
            </w:r>
          </w:p>
        </w:tc>
        <w:tc>
          <w:tcPr>
            <w:tcW w:w="741" w:type="dxa"/>
            <w:vAlign w:val="bottom"/>
          </w:tcPr>
          <w:p w14:paraId="2C916F9A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2732B6E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755F58C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7B9ECDA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43.000,00</w:t>
            </w:r>
          </w:p>
        </w:tc>
        <w:tc>
          <w:tcPr>
            <w:tcW w:w="984" w:type="dxa"/>
            <w:vAlign w:val="bottom"/>
          </w:tcPr>
          <w:p w14:paraId="72C03DBC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1.115.000,00</w:t>
            </w:r>
          </w:p>
        </w:tc>
        <w:tc>
          <w:tcPr>
            <w:tcW w:w="984" w:type="dxa"/>
            <w:vAlign w:val="bottom"/>
          </w:tcPr>
          <w:p w14:paraId="540D4DA1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1.125.000,00</w:t>
            </w:r>
          </w:p>
        </w:tc>
      </w:tr>
      <w:tr w:rsidR="006A383B" w14:paraId="2304AD9C" w14:textId="77777777" w:rsidTr="006803C1">
        <w:trPr>
          <w:jc w:val="center"/>
        </w:trPr>
        <w:tc>
          <w:tcPr>
            <w:tcW w:w="657" w:type="dxa"/>
            <w:vMerge w:val="restart"/>
          </w:tcPr>
          <w:p w14:paraId="3C107F99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5FFBD597" w14:textId="77777777" w:rsidR="006A383B" w:rsidRDefault="006A383B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5B3DE6DC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70CE5A10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37621757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49264470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5C1C62BD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4804D5A2" w14:textId="77777777" w:rsidR="006A383B" w:rsidRDefault="006A383B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7C84940B" w14:textId="77777777" w:rsidR="006A383B" w:rsidRPr="0014793C" w:rsidRDefault="006A383B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0530754B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2F106523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A383B" w14:paraId="0C179CB8" w14:textId="77777777" w:rsidTr="006803C1">
        <w:trPr>
          <w:jc w:val="center"/>
        </w:trPr>
        <w:tc>
          <w:tcPr>
            <w:tcW w:w="657" w:type="dxa"/>
            <w:vMerge/>
          </w:tcPr>
          <w:p w14:paraId="0584EE80" w14:textId="77777777" w:rsidR="006A383B" w:rsidRDefault="006A383B" w:rsidP="00AB6A30"/>
        </w:tc>
        <w:tc>
          <w:tcPr>
            <w:tcW w:w="625" w:type="dxa"/>
            <w:vMerge/>
          </w:tcPr>
          <w:p w14:paraId="57BE5A26" w14:textId="77777777" w:rsidR="006A383B" w:rsidRDefault="006A383B" w:rsidP="00AB6A30"/>
        </w:tc>
        <w:tc>
          <w:tcPr>
            <w:tcW w:w="2087" w:type="dxa"/>
            <w:vMerge/>
            <w:vAlign w:val="center"/>
          </w:tcPr>
          <w:p w14:paraId="3C953FBE" w14:textId="77777777" w:rsidR="006A383B" w:rsidRDefault="006A383B" w:rsidP="00AB6A30"/>
        </w:tc>
        <w:tc>
          <w:tcPr>
            <w:tcW w:w="850" w:type="dxa"/>
            <w:vMerge/>
            <w:vAlign w:val="center"/>
          </w:tcPr>
          <w:p w14:paraId="44BB30FE" w14:textId="77777777" w:rsidR="006A383B" w:rsidRDefault="006A383B" w:rsidP="00AB6A30"/>
        </w:tc>
        <w:tc>
          <w:tcPr>
            <w:tcW w:w="851" w:type="dxa"/>
            <w:vMerge/>
            <w:vAlign w:val="center"/>
          </w:tcPr>
          <w:p w14:paraId="5C53595D" w14:textId="77777777" w:rsidR="006A383B" w:rsidRDefault="006A383B" w:rsidP="00AB6A30"/>
        </w:tc>
        <w:tc>
          <w:tcPr>
            <w:tcW w:w="992" w:type="dxa"/>
            <w:vMerge/>
            <w:vAlign w:val="center"/>
          </w:tcPr>
          <w:p w14:paraId="04981D81" w14:textId="77777777" w:rsidR="006A383B" w:rsidRDefault="006A383B" w:rsidP="00AB6A30"/>
        </w:tc>
        <w:tc>
          <w:tcPr>
            <w:tcW w:w="850" w:type="dxa"/>
            <w:vAlign w:val="center"/>
          </w:tcPr>
          <w:p w14:paraId="5AB093BC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43208424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517A21AF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556B10C9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076FE389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6A78C38D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35F2EEAF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43BB9015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0D934DAC" w14:textId="77777777" w:rsidR="006A383B" w:rsidRDefault="006A383B" w:rsidP="00AB6A30"/>
        </w:tc>
        <w:tc>
          <w:tcPr>
            <w:tcW w:w="984" w:type="dxa"/>
            <w:vMerge/>
          </w:tcPr>
          <w:p w14:paraId="6717835E" w14:textId="77777777" w:rsidR="006A383B" w:rsidRDefault="006A383B" w:rsidP="00AB6A30"/>
        </w:tc>
      </w:tr>
      <w:tr w:rsidR="006A383B" w:rsidRPr="006B7240" w14:paraId="5FBA5013" w14:textId="77777777" w:rsidTr="006803C1">
        <w:trPr>
          <w:jc w:val="center"/>
        </w:trPr>
        <w:tc>
          <w:tcPr>
            <w:tcW w:w="657" w:type="dxa"/>
          </w:tcPr>
          <w:p w14:paraId="00E4041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467D46D0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4F126158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0F2D52BA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58CB504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0AD4BD0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1E6425E3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030E2A5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517C14C4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20357B06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3EBD5B2A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015F26C4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3A5ECBC6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61BC48F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0F480F7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5A85F2A3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0DEFF04E" w14:textId="77777777" w:rsidTr="006803C1">
        <w:trPr>
          <w:jc w:val="center"/>
        </w:trPr>
        <w:tc>
          <w:tcPr>
            <w:tcW w:w="657" w:type="dxa"/>
          </w:tcPr>
          <w:p w14:paraId="099EC238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066</w:t>
            </w:r>
          </w:p>
        </w:tc>
        <w:tc>
          <w:tcPr>
            <w:tcW w:w="2712" w:type="dxa"/>
            <w:gridSpan w:val="2"/>
          </w:tcPr>
          <w:p w14:paraId="2A8DA59A" w14:textId="77777777" w:rsidR="006A383B" w:rsidRPr="00275627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275627">
              <w:rPr>
                <w:b/>
                <w:sz w:val="16"/>
                <w:szCs w:val="16"/>
              </w:rPr>
              <w:t>Aktivnost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A1014 01: </w:t>
            </w:r>
            <w:proofErr w:type="spellStart"/>
            <w:r w:rsidRPr="00275627">
              <w:rPr>
                <w:b/>
                <w:sz w:val="16"/>
                <w:szCs w:val="16"/>
              </w:rPr>
              <w:t>Čišćenje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i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održavanje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75627">
              <w:rPr>
                <w:b/>
                <w:sz w:val="16"/>
                <w:szCs w:val="16"/>
              </w:rPr>
              <w:t>površina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275627">
              <w:rPr>
                <w:b/>
                <w:sz w:val="16"/>
                <w:szCs w:val="16"/>
              </w:rPr>
              <w:t>javne</w:t>
            </w:r>
            <w:proofErr w:type="spellEnd"/>
            <w:proofErr w:type="gram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namjene</w:t>
            </w:r>
            <w:proofErr w:type="spellEnd"/>
          </w:p>
        </w:tc>
        <w:tc>
          <w:tcPr>
            <w:tcW w:w="850" w:type="dxa"/>
            <w:vAlign w:val="bottom"/>
          </w:tcPr>
          <w:p w14:paraId="1716D4D2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385.388,51</w:t>
            </w:r>
          </w:p>
        </w:tc>
        <w:tc>
          <w:tcPr>
            <w:tcW w:w="851" w:type="dxa"/>
            <w:vAlign w:val="bottom"/>
          </w:tcPr>
          <w:p w14:paraId="61EF47E4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495.056,08</w:t>
            </w:r>
          </w:p>
        </w:tc>
        <w:tc>
          <w:tcPr>
            <w:tcW w:w="992" w:type="dxa"/>
            <w:vAlign w:val="bottom"/>
          </w:tcPr>
          <w:p w14:paraId="33A5DA3C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656.000,00</w:t>
            </w:r>
          </w:p>
        </w:tc>
        <w:tc>
          <w:tcPr>
            <w:tcW w:w="850" w:type="dxa"/>
            <w:vAlign w:val="bottom"/>
          </w:tcPr>
          <w:p w14:paraId="7CB1F28E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473.200,00</w:t>
            </w:r>
          </w:p>
        </w:tc>
        <w:tc>
          <w:tcPr>
            <w:tcW w:w="851" w:type="dxa"/>
            <w:vAlign w:val="bottom"/>
          </w:tcPr>
          <w:p w14:paraId="51B32BB8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1A10EAE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182.800,00</w:t>
            </w:r>
          </w:p>
        </w:tc>
        <w:tc>
          <w:tcPr>
            <w:tcW w:w="851" w:type="dxa"/>
            <w:vAlign w:val="bottom"/>
          </w:tcPr>
          <w:p w14:paraId="7ABD0512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07877E7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89CB634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F06C833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23B282B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280B2B7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670.000,00</w:t>
            </w:r>
          </w:p>
        </w:tc>
        <w:tc>
          <w:tcPr>
            <w:tcW w:w="984" w:type="dxa"/>
            <w:vAlign w:val="bottom"/>
          </w:tcPr>
          <w:p w14:paraId="2E55000E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670.000,00</w:t>
            </w:r>
          </w:p>
        </w:tc>
      </w:tr>
      <w:tr w:rsidR="006A383B" w14:paraId="3ABD4E06" w14:textId="77777777" w:rsidTr="006803C1">
        <w:trPr>
          <w:jc w:val="center"/>
        </w:trPr>
        <w:tc>
          <w:tcPr>
            <w:tcW w:w="657" w:type="dxa"/>
          </w:tcPr>
          <w:p w14:paraId="48E2A44C" w14:textId="77777777" w:rsidR="006A383B" w:rsidRDefault="006A383B" w:rsidP="00AB6A30"/>
        </w:tc>
        <w:tc>
          <w:tcPr>
            <w:tcW w:w="625" w:type="dxa"/>
            <w:vAlign w:val="bottom"/>
          </w:tcPr>
          <w:p w14:paraId="39C5C7C9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738E2B21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30198B46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385.388,51</w:t>
            </w:r>
          </w:p>
        </w:tc>
        <w:tc>
          <w:tcPr>
            <w:tcW w:w="851" w:type="dxa"/>
            <w:vAlign w:val="bottom"/>
          </w:tcPr>
          <w:p w14:paraId="5F00C0B0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495.056,08</w:t>
            </w:r>
          </w:p>
        </w:tc>
        <w:tc>
          <w:tcPr>
            <w:tcW w:w="992" w:type="dxa"/>
            <w:vAlign w:val="bottom"/>
          </w:tcPr>
          <w:p w14:paraId="3AED0BFC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656.000,00</w:t>
            </w:r>
          </w:p>
        </w:tc>
        <w:tc>
          <w:tcPr>
            <w:tcW w:w="850" w:type="dxa"/>
            <w:vAlign w:val="bottom"/>
          </w:tcPr>
          <w:p w14:paraId="32F1998A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473.200,00</w:t>
            </w:r>
          </w:p>
        </w:tc>
        <w:tc>
          <w:tcPr>
            <w:tcW w:w="851" w:type="dxa"/>
            <w:vAlign w:val="bottom"/>
          </w:tcPr>
          <w:p w14:paraId="799C188C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466B5C2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182.800,00</w:t>
            </w:r>
          </w:p>
        </w:tc>
        <w:tc>
          <w:tcPr>
            <w:tcW w:w="851" w:type="dxa"/>
            <w:vAlign w:val="bottom"/>
          </w:tcPr>
          <w:p w14:paraId="2357B9E8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783B871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347CBFA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468F24A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923CAC4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D26786D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670.000,00</w:t>
            </w:r>
          </w:p>
        </w:tc>
        <w:tc>
          <w:tcPr>
            <w:tcW w:w="984" w:type="dxa"/>
            <w:vAlign w:val="bottom"/>
          </w:tcPr>
          <w:p w14:paraId="07E6C26C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670.000,00</w:t>
            </w:r>
          </w:p>
        </w:tc>
      </w:tr>
      <w:tr w:rsidR="006A383B" w14:paraId="3AF68111" w14:textId="77777777" w:rsidTr="006803C1">
        <w:trPr>
          <w:jc w:val="center"/>
        </w:trPr>
        <w:tc>
          <w:tcPr>
            <w:tcW w:w="657" w:type="dxa"/>
          </w:tcPr>
          <w:p w14:paraId="0B671D24" w14:textId="77777777" w:rsidR="006A383B" w:rsidRDefault="006A383B" w:rsidP="00AB6A30"/>
        </w:tc>
        <w:tc>
          <w:tcPr>
            <w:tcW w:w="625" w:type="dxa"/>
            <w:vAlign w:val="bottom"/>
          </w:tcPr>
          <w:p w14:paraId="0DD5A335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57E2D369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33D554F6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385.388,51</w:t>
            </w:r>
          </w:p>
        </w:tc>
        <w:tc>
          <w:tcPr>
            <w:tcW w:w="851" w:type="dxa"/>
            <w:vAlign w:val="bottom"/>
          </w:tcPr>
          <w:p w14:paraId="1A2937D6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495.056,08</w:t>
            </w:r>
          </w:p>
        </w:tc>
        <w:tc>
          <w:tcPr>
            <w:tcW w:w="992" w:type="dxa"/>
            <w:vAlign w:val="bottom"/>
          </w:tcPr>
          <w:p w14:paraId="3A4FD7BF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656.000,00</w:t>
            </w:r>
          </w:p>
        </w:tc>
        <w:tc>
          <w:tcPr>
            <w:tcW w:w="850" w:type="dxa"/>
            <w:vAlign w:val="bottom"/>
          </w:tcPr>
          <w:p w14:paraId="24148D69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473.200,00</w:t>
            </w:r>
          </w:p>
        </w:tc>
        <w:tc>
          <w:tcPr>
            <w:tcW w:w="851" w:type="dxa"/>
            <w:vAlign w:val="bottom"/>
          </w:tcPr>
          <w:p w14:paraId="4381B283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1AA1C5C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182.800,00</w:t>
            </w:r>
          </w:p>
        </w:tc>
        <w:tc>
          <w:tcPr>
            <w:tcW w:w="851" w:type="dxa"/>
            <w:vAlign w:val="bottom"/>
          </w:tcPr>
          <w:p w14:paraId="560EEE48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5D81979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E55FE37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40653DA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1CBC429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1313D4C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670.000,00</w:t>
            </w:r>
          </w:p>
        </w:tc>
        <w:tc>
          <w:tcPr>
            <w:tcW w:w="984" w:type="dxa"/>
            <w:vAlign w:val="bottom"/>
          </w:tcPr>
          <w:p w14:paraId="390975BC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670.000,00</w:t>
            </w:r>
          </w:p>
        </w:tc>
      </w:tr>
      <w:tr w:rsidR="006A383B" w14:paraId="1C04EC85" w14:textId="77777777" w:rsidTr="006803C1">
        <w:trPr>
          <w:jc w:val="center"/>
        </w:trPr>
        <w:tc>
          <w:tcPr>
            <w:tcW w:w="657" w:type="dxa"/>
          </w:tcPr>
          <w:p w14:paraId="1DC245DD" w14:textId="77777777" w:rsidR="006A383B" w:rsidRDefault="006A383B" w:rsidP="00AB6A30"/>
        </w:tc>
        <w:tc>
          <w:tcPr>
            <w:tcW w:w="625" w:type="dxa"/>
            <w:vAlign w:val="bottom"/>
          </w:tcPr>
          <w:p w14:paraId="40FEFD36" w14:textId="77777777" w:rsidR="006A383B" w:rsidRPr="00275627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144D6DD" w14:textId="77777777" w:rsidR="006A383B" w:rsidRPr="00275627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75627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18F39263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179.408,36</w:t>
            </w:r>
          </w:p>
        </w:tc>
        <w:tc>
          <w:tcPr>
            <w:tcW w:w="851" w:type="dxa"/>
            <w:vAlign w:val="bottom"/>
          </w:tcPr>
          <w:p w14:paraId="534398FC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280.045,13</w:t>
            </w:r>
          </w:p>
        </w:tc>
        <w:tc>
          <w:tcPr>
            <w:tcW w:w="992" w:type="dxa"/>
            <w:vAlign w:val="bottom"/>
          </w:tcPr>
          <w:p w14:paraId="6350DE27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473.200,00</w:t>
            </w:r>
          </w:p>
        </w:tc>
        <w:tc>
          <w:tcPr>
            <w:tcW w:w="850" w:type="dxa"/>
            <w:vAlign w:val="bottom"/>
          </w:tcPr>
          <w:p w14:paraId="30675982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473.200,00</w:t>
            </w:r>
          </w:p>
        </w:tc>
        <w:tc>
          <w:tcPr>
            <w:tcW w:w="851" w:type="dxa"/>
            <w:vAlign w:val="bottom"/>
          </w:tcPr>
          <w:p w14:paraId="07E193D1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3F06641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88FC7B1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EECC9B5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D0320FD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C1543AE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6D245C5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BCB956C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285.000,00</w:t>
            </w:r>
          </w:p>
        </w:tc>
        <w:tc>
          <w:tcPr>
            <w:tcW w:w="984" w:type="dxa"/>
            <w:vAlign w:val="bottom"/>
          </w:tcPr>
          <w:p w14:paraId="3C301791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195.000,00</w:t>
            </w:r>
          </w:p>
        </w:tc>
      </w:tr>
      <w:tr w:rsidR="006A383B" w14:paraId="1943FA59" w14:textId="77777777" w:rsidTr="006803C1">
        <w:trPr>
          <w:jc w:val="center"/>
        </w:trPr>
        <w:tc>
          <w:tcPr>
            <w:tcW w:w="657" w:type="dxa"/>
          </w:tcPr>
          <w:p w14:paraId="03F271CD" w14:textId="77777777" w:rsidR="006A383B" w:rsidRDefault="006A383B" w:rsidP="00AB6A30"/>
        </w:tc>
        <w:tc>
          <w:tcPr>
            <w:tcW w:w="625" w:type="dxa"/>
            <w:vAlign w:val="bottom"/>
          </w:tcPr>
          <w:p w14:paraId="070483E4" w14:textId="77777777" w:rsidR="006A383B" w:rsidRPr="00275627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3448111" w14:textId="77777777" w:rsidR="006A383B" w:rsidRPr="00275627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75627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06184EB5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D902DF3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4F3FA5F5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7CE8A62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99FBE66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0581F00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FAA3BEE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0CA2042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5445520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9827B99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DCC87A8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A7D012A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148.000,00</w:t>
            </w:r>
          </w:p>
        </w:tc>
        <w:tc>
          <w:tcPr>
            <w:tcW w:w="984" w:type="dxa"/>
            <w:vAlign w:val="bottom"/>
          </w:tcPr>
          <w:p w14:paraId="48A26686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150.000,00</w:t>
            </w:r>
          </w:p>
        </w:tc>
      </w:tr>
      <w:tr w:rsidR="006A383B" w14:paraId="51BC1E71" w14:textId="77777777" w:rsidTr="006803C1">
        <w:trPr>
          <w:jc w:val="center"/>
        </w:trPr>
        <w:tc>
          <w:tcPr>
            <w:tcW w:w="657" w:type="dxa"/>
          </w:tcPr>
          <w:p w14:paraId="5FE7EFBD" w14:textId="77777777" w:rsidR="006A383B" w:rsidRDefault="006A383B" w:rsidP="00AB6A30"/>
        </w:tc>
        <w:tc>
          <w:tcPr>
            <w:tcW w:w="625" w:type="dxa"/>
            <w:vAlign w:val="bottom"/>
          </w:tcPr>
          <w:p w14:paraId="5FE50378" w14:textId="77777777" w:rsidR="006A383B" w:rsidRPr="00275627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FC2FC51" w14:textId="77777777" w:rsidR="006A383B" w:rsidRPr="00275627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75627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26569495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205.980,15</w:t>
            </w:r>
          </w:p>
        </w:tc>
        <w:tc>
          <w:tcPr>
            <w:tcW w:w="851" w:type="dxa"/>
            <w:vAlign w:val="bottom"/>
          </w:tcPr>
          <w:p w14:paraId="628ED3FF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212.356,49</w:t>
            </w:r>
          </w:p>
        </w:tc>
        <w:tc>
          <w:tcPr>
            <w:tcW w:w="992" w:type="dxa"/>
            <w:vAlign w:val="bottom"/>
          </w:tcPr>
          <w:p w14:paraId="1C67BC80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182.800,00</w:t>
            </w:r>
          </w:p>
        </w:tc>
        <w:tc>
          <w:tcPr>
            <w:tcW w:w="850" w:type="dxa"/>
            <w:vAlign w:val="bottom"/>
          </w:tcPr>
          <w:p w14:paraId="52B72C54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82C6456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A121E92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182.800,00</w:t>
            </w:r>
          </w:p>
        </w:tc>
        <w:tc>
          <w:tcPr>
            <w:tcW w:w="851" w:type="dxa"/>
            <w:vAlign w:val="bottom"/>
          </w:tcPr>
          <w:p w14:paraId="642B8D05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5CDEBAE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7D75D81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C2B2244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DCE3CAE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BFABEF9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237.000,00</w:t>
            </w:r>
          </w:p>
        </w:tc>
        <w:tc>
          <w:tcPr>
            <w:tcW w:w="984" w:type="dxa"/>
            <w:vAlign w:val="bottom"/>
          </w:tcPr>
          <w:p w14:paraId="4D7D0F2D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325.000,00</w:t>
            </w:r>
          </w:p>
        </w:tc>
      </w:tr>
      <w:tr w:rsidR="006A383B" w14:paraId="7562A42F" w14:textId="77777777" w:rsidTr="006803C1">
        <w:trPr>
          <w:jc w:val="center"/>
        </w:trPr>
        <w:tc>
          <w:tcPr>
            <w:tcW w:w="657" w:type="dxa"/>
          </w:tcPr>
          <w:p w14:paraId="38E8C0E0" w14:textId="77777777" w:rsidR="006A383B" w:rsidRDefault="006A383B" w:rsidP="00AB6A30"/>
        </w:tc>
        <w:tc>
          <w:tcPr>
            <w:tcW w:w="625" w:type="dxa"/>
            <w:vAlign w:val="bottom"/>
          </w:tcPr>
          <w:p w14:paraId="543C1376" w14:textId="77777777" w:rsidR="006A383B" w:rsidRPr="00275627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FC377A7" w14:textId="77777777" w:rsidR="006A383B" w:rsidRPr="00275627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75627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28D1F6B8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9F2BB66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2.654,46</w:t>
            </w:r>
          </w:p>
        </w:tc>
        <w:tc>
          <w:tcPr>
            <w:tcW w:w="992" w:type="dxa"/>
            <w:vAlign w:val="bottom"/>
          </w:tcPr>
          <w:p w14:paraId="100C07A2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88D8195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7B0FFA8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C4C914B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06ECC1B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598E3D4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5690272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88FC5BA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EA14338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B9C7C3C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D56C8D0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2B0039E5" w14:textId="77777777" w:rsidTr="006803C1">
        <w:trPr>
          <w:jc w:val="center"/>
        </w:trPr>
        <w:tc>
          <w:tcPr>
            <w:tcW w:w="657" w:type="dxa"/>
          </w:tcPr>
          <w:p w14:paraId="644189FF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066</w:t>
            </w:r>
          </w:p>
        </w:tc>
        <w:tc>
          <w:tcPr>
            <w:tcW w:w="2712" w:type="dxa"/>
            <w:gridSpan w:val="2"/>
          </w:tcPr>
          <w:p w14:paraId="4157DD45" w14:textId="77777777" w:rsidR="006A383B" w:rsidRPr="00275627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275627">
              <w:rPr>
                <w:b/>
                <w:sz w:val="16"/>
                <w:szCs w:val="16"/>
              </w:rPr>
              <w:t>T.projekt</w:t>
            </w:r>
            <w:proofErr w:type="spellEnd"/>
            <w:proofErr w:type="gramEnd"/>
            <w:r w:rsidRPr="00275627">
              <w:rPr>
                <w:b/>
                <w:sz w:val="16"/>
                <w:szCs w:val="16"/>
              </w:rPr>
              <w:t xml:space="preserve"> T1014 02:  </w:t>
            </w:r>
            <w:proofErr w:type="spellStart"/>
            <w:r w:rsidRPr="00275627">
              <w:rPr>
                <w:b/>
                <w:sz w:val="16"/>
                <w:szCs w:val="16"/>
              </w:rPr>
              <w:t>Pomoć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Komunalnom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za </w:t>
            </w:r>
            <w:proofErr w:type="spellStart"/>
            <w:r w:rsidRPr="00275627">
              <w:rPr>
                <w:b/>
                <w:sz w:val="16"/>
                <w:szCs w:val="16"/>
              </w:rPr>
              <w:t>kupnju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uređaja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i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opreme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za </w:t>
            </w:r>
            <w:proofErr w:type="spellStart"/>
            <w:r w:rsidRPr="00275627">
              <w:rPr>
                <w:b/>
                <w:sz w:val="16"/>
                <w:szCs w:val="16"/>
              </w:rPr>
              <w:t>čišćenje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i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zbrinjavanje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otpada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na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JP</w:t>
            </w:r>
            <w:r w:rsidRPr="00275627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62D06D8A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107404A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9.290,60</w:t>
            </w:r>
          </w:p>
        </w:tc>
        <w:tc>
          <w:tcPr>
            <w:tcW w:w="992" w:type="dxa"/>
            <w:vAlign w:val="bottom"/>
          </w:tcPr>
          <w:p w14:paraId="3E3A4C12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70.000,00</w:t>
            </w:r>
          </w:p>
        </w:tc>
        <w:tc>
          <w:tcPr>
            <w:tcW w:w="850" w:type="dxa"/>
            <w:vAlign w:val="bottom"/>
          </w:tcPr>
          <w:p w14:paraId="5D852BAC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70.000,00</w:t>
            </w:r>
          </w:p>
        </w:tc>
        <w:tc>
          <w:tcPr>
            <w:tcW w:w="851" w:type="dxa"/>
            <w:vAlign w:val="bottom"/>
          </w:tcPr>
          <w:p w14:paraId="58E95D38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BAA113A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663966B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58E5121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FCB12B0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C98D083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D8424FB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18B8089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FCEC8F5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6A383B" w14:paraId="110DEDA4" w14:textId="77777777" w:rsidTr="006803C1">
        <w:trPr>
          <w:jc w:val="center"/>
        </w:trPr>
        <w:tc>
          <w:tcPr>
            <w:tcW w:w="657" w:type="dxa"/>
          </w:tcPr>
          <w:p w14:paraId="42B9C655" w14:textId="77777777" w:rsidR="006A383B" w:rsidRDefault="006A383B" w:rsidP="00AB6A30"/>
        </w:tc>
        <w:tc>
          <w:tcPr>
            <w:tcW w:w="625" w:type="dxa"/>
            <w:vAlign w:val="bottom"/>
          </w:tcPr>
          <w:p w14:paraId="6BFA70EF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01CB7AA9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762D665B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6BC9D68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9.290,60</w:t>
            </w:r>
          </w:p>
        </w:tc>
        <w:tc>
          <w:tcPr>
            <w:tcW w:w="992" w:type="dxa"/>
            <w:vAlign w:val="bottom"/>
          </w:tcPr>
          <w:p w14:paraId="4CEF825C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70.000,00</w:t>
            </w:r>
          </w:p>
        </w:tc>
        <w:tc>
          <w:tcPr>
            <w:tcW w:w="850" w:type="dxa"/>
            <w:vAlign w:val="bottom"/>
          </w:tcPr>
          <w:p w14:paraId="1B68ECA0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70.000,00</w:t>
            </w:r>
          </w:p>
        </w:tc>
        <w:tc>
          <w:tcPr>
            <w:tcW w:w="851" w:type="dxa"/>
            <w:vAlign w:val="bottom"/>
          </w:tcPr>
          <w:p w14:paraId="234A6A81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8E48910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26B1F79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2A35E1F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05E73CD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28D3D36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F72343B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B4A9FB0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8DCFE20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</w:tr>
      <w:tr w:rsidR="006A383B" w14:paraId="6B6B5774" w14:textId="77777777" w:rsidTr="006803C1">
        <w:trPr>
          <w:jc w:val="center"/>
        </w:trPr>
        <w:tc>
          <w:tcPr>
            <w:tcW w:w="657" w:type="dxa"/>
          </w:tcPr>
          <w:p w14:paraId="5E626226" w14:textId="77777777" w:rsidR="006A383B" w:rsidRDefault="006A383B" w:rsidP="00AB6A30"/>
        </w:tc>
        <w:tc>
          <w:tcPr>
            <w:tcW w:w="625" w:type="dxa"/>
            <w:vAlign w:val="bottom"/>
          </w:tcPr>
          <w:p w14:paraId="7F5C4722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38</w:t>
            </w:r>
          </w:p>
        </w:tc>
        <w:tc>
          <w:tcPr>
            <w:tcW w:w="2087" w:type="dxa"/>
            <w:vAlign w:val="bottom"/>
          </w:tcPr>
          <w:p w14:paraId="1221E2CF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OSTALI RASHODI</w:t>
            </w:r>
          </w:p>
        </w:tc>
        <w:tc>
          <w:tcPr>
            <w:tcW w:w="850" w:type="dxa"/>
            <w:vAlign w:val="bottom"/>
          </w:tcPr>
          <w:p w14:paraId="3906D1A0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5A4CA54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9.290,60</w:t>
            </w:r>
          </w:p>
        </w:tc>
        <w:tc>
          <w:tcPr>
            <w:tcW w:w="992" w:type="dxa"/>
            <w:vAlign w:val="bottom"/>
          </w:tcPr>
          <w:p w14:paraId="2DF2E53D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70.000,00</w:t>
            </w:r>
          </w:p>
        </w:tc>
        <w:tc>
          <w:tcPr>
            <w:tcW w:w="850" w:type="dxa"/>
            <w:vAlign w:val="bottom"/>
          </w:tcPr>
          <w:p w14:paraId="5A511E24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70.000,00</w:t>
            </w:r>
          </w:p>
        </w:tc>
        <w:tc>
          <w:tcPr>
            <w:tcW w:w="851" w:type="dxa"/>
            <w:vAlign w:val="bottom"/>
          </w:tcPr>
          <w:p w14:paraId="74FE21C4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4626279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D68A8FA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32763AD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927AA0E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1B3BC7E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7530CB5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81B5AEA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C7B90B6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</w:tr>
      <w:tr w:rsidR="006A383B" w14:paraId="61D2A2A6" w14:textId="77777777" w:rsidTr="006803C1">
        <w:trPr>
          <w:jc w:val="center"/>
        </w:trPr>
        <w:tc>
          <w:tcPr>
            <w:tcW w:w="657" w:type="dxa"/>
          </w:tcPr>
          <w:p w14:paraId="1006E5F8" w14:textId="77777777" w:rsidR="006A383B" w:rsidRDefault="006A383B" w:rsidP="00AB6A30"/>
        </w:tc>
        <w:tc>
          <w:tcPr>
            <w:tcW w:w="625" w:type="dxa"/>
            <w:vAlign w:val="bottom"/>
          </w:tcPr>
          <w:p w14:paraId="73B11310" w14:textId="77777777" w:rsidR="006A383B" w:rsidRPr="00275627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B3540F3" w14:textId="77777777" w:rsidR="006A383B" w:rsidRPr="00275627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75627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75099918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C432070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9.290,60</w:t>
            </w:r>
          </w:p>
        </w:tc>
        <w:tc>
          <w:tcPr>
            <w:tcW w:w="992" w:type="dxa"/>
            <w:vAlign w:val="bottom"/>
          </w:tcPr>
          <w:p w14:paraId="06401FC3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70.000,00</w:t>
            </w:r>
          </w:p>
        </w:tc>
        <w:tc>
          <w:tcPr>
            <w:tcW w:w="850" w:type="dxa"/>
            <w:vAlign w:val="bottom"/>
          </w:tcPr>
          <w:p w14:paraId="650F42B8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70.000,00</w:t>
            </w:r>
          </w:p>
        </w:tc>
        <w:tc>
          <w:tcPr>
            <w:tcW w:w="851" w:type="dxa"/>
            <w:vAlign w:val="bottom"/>
          </w:tcPr>
          <w:p w14:paraId="157F869B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85BA227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E6894B3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D1D6B66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CADEFC4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7D3DF2A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6250122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4A95C01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03B665B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41F1A3A4" w14:textId="77777777" w:rsidTr="006803C1">
        <w:trPr>
          <w:jc w:val="center"/>
        </w:trPr>
        <w:tc>
          <w:tcPr>
            <w:tcW w:w="657" w:type="dxa"/>
          </w:tcPr>
          <w:p w14:paraId="68B6A23A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066</w:t>
            </w:r>
          </w:p>
        </w:tc>
        <w:tc>
          <w:tcPr>
            <w:tcW w:w="2712" w:type="dxa"/>
            <w:gridSpan w:val="2"/>
          </w:tcPr>
          <w:p w14:paraId="417A88CD" w14:textId="77777777" w:rsidR="006A383B" w:rsidRPr="00275627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275627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275627">
              <w:rPr>
                <w:b/>
                <w:sz w:val="16"/>
                <w:szCs w:val="16"/>
              </w:rPr>
              <w:t xml:space="preserve"> K1014 03: </w:t>
            </w:r>
            <w:proofErr w:type="spellStart"/>
            <w:r w:rsidRPr="00275627">
              <w:rPr>
                <w:b/>
                <w:sz w:val="16"/>
                <w:szCs w:val="16"/>
              </w:rPr>
              <w:t>Izgradnja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površina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javne</w:t>
            </w:r>
            <w:proofErr w:type="spellEnd"/>
            <w:r w:rsidRPr="002756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5627">
              <w:rPr>
                <w:b/>
                <w:sz w:val="16"/>
                <w:szCs w:val="16"/>
              </w:rPr>
              <w:t>namjene</w:t>
            </w:r>
            <w:proofErr w:type="spellEnd"/>
            <w:r w:rsidRPr="00275627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14DEF25F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59.626,70</w:t>
            </w:r>
          </w:p>
        </w:tc>
        <w:tc>
          <w:tcPr>
            <w:tcW w:w="851" w:type="dxa"/>
            <w:vAlign w:val="bottom"/>
          </w:tcPr>
          <w:p w14:paraId="4804EE71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630.433,34</w:t>
            </w:r>
          </w:p>
        </w:tc>
        <w:tc>
          <w:tcPr>
            <w:tcW w:w="992" w:type="dxa"/>
            <w:vAlign w:val="bottom"/>
          </w:tcPr>
          <w:p w14:paraId="003C4D48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663.620,00</w:t>
            </w:r>
          </w:p>
        </w:tc>
        <w:tc>
          <w:tcPr>
            <w:tcW w:w="850" w:type="dxa"/>
            <w:vAlign w:val="bottom"/>
          </w:tcPr>
          <w:p w14:paraId="246D69AC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147.290,00</w:t>
            </w:r>
          </w:p>
        </w:tc>
        <w:tc>
          <w:tcPr>
            <w:tcW w:w="851" w:type="dxa"/>
            <w:vAlign w:val="bottom"/>
          </w:tcPr>
          <w:p w14:paraId="147BACE7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7A4CB5E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115.500,00</w:t>
            </w:r>
          </w:p>
        </w:tc>
        <w:tc>
          <w:tcPr>
            <w:tcW w:w="851" w:type="dxa"/>
            <w:vAlign w:val="bottom"/>
          </w:tcPr>
          <w:p w14:paraId="381AD0DB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400.830,00</w:t>
            </w:r>
          </w:p>
        </w:tc>
        <w:tc>
          <w:tcPr>
            <w:tcW w:w="741" w:type="dxa"/>
            <w:vAlign w:val="bottom"/>
          </w:tcPr>
          <w:p w14:paraId="77CB3720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A0EB119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0ACEA45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4A418E7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65C4CD4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330.000,00</w:t>
            </w:r>
          </w:p>
        </w:tc>
        <w:tc>
          <w:tcPr>
            <w:tcW w:w="984" w:type="dxa"/>
            <w:vAlign w:val="bottom"/>
          </w:tcPr>
          <w:p w14:paraId="2DFC450C" w14:textId="77777777" w:rsidR="006A383B" w:rsidRPr="00275627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275627">
              <w:rPr>
                <w:b/>
                <w:bCs/>
                <w:sz w:val="12"/>
                <w:szCs w:val="12"/>
              </w:rPr>
              <w:t>300.000,00</w:t>
            </w:r>
          </w:p>
        </w:tc>
      </w:tr>
      <w:tr w:rsidR="006A383B" w14:paraId="3220B88C" w14:textId="77777777" w:rsidTr="006803C1">
        <w:trPr>
          <w:jc w:val="center"/>
        </w:trPr>
        <w:tc>
          <w:tcPr>
            <w:tcW w:w="657" w:type="dxa"/>
          </w:tcPr>
          <w:p w14:paraId="6E1FB2F3" w14:textId="77777777" w:rsidR="006A383B" w:rsidRDefault="006A383B" w:rsidP="00AB6A30"/>
        </w:tc>
        <w:tc>
          <w:tcPr>
            <w:tcW w:w="625" w:type="dxa"/>
            <w:vAlign w:val="bottom"/>
          </w:tcPr>
          <w:p w14:paraId="51211574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7D40E2AC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 xml:space="preserve">RASHODI ZA NABAVU NEFIN.IMOVINE </w:t>
            </w:r>
          </w:p>
        </w:tc>
        <w:tc>
          <w:tcPr>
            <w:tcW w:w="850" w:type="dxa"/>
            <w:vAlign w:val="bottom"/>
          </w:tcPr>
          <w:p w14:paraId="3D44D107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59.626,70</w:t>
            </w:r>
          </w:p>
        </w:tc>
        <w:tc>
          <w:tcPr>
            <w:tcW w:w="851" w:type="dxa"/>
            <w:vAlign w:val="bottom"/>
          </w:tcPr>
          <w:p w14:paraId="1413CCCB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630.433,34</w:t>
            </w:r>
          </w:p>
        </w:tc>
        <w:tc>
          <w:tcPr>
            <w:tcW w:w="992" w:type="dxa"/>
            <w:vAlign w:val="bottom"/>
          </w:tcPr>
          <w:p w14:paraId="56A433A7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663.620,00</w:t>
            </w:r>
          </w:p>
        </w:tc>
        <w:tc>
          <w:tcPr>
            <w:tcW w:w="850" w:type="dxa"/>
            <w:vAlign w:val="bottom"/>
          </w:tcPr>
          <w:p w14:paraId="745E7870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147.290,00</w:t>
            </w:r>
          </w:p>
        </w:tc>
        <w:tc>
          <w:tcPr>
            <w:tcW w:w="851" w:type="dxa"/>
            <w:vAlign w:val="bottom"/>
          </w:tcPr>
          <w:p w14:paraId="673F5AAB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486473D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115.500,00</w:t>
            </w:r>
          </w:p>
        </w:tc>
        <w:tc>
          <w:tcPr>
            <w:tcW w:w="851" w:type="dxa"/>
            <w:vAlign w:val="bottom"/>
          </w:tcPr>
          <w:p w14:paraId="2E679EF7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400.830,00</w:t>
            </w:r>
          </w:p>
        </w:tc>
        <w:tc>
          <w:tcPr>
            <w:tcW w:w="741" w:type="dxa"/>
            <w:vAlign w:val="bottom"/>
          </w:tcPr>
          <w:p w14:paraId="584A3F39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3685137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40066D9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E7671B1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0F46B7F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330.000,00</w:t>
            </w:r>
          </w:p>
        </w:tc>
        <w:tc>
          <w:tcPr>
            <w:tcW w:w="984" w:type="dxa"/>
            <w:vAlign w:val="bottom"/>
          </w:tcPr>
          <w:p w14:paraId="3BCC9299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300.000,00</w:t>
            </w:r>
          </w:p>
        </w:tc>
      </w:tr>
      <w:tr w:rsidR="006A383B" w14:paraId="29A22347" w14:textId="77777777" w:rsidTr="006803C1">
        <w:trPr>
          <w:jc w:val="center"/>
        </w:trPr>
        <w:tc>
          <w:tcPr>
            <w:tcW w:w="657" w:type="dxa"/>
          </w:tcPr>
          <w:p w14:paraId="2C54A44F" w14:textId="77777777" w:rsidR="006A383B" w:rsidRDefault="006A383B" w:rsidP="00AB6A30"/>
        </w:tc>
        <w:tc>
          <w:tcPr>
            <w:tcW w:w="625" w:type="dxa"/>
            <w:vAlign w:val="bottom"/>
          </w:tcPr>
          <w:p w14:paraId="46302F2F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418EF8AA" w14:textId="77777777" w:rsidR="006A383B" w:rsidRPr="00275627" w:rsidRDefault="006A383B" w:rsidP="00AB6A30">
            <w:pPr>
              <w:rPr>
                <w:sz w:val="16"/>
                <w:szCs w:val="16"/>
              </w:rPr>
            </w:pPr>
            <w:r w:rsidRPr="00275627">
              <w:rPr>
                <w:sz w:val="16"/>
                <w:szCs w:val="16"/>
              </w:rPr>
              <w:t>RASHODI ZA PROIZ.DUGOTR. IMOVINU</w:t>
            </w:r>
          </w:p>
        </w:tc>
        <w:tc>
          <w:tcPr>
            <w:tcW w:w="850" w:type="dxa"/>
            <w:vAlign w:val="bottom"/>
          </w:tcPr>
          <w:p w14:paraId="24E65C63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59.626,70</w:t>
            </w:r>
          </w:p>
        </w:tc>
        <w:tc>
          <w:tcPr>
            <w:tcW w:w="851" w:type="dxa"/>
            <w:vAlign w:val="bottom"/>
          </w:tcPr>
          <w:p w14:paraId="34731882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630.433,34</w:t>
            </w:r>
          </w:p>
        </w:tc>
        <w:tc>
          <w:tcPr>
            <w:tcW w:w="992" w:type="dxa"/>
            <w:vAlign w:val="bottom"/>
          </w:tcPr>
          <w:p w14:paraId="3E800533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663.620,00</w:t>
            </w:r>
          </w:p>
        </w:tc>
        <w:tc>
          <w:tcPr>
            <w:tcW w:w="850" w:type="dxa"/>
            <w:vAlign w:val="bottom"/>
          </w:tcPr>
          <w:p w14:paraId="5054446D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147.290,00</w:t>
            </w:r>
          </w:p>
        </w:tc>
        <w:tc>
          <w:tcPr>
            <w:tcW w:w="851" w:type="dxa"/>
            <w:vAlign w:val="bottom"/>
          </w:tcPr>
          <w:p w14:paraId="4BD1EDB4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F98DFA4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115.500,00</w:t>
            </w:r>
          </w:p>
        </w:tc>
        <w:tc>
          <w:tcPr>
            <w:tcW w:w="851" w:type="dxa"/>
            <w:vAlign w:val="bottom"/>
          </w:tcPr>
          <w:p w14:paraId="36C87AD5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400.830,00</w:t>
            </w:r>
          </w:p>
        </w:tc>
        <w:tc>
          <w:tcPr>
            <w:tcW w:w="741" w:type="dxa"/>
            <w:vAlign w:val="bottom"/>
          </w:tcPr>
          <w:p w14:paraId="441D1891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B444EB0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68B91DF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3681358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ABAF036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330.000,00</w:t>
            </w:r>
          </w:p>
        </w:tc>
        <w:tc>
          <w:tcPr>
            <w:tcW w:w="984" w:type="dxa"/>
            <w:vAlign w:val="bottom"/>
          </w:tcPr>
          <w:p w14:paraId="609E07E7" w14:textId="77777777" w:rsidR="006A383B" w:rsidRPr="00275627" w:rsidRDefault="006A383B" w:rsidP="00AB6A30">
            <w:pPr>
              <w:jc w:val="right"/>
              <w:rPr>
                <w:sz w:val="12"/>
                <w:szCs w:val="12"/>
              </w:rPr>
            </w:pPr>
            <w:r w:rsidRPr="00275627">
              <w:rPr>
                <w:sz w:val="12"/>
                <w:szCs w:val="12"/>
              </w:rPr>
              <w:t>300.000,00</w:t>
            </w:r>
          </w:p>
        </w:tc>
      </w:tr>
      <w:tr w:rsidR="006A383B" w14:paraId="6C8035C4" w14:textId="77777777" w:rsidTr="006803C1">
        <w:trPr>
          <w:jc w:val="center"/>
        </w:trPr>
        <w:tc>
          <w:tcPr>
            <w:tcW w:w="657" w:type="dxa"/>
          </w:tcPr>
          <w:p w14:paraId="4C302605" w14:textId="77777777" w:rsidR="006A383B" w:rsidRDefault="006A383B" w:rsidP="00AB6A30"/>
        </w:tc>
        <w:tc>
          <w:tcPr>
            <w:tcW w:w="625" w:type="dxa"/>
            <w:vAlign w:val="bottom"/>
          </w:tcPr>
          <w:p w14:paraId="6E2F75BD" w14:textId="77777777" w:rsidR="006A383B" w:rsidRPr="00275627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DC4D164" w14:textId="77777777" w:rsidR="006A383B" w:rsidRPr="00275627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75627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72A1BB5F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19E27BE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96.887,65</w:t>
            </w:r>
          </w:p>
        </w:tc>
        <w:tc>
          <w:tcPr>
            <w:tcW w:w="992" w:type="dxa"/>
            <w:vAlign w:val="bottom"/>
          </w:tcPr>
          <w:p w14:paraId="6B678427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147.290,00</w:t>
            </w:r>
          </w:p>
        </w:tc>
        <w:tc>
          <w:tcPr>
            <w:tcW w:w="850" w:type="dxa"/>
            <w:vAlign w:val="bottom"/>
          </w:tcPr>
          <w:p w14:paraId="7D45CE17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147.290,00</w:t>
            </w:r>
          </w:p>
        </w:tc>
        <w:tc>
          <w:tcPr>
            <w:tcW w:w="851" w:type="dxa"/>
            <w:vAlign w:val="bottom"/>
          </w:tcPr>
          <w:p w14:paraId="7A00475B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7BE69C3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EEC59D8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C3FA4FD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0A93882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6E9885B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820B638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9FB4DCC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19.000,00</w:t>
            </w:r>
          </w:p>
        </w:tc>
        <w:tc>
          <w:tcPr>
            <w:tcW w:w="984" w:type="dxa"/>
            <w:vAlign w:val="bottom"/>
          </w:tcPr>
          <w:p w14:paraId="78E46193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40.000,00</w:t>
            </w:r>
          </w:p>
        </w:tc>
      </w:tr>
      <w:tr w:rsidR="006A383B" w14:paraId="0B24CB69" w14:textId="77777777" w:rsidTr="006803C1">
        <w:trPr>
          <w:jc w:val="center"/>
        </w:trPr>
        <w:tc>
          <w:tcPr>
            <w:tcW w:w="657" w:type="dxa"/>
          </w:tcPr>
          <w:p w14:paraId="0D9B99AA" w14:textId="77777777" w:rsidR="006A383B" w:rsidRDefault="006A383B" w:rsidP="00AB6A30"/>
        </w:tc>
        <w:tc>
          <w:tcPr>
            <w:tcW w:w="625" w:type="dxa"/>
            <w:vAlign w:val="bottom"/>
          </w:tcPr>
          <w:p w14:paraId="2562D32B" w14:textId="77777777" w:rsidR="006A383B" w:rsidRPr="00275627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B4BEC3D" w14:textId="77777777" w:rsidR="006A383B" w:rsidRPr="00275627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75627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0AB2D547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59.626,70</w:t>
            </w:r>
          </w:p>
        </w:tc>
        <w:tc>
          <w:tcPr>
            <w:tcW w:w="851" w:type="dxa"/>
            <w:vAlign w:val="bottom"/>
          </w:tcPr>
          <w:p w14:paraId="09ACB49A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132.722,81</w:t>
            </w:r>
          </w:p>
        </w:tc>
        <w:tc>
          <w:tcPr>
            <w:tcW w:w="992" w:type="dxa"/>
            <w:vAlign w:val="bottom"/>
          </w:tcPr>
          <w:p w14:paraId="41992713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115.500,00</w:t>
            </w:r>
          </w:p>
        </w:tc>
        <w:tc>
          <w:tcPr>
            <w:tcW w:w="850" w:type="dxa"/>
            <w:vAlign w:val="bottom"/>
          </w:tcPr>
          <w:p w14:paraId="2B7CE769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1C66302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2D148F3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115.500,00</w:t>
            </w:r>
          </w:p>
        </w:tc>
        <w:tc>
          <w:tcPr>
            <w:tcW w:w="851" w:type="dxa"/>
            <w:vAlign w:val="bottom"/>
          </w:tcPr>
          <w:p w14:paraId="11E86A9F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C4F0F29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005509E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6F28422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0C3D1D0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354DAA7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70.000,00</w:t>
            </w:r>
          </w:p>
        </w:tc>
        <w:tc>
          <w:tcPr>
            <w:tcW w:w="984" w:type="dxa"/>
            <w:vAlign w:val="bottom"/>
          </w:tcPr>
          <w:p w14:paraId="3954F416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60.000,00</w:t>
            </w:r>
          </w:p>
        </w:tc>
      </w:tr>
      <w:tr w:rsidR="006A383B" w14:paraId="49D5E66A" w14:textId="77777777" w:rsidTr="006803C1">
        <w:trPr>
          <w:jc w:val="center"/>
        </w:trPr>
        <w:tc>
          <w:tcPr>
            <w:tcW w:w="657" w:type="dxa"/>
          </w:tcPr>
          <w:p w14:paraId="1D9C1F56" w14:textId="77777777" w:rsidR="006A383B" w:rsidRDefault="006A383B" w:rsidP="00AB6A30"/>
        </w:tc>
        <w:tc>
          <w:tcPr>
            <w:tcW w:w="625" w:type="dxa"/>
            <w:vAlign w:val="bottom"/>
          </w:tcPr>
          <w:p w14:paraId="096AF5D2" w14:textId="77777777" w:rsidR="006A383B" w:rsidRPr="00275627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7652904" w14:textId="77777777" w:rsidR="006A383B" w:rsidRPr="00275627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275627">
              <w:rPr>
                <w:i/>
                <w:iCs/>
                <w:sz w:val="16"/>
                <w:szCs w:val="16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2EE37358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6CCB83B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400.822,88</w:t>
            </w:r>
          </w:p>
        </w:tc>
        <w:tc>
          <w:tcPr>
            <w:tcW w:w="992" w:type="dxa"/>
            <w:vAlign w:val="bottom"/>
          </w:tcPr>
          <w:p w14:paraId="56C4914A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400.830,00</w:t>
            </w:r>
          </w:p>
        </w:tc>
        <w:tc>
          <w:tcPr>
            <w:tcW w:w="850" w:type="dxa"/>
            <w:vAlign w:val="bottom"/>
          </w:tcPr>
          <w:p w14:paraId="4E06A643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0254522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0DA1FA9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AFD8F68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400.830,00</w:t>
            </w:r>
          </w:p>
        </w:tc>
        <w:tc>
          <w:tcPr>
            <w:tcW w:w="741" w:type="dxa"/>
            <w:vAlign w:val="bottom"/>
          </w:tcPr>
          <w:p w14:paraId="5C7349AB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DDE0A80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A45A11F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C430D2F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35DA5A1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241.000,00</w:t>
            </w:r>
          </w:p>
        </w:tc>
        <w:tc>
          <w:tcPr>
            <w:tcW w:w="984" w:type="dxa"/>
            <w:vAlign w:val="bottom"/>
          </w:tcPr>
          <w:p w14:paraId="6AA7FE5B" w14:textId="77777777" w:rsidR="006A383B" w:rsidRPr="00275627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275627">
              <w:rPr>
                <w:i/>
                <w:iCs/>
                <w:sz w:val="12"/>
                <w:szCs w:val="12"/>
              </w:rPr>
              <w:t>200.000,00</w:t>
            </w:r>
          </w:p>
        </w:tc>
      </w:tr>
      <w:tr w:rsidR="006A383B" w14:paraId="2ECEC6A3" w14:textId="77777777" w:rsidTr="006803C1">
        <w:trPr>
          <w:jc w:val="center"/>
        </w:trPr>
        <w:tc>
          <w:tcPr>
            <w:tcW w:w="657" w:type="dxa"/>
          </w:tcPr>
          <w:p w14:paraId="2DF545ED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066</w:t>
            </w:r>
          </w:p>
        </w:tc>
        <w:tc>
          <w:tcPr>
            <w:tcW w:w="2712" w:type="dxa"/>
            <w:gridSpan w:val="2"/>
          </w:tcPr>
          <w:p w14:paraId="358871A3" w14:textId="77777777" w:rsidR="006A383B" w:rsidRPr="00FA08F5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A08F5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FA08F5">
              <w:rPr>
                <w:b/>
                <w:sz w:val="16"/>
                <w:szCs w:val="16"/>
              </w:rPr>
              <w:t xml:space="preserve"> K1014 04: </w:t>
            </w:r>
            <w:proofErr w:type="spellStart"/>
            <w:r w:rsidRPr="00FA08F5">
              <w:rPr>
                <w:b/>
                <w:sz w:val="16"/>
                <w:szCs w:val="16"/>
              </w:rPr>
              <w:t>Uređenje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A08F5">
              <w:rPr>
                <w:b/>
                <w:sz w:val="16"/>
                <w:szCs w:val="16"/>
              </w:rPr>
              <w:t>Trga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A08F5">
              <w:rPr>
                <w:b/>
                <w:sz w:val="16"/>
                <w:szCs w:val="16"/>
              </w:rPr>
              <w:t>Sv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A08F5">
              <w:rPr>
                <w:b/>
                <w:sz w:val="16"/>
                <w:szCs w:val="16"/>
              </w:rPr>
              <w:t>Stjepana</w:t>
            </w:r>
            <w:proofErr w:type="spellEnd"/>
          </w:p>
        </w:tc>
        <w:tc>
          <w:tcPr>
            <w:tcW w:w="850" w:type="dxa"/>
            <w:vAlign w:val="bottom"/>
          </w:tcPr>
          <w:p w14:paraId="4E7C3A34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ED1BB61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1F0E2D97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43.000,00</w:t>
            </w:r>
          </w:p>
        </w:tc>
        <w:tc>
          <w:tcPr>
            <w:tcW w:w="850" w:type="dxa"/>
            <w:vAlign w:val="bottom"/>
          </w:tcPr>
          <w:p w14:paraId="7DF7B9EA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3A451D3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1E3E364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E976811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1802E04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D722120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E6DA204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EED41AE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43.000,00</w:t>
            </w:r>
          </w:p>
        </w:tc>
        <w:tc>
          <w:tcPr>
            <w:tcW w:w="984" w:type="dxa"/>
            <w:vAlign w:val="bottom"/>
          </w:tcPr>
          <w:p w14:paraId="2EFD7BF7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110.000,00</w:t>
            </w:r>
          </w:p>
        </w:tc>
        <w:tc>
          <w:tcPr>
            <w:tcW w:w="984" w:type="dxa"/>
            <w:vAlign w:val="bottom"/>
          </w:tcPr>
          <w:p w14:paraId="4D897EB5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150.000,00</w:t>
            </w:r>
          </w:p>
        </w:tc>
      </w:tr>
      <w:tr w:rsidR="006A383B" w14:paraId="746CEE8D" w14:textId="77777777" w:rsidTr="006803C1">
        <w:trPr>
          <w:jc w:val="center"/>
        </w:trPr>
        <w:tc>
          <w:tcPr>
            <w:tcW w:w="657" w:type="dxa"/>
          </w:tcPr>
          <w:p w14:paraId="4DA72FBC" w14:textId="77777777" w:rsidR="006A383B" w:rsidRDefault="006A383B" w:rsidP="00AB6A30"/>
        </w:tc>
        <w:tc>
          <w:tcPr>
            <w:tcW w:w="625" w:type="dxa"/>
            <w:vAlign w:val="bottom"/>
          </w:tcPr>
          <w:p w14:paraId="21DF14F1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06332CA2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 xml:space="preserve">RASHODI ZA NABAVU NEFIN.IMOVINE </w:t>
            </w:r>
          </w:p>
        </w:tc>
        <w:tc>
          <w:tcPr>
            <w:tcW w:w="850" w:type="dxa"/>
            <w:vAlign w:val="bottom"/>
          </w:tcPr>
          <w:p w14:paraId="7443F679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E5385ED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1545CC9C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43.000,00</w:t>
            </w:r>
          </w:p>
        </w:tc>
        <w:tc>
          <w:tcPr>
            <w:tcW w:w="850" w:type="dxa"/>
            <w:vAlign w:val="bottom"/>
          </w:tcPr>
          <w:p w14:paraId="31C74BB9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5B0C3E2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957A07A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1B426F6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7477F84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CF39DC2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8F7D4CD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6AB6E39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43.000,00</w:t>
            </w:r>
          </w:p>
        </w:tc>
        <w:tc>
          <w:tcPr>
            <w:tcW w:w="984" w:type="dxa"/>
            <w:vAlign w:val="bottom"/>
          </w:tcPr>
          <w:p w14:paraId="29B071ED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110.000,00</w:t>
            </w:r>
          </w:p>
        </w:tc>
        <w:tc>
          <w:tcPr>
            <w:tcW w:w="984" w:type="dxa"/>
            <w:vAlign w:val="bottom"/>
          </w:tcPr>
          <w:p w14:paraId="710F5641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150.000,00</w:t>
            </w:r>
          </w:p>
        </w:tc>
      </w:tr>
      <w:tr w:rsidR="006A383B" w14:paraId="2D65686D" w14:textId="77777777" w:rsidTr="006803C1">
        <w:trPr>
          <w:jc w:val="center"/>
        </w:trPr>
        <w:tc>
          <w:tcPr>
            <w:tcW w:w="657" w:type="dxa"/>
          </w:tcPr>
          <w:p w14:paraId="120889A4" w14:textId="77777777" w:rsidR="006A383B" w:rsidRDefault="006A383B" w:rsidP="00AB6A30"/>
        </w:tc>
        <w:tc>
          <w:tcPr>
            <w:tcW w:w="625" w:type="dxa"/>
            <w:vAlign w:val="bottom"/>
          </w:tcPr>
          <w:p w14:paraId="6C951A23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2F18AE72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RASHODI ZA PROIZ.DUGOTR. IMOVINU</w:t>
            </w:r>
          </w:p>
        </w:tc>
        <w:tc>
          <w:tcPr>
            <w:tcW w:w="850" w:type="dxa"/>
            <w:vAlign w:val="bottom"/>
          </w:tcPr>
          <w:p w14:paraId="60E91D75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A1C0DBC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5147C547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43.000,00</w:t>
            </w:r>
          </w:p>
        </w:tc>
        <w:tc>
          <w:tcPr>
            <w:tcW w:w="850" w:type="dxa"/>
            <w:vAlign w:val="bottom"/>
          </w:tcPr>
          <w:p w14:paraId="496828C8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BF16164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631FFE9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7336B88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AB10ABC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4F5AF55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0540BF8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35C1CDC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43.000,00</w:t>
            </w:r>
          </w:p>
        </w:tc>
        <w:tc>
          <w:tcPr>
            <w:tcW w:w="984" w:type="dxa"/>
            <w:vAlign w:val="bottom"/>
          </w:tcPr>
          <w:p w14:paraId="4FCBEFC0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110.000,00</w:t>
            </w:r>
          </w:p>
        </w:tc>
        <w:tc>
          <w:tcPr>
            <w:tcW w:w="984" w:type="dxa"/>
            <w:vAlign w:val="bottom"/>
          </w:tcPr>
          <w:p w14:paraId="5DB96BB2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150.000,00</w:t>
            </w:r>
          </w:p>
        </w:tc>
      </w:tr>
      <w:tr w:rsidR="006A383B" w14:paraId="72946F99" w14:textId="77777777" w:rsidTr="006803C1">
        <w:trPr>
          <w:jc w:val="center"/>
        </w:trPr>
        <w:tc>
          <w:tcPr>
            <w:tcW w:w="657" w:type="dxa"/>
            <w:vMerge w:val="restart"/>
          </w:tcPr>
          <w:p w14:paraId="2663F27E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635A9DE5" w14:textId="77777777" w:rsidR="006A383B" w:rsidRDefault="006A383B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26683708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0713E369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2107DAC9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456107DE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3677A7FD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277474AC" w14:textId="77777777" w:rsidR="006A383B" w:rsidRDefault="006A383B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39ACA335" w14:textId="77777777" w:rsidR="006A383B" w:rsidRPr="0014793C" w:rsidRDefault="006A383B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2EFDEEFD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5EC6255E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A383B" w14:paraId="074AA4EE" w14:textId="77777777" w:rsidTr="006803C1">
        <w:trPr>
          <w:jc w:val="center"/>
        </w:trPr>
        <w:tc>
          <w:tcPr>
            <w:tcW w:w="657" w:type="dxa"/>
            <w:vMerge/>
          </w:tcPr>
          <w:p w14:paraId="438A225D" w14:textId="77777777" w:rsidR="006A383B" w:rsidRDefault="006A383B" w:rsidP="00AB6A30"/>
        </w:tc>
        <w:tc>
          <w:tcPr>
            <w:tcW w:w="625" w:type="dxa"/>
            <w:vMerge/>
          </w:tcPr>
          <w:p w14:paraId="25552546" w14:textId="77777777" w:rsidR="006A383B" w:rsidRDefault="006A383B" w:rsidP="00AB6A30"/>
        </w:tc>
        <w:tc>
          <w:tcPr>
            <w:tcW w:w="2087" w:type="dxa"/>
            <w:vMerge/>
            <w:vAlign w:val="center"/>
          </w:tcPr>
          <w:p w14:paraId="4E83BFF3" w14:textId="77777777" w:rsidR="006A383B" w:rsidRDefault="006A383B" w:rsidP="00AB6A30"/>
        </w:tc>
        <w:tc>
          <w:tcPr>
            <w:tcW w:w="850" w:type="dxa"/>
            <w:vMerge/>
            <w:vAlign w:val="center"/>
          </w:tcPr>
          <w:p w14:paraId="2F67BF18" w14:textId="77777777" w:rsidR="006A383B" w:rsidRDefault="006A383B" w:rsidP="00AB6A30"/>
        </w:tc>
        <w:tc>
          <w:tcPr>
            <w:tcW w:w="851" w:type="dxa"/>
            <w:vMerge/>
            <w:vAlign w:val="center"/>
          </w:tcPr>
          <w:p w14:paraId="3A1AD230" w14:textId="77777777" w:rsidR="006A383B" w:rsidRDefault="006A383B" w:rsidP="00AB6A30"/>
        </w:tc>
        <w:tc>
          <w:tcPr>
            <w:tcW w:w="992" w:type="dxa"/>
            <w:vMerge/>
            <w:vAlign w:val="center"/>
          </w:tcPr>
          <w:p w14:paraId="31FE4671" w14:textId="77777777" w:rsidR="006A383B" w:rsidRDefault="006A383B" w:rsidP="00AB6A30"/>
        </w:tc>
        <w:tc>
          <w:tcPr>
            <w:tcW w:w="850" w:type="dxa"/>
            <w:vAlign w:val="center"/>
          </w:tcPr>
          <w:p w14:paraId="02E13013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13FE0646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134355D8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1941029B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6E0DC48E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213A6A08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590284DB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50AF9821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7B6C0A45" w14:textId="77777777" w:rsidR="006A383B" w:rsidRDefault="006A383B" w:rsidP="00AB6A30"/>
        </w:tc>
        <w:tc>
          <w:tcPr>
            <w:tcW w:w="984" w:type="dxa"/>
            <w:vMerge/>
          </w:tcPr>
          <w:p w14:paraId="7AD2E290" w14:textId="77777777" w:rsidR="006A383B" w:rsidRDefault="006A383B" w:rsidP="00AB6A30"/>
        </w:tc>
      </w:tr>
      <w:tr w:rsidR="006A383B" w:rsidRPr="006B7240" w14:paraId="380C923B" w14:textId="77777777" w:rsidTr="006803C1">
        <w:trPr>
          <w:jc w:val="center"/>
        </w:trPr>
        <w:tc>
          <w:tcPr>
            <w:tcW w:w="657" w:type="dxa"/>
          </w:tcPr>
          <w:p w14:paraId="55A5E041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5798F461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21E4141E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45E4856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6ADFD88D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28838246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58298461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4BC86BFB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62E367DB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49141712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22C5F791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1FB729FA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50D22D6B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2A25344B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7053F39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5FB4D998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46247DC2" w14:textId="77777777" w:rsidTr="006803C1">
        <w:trPr>
          <w:jc w:val="center"/>
        </w:trPr>
        <w:tc>
          <w:tcPr>
            <w:tcW w:w="657" w:type="dxa"/>
          </w:tcPr>
          <w:p w14:paraId="5552BE7E" w14:textId="77777777" w:rsidR="006A383B" w:rsidRDefault="006A383B" w:rsidP="00AB6A30"/>
        </w:tc>
        <w:tc>
          <w:tcPr>
            <w:tcW w:w="625" w:type="dxa"/>
            <w:vAlign w:val="bottom"/>
          </w:tcPr>
          <w:p w14:paraId="6262D88A" w14:textId="77777777" w:rsidR="006A383B" w:rsidRPr="00FA08F5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51A0E23" w14:textId="77777777" w:rsidR="006A383B" w:rsidRPr="00FA08F5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A08F5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539D0CAF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AFC89B6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553BF9C9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8EA78B8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6262FD7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20634D5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3258E2C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2CBE9B4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3D16F51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4A83080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3594936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35A649F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110.000,00</w:t>
            </w:r>
          </w:p>
        </w:tc>
        <w:tc>
          <w:tcPr>
            <w:tcW w:w="984" w:type="dxa"/>
            <w:vAlign w:val="bottom"/>
          </w:tcPr>
          <w:p w14:paraId="1DD316F5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150.000,00</w:t>
            </w:r>
          </w:p>
        </w:tc>
      </w:tr>
      <w:tr w:rsidR="006A383B" w14:paraId="3005A49D" w14:textId="77777777" w:rsidTr="006803C1">
        <w:trPr>
          <w:jc w:val="center"/>
        </w:trPr>
        <w:tc>
          <w:tcPr>
            <w:tcW w:w="657" w:type="dxa"/>
          </w:tcPr>
          <w:p w14:paraId="00F963A2" w14:textId="77777777" w:rsidR="006A383B" w:rsidRDefault="006A383B" w:rsidP="00AB6A30"/>
        </w:tc>
        <w:tc>
          <w:tcPr>
            <w:tcW w:w="625" w:type="dxa"/>
            <w:vAlign w:val="bottom"/>
          </w:tcPr>
          <w:p w14:paraId="7A6FDD65" w14:textId="77777777" w:rsidR="006A383B" w:rsidRPr="00FA08F5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08D5797" w14:textId="77777777" w:rsidR="006A383B" w:rsidRPr="00FA08F5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A08F5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39661073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B91E864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478D0B49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8F6C9E3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EABBF2F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DD27758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E393BD1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4B89A63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907C386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9E4B34F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5BFD06A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AAB4FDF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923DDED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565C0672" w14:textId="77777777" w:rsidTr="006803C1">
        <w:trPr>
          <w:jc w:val="center"/>
        </w:trPr>
        <w:tc>
          <w:tcPr>
            <w:tcW w:w="657" w:type="dxa"/>
          </w:tcPr>
          <w:p w14:paraId="6388FADE" w14:textId="77777777" w:rsidR="006A383B" w:rsidRDefault="006A383B" w:rsidP="00AB6A30"/>
        </w:tc>
        <w:tc>
          <w:tcPr>
            <w:tcW w:w="625" w:type="dxa"/>
            <w:vAlign w:val="bottom"/>
          </w:tcPr>
          <w:p w14:paraId="190CFCB4" w14:textId="77777777" w:rsidR="006A383B" w:rsidRPr="00FA08F5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2474801" w14:textId="77777777" w:rsidR="006A383B" w:rsidRPr="00FA08F5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A08F5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23A21433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BEDA718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073010E6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43.000,00</w:t>
            </w:r>
          </w:p>
        </w:tc>
        <w:tc>
          <w:tcPr>
            <w:tcW w:w="850" w:type="dxa"/>
            <w:vAlign w:val="bottom"/>
          </w:tcPr>
          <w:p w14:paraId="5A04FE7A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CA36DA2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4B1951F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BB2CC15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54C2B5A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62800DA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7B56710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53FAFAD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43.000,00</w:t>
            </w:r>
          </w:p>
        </w:tc>
        <w:tc>
          <w:tcPr>
            <w:tcW w:w="984" w:type="dxa"/>
            <w:vAlign w:val="bottom"/>
          </w:tcPr>
          <w:p w14:paraId="474331AD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7D58BAB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441B9B13" w14:textId="77777777" w:rsidTr="006803C1">
        <w:trPr>
          <w:jc w:val="center"/>
        </w:trPr>
        <w:tc>
          <w:tcPr>
            <w:tcW w:w="657" w:type="dxa"/>
          </w:tcPr>
          <w:p w14:paraId="23702FD6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066</w:t>
            </w:r>
          </w:p>
        </w:tc>
        <w:tc>
          <w:tcPr>
            <w:tcW w:w="2712" w:type="dxa"/>
            <w:gridSpan w:val="2"/>
          </w:tcPr>
          <w:p w14:paraId="21E7F837" w14:textId="77777777" w:rsidR="006A383B" w:rsidRPr="00FA08F5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A08F5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FA08F5">
              <w:rPr>
                <w:b/>
                <w:sz w:val="16"/>
                <w:szCs w:val="16"/>
              </w:rPr>
              <w:t xml:space="preserve"> K1014 05: </w:t>
            </w:r>
            <w:proofErr w:type="spellStart"/>
            <w:r w:rsidRPr="00FA08F5">
              <w:rPr>
                <w:b/>
                <w:sz w:val="16"/>
                <w:szCs w:val="16"/>
              </w:rPr>
              <w:t>Izgradnja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A08F5">
              <w:rPr>
                <w:b/>
                <w:sz w:val="16"/>
                <w:szCs w:val="16"/>
              </w:rPr>
              <w:t>i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A08F5">
              <w:rPr>
                <w:b/>
                <w:sz w:val="16"/>
                <w:szCs w:val="16"/>
              </w:rPr>
              <w:t>implementacija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IP </w:t>
            </w:r>
            <w:proofErr w:type="spellStart"/>
            <w:r w:rsidRPr="00FA08F5">
              <w:rPr>
                <w:b/>
                <w:sz w:val="16"/>
                <w:szCs w:val="16"/>
              </w:rPr>
              <w:t>mreže</w:t>
            </w:r>
            <w:proofErr w:type="spellEnd"/>
            <w:r w:rsidRPr="00FA08F5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5B2A16CB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8B94827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7711FB46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15.000,00</w:t>
            </w:r>
          </w:p>
        </w:tc>
        <w:tc>
          <w:tcPr>
            <w:tcW w:w="850" w:type="dxa"/>
            <w:vAlign w:val="bottom"/>
          </w:tcPr>
          <w:p w14:paraId="07E1970E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15.000,00</w:t>
            </w:r>
          </w:p>
        </w:tc>
        <w:tc>
          <w:tcPr>
            <w:tcW w:w="851" w:type="dxa"/>
            <w:vAlign w:val="bottom"/>
          </w:tcPr>
          <w:p w14:paraId="746CB9D7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A22716F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6665A68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FA732A0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C4E2513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CF13AF7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D70199A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0931D29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36D27D3F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5.000,00</w:t>
            </w:r>
          </w:p>
        </w:tc>
      </w:tr>
      <w:tr w:rsidR="006A383B" w14:paraId="4786F144" w14:textId="77777777" w:rsidTr="006803C1">
        <w:trPr>
          <w:jc w:val="center"/>
        </w:trPr>
        <w:tc>
          <w:tcPr>
            <w:tcW w:w="657" w:type="dxa"/>
          </w:tcPr>
          <w:p w14:paraId="721902CA" w14:textId="77777777" w:rsidR="006A383B" w:rsidRDefault="006A383B" w:rsidP="00AB6A30"/>
        </w:tc>
        <w:tc>
          <w:tcPr>
            <w:tcW w:w="625" w:type="dxa"/>
            <w:vAlign w:val="bottom"/>
          </w:tcPr>
          <w:p w14:paraId="448CE5E2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6C5BFB85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 xml:space="preserve">RASHODI ZA NABAVU NEFIN.IMOVINE </w:t>
            </w:r>
          </w:p>
        </w:tc>
        <w:tc>
          <w:tcPr>
            <w:tcW w:w="850" w:type="dxa"/>
            <w:vAlign w:val="bottom"/>
          </w:tcPr>
          <w:p w14:paraId="1FCD1727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9FDF422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3E8B8256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15.000,00</w:t>
            </w:r>
          </w:p>
        </w:tc>
        <w:tc>
          <w:tcPr>
            <w:tcW w:w="850" w:type="dxa"/>
            <w:vAlign w:val="bottom"/>
          </w:tcPr>
          <w:p w14:paraId="0913E9BF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15.000,00</w:t>
            </w:r>
          </w:p>
        </w:tc>
        <w:tc>
          <w:tcPr>
            <w:tcW w:w="851" w:type="dxa"/>
            <w:vAlign w:val="bottom"/>
          </w:tcPr>
          <w:p w14:paraId="5BFB0952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8A16CD3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3D8B2EA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B54BA29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C769A2C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D057DAC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6B31AB4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01468D3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2A061CAD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5.000,00</w:t>
            </w:r>
          </w:p>
        </w:tc>
      </w:tr>
      <w:tr w:rsidR="006A383B" w14:paraId="2609A7D3" w14:textId="77777777" w:rsidTr="006803C1">
        <w:trPr>
          <w:jc w:val="center"/>
        </w:trPr>
        <w:tc>
          <w:tcPr>
            <w:tcW w:w="657" w:type="dxa"/>
          </w:tcPr>
          <w:p w14:paraId="1EE28BB5" w14:textId="77777777" w:rsidR="006A383B" w:rsidRDefault="006A383B" w:rsidP="00AB6A30"/>
        </w:tc>
        <w:tc>
          <w:tcPr>
            <w:tcW w:w="625" w:type="dxa"/>
            <w:vAlign w:val="bottom"/>
          </w:tcPr>
          <w:p w14:paraId="74165599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17DECD4A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RASHODI ZA PROIZ.DUGOTR. IMOVINU</w:t>
            </w:r>
          </w:p>
        </w:tc>
        <w:tc>
          <w:tcPr>
            <w:tcW w:w="850" w:type="dxa"/>
            <w:vAlign w:val="bottom"/>
          </w:tcPr>
          <w:p w14:paraId="5976495A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9E8E7C0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670F735C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15.000,00</w:t>
            </w:r>
          </w:p>
        </w:tc>
        <w:tc>
          <w:tcPr>
            <w:tcW w:w="850" w:type="dxa"/>
            <w:vAlign w:val="bottom"/>
          </w:tcPr>
          <w:p w14:paraId="56C97C9E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15.000,00</w:t>
            </w:r>
          </w:p>
        </w:tc>
        <w:tc>
          <w:tcPr>
            <w:tcW w:w="851" w:type="dxa"/>
            <w:vAlign w:val="bottom"/>
          </w:tcPr>
          <w:p w14:paraId="0ABE9E55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DCCC9B1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4626896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E5321CE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644911D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F7FBEA2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2C11010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3920D07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250AAFDE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5.000,00</w:t>
            </w:r>
          </w:p>
        </w:tc>
      </w:tr>
      <w:tr w:rsidR="006A383B" w14:paraId="5EF182C0" w14:textId="77777777" w:rsidTr="006803C1">
        <w:trPr>
          <w:jc w:val="center"/>
        </w:trPr>
        <w:tc>
          <w:tcPr>
            <w:tcW w:w="657" w:type="dxa"/>
          </w:tcPr>
          <w:p w14:paraId="5B780AC4" w14:textId="77777777" w:rsidR="006A383B" w:rsidRDefault="006A383B" w:rsidP="00AB6A30"/>
        </w:tc>
        <w:tc>
          <w:tcPr>
            <w:tcW w:w="625" w:type="dxa"/>
            <w:vAlign w:val="bottom"/>
          </w:tcPr>
          <w:p w14:paraId="2741D520" w14:textId="77777777" w:rsidR="006A383B" w:rsidRPr="00FA08F5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399F0E3" w14:textId="77777777" w:rsidR="006A383B" w:rsidRPr="00FA08F5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A08F5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63BAFA25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71B5ACD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0F771988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15.000,00</w:t>
            </w:r>
          </w:p>
        </w:tc>
        <w:tc>
          <w:tcPr>
            <w:tcW w:w="850" w:type="dxa"/>
            <w:vAlign w:val="bottom"/>
          </w:tcPr>
          <w:p w14:paraId="671B2C94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15.000,00</w:t>
            </w:r>
          </w:p>
        </w:tc>
        <w:tc>
          <w:tcPr>
            <w:tcW w:w="851" w:type="dxa"/>
            <w:vAlign w:val="bottom"/>
          </w:tcPr>
          <w:p w14:paraId="188A101F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3992D63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66EE451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739B77E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C411BDD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8D6C4E0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24BAC2D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C191C48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3A5EB925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5.000,00</w:t>
            </w:r>
          </w:p>
        </w:tc>
      </w:tr>
      <w:tr w:rsidR="006A383B" w14:paraId="7926D52B" w14:textId="77777777" w:rsidTr="006803C1">
        <w:trPr>
          <w:jc w:val="center"/>
        </w:trPr>
        <w:tc>
          <w:tcPr>
            <w:tcW w:w="3369" w:type="dxa"/>
            <w:gridSpan w:val="3"/>
          </w:tcPr>
          <w:p w14:paraId="7231F66F" w14:textId="77777777" w:rsidR="006A383B" w:rsidRPr="00FA08F5" w:rsidRDefault="006A383B" w:rsidP="00AB6A30">
            <w:pPr>
              <w:rPr>
                <w:b/>
                <w:sz w:val="16"/>
                <w:szCs w:val="16"/>
              </w:rPr>
            </w:pPr>
            <w:r w:rsidRPr="00FA08F5">
              <w:rPr>
                <w:b/>
                <w:sz w:val="16"/>
                <w:szCs w:val="16"/>
              </w:rPr>
              <w:t xml:space="preserve">Program 1015: </w:t>
            </w:r>
            <w:proofErr w:type="spellStart"/>
            <w:r w:rsidRPr="00FA08F5">
              <w:rPr>
                <w:b/>
                <w:sz w:val="16"/>
                <w:szCs w:val="16"/>
              </w:rPr>
              <w:t>Izgradnja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A08F5">
              <w:rPr>
                <w:b/>
                <w:sz w:val="16"/>
                <w:szCs w:val="16"/>
              </w:rPr>
              <w:t>i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A08F5">
              <w:rPr>
                <w:b/>
                <w:sz w:val="16"/>
                <w:szCs w:val="16"/>
              </w:rPr>
              <w:t>održavanje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A08F5">
              <w:rPr>
                <w:b/>
                <w:sz w:val="16"/>
                <w:szCs w:val="16"/>
              </w:rPr>
              <w:t>gradskog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A08F5">
              <w:rPr>
                <w:b/>
                <w:sz w:val="16"/>
                <w:szCs w:val="16"/>
              </w:rPr>
              <w:t>groblja</w:t>
            </w:r>
            <w:proofErr w:type="spellEnd"/>
            <w:r w:rsidRPr="00FA08F5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01C7F5BE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101.079,12</w:t>
            </w:r>
          </w:p>
        </w:tc>
        <w:tc>
          <w:tcPr>
            <w:tcW w:w="851" w:type="dxa"/>
            <w:vAlign w:val="bottom"/>
          </w:tcPr>
          <w:p w14:paraId="6F2B1F69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562.744,71</w:t>
            </w:r>
          </w:p>
        </w:tc>
        <w:tc>
          <w:tcPr>
            <w:tcW w:w="992" w:type="dxa"/>
            <w:vAlign w:val="bottom"/>
          </w:tcPr>
          <w:p w14:paraId="6460F17C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1.080.000,00</w:t>
            </w:r>
          </w:p>
        </w:tc>
        <w:tc>
          <w:tcPr>
            <w:tcW w:w="850" w:type="dxa"/>
            <w:vAlign w:val="bottom"/>
          </w:tcPr>
          <w:p w14:paraId="761D1A01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80.000,00</w:t>
            </w:r>
          </w:p>
        </w:tc>
        <w:tc>
          <w:tcPr>
            <w:tcW w:w="851" w:type="dxa"/>
            <w:vAlign w:val="bottom"/>
          </w:tcPr>
          <w:p w14:paraId="557B9126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07C3128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776708C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5C87A5C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70AF604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A8C9BB8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F3EB864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1.000.000,00</w:t>
            </w:r>
          </w:p>
        </w:tc>
        <w:tc>
          <w:tcPr>
            <w:tcW w:w="984" w:type="dxa"/>
            <w:vAlign w:val="bottom"/>
          </w:tcPr>
          <w:p w14:paraId="74347FEF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1.110.000,00</w:t>
            </w:r>
          </w:p>
        </w:tc>
        <w:tc>
          <w:tcPr>
            <w:tcW w:w="984" w:type="dxa"/>
            <w:vAlign w:val="bottom"/>
          </w:tcPr>
          <w:p w14:paraId="1D1CE917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310.000,00</w:t>
            </w:r>
          </w:p>
        </w:tc>
      </w:tr>
      <w:tr w:rsidR="006A383B" w14:paraId="5BB8AA32" w14:textId="77777777" w:rsidTr="006803C1">
        <w:trPr>
          <w:jc w:val="center"/>
        </w:trPr>
        <w:tc>
          <w:tcPr>
            <w:tcW w:w="657" w:type="dxa"/>
          </w:tcPr>
          <w:p w14:paraId="61CCCD34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066</w:t>
            </w:r>
          </w:p>
        </w:tc>
        <w:tc>
          <w:tcPr>
            <w:tcW w:w="2712" w:type="dxa"/>
            <w:gridSpan w:val="2"/>
          </w:tcPr>
          <w:p w14:paraId="08E92407" w14:textId="77777777" w:rsidR="006A383B" w:rsidRPr="00FA08F5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A08F5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FA08F5">
              <w:rPr>
                <w:b/>
                <w:sz w:val="16"/>
                <w:szCs w:val="16"/>
              </w:rPr>
              <w:t xml:space="preserve"> K1015 01: </w:t>
            </w:r>
            <w:proofErr w:type="spellStart"/>
            <w:r w:rsidRPr="00FA08F5">
              <w:rPr>
                <w:b/>
                <w:sz w:val="16"/>
                <w:szCs w:val="16"/>
              </w:rPr>
              <w:t>Kupnja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A08F5">
              <w:rPr>
                <w:b/>
                <w:sz w:val="16"/>
                <w:szCs w:val="16"/>
              </w:rPr>
              <w:t>zemljišta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za no</w:t>
            </w:r>
            <w:r>
              <w:rPr>
                <w:b/>
                <w:sz w:val="16"/>
                <w:szCs w:val="16"/>
              </w:rPr>
              <w:t xml:space="preserve">vo </w:t>
            </w:r>
            <w:proofErr w:type="spellStart"/>
            <w:r>
              <w:rPr>
                <w:b/>
                <w:sz w:val="16"/>
                <w:szCs w:val="16"/>
              </w:rPr>
              <w:t>groblje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</w:t>
            </w:r>
          </w:p>
        </w:tc>
        <w:tc>
          <w:tcPr>
            <w:tcW w:w="850" w:type="dxa"/>
            <w:vAlign w:val="bottom"/>
          </w:tcPr>
          <w:p w14:paraId="7317D5BD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46FB283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7C20395B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B455C4E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EF30D1B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D4A8685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F17819E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3D47A6A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96923A1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188995A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06FDE92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EBA6ED1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713A115A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2ED65645" w14:textId="77777777" w:rsidTr="006803C1">
        <w:trPr>
          <w:jc w:val="center"/>
        </w:trPr>
        <w:tc>
          <w:tcPr>
            <w:tcW w:w="657" w:type="dxa"/>
          </w:tcPr>
          <w:p w14:paraId="56662DC8" w14:textId="77777777" w:rsidR="006A383B" w:rsidRDefault="006A383B" w:rsidP="00AB6A30"/>
        </w:tc>
        <w:tc>
          <w:tcPr>
            <w:tcW w:w="625" w:type="dxa"/>
            <w:vAlign w:val="bottom"/>
          </w:tcPr>
          <w:p w14:paraId="28F747E5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318DE7CC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 xml:space="preserve">RASHODI ZA NABAVU NEFINANC.IMOVINE </w:t>
            </w:r>
          </w:p>
        </w:tc>
        <w:tc>
          <w:tcPr>
            <w:tcW w:w="850" w:type="dxa"/>
            <w:vAlign w:val="bottom"/>
          </w:tcPr>
          <w:p w14:paraId="2C023B27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CA409ED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C1DC33A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CD78B45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406B202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FE7A556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4BE86F8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C4CB0CF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527D171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39A802A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933BA3A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07C1D4A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047C47AC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33640944" w14:textId="77777777" w:rsidTr="006803C1">
        <w:trPr>
          <w:jc w:val="center"/>
        </w:trPr>
        <w:tc>
          <w:tcPr>
            <w:tcW w:w="657" w:type="dxa"/>
          </w:tcPr>
          <w:p w14:paraId="6FB8652A" w14:textId="77777777" w:rsidR="006A383B" w:rsidRDefault="006A383B" w:rsidP="00AB6A30"/>
        </w:tc>
        <w:tc>
          <w:tcPr>
            <w:tcW w:w="625" w:type="dxa"/>
            <w:vAlign w:val="bottom"/>
          </w:tcPr>
          <w:p w14:paraId="100DDCC5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41</w:t>
            </w:r>
          </w:p>
        </w:tc>
        <w:tc>
          <w:tcPr>
            <w:tcW w:w="2087" w:type="dxa"/>
            <w:vAlign w:val="bottom"/>
          </w:tcPr>
          <w:p w14:paraId="7EDB233E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 xml:space="preserve">RASHODI ZA NEPROIZVED.DUG. IMOVINE </w:t>
            </w:r>
          </w:p>
        </w:tc>
        <w:tc>
          <w:tcPr>
            <w:tcW w:w="850" w:type="dxa"/>
            <w:vAlign w:val="bottom"/>
          </w:tcPr>
          <w:p w14:paraId="37E3EBC6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DD8D449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4254C7B1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97D9C9A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2EDAED6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359415A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22CEC0B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0682D61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7A18B60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B6CB100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3CF2E09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E25CB5C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6AF77C2F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4ED7D1D1" w14:textId="77777777" w:rsidTr="006803C1">
        <w:trPr>
          <w:jc w:val="center"/>
        </w:trPr>
        <w:tc>
          <w:tcPr>
            <w:tcW w:w="657" w:type="dxa"/>
          </w:tcPr>
          <w:p w14:paraId="1FC448A7" w14:textId="77777777" w:rsidR="006A383B" w:rsidRDefault="006A383B" w:rsidP="00AB6A30"/>
        </w:tc>
        <w:tc>
          <w:tcPr>
            <w:tcW w:w="625" w:type="dxa"/>
            <w:vAlign w:val="bottom"/>
          </w:tcPr>
          <w:p w14:paraId="4823E511" w14:textId="77777777" w:rsidR="006A383B" w:rsidRPr="00FA08F5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4179212" w14:textId="77777777" w:rsidR="006A383B" w:rsidRPr="00FA08F5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A08F5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374B8EA9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8ACC63B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473DA14C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261AE9D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87473E3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68E7D71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36F37CF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CBCDF49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4CEBA41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9CC1512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5513BFE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8773AD8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51193374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74D07D73" w14:textId="77777777" w:rsidTr="006803C1">
        <w:trPr>
          <w:jc w:val="center"/>
        </w:trPr>
        <w:tc>
          <w:tcPr>
            <w:tcW w:w="657" w:type="dxa"/>
          </w:tcPr>
          <w:p w14:paraId="48990F40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066</w:t>
            </w:r>
          </w:p>
        </w:tc>
        <w:tc>
          <w:tcPr>
            <w:tcW w:w="2712" w:type="dxa"/>
            <w:gridSpan w:val="2"/>
          </w:tcPr>
          <w:p w14:paraId="32EAD94D" w14:textId="77777777" w:rsidR="006A383B" w:rsidRPr="00FA08F5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A08F5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FA08F5">
              <w:rPr>
                <w:b/>
                <w:sz w:val="16"/>
                <w:szCs w:val="16"/>
              </w:rPr>
              <w:t xml:space="preserve"> K1015 02: </w:t>
            </w:r>
            <w:proofErr w:type="spellStart"/>
            <w:r w:rsidRPr="00FA08F5">
              <w:rPr>
                <w:b/>
                <w:sz w:val="16"/>
                <w:szCs w:val="16"/>
              </w:rPr>
              <w:t>Izgradnja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A08F5">
              <w:rPr>
                <w:b/>
                <w:sz w:val="16"/>
                <w:szCs w:val="16"/>
              </w:rPr>
              <w:t>gradskih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A08F5">
              <w:rPr>
                <w:b/>
                <w:sz w:val="16"/>
                <w:szCs w:val="16"/>
              </w:rPr>
              <w:t>groblja</w:t>
            </w:r>
            <w:proofErr w:type="spellEnd"/>
          </w:p>
        </w:tc>
        <w:tc>
          <w:tcPr>
            <w:tcW w:w="850" w:type="dxa"/>
            <w:vAlign w:val="bottom"/>
          </w:tcPr>
          <w:p w14:paraId="769F2AA6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71.960,65</w:t>
            </w:r>
          </w:p>
        </w:tc>
        <w:tc>
          <w:tcPr>
            <w:tcW w:w="851" w:type="dxa"/>
            <w:vAlign w:val="bottom"/>
          </w:tcPr>
          <w:p w14:paraId="53340DAD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0EFD8AEE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40.000,00</w:t>
            </w:r>
          </w:p>
        </w:tc>
        <w:tc>
          <w:tcPr>
            <w:tcW w:w="850" w:type="dxa"/>
            <w:vAlign w:val="bottom"/>
          </w:tcPr>
          <w:p w14:paraId="2FC78136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40.000,00</w:t>
            </w:r>
          </w:p>
        </w:tc>
        <w:tc>
          <w:tcPr>
            <w:tcW w:w="851" w:type="dxa"/>
            <w:vAlign w:val="bottom"/>
          </w:tcPr>
          <w:p w14:paraId="13B4C9AA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9A93875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BE78EBD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D5B9EE8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EEC179A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252494F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9D337C9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70FFCEC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70.000,00</w:t>
            </w:r>
          </w:p>
        </w:tc>
        <w:tc>
          <w:tcPr>
            <w:tcW w:w="984" w:type="dxa"/>
            <w:vAlign w:val="bottom"/>
          </w:tcPr>
          <w:p w14:paraId="3B66E0F2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70.000,00</w:t>
            </w:r>
          </w:p>
        </w:tc>
      </w:tr>
      <w:tr w:rsidR="006A383B" w14:paraId="150C98EE" w14:textId="77777777" w:rsidTr="006803C1">
        <w:trPr>
          <w:jc w:val="center"/>
        </w:trPr>
        <w:tc>
          <w:tcPr>
            <w:tcW w:w="657" w:type="dxa"/>
          </w:tcPr>
          <w:p w14:paraId="7D69A74D" w14:textId="77777777" w:rsidR="006A383B" w:rsidRDefault="006A383B" w:rsidP="00AB6A30"/>
        </w:tc>
        <w:tc>
          <w:tcPr>
            <w:tcW w:w="625" w:type="dxa"/>
            <w:vAlign w:val="bottom"/>
          </w:tcPr>
          <w:p w14:paraId="59441EFF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2565F760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 xml:space="preserve">RASHODI ZA NABAVU NEFIN.IMOVINE </w:t>
            </w:r>
          </w:p>
        </w:tc>
        <w:tc>
          <w:tcPr>
            <w:tcW w:w="850" w:type="dxa"/>
            <w:vAlign w:val="bottom"/>
          </w:tcPr>
          <w:p w14:paraId="53CFF670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71.960,65</w:t>
            </w:r>
          </w:p>
        </w:tc>
        <w:tc>
          <w:tcPr>
            <w:tcW w:w="851" w:type="dxa"/>
            <w:vAlign w:val="bottom"/>
          </w:tcPr>
          <w:p w14:paraId="6C2E1B59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3FDC1E6B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40.000,00</w:t>
            </w:r>
          </w:p>
        </w:tc>
        <w:tc>
          <w:tcPr>
            <w:tcW w:w="850" w:type="dxa"/>
            <w:vAlign w:val="bottom"/>
          </w:tcPr>
          <w:p w14:paraId="7A87B6B9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40.000,00</w:t>
            </w:r>
          </w:p>
        </w:tc>
        <w:tc>
          <w:tcPr>
            <w:tcW w:w="851" w:type="dxa"/>
            <w:vAlign w:val="bottom"/>
          </w:tcPr>
          <w:p w14:paraId="4379DED4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5663C2A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E1EE63C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2735081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CE4545B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E850BAF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11E369C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F219FDD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70.000,00</w:t>
            </w:r>
          </w:p>
        </w:tc>
        <w:tc>
          <w:tcPr>
            <w:tcW w:w="984" w:type="dxa"/>
            <w:vAlign w:val="bottom"/>
          </w:tcPr>
          <w:p w14:paraId="47FECD08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70.000,00</w:t>
            </w:r>
          </w:p>
        </w:tc>
      </w:tr>
      <w:tr w:rsidR="006A383B" w14:paraId="5A865EA6" w14:textId="77777777" w:rsidTr="006803C1">
        <w:trPr>
          <w:jc w:val="center"/>
        </w:trPr>
        <w:tc>
          <w:tcPr>
            <w:tcW w:w="657" w:type="dxa"/>
          </w:tcPr>
          <w:p w14:paraId="1F53A0F4" w14:textId="77777777" w:rsidR="006A383B" w:rsidRDefault="006A383B" w:rsidP="00AB6A30"/>
        </w:tc>
        <w:tc>
          <w:tcPr>
            <w:tcW w:w="625" w:type="dxa"/>
            <w:vAlign w:val="bottom"/>
          </w:tcPr>
          <w:p w14:paraId="665276D9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04A6443E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RASHODI ZA PROIZ.DUGOTR. IMOVINU</w:t>
            </w:r>
          </w:p>
        </w:tc>
        <w:tc>
          <w:tcPr>
            <w:tcW w:w="850" w:type="dxa"/>
            <w:vAlign w:val="bottom"/>
          </w:tcPr>
          <w:p w14:paraId="7994B717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71.960,65</w:t>
            </w:r>
          </w:p>
        </w:tc>
        <w:tc>
          <w:tcPr>
            <w:tcW w:w="851" w:type="dxa"/>
            <w:vAlign w:val="bottom"/>
          </w:tcPr>
          <w:p w14:paraId="5940F2E0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BB26F97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40.000,00</w:t>
            </w:r>
          </w:p>
        </w:tc>
        <w:tc>
          <w:tcPr>
            <w:tcW w:w="850" w:type="dxa"/>
            <w:vAlign w:val="bottom"/>
          </w:tcPr>
          <w:p w14:paraId="776FC320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40.000,00</w:t>
            </w:r>
          </w:p>
        </w:tc>
        <w:tc>
          <w:tcPr>
            <w:tcW w:w="851" w:type="dxa"/>
            <w:vAlign w:val="bottom"/>
          </w:tcPr>
          <w:p w14:paraId="159DA993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C7F251F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4C0035C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54DA5E2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EE19131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E8BC039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259FFC1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1B58009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70.000,00</w:t>
            </w:r>
          </w:p>
        </w:tc>
        <w:tc>
          <w:tcPr>
            <w:tcW w:w="984" w:type="dxa"/>
            <w:vAlign w:val="bottom"/>
          </w:tcPr>
          <w:p w14:paraId="2AFD828E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70.000,00</w:t>
            </w:r>
          </w:p>
        </w:tc>
      </w:tr>
      <w:tr w:rsidR="006A383B" w14:paraId="0C1442AB" w14:textId="77777777" w:rsidTr="006803C1">
        <w:trPr>
          <w:jc w:val="center"/>
        </w:trPr>
        <w:tc>
          <w:tcPr>
            <w:tcW w:w="657" w:type="dxa"/>
          </w:tcPr>
          <w:p w14:paraId="6FE9E7B5" w14:textId="77777777" w:rsidR="006A383B" w:rsidRDefault="006A383B" w:rsidP="00AB6A30"/>
        </w:tc>
        <w:tc>
          <w:tcPr>
            <w:tcW w:w="625" w:type="dxa"/>
            <w:vAlign w:val="bottom"/>
          </w:tcPr>
          <w:p w14:paraId="7B6B100C" w14:textId="77777777" w:rsidR="006A383B" w:rsidRPr="00FA08F5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553A1F5" w14:textId="77777777" w:rsidR="006A383B" w:rsidRPr="00FA08F5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A08F5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047908C0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25171F0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798CC2E6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40.000,00</w:t>
            </w:r>
          </w:p>
        </w:tc>
        <w:tc>
          <w:tcPr>
            <w:tcW w:w="850" w:type="dxa"/>
            <w:vAlign w:val="bottom"/>
          </w:tcPr>
          <w:p w14:paraId="281DF308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40.000,00</w:t>
            </w:r>
          </w:p>
        </w:tc>
        <w:tc>
          <w:tcPr>
            <w:tcW w:w="851" w:type="dxa"/>
            <w:vAlign w:val="bottom"/>
          </w:tcPr>
          <w:p w14:paraId="20014EF4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D3EA055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699D7D7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6FA096E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1488EE2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79E70B5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456AC37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C19995E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70.000,00</w:t>
            </w:r>
          </w:p>
        </w:tc>
        <w:tc>
          <w:tcPr>
            <w:tcW w:w="984" w:type="dxa"/>
            <w:vAlign w:val="bottom"/>
          </w:tcPr>
          <w:p w14:paraId="1D1D6765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59.077,00</w:t>
            </w:r>
          </w:p>
        </w:tc>
      </w:tr>
      <w:tr w:rsidR="006A383B" w14:paraId="262A70DF" w14:textId="77777777" w:rsidTr="006803C1">
        <w:trPr>
          <w:jc w:val="center"/>
        </w:trPr>
        <w:tc>
          <w:tcPr>
            <w:tcW w:w="657" w:type="dxa"/>
          </w:tcPr>
          <w:p w14:paraId="004E5DB6" w14:textId="77777777" w:rsidR="006A383B" w:rsidRDefault="006A383B" w:rsidP="00AB6A30"/>
        </w:tc>
        <w:tc>
          <w:tcPr>
            <w:tcW w:w="625" w:type="dxa"/>
            <w:vAlign w:val="bottom"/>
          </w:tcPr>
          <w:p w14:paraId="596DBC73" w14:textId="77777777" w:rsidR="006A383B" w:rsidRPr="00FA08F5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1E35D7F" w14:textId="77777777" w:rsidR="006A383B" w:rsidRPr="00FA08F5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A08F5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6A86B191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71.960,65</w:t>
            </w:r>
          </w:p>
        </w:tc>
        <w:tc>
          <w:tcPr>
            <w:tcW w:w="851" w:type="dxa"/>
            <w:vAlign w:val="bottom"/>
          </w:tcPr>
          <w:p w14:paraId="4C56FF1C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4085C38B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6AB7453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A9A8345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4AAD637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8E8E840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A22CB38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3DB19BC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776F47A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98DA21F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99142C5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4BB72A9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54D06C4C" w14:textId="77777777" w:rsidTr="006803C1">
        <w:trPr>
          <w:jc w:val="center"/>
        </w:trPr>
        <w:tc>
          <w:tcPr>
            <w:tcW w:w="657" w:type="dxa"/>
          </w:tcPr>
          <w:p w14:paraId="4538ECAF" w14:textId="77777777" w:rsidR="006A383B" w:rsidRDefault="006A383B" w:rsidP="00AB6A30"/>
        </w:tc>
        <w:tc>
          <w:tcPr>
            <w:tcW w:w="625" w:type="dxa"/>
            <w:vAlign w:val="bottom"/>
          </w:tcPr>
          <w:p w14:paraId="33DCCEF7" w14:textId="77777777" w:rsidR="006A383B" w:rsidRPr="00FA08F5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8FCA7F5" w14:textId="77777777" w:rsidR="006A383B" w:rsidRPr="00FA08F5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A08F5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4FC42DC1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41C3774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39883E06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AC040B3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C7EE8AB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BB0D990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A974374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8038052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95EB90F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1EE442C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CBA3004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DD0CFBC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EBE47AC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10.923,00</w:t>
            </w:r>
          </w:p>
        </w:tc>
      </w:tr>
      <w:tr w:rsidR="006A383B" w14:paraId="74FB6485" w14:textId="77777777" w:rsidTr="006803C1">
        <w:trPr>
          <w:jc w:val="center"/>
        </w:trPr>
        <w:tc>
          <w:tcPr>
            <w:tcW w:w="657" w:type="dxa"/>
          </w:tcPr>
          <w:p w14:paraId="5AD77F24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066</w:t>
            </w:r>
          </w:p>
        </w:tc>
        <w:tc>
          <w:tcPr>
            <w:tcW w:w="2712" w:type="dxa"/>
            <w:gridSpan w:val="2"/>
          </w:tcPr>
          <w:p w14:paraId="183578A0" w14:textId="77777777" w:rsidR="006A383B" w:rsidRPr="00FA08F5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FA08F5">
              <w:rPr>
                <w:b/>
                <w:sz w:val="16"/>
                <w:szCs w:val="16"/>
              </w:rPr>
              <w:t>Aktivnost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A1015 03: </w:t>
            </w:r>
            <w:proofErr w:type="spellStart"/>
            <w:r w:rsidRPr="00FA08F5">
              <w:rPr>
                <w:b/>
                <w:sz w:val="16"/>
                <w:szCs w:val="16"/>
              </w:rPr>
              <w:t>Održavanje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A08F5">
              <w:rPr>
                <w:b/>
                <w:sz w:val="16"/>
                <w:szCs w:val="16"/>
              </w:rPr>
              <w:t>grad.groblja</w:t>
            </w:r>
            <w:proofErr w:type="spellEnd"/>
            <w:proofErr w:type="gramEnd"/>
            <w:r w:rsidRPr="00FA08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A08F5">
              <w:rPr>
                <w:b/>
                <w:sz w:val="16"/>
                <w:szCs w:val="16"/>
              </w:rPr>
              <w:t>i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A08F5">
              <w:rPr>
                <w:b/>
                <w:sz w:val="16"/>
                <w:szCs w:val="16"/>
              </w:rPr>
              <w:t>mrtvačnica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850" w:type="dxa"/>
            <w:vAlign w:val="bottom"/>
          </w:tcPr>
          <w:p w14:paraId="56613EDB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29.118,47</w:t>
            </w:r>
          </w:p>
        </w:tc>
        <w:tc>
          <w:tcPr>
            <w:tcW w:w="851" w:type="dxa"/>
            <w:vAlign w:val="bottom"/>
          </w:tcPr>
          <w:p w14:paraId="6BB54241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39.816,84</w:t>
            </w:r>
          </w:p>
        </w:tc>
        <w:tc>
          <w:tcPr>
            <w:tcW w:w="992" w:type="dxa"/>
            <w:vAlign w:val="bottom"/>
          </w:tcPr>
          <w:p w14:paraId="23BBAAA1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40.000,00</w:t>
            </w:r>
          </w:p>
        </w:tc>
        <w:tc>
          <w:tcPr>
            <w:tcW w:w="850" w:type="dxa"/>
            <w:vAlign w:val="bottom"/>
          </w:tcPr>
          <w:p w14:paraId="718DB56E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40.000,00</w:t>
            </w:r>
          </w:p>
        </w:tc>
        <w:tc>
          <w:tcPr>
            <w:tcW w:w="851" w:type="dxa"/>
            <w:vAlign w:val="bottom"/>
          </w:tcPr>
          <w:p w14:paraId="64764015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785610A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2E87654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B10491B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AD193C8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51F4CFB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CD8ED43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912E008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40.000,00</w:t>
            </w:r>
          </w:p>
        </w:tc>
        <w:tc>
          <w:tcPr>
            <w:tcW w:w="984" w:type="dxa"/>
            <w:vAlign w:val="bottom"/>
          </w:tcPr>
          <w:p w14:paraId="742971B0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40.000,00</w:t>
            </w:r>
          </w:p>
        </w:tc>
      </w:tr>
      <w:tr w:rsidR="006A383B" w14:paraId="196840F7" w14:textId="77777777" w:rsidTr="006803C1">
        <w:trPr>
          <w:jc w:val="center"/>
        </w:trPr>
        <w:tc>
          <w:tcPr>
            <w:tcW w:w="657" w:type="dxa"/>
            <w:vMerge w:val="restart"/>
          </w:tcPr>
          <w:p w14:paraId="6B4C3E9F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670B40C9" w14:textId="77777777" w:rsidR="006A383B" w:rsidRDefault="006A383B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35C155EF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550A6F6A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0C611B30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045CC693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763AA979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43849060" w14:textId="77777777" w:rsidR="006A383B" w:rsidRDefault="006A383B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4FA391CF" w14:textId="77777777" w:rsidR="006A383B" w:rsidRPr="0014793C" w:rsidRDefault="006A383B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511D915C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765E441F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A383B" w14:paraId="04A8314B" w14:textId="77777777" w:rsidTr="006803C1">
        <w:trPr>
          <w:jc w:val="center"/>
        </w:trPr>
        <w:tc>
          <w:tcPr>
            <w:tcW w:w="657" w:type="dxa"/>
            <w:vMerge/>
          </w:tcPr>
          <w:p w14:paraId="4F910631" w14:textId="77777777" w:rsidR="006A383B" w:rsidRDefault="006A383B" w:rsidP="00AB6A30"/>
        </w:tc>
        <w:tc>
          <w:tcPr>
            <w:tcW w:w="625" w:type="dxa"/>
            <w:vMerge/>
          </w:tcPr>
          <w:p w14:paraId="09A76410" w14:textId="77777777" w:rsidR="006A383B" w:rsidRDefault="006A383B" w:rsidP="00AB6A30"/>
        </w:tc>
        <w:tc>
          <w:tcPr>
            <w:tcW w:w="2087" w:type="dxa"/>
            <w:vMerge/>
            <w:vAlign w:val="center"/>
          </w:tcPr>
          <w:p w14:paraId="75B6809E" w14:textId="77777777" w:rsidR="006A383B" w:rsidRDefault="006A383B" w:rsidP="00AB6A30"/>
        </w:tc>
        <w:tc>
          <w:tcPr>
            <w:tcW w:w="850" w:type="dxa"/>
            <w:vMerge/>
            <w:vAlign w:val="center"/>
          </w:tcPr>
          <w:p w14:paraId="75712030" w14:textId="77777777" w:rsidR="006A383B" w:rsidRDefault="006A383B" w:rsidP="00AB6A30"/>
        </w:tc>
        <w:tc>
          <w:tcPr>
            <w:tcW w:w="851" w:type="dxa"/>
            <w:vMerge/>
            <w:vAlign w:val="center"/>
          </w:tcPr>
          <w:p w14:paraId="0FECB5C5" w14:textId="77777777" w:rsidR="006A383B" w:rsidRDefault="006A383B" w:rsidP="00AB6A30"/>
        </w:tc>
        <w:tc>
          <w:tcPr>
            <w:tcW w:w="992" w:type="dxa"/>
            <w:vMerge/>
            <w:vAlign w:val="center"/>
          </w:tcPr>
          <w:p w14:paraId="07060270" w14:textId="77777777" w:rsidR="006A383B" w:rsidRDefault="006A383B" w:rsidP="00AB6A30"/>
        </w:tc>
        <w:tc>
          <w:tcPr>
            <w:tcW w:w="850" w:type="dxa"/>
            <w:vAlign w:val="center"/>
          </w:tcPr>
          <w:p w14:paraId="0C983B30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47235244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3117CC87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790E1801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2CBBCAB6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3B5C74C5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64F87C6F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2BCAAA7B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18FB09B3" w14:textId="77777777" w:rsidR="006A383B" w:rsidRDefault="006A383B" w:rsidP="00AB6A30"/>
        </w:tc>
        <w:tc>
          <w:tcPr>
            <w:tcW w:w="984" w:type="dxa"/>
            <w:vMerge/>
          </w:tcPr>
          <w:p w14:paraId="71AFE9C5" w14:textId="77777777" w:rsidR="006A383B" w:rsidRDefault="006A383B" w:rsidP="00AB6A30"/>
        </w:tc>
      </w:tr>
      <w:tr w:rsidR="006A383B" w:rsidRPr="006B7240" w14:paraId="27CD104B" w14:textId="77777777" w:rsidTr="006803C1">
        <w:trPr>
          <w:jc w:val="center"/>
        </w:trPr>
        <w:tc>
          <w:tcPr>
            <w:tcW w:w="657" w:type="dxa"/>
          </w:tcPr>
          <w:p w14:paraId="4377AE23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61604EC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46BB0ED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11364E0B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6B5CA4FB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5C3218B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08EBBF5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57181451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51D04B9B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3EF14D8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4A38142D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646ADDE8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72D00C22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326E620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4FB43D33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509CBB5F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43430646" w14:textId="77777777" w:rsidTr="006803C1">
        <w:trPr>
          <w:jc w:val="center"/>
        </w:trPr>
        <w:tc>
          <w:tcPr>
            <w:tcW w:w="657" w:type="dxa"/>
          </w:tcPr>
          <w:p w14:paraId="00F6CC7D" w14:textId="77777777" w:rsidR="006A383B" w:rsidRDefault="006A383B" w:rsidP="00AB6A30"/>
        </w:tc>
        <w:tc>
          <w:tcPr>
            <w:tcW w:w="625" w:type="dxa"/>
            <w:vAlign w:val="bottom"/>
          </w:tcPr>
          <w:p w14:paraId="170F9694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4C1063F6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2BD7C28D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29.118,47</w:t>
            </w:r>
          </w:p>
        </w:tc>
        <w:tc>
          <w:tcPr>
            <w:tcW w:w="851" w:type="dxa"/>
            <w:vAlign w:val="bottom"/>
          </w:tcPr>
          <w:p w14:paraId="0F4F65DB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39.816,84</w:t>
            </w:r>
          </w:p>
        </w:tc>
        <w:tc>
          <w:tcPr>
            <w:tcW w:w="992" w:type="dxa"/>
            <w:vAlign w:val="bottom"/>
          </w:tcPr>
          <w:p w14:paraId="740332BC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40.000,00</w:t>
            </w:r>
          </w:p>
        </w:tc>
        <w:tc>
          <w:tcPr>
            <w:tcW w:w="850" w:type="dxa"/>
            <w:vAlign w:val="bottom"/>
          </w:tcPr>
          <w:p w14:paraId="39BE4EA2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40.000,00</w:t>
            </w:r>
          </w:p>
        </w:tc>
        <w:tc>
          <w:tcPr>
            <w:tcW w:w="851" w:type="dxa"/>
            <w:vAlign w:val="bottom"/>
          </w:tcPr>
          <w:p w14:paraId="54DB6BE6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0C7489A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838DA96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826B7DC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068529B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D35DC6C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6560C74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E28834C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40.000,00</w:t>
            </w:r>
          </w:p>
        </w:tc>
        <w:tc>
          <w:tcPr>
            <w:tcW w:w="984" w:type="dxa"/>
            <w:vAlign w:val="bottom"/>
          </w:tcPr>
          <w:p w14:paraId="7341ED8C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40.000,00</w:t>
            </w:r>
          </w:p>
        </w:tc>
      </w:tr>
      <w:tr w:rsidR="006A383B" w14:paraId="2C65CB11" w14:textId="77777777" w:rsidTr="006803C1">
        <w:trPr>
          <w:jc w:val="center"/>
        </w:trPr>
        <w:tc>
          <w:tcPr>
            <w:tcW w:w="657" w:type="dxa"/>
          </w:tcPr>
          <w:p w14:paraId="7D54935A" w14:textId="77777777" w:rsidR="006A383B" w:rsidRDefault="006A383B" w:rsidP="00AB6A30"/>
        </w:tc>
        <w:tc>
          <w:tcPr>
            <w:tcW w:w="625" w:type="dxa"/>
            <w:vAlign w:val="bottom"/>
          </w:tcPr>
          <w:p w14:paraId="30A5E16D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66C5E4A4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50E163CF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29.118,47</w:t>
            </w:r>
          </w:p>
        </w:tc>
        <w:tc>
          <w:tcPr>
            <w:tcW w:w="851" w:type="dxa"/>
            <w:vAlign w:val="bottom"/>
          </w:tcPr>
          <w:p w14:paraId="71BEDC2E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39.816,84</w:t>
            </w:r>
          </w:p>
        </w:tc>
        <w:tc>
          <w:tcPr>
            <w:tcW w:w="992" w:type="dxa"/>
            <w:vAlign w:val="bottom"/>
          </w:tcPr>
          <w:p w14:paraId="4211C4B3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40.000,00</w:t>
            </w:r>
          </w:p>
        </w:tc>
        <w:tc>
          <w:tcPr>
            <w:tcW w:w="850" w:type="dxa"/>
            <w:vAlign w:val="bottom"/>
          </w:tcPr>
          <w:p w14:paraId="3EB3E7C3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40.000,00</w:t>
            </w:r>
          </w:p>
        </w:tc>
        <w:tc>
          <w:tcPr>
            <w:tcW w:w="851" w:type="dxa"/>
            <w:vAlign w:val="bottom"/>
          </w:tcPr>
          <w:p w14:paraId="16CEEA6D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B040F1F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5C4E298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D359BE3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CAA35EC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8E36C48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7BE0648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003E939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40.000,00</w:t>
            </w:r>
          </w:p>
        </w:tc>
        <w:tc>
          <w:tcPr>
            <w:tcW w:w="984" w:type="dxa"/>
            <w:vAlign w:val="bottom"/>
          </w:tcPr>
          <w:p w14:paraId="41170D4B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40.000,00</w:t>
            </w:r>
          </w:p>
        </w:tc>
      </w:tr>
      <w:tr w:rsidR="006A383B" w14:paraId="560107BD" w14:textId="77777777" w:rsidTr="006803C1">
        <w:trPr>
          <w:jc w:val="center"/>
        </w:trPr>
        <w:tc>
          <w:tcPr>
            <w:tcW w:w="657" w:type="dxa"/>
          </w:tcPr>
          <w:p w14:paraId="582C1654" w14:textId="77777777" w:rsidR="006A383B" w:rsidRDefault="006A383B" w:rsidP="00AB6A30"/>
        </w:tc>
        <w:tc>
          <w:tcPr>
            <w:tcW w:w="625" w:type="dxa"/>
            <w:vAlign w:val="bottom"/>
          </w:tcPr>
          <w:p w14:paraId="2E617579" w14:textId="77777777" w:rsidR="006A383B" w:rsidRPr="00FA08F5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BE47E71" w14:textId="77777777" w:rsidR="006A383B" w:rsidRPr="00FA08F5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A08F5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37D3ACF0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29.118,47</w:t>
            </w:r>
          </w:p>
        </w:tc>
        <w:tc>
          <w:tcPr>
            <w:tcW w:w="851" w:type="dxa"/>
            <w:vAlign w:val="bottom"/>
          </w:tcPr>
          <w:p w14:paraId="4E9E3EA4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39.816,84</w:t>
            </w:r>
          </w:p>
        </w:tc>
        <w:tc>
          <w:tcPr>
            <w:tcW w:w="992" w:type="dxa"/>
            <w:vAlign w:val="bottom"/>
          </w:tcPr>
          <w:p w14:paraId="27D5F00C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40.000,00</w:t>
            </w:r>
          </w:p>
        </w:tc>
        <w:tc>
          <w:tcPr>
            <w:tcW w:w="850" w:type="dxa"/>
            <w:vAlign w:val="bottom"/>
          </w:tcPr>
          <w:p w14:paraId="5566C75D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40.000,00</w:t>
            </w:r>
          </w:p>
        </w:tc>
        <w:tc>
          <w:tcPr>
            <w:tcW w:w="851" w:type="dxa"/>
            <w:vAlign w:val="bottom"/>
          </w:tcPr>
          <w:p w14:paraId="62FB0DCE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44D7B91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B8A3A73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0F12046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D6FF6BE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B59C4A5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DD9BDE4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556A666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40.000,00</w:t>
            </w:r>
          </w:p>
        </w:tc>
        <w:tc>
          <w:tcPr>
            <w:tcW w:w="984" w:type="dxa"/>
            <w:vAlign w:val="bottom"/>
          </w:tcPr>
          <w:p w14:paraId="583A7756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40.000,00</w:t>
            </w:r>
          </w:p>
        </w:tc>
      </w:tr>
      <w:tr w:rsidR="006A383B" w14:paraId="3534D9E2" w14:textId="77777777" w:rsidTr="006803C1">
        <w:trPr>
          <w:jc w:val="center"/>
        </w:trPr>
        <w:tc>
          <w:tcPr>
            <w:tcW w:w="657" w:type="dxa"/>
          </w:tcPr>
          <w:p w14:paraId="0092D447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066</w:t>
            </w:r>
          </w:p>
        </w:tc>
        <w:tc>
          <w:tcPr>
            <w:tcW w:w="2712" w:type="dxa"/>
            <w:gridSpan w:val="2"/>
          </w:tcPr>
          <w:p w14:paraId="1BE64983" w14:textId="77777777" w:rsidR="006A383B" w:rsidRPr="00FA08F5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A08F5">
              <w:rPr>
                <w:b/>
                <w:sz w:val="16"/>
                <w:szCs w:val="16"/>
              </w:rPr>
              <w:t>T.projekt</w:t>
            </w:r>
            <w:proofErr w:type="spellEnd"/>
            <w:proofErr w:type="gramEnd"/>
            <w:r w:rsidRPr="00FA08F5">
              <w:rPr>
                <w:b/>
                <w:sz w:val="16"/>
                <w:szCs w:val="16"/>
              </w:rPr>
              <w:t xml:space="preserve"> T1015 04:  </w:t>
            </w:r>
            <w:proofErr w:type="spellStart"/>
            <w:r w:rsidRPr="00FA08F5">
              <w:rPr>
                <w:b/>
                <w:sz w:val="16"/>
                <w:szCs w:val="16"/>
              </w:rPr>
              <w:t>Pomoć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A08F5">
              <w:rPr>
                <w:b/>
                <w:sz w:val="16"/>
                <w:szCs w:val="16"/>
              </w:rPr>
              <w:t>Komunalnom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Hvar za </w:t>
            </w:r>
            <w:proofErr w:type="spellStart"/>
            <w:r w:rsidRPr="00FA08F5">
              <w:rPr>
                <w:b/>
                <w:sz w:val="16"/>
                <w:szCs w:val="16"/>
              </w:rPr>
              <w:t>izgradnju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A08F5">
              <w:rPr>
                <w:b/>
                <w:sz w:val="16"/>
                <w:szCs w:val="16"/>
              </w:rPr>
              <w:t>novog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A08F5">
              <w:rPr>
                <w:b/>
                <w:sz w:val="16"/>
                <w:szCs w:val="16"/>
              </w:rPr>
              <w:t>groblja</w:t>
            </w:r>
            <w:proofErr w:type="spellEnd"/>
            <w:r w:rsidRPr="00FA08F5">
              <w:rPr>
                <w:b/>
                <w:sz w:val="16"/>
                <w:szCs w:val="16"/>
              </w:rPr>
              <w:t xml:space="preserve"> u </w:t>
            </w:r>
            <w:proofErr w:type="spellStart"/>
            <w:r w:rsidRPr="00FA08F5">
              <w:rPr>
                <w:b/>
                <w:sz w:val="16"/>
                <w:szCs w:val="16"/>
              </w:rPr>
              <w:t>Hvaru</w:t>
            </w:r>
            <w:proofErr w:type="spellEnd"/>
          </w:p>
        </w:tc>
        <w:tc>
          <w:tcPr>
            <w:tcW w:w="850" w:type="dxa"/>
            <w:vAlign w:val="bottom"/>
          </w:tcPr>
          <w:p w14:paraId="6C9EF663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95F2A77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522.927,87</w:t>
            </w:r>
          </w:p>
        </w:tc>
        <w:tc>
          <w:tcPr>
            <w:tcW w:w="992" w:type="dxa"/>
            <w:vAlign w:val="bottom"/>
          </w:tcPr>
          <w:p w14:paraId="42ECE814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1.000.000,00</w:t>
            </w:r>
          </w:p>
        </w:tc>
        <w:tc>
          <w:tcPr>
            <w:tcW w:w="850" w:type="dxa"/>
            <w:vAlign w:val="bottom"/>
          </w:tcPr>
          <w:p w14:paraId="159020BC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5447B20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F34689F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89E681D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00CFDE5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D752079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16B731C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22BD902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1.000.000,00</w:t>
            </w:r>
          </w:p>
        </w:tc>
        <w:tc>
          <w:tcPr>
            <w:tcW w:w="984" w:type="dxa"/>
            <w:vAlign w:val="bottom"/>
          </w:tcPr>
          <w:p w14:paraId="6730E16A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1.000.000,00</w:t>
            </w:r>
          </w:p>
        </w:tc>
        <w:tc>
          <w:tcPr>
            <w:tcW w:w="984" w:type="dxa"/>
            <w:vAlign w:val="bottom"/>
          </w:tcPr>
          <w:p w14:paraId="5944887C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200.000,00</w:t>
            </w:r>
          </w:p>
        </w:tc>
      </w:tr>
      <w:tr w:rsidR="006A383B" w14:paraId="1D388BE7" w14:textId="77777777" w:rsidTr="006803C1">
        <w:trPr>
          <w:jc w:val="center"/>
        </w:trPr>
        <w:tc>
          <w:tcPr>
            <w:tcW w:w="657" w:type="dxa"/>
          </w:tcPr>
          <w:p w14:paraId="47978EF7" w14:textId="77777777" w:rsidR="006A383B" w:rsidRDefault="006A383B" w:rsidP="00AB6A30"/>
        </w:tc>
        <w:tc>
          <w:tcPr>
            <w:tcW w:w="625" w:type="dxa"/>
            <w:vAlign w:val="bottom"/>
          </w:tcPr>
          <w:p w14:paraId="1C5467BC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6D1C4E24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71EEB9C7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E5A0D7D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522.927,87</w:t>
            </w:r>
          </w:p>
        </w:tc>
        <w:tc>
          <w:tcPr>
            <w:tcW w:w="992" w:type="dxa"/>
            <w:vAlign w:val="bottom"/>
          </w:tcPr>
          <w:p w14:paraId="0FC45A8A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1.000.000,00</w:t>
            </w:r>
          </w:p>
        </w:tc>
        <w:tc>
          <w:tcPr>
            <w:tcW w:w="850" w:type="dxa"/>
            <w:vAlign w:val="bottom"/>
          </w:tcPr>
          <w:p w14:paraId="7AD229C9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B99F310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C0E8E26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56FF97C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3C2CDEE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3631307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ADDDF24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CC63B9F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1.000.000,00</w:t>
            </w:r>
          </w:p>
        </w:tc>
        <w:tc>
          <w:tcPr>
            <w:tcW w:w="984" w:type="dxa"/>
            <w:vAlign w:val="bottom"/>
          </w:tcPr>
          <w:p w14:paraId="0BEA30E9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1.000.000,00</w:t>
            </w:r>
          </w:p>
        </w:tc>
        <w:tc>
          <w:tcPr>
            <w:tcW w:w="984" w:type="dxa"/>
            <w:vAlign w:val="bottom"/>
          </w:tcPr>
          <w:p w14:paraId="32630EB9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200.000,00</w:t>
            </w:r>
          </w:p>
        </w:tc>
      </w:tr>
      <w:tr w:rsidR="006A383B" w14:paraId="6D4D0215" w14:textId="77777777" w:rsidTr="006803C1">
        <w:trPr>
          <w:jc w:val="center"/>
        </w:trPr>
        <w:tc>
          <w:tcPr>
            <w:tcW w:w="657" w:type="dxa"/>
          </w:tcPr>
          <w:p w14:paraId="1D5BD557" w14:textId="77777777" w:rsidR="006A383B" w:rsidRDefault="006A383B" w:rsidP="00AB6A30"/>
        </w:tc>
        <w:tc>
          <w:tcPr>
            <w:tcW w:w="625" w:type="dxa"/>
            <w:vAlign w:val="bottom"/>
          </w:tcPr>
          <w:p w14:paraId="67143BD3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38</w:t>
            </w:r>
          </w:p>
        </w:tc>
        <w:tc>
          <w:tcPr>
            <w:tcW w:w="2087" w:type="dxa"/>
            <w:vAlign w:val="bottom"/>
          </w:tcPr>
          <w:p w14:paraId="0E4809F6" w14:textId="77777777" w:rsidR="006A383B" w:rsidRPr="00FA08F5" w:rsidRDefault="006A383B" w:rsidP="00AB6A30">
            <w:pPr>
              <w:rPr>
                <w:sz w:val="16"/>
                <w:szCs w:val="16"/>
              </w:rPr>
            </w:pPr>
            <w:r w:rsidRPr="00FA08F5">
              <w:rPr>
                <w:sz w:val="16"/>
                <w:szCs w:val="16"/>
              </w:rPr>
              <w:t>OSTALI RASHODI</w:t>
            </w:r>
          </w:p>
        </w:tc>
        <w:tc>
          <w:tcPr>
            <w:tcW w:w="850" w:type="dxa"/>
            <w:vAlign w:val="bottom"/>
          </w:tcPr>
          <w:p w14:paraId="7CB2E2F4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5B99A81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522.927,87</w:t>
            </w:r>
          </w:p>
        </w:tc>
        <w:tc>
          <w:tcPr>
            <w:tcW w:w="992" w:type="dxa"/>
            <w:vAlign w:val="bottom"/>
          </w:tcPr>
          <w:p w14:paraId="6C694E68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1.000.000,00</w:t>
            </w:r>
          </w:p>
        </w:tc>
        <w:tc>
          <w:tcPr>
            <w:tcW w:w="850" w:type="dxa"/>
            <w:vAlign w:val="bottom"/>
          </w:tcPr>
          <w:p w14:paraId="1EF1DC40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F9B4F74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443E491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BA456D4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AA40025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0A67278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C823610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A61072A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1.000.000,00</w:t>
            </w:r>
          </w:p>
        </w:tc>
        <w:tc>
          <w:tcPr>
            <w:tcW w:w="984" w:type="dxa"/>
            <w:vAlign w:val="bottom"/>
          </w:tcPr>
          <w:p w14:paraId="675C99C4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1.000.000,00</w:t>
            </w:r>
          </w:p>
        </w:tc>
        <w:tc>
          <w:tcPr>
            <w:tcW w:w="984" w:type="dxa"/>
            <w:vAlign w:val="bottom"/>
          </w:tcPr>
          <w:p w14:paraId="6683E74A" w14:textId="77777777" w:rsidR="006A383B" w:rsidRPr="00FA08F5" w:rsidRDefault="006A383B" w:rsidP="00AB6A30">
            <w:pPr>
              <w:jc w:val="right"/>
              <w:rPr>
                <w:sz w:val="12"/>
                <w:szCs w:val="12"/>
              </w:rPr>
            </w:pPr>
            <w:r w:rsidRPr="00FA08F5">
              <w:rPr>
                <w:sz w:val="12"/>
                <w:szCs w:val="12"/>
              </w:rPr>
              <w:t>200.000,00</w:t>
            </w:r>
          </w:p>
        </w:tc>
      </w:tr>
      <w:tr w:rsidR="006A383B" w14:paraId="73A31396" w14:textId="77777777" w:rsidTr="006803C1">
        <w:trPr>
          <w:jc w:val="center"/>
        </w:trPr>
        <w:tc>
          <w:tcPr>
            <w:tcW w:w="657" w:type="dxa"/>
          </w:tcPr>
          <w:p w14:paraId="3E55D7AA" w14:textId="77777777" w:rsidR="006A383B" w:rsidRDefault="006A383B" w:rsidP="00AB6A30"/>
        </w:tc>
        <w:tc>
          <w:tcPr>
            <w:tcW w:w="625" w:type="dxa"/>
            <w:vAlign w:val="bottom"/>
          </w:tcPr>
          <w:p w14:paraId="7E3F6E4B" w14:textId="77777777" w:rsidR="006A383B" w:rsidRPr="00FA08F5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27735C5" w14:textId="77777777" w:rsidR="006A383B" w:rsidRPr="00FA08F5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A08F5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1256B098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2C16B85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522.927,87</w:t>
            </w:r>
          </w:p>
        </w:tc>
        <w:tc>
          <w:tcPr>
            <w:tcW w:w="992" w:type="dxa"/>
            <w:vAlign w:val="bottom"/>
          </w:tcPr>
          <w:p w14:paraId="71469EE9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D4B496E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C4CD350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A534913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82753C3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7C55567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86A2A07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BDB580A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8CD3719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3C78E28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500.000,00</w:t>
            </w:r>
          </w:p>
        </w:tc>
        <w:tc>
          <w:tcPr>
            <w:tcW w:w="984" w:type="dxa"/>
            <w:vAlign w:val="bottom"/>
          </w:tcPr>
          <w:p w14:paraId="19A5405E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412EA18D" w14:textId="77777777" w:rsidTr="006803C1">
        <w:trPr>
          <w:jc w:val="center"/>
        </w:trPr>
        <w:tc>
          <w:tcPr>
            <w:tcW w:w="657" w:type="dxa"/>
          </w:tcPr>
          <w:p w14:paraId="52335F99" w14:textId="77777777" w:rsidR="006A383B" w:rsidRDefault="006A383B" w:rsidP="00AB6A30"/>
        </w:tc>
        <w:tc>
          <w:tcPr>
            <w:tcW w:w="625" w:type="dxa"/>
            <w:vAlign w:val="bottom"/>
          </w:tcPr>
          <w:p w14:paraId="17E73F09" w14:textId="77777777" w:rsidR="006A383B" w:rsidRPr="00FA08F5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D69F691" w14:textId="77777777" w:rsidR="006A383B" w:rsidRPr="00FA08F5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A08F5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0524D84B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18A70E3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719A4C8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1.000.000,00</w:t>
            </w:r>
          </w:p>
        </w:tc>
        <w:tc>
          <w:tcPr>
            <w:tcW w:w="850" w:type="dxa"/>
            <w:vAlign w:val="bottom"/>
          </w:tcPr>
          <w:p w14:paraId="5DD37149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3ADD530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ED859D9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CFB9148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A013A83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C2EBF1C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866510A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83FCB7F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1.000.000,00</w:t>
            </w:r>
          </w:p>
        </w:tc>
        <w:tc>
          <w:tcPr>
            <w:tcW w:w="984" w:type="dxa"/>
            <w:vAlign w:val="bottom"/>
          </w:tcPr>
          <w:p w14:paraId="626E78F6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500.000,00</w:t>
            </w:r>
          </w:p>
        </w:tc>
        <w:tc>
          <w:tcPr>
            <w:tcW w:w="984" w:type="dxa"/>
            <w:vAlign w:val="bottom"/>
          </w:tcPr>
          <w:p w14:paraId="43236D8D" w14:textId="77777777" w:rsidR="006A383B" w:rsidRPr="00FA08F5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A08F5">
              <w:rPr>
                <w:i/>
                <w:iCs/>
                <w:sz w:val="12"/>
                <w:szCs w:val="12"/>
              </w:rPr>
              <w:t>200.000,00</w:t>
            </w:r>
          </w:p>
        </w:tc>
      </w:tr>
      <w:tr w:rsidR="006A383B" w14:paraId="1C17C2B2" w14:textId="77777777" w:rsidTr="006803C1">
        <w:trPr>
          <w:jc w:val="center"/>
        </w:trPr>
        <w:tc>
          <w:tcPr>
            <w:tcW w:w="3369" w:type="dxa"/>
            <w:gridSpan w:val="3"/>
          </w:tcPr>
          <w:p w14:paraId="34F86435" w14:textId="77777777" w:rsidR="006A383B" w:rsidRDefault="006A383B" w:rsidP="00AB6A30"/>
        </w:tc>
        <w:tc>
          <w:tcPr>
            <w:tcW w:w="850" w:type="dxa"/>
          </w:tcPr>
          <w:p w14:paraId="382911C2" w14:textId="77777777" w:rsidR="006A383B" w:rsidRDefault="006A383B" w:rsidP="00AB6A30"/>
        </w:tc>
        <w:tc>
          <w:tcPr>
            <w:tcW w:w="851" w:type="dxa"/>
          </w:tcPr>
          <w:p w14:paraId="1A9B046A" w14:textId="77777777" w:rsidR="006A383B" w:rsidRDefault="006A383B" w:rsidP="00AB6A30"/>
        </w:tc>
        <w:tc>
          <w:tcPr>
            <w:tcW w:w="992" w:type="dxa"/>
          </w:tcPr>
          <w:p w14:paraId="48050E2E" w14:textId="77777777" w:rsidR="006A383B" w:rsidRDefault="006A383B" w:rsidP="00AB6A30"/>
        </w:tc>
        <w:tc>
          <w:tcPr>
            <w:tcW w:w="850" w:type="dxa"/>
          </w:tcPr>
          <w:p w14:paraId="04FDD2FB" w14:textId="77777777" w:rsidR="006A383B" w:rsidRDefault="006A383B" w:rsidP="00AB6A30"/>
        </w:tc>
        <w:tc>
          <w:tcPr>
            <w:tcW w:w="851" w:type="dxa"/>
          </w:tcPr>
          <w:p w14:paraId="1893999D" w14:textId="77777777" w:rsidR="006A383B" w:rsidRDefault="006A383B" w:rsidP="00AB6A30"/>
        </w:tc>
        <w:tc>
          <w:tcPr>
            <w:tcW w:w="850" w:type="dxa"/>
          </w:tcPr>
          <w:p w14:paraId="7178D8E0" w14:textId="77777777" w:rsidR="006A383B" w:rsidRDefault="006A383B" w:rsidP="00AB6A30"/>
        </w:tc>
        <w:tc>
          <w:tcPr>
            <w:tcW w:w="851" w:type="dxa"/>
          </w:tcPr>
          <w:p w14:paraId="4424F619" w14:textId="77777777" w:rsidR="006A383B" w:rsidRDefault="006A383B" w:rsidP="00AB6A30"/>
        </w:tc>
        <w:tc>
          <w:tcPr>
            <w:tcW w:w="741" w:type="dxa"/>
          </w:tcPr>
          <w:p w14:paraId="5901E623" w14:textId="77777777" w:rsidR="006A383B" w:rsidRDefault="006A383B" w:rsidP="00AB6A30"/>
        </w:tc>
        <w:tc>
          <w:tcPr>
            <w:tcW w:w="848" w:type="dxa"/>
          </w:tcPr>
          <w:p w14:paraId="38E6AA60" w14:textId="77777777" w:rsidR="006A383B" w:rsidRDefault="006A383B" w:rsidP="00AB6A30"/>
        </w:tc>
        <w:tc>
          <w:tcPr>
            <w:tcW w:w="848" w:type="dxa"/>
          </w:tcPr>
          <w:p w14:paraId="042300AB" w14:textId="77777777" w:rsidR="006A383B" w:rsidRDefault="006A383B" w:rsidP="00AB6A30"/>
        </w:tc>
        <w:tc>
          <w:tcPr>
            <w:tcW w:w="917" w:type="dxa"/>
          </w:tcPr>
          <w:p w14:paraId="4DDD40CA" w14:textId="77777777" w:rsidR="006A383B" w:rsidRDefault="006A383B" w:rsidP="00AB6A30"/>
        </w:tc>
        <w:tc>
          <w:tcPr>
            <w:tcW w:w="984" w:type="dxa"/>
          </w:tcPr>
          <w:p w14:paraId="3C0B66B7" w14:textId="77777777" w:rsidR="006A383B" w:rsidRDefault="006A383B" w:rsidP="00AB6A30"/>
        </w:tc>
        <w:tc>
          <w:tcPr>
            <w:tcW w:w="984" w:type="dxa"/>
          </w:tcPr>
          <w:p w14:paraId="1C705273" w14:textId="77777777" w:rsidR="006A383B" w:rsidRDefault="006A383B" w:rsidP="00AB6A30"/>
        </w:tc>
      </w:tr>
      <w:tr w:rsidR="006A383B" w14:paraId="4A34CF6E" w14:textId="77777777" w:rsidTr="006803C1">
        <w:trPr>
          <w:jc w:val="center"/>
        </w:trPr>
        <w:tc>
          <w:tcPr>
            <w:tcW w:w="657" w:type="dxa"/>
          </w:tcPr>
          <w:p w14:paraId="5694F3FD" w14:textId="77777777" w:rsidR="006A383B" w:rsidRDefault="006A383B" w:rsidP="00AB6A30"/>
        </w:tc>
        <w:tc>
          <w:tcPr>
            <w:tcW w:w="2712" w:type="dxa"/>
            <w:gridSpan w:val="2"/>
          </w:tcPr>
          <w:p w14:paraId="2B611C22" w14:textId="77777777" w:rsidR="006A383B" w:rsidRPr="00FA08F5" w:rsidRDefault="006A383B" w:rsidP="00AB6A30">
            <w:pPr>
              <w:rPr>
                <w:b/>
                <w:sz w:val="16"/>
                <w:szCs w:val="16"/>
              </w:rPr>
            </w:pPr>
            <w:r w:rsidRPr="00FA08F5">
              <w:rPr>
                <w:b/>
                <w:sz w:val="16"/>
                <w:szCs w:val="16"/>
              </w:rPr>
              <w:t xml:space="preserve">Program 1016: </w:t>
            </w:r>
            <w:proofErr w:type="spellStart"/>
            <w:r w:rsidRPr="00FA08F5">
              <w:rPr>
                <w:b/>
                <w:sz w:val="16"/>
                <w:szCs w:val="16"/>
              </w:rPr>
              <w:t>Održavanje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gospodarenje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obalnim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pojasom</w:t>
            </w:r>
            <w:proofErr w:type="spellEnd"/>
          </w:p>
        </w:tc>
        <w:tc>
          <w:tcPr>
            <w:tcW w:w="850" w:type="dxa"/>
            <w:vAlign w:val="bottom"/>
          </w:tcPr>
          <w:p w14:paraId="47811B6B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172.358,27</w:t>
            </w:r>
          </w:p>
        </w:tc>
        <w:tc>
          <w:tcPr>
            <w:tcW w:w="851" w:type="dxa"/>
            <w:vAlign w:val="bottom"/>
          </w:tcPr>
          <w:p w14:paraId="3F05B442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319.861,97</w:t>
            </w:r>
          </w:p>
        </w:tc>
        <w:tc>
          <w:tcPr>
            <w:tcW w:w="992" w:type="dxa"/>
            <w:vAlign w:val="bottom"/>
          </w:tcPr>
          <w:p w14:paraId="58E12064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316.250,00</w:t>
            </w:r>
          </w:p>
        </w:tc>
        <w:tc>
          <w:tcPr>
            <w:tcW w:w="850" w:type="dxa"/>
            <w:vAlign w:val="bottom"/>
          </w:tcPr>
          <w:p w14:paraId="4FA4830E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16.250,00</w:t>
            </w:r>
          </w:p>
        </w:tc>
        <w:tc>
          <w:tcPr>
            <w:tcW w:w="851" w:type="dxa"/>
            <w:vAlign w:val="bottom"/>
          </w:tcPr>
          <w:p w14:paraId="75448B0C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19738D4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280.000,00</w:t>
            </w:r>
          </w:p>
        </w:tc>
        <w:tc>
          <w:tcPr>
            <w:tcW w:w="851" w:type="dxa"/>
            <w:vAlign w:val="bottom"/>
          </w:tcPr>
          <w:p w14:paraId="016C0565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817A825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E9A4C9D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079F8B7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247663A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20.000,00</w:t>
            </w:r>
          </w:p>
        </w:tc>
        <w:tc>
          <w:tcPr>
            <w:tcW w:w="984" w:type="dxa"/>
            <w:vAlign w:val="bottom"/>
          </w:tcPr>
          <w:p w14:paraId="582983EE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213.000,00</w:t>
            </w:r>
          </w:p>
        </w:tc>
        <w:tc>
          <w:tcPr>
            <w:tcW w:w="984" w:type="dxa"/>
            <w:vAlign w:val="bottom"/>
          </w:tcPr>
          <w:p w14:paraId="4BB71887" w14:textId="77777777" w:rsidR="006A383B" w:rsidRPr="00FA08F5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A08F5">
              <w:rPr>
                <w:b/>
                <w:bCs/>
                <w:sz w:val="12"/>
                <w:szCs w:val="12"/>
              </w:rPr>
              <w:t>225.000,00</w:t>
            </w:r>
          </w:p>
        </w:tc>
      </w:tr>
      <w:tr w:rsidR="006A383B" w14:paraId="680EDEBD" w14:textId="77777777" w:rsidTr="006803C1">
        <w:trPr>
          <w:jc w:val="center"/>
        </w:trPr>
        <w:tc>
          <w:tcPr>
            <w:tcW w:w="657" w:type="dxa"/>
          </w:tcPr>
          <w:p w14:paraId="67068760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>045</w:t>
            </w:r>
          </w:p>
        </w:tc>
        <w:tc>
          <w:tcPr>
            <w:tcW w:w="2712" w:type="dxa"/>
            <w:gridSpan w:val="2"/>
          </w:tcPr>
          <w:p w14:paraId="0084549B" w14:textId="77777777" w:rsidR="006A383B" w:rsidRPr="00FB3139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FB3139">
              <w:rPr>
                <w:b/>
                <w:sz w:val="16"/>
                <w:szCs w:val="16"/>
              </w:rPr>
              <w:t>Aktivnost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A1016 01: </w:t>
            </w:r>
            <w:proofErr w:type="spellStart"/>
            <w:r w:rsidRPr="00FB3139">
              <w:rPr>
                <w:b/>
                <w:sz w:val="16"/>
                <w:szCs w:val="16"/>
              </w:rPr>
              <w:t>Održavanje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3139">
              <w:rPr>
                <w:b/>
                <w:sz w:val="16"/>
                <w:szCs w:val="16"/>
              </w:rPr>
              <w:t>obale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3139">
              <w:rPr>
                <w:b/>
                <w:sz w:val="16"/>
                <w:szCs w:val="16"/>
              </w:rPr>
              <w:t>i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3139">
              <w:rPr>
                <w:b/>
                <w:sz w:val="16"/>
                <w:szCs w:val="16"/>
              </w:rPr>
              <w:t>obalnog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pojasa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</w:t>
            </w:r>
          </w:p>
        </w:tc>
        <w:tc>
          <w:tcPr>
            <w:tcW w:w="850" w:type="dxa"/>
            <w:vAlign w:val="bottom"/>
          </w:tcPr>
          <w:p w14:paraId="6FAE72E8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119.423,11</w:t>
            </w:r>
          </w:p>
        </w:tc>
        <w:tc>
          <w:tcPr>
            <w:tcW w:w="851" w:type="dxa"/>
            <w:vAlign w:val="bottom"/>
          </w:tcPr>
          <w:p w14:paraId="127B1BC1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212.356,50</w:t>
            </w:r>
          </w:p>
        </w:tc>
        <w:tc>
          <w:tcPr>
            <w:tcW w:w="992" w:type="dxa"/>
            <w:vAlign w:val="bottom"/>
          </w:tcPr>
          <w:p w14:paraId="17E488AB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225.000,00</w:t>
            </w:r>
          </w:p>
        </w:tc>
        <w:tc>
          <w:tcPr>
            <w:tcW w:w="850" w:type="dxa"/>
            <w:vAlign w:val="bottom"/>
          </w:tcPr>
          <w:p w14:paraId="355BBB86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B35CE63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A3B631C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205.000,00</w:t>
            </w:r>
          </w:p>
        </w:tc>
        <w:tc>
          <w:tcPr>
            <w:tcW w:w="851" w:type="dxa"/>
            <w:vAlign w:val="bottom"/>
          </w:tcPr>
          <w:p w14:paraId="53561D63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9B22E51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3A79A9D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FE353EC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F176B3D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20.000,00</w:t>
            </w:r>
          </w:p>
        </w:tc>
        <w:tc>
          <w:tcPr>
            <w:tcW w:w="984" w:type="dxa"/>
            <w:vAlign w:val="bottom"/>
          </w:tcPr>
          <w:p w14:paraId="1079C939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130.000,00</w:t>
            </w:r>
          </w:p>
        </w:tc>
        <w:tc>
          <w:tcPr>
            <w:tcW w:w="984" w:type="dxa"/>
            <w:vAlign w:val="bottom"/>
          </w:tcPr>
          <w:p w14:paraId="2B293CD1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140.000,00</w:t>
            </w:r>
          </w:p>
        </w:tc>
      </w:tr>
      <w:tr w:rsidR="006A383B" w14:paraId="62C48B88" w14:textId="77777777" w:rsidTr="006803C1">
        <w:trPr>
          <w:jc w:val="center"/>
        </w:trPr>
        <w:tc>
          <w:tcPr>
            <w:tcW w:w="657" w:type="dxa"/>
          </w:tcPr>
          <w:p w14:paraId="1D83D712" w14:textId="77777777" w:rsidR="006A383B" w:rsidRDefault="006A383B" w:rsidP="00AB6A30"/>
        </w:tc>
        <w:tc>
          <w:tcPr>
            <w:tcW w:w="625" w:type="dxa"/>
            <w:vAlign w:val="bottom"/>
          </w:tcPr>
          <w:p w14:paraId="65DEA248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29048EB5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2EE37478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119.423,11</w:t>
            </w:r>
          </w:p>
        </w:tc>
        <w:tc>
          <w:tcPr>
            <w:tcW w:w="851" w:type="dxa"/>
            <w:vAlign w:val="bottom"/>
          </w:tcPr>
          <w:p w14:paraId="66F7FAB4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212.356,50</w:t>
            </w:r>
          </w:p>
        </w:tc>
        <w:tc>
          <w:tcPr>
            <w:tcW w:w="992" w:type="dxa"/>
            <w:vAlign w:val="bottom"/>
          </w:tcPr>
          <w:p w14:paraId="5259C6CC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225.000,00</w:t>
            </w:r>
          </w:p>
        </w:tc>
        <w:tc>
          <w:tcPr>
            <w:tcW w:w="850" w:type="dxa"/>
            <w:vAlign w:val="bottom"/>
          </w:tcPr>
          <w:p w14:paraId="592C602B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6722638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430E898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205.000,00</w:t>
            </w:r>
          </w:p>
        </w:tc>
        <w:tc>
          <w:tcPr>
            <w:tcW w:w="851" w:type="dxa"/>
            <w:vAlign w:val="bottom"/>
          </w:tcPr>
          <w:p w14:paraId="5357D62D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BC056B5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CCB6034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1368DDF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4ED7BD5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20.000,00</w:t>
            </w:r>
          </w:p>
        </w:tc>
        <w:tc>
          <w:tcPr>
            <w:tcW w:w="984" w:type="dxa"/>
            <w:vAlign w:val="bottom"/>
          </w:tcPr>
          <w:p w14:paraId="75B4495B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130.000,00</w:t>
            </w:r>
          </w:p>
        </w:tc>
        <w:tc>
          <w:tcPr>
            <w:tcW w:w="984" w:type="dxa"/>
            <w:vAlign w:val="bottom"/>
          </w:tcPr>
          <w:p w14:paraId="206F23FE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140.000,00</w:t>
            </w:r>
          </w:p>
        </w:tc>
      </w:tr>
      <w:tr w:rsidR="006A383B" w14:paraId="45AAEB38" w14:textId="77777777" w:rsidTr="006803C1">
        <w:trPr>
          <w:jc w:val="center"/>
        </w:trPr>
        <w:tc>
          <w:tcPr>
            <w:tcW w:w="657" w:type="dxa"/>
          </w:tcPr>
          <w:p w14:paraId="2929CC74" w14:textId="77777777" w:rsidR="006A383B" w:rsidRDefault="006A383B" w:rsidP="00AB6A30"/>
        </w:tc>
        <w:tc>
          <w:tcPr>
            <w:tcW w:w="625" w:type="dxa"/>
            <w:vAlign w:val="bottom"/>
          </w:tcPr>
          <w:p w14:paraId="43955522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52EFCEC5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54DC381A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119.423,11</w:t>
            </w:r>
          </w:p>
        </w:tc>
        <w:tc>
          <w:tcPr>
            <w:tcW w:w="851" w:type="dxa"/>
            <w:vAlign w:val="bottom"/>
          </w:tcPr>
          <w:p w14:paraId="1F6123CD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212.356,50</w:t>
            </w:r>
          </w:p>
        </w:tc>
        <w:tc>
          <w:tcPr>
            <w:tcW w:w="992" w:type="dxa"/>
            <w:vAlign w:val="bottom"/>
          </w:tcPr>
          <w:p w14:paraId="6CA72797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225.000,00</w:t>
            </w:r>
          </w:p>
        </w:tc>
        <w:tc>
          <w:tcPr>
            <w:tcW w:w="850" w:type="dxa"/>
            <w:vAlign w:val="bottom"/>
          </w:tcPr>
          <w:p w14:paraId="63A6CDEE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13709E4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7832EEC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205.000,00</w:t>
            </w:r>
          </w:p>
        </w:tc>
        <w:tc>
          <w:tcPr>
            <w:tcW w:w="851" w:type="dxa"/>
            <w:vAlign w:val="bottom"/>
          </w:tcPr>
          <w:p w14:paraId="4EABC4F6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EAFF82C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FD06B8E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9BAE992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29F6EB7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20.000,00</w:t>
            </w:r>
          </w:p>
        </w:tc>
        <w:tc>
          <w:tcPr>
            <w:tcW w:w="984" w:type="dxa"/>
            <w:vAlign w:val="bottom"/>
          </w:tcPr>
          <w:p w14:paraId="796732CD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130.000,00</w:t>
            </w:r>
          </w:p>
        </w:tc>
        <w:tc>
          <w:tcPr>
            <w:tcW w:w="984" w:type="dxa"/>
            <w:vAlign w:val="bottom"/>
          </w:tcPr>
          <w:p w14:paraId="0714D7E4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140.000,00</w:t>
            </w:r>
          </w:p>
        </w:tc>
      </w:tr>
      <w:tr w:rsidR="006A383B" w14:paraId="1137C5FD" w14:textId="77777777" w:rsidTr="006803C1">
        <w:trPr>
          <w:jc w:val="center"/>
        </w:trPr>
        <w:tc>
          <w:tcPr>
            <w:tcW w:w="657" w:type="dxa"/>
          </w:tcPr>
          <w:p w14:paraId="490E8F52" w14:textId="77777777" w:rsidR="006A383B" w:rsidRDefault="006A383B" w:rsidP="00AB6A30"/>
        </w:tc>
        <w:tc>
          <w:tcPr>
            <w:tcW w:w="625" w:type="dxa"/>
            <w:vAlign w:val="bottom"/>
          </w:tcPr>
          <w:p w14:paraId="4E9D1DAC" w14:textId="77777777" w:rsidR="006A383B" w:rsidRPr="00FB313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C882400" w14:textId="77777777" w:rsidR="006A383B" w:rsidRPr="00FB313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B3139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0DDA1002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580,66</w:t>
            </w:r>
          </w:p>
        </w:tc>
        <w:tc>
          <w:tcPr>
            <w:tcW w:w="851" w:type="dxa"/>
            <w:vAlign w:val="bottom"/>
          </w:tcPr>
          <w:p w14:paraId="01A4E7E2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15.153,10</w:t>
            </w:r>
          </w:p>
        </w:tc>
        <w:tc>
          <w:tcPr>
            <w:tcW w:w="992" w:type="dxa"/>
            <w:vAlign w:val="bottom"/>
          </w:tcPr>
          <w:p w14:paraId="2E6083B2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7A91F27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E1CF831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86A49DD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0A089DD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9D5B063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5DC9C49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B645997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3CDAAC1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41C9118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6F71D9C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60ACD773" w14:textId="77777777" w:rsidTr="006803C1">
        <w:trPr>
          <w:jc w:val="center"/>
        </w:trPr>
        <w:tc>
          <w:tcPr>
            <w:tcW w:w="657" w:type="dxa"/>
          </w:tcPr>
          <w:p w14:paraId="23B325FF" w14:textId="77777777" w:rsidR="006A383B" w:rsidRDefault="006A383B" w:rsidP="00AB6A30"/>
        </w:tc>
        <w:tc>
          <w:tcPr>
            <w:tcW w:w="625" w:type="dxa"/>
            <w:vAlign w:val="bottom"/>
          </w:tcPr>
          <w:p w14:paraId="2AC56C1F" w14:textId="77777777" w:rsidR="006A383B" w:rsidRPr="00FB313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2D1BBD9" w14:textId="77777777" w:rsidR="006A383B" w:rsidRPr="00FB313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B3139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732064D2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98.177,56</w:t>
            </w:r>
          </w:p>
        </w:tc>
        <w:tc>
          <w:tcPr>
            <w:tcW w:w="851" w:type="dxa"/>
            <w:vAlign w:val="bottom"/>
          </w:tcPr>
          <w:p w14:paraId="3CC8C932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179.175,79</w:t>
            </w:r>
          </w:p>
        </w:tc>
        <w:tc>
          <w:tcPr>
            <w:tcW w:w="992" w:type="dxa"/>
            <w:vAlign w:val="bottom"/>
          </w:tcPr>
          <w:p w14:paraId="7DDB5535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205.000,00</w:t>
            </w:r>
          </w:p>
        </w:tc>
        <w:tc>
          <w:tcPr>
            <w:tcW w:w="850" w:type="dxa"/>
            <w:vAlign w:val="bottom"/>
          </w:tcPr>
          <w:p w14:paraId="6260CE7C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6DE4B2E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8F6FF47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205.000,00</w:t>
            </w:r>
          </w:p>
        </w:tc>
        <w:tc>
          <w:tcPr>
            <w:tcW w:w="851" w:type="dxa"/>
            <w:vAlign w:val="bottom"/>
          </w:tcPr>
          <w:p w14:paraId="06ABF8EC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E793D12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C288C04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A90634D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03E3F64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F129E91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130.000,00</w:t>
            </w:r>
          </w:p>
        </w:tc>
        <w:tc>
          <w:tcPr>
            <w:tcW w:w="984" w:type="dxa"/>
            <w:vAlign w:val="bottom"/>
          </w:tcPr>
          <w:p w14:paraId="685A0634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140.000,00</w:t>
            </w:r>
          </w:p>
        </w:tc>
      </w:tr>
      <w:tr w:rsidR="006A383B" w14:paraId="60804117" w14:textId="77777777" w:rsidTr="006803C1">
        <w:trPr>
          <w:jc w:val="center"/>
        </w:trPr>
        <w:tc>
          <w:tcPr>
            <w:tcW w:w="657" w:type="dxa"/>
          </w:tcPr>
          <w:p w14:paraId="61D23975" w14:textId="77777777" w:rsidR="006A383B" w:rsidRDefault="006A383B" w:rsidP="00AB6A30"/>
        </w:tc>
        <w:tc>
          <w:tcPr>
            <w:tcW w:w="625" w:type="dxa"/>
            <w:vAlign w:val="bottom"/>
          </w:tcPr>
          <w:p w14:paraId="58F31FCF" w14:textId="77777777" w:rsidR="006A383B" w:rsidRPr="00FB313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2182E08" w14:textId="77777777" w:rsidR="006A383B" w:rsidRPr="00FB313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B3139">
              <w:rPr>
                <w:i/>
                <w:iCs/>
                <w:sz w:val="16"/>
                <w:szCs w:val="16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74AA969C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15.926,74</w:t>
            </w:r>
          </w:p>
        </w:tc>
        <w:tc>
          <w:tcPr>
            <w:tcW w:w="851" w:type="dxa"/>
            <w:vAlign w:val="bottom"/>
          </w:tcPr>
          <w:p w14:paraId="4F60D73C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512DED3E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9F33232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1D99DBA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484C230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41A6834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41C78A5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34D1F31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0B27F0F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AC11746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CA6B471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2653A73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426DAE7F" w14:textId="77777777" w:rsidTr="006803C1">
        <w:trPr>
          <w:jc w:val="center"/>
        </w:trPr>
        <w:tc>
          <w:tcPr>
            <w:tcW w:w="657" w:type="dxa"/>
          </w:tcPr>
          <w:p w14:paraId="334DFE1A" w14:textId="77777777" w:rsidR="006A383B" w:rsidRDefault="006A383B" w:rsidP="00AB6A30"/>
        </w:tc>
        <w:tc>
          <w:tcPr>
            <w:tcW w:w="625" w:type="dxa"/>
            <w:vAlign w:val="bottom"/>
          </w:tcPr>
          <w:p w14:paraId="5219F0C1" w14:textId="77777777" w:rsidR="006A383B" w:rsidRPr="00FB313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835F6A0" w14:textId="77777777" w:rsidR="006A383B" w:rsidRPr="00FB313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B3139">
              <w:rPr>
                <w:i/>
                <w:iCs/>
                <w:sz w:val="16"/>
                <w:szCs w:val="16"/>
              </w:rPr>
              <w:t xml:space="preserve">IZVOR 71-PRIH.OD NEF.IM. I NAK.ŠTETA OD </w:t>
            </w:r>
            <w:proofErr w:type="gramStart"/>
            <w:r w:rsidRPr="00FB3139">
              <w:rPr>
                <w:i/>
                <w:iCs/>
                <w:sz w:val="16"/>
                <w:szCs w:val="16"/>
              </w:rPr>
              <w:t>OSIG.-</w:t>
            </w:r>
            <w:proofErr w:type="gramEnd"/>
            <w:r w:rsidRPr="00FB3139">
              <w:rPr>
                <w:i/>
                <w:iCs/>
                <w:sz w:val="16"/>
                <w:szCs w:val="16"/>
              </w:rPr>
              <w:t>GRAD</w:t>
            </w:r>
          </w:p>
        </w:tc>
        <w:tc>
          <w:tcPr>
            <w:tcW w:w="850" w:type="dxa"/>
            <w:vAlign w:val="bottom"/>
          </w:tcPr>
          <w:p w14:paraId="59434226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4.738,15</w:t>
            </w:r>
          </w:p>
        </w:tc>
        <w:tc>
          <w:tcPr>
            <w:tcW w:w="851" w:type="dxa"/>
            <w:vAlign w:val="bottom"/>
          </w:tcPr>
          <w:p w14:paraId="044D8679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D2C7B31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E7ED939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360320F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C6D0E77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ED0BABB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898670F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9B67D19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8E9E8F9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09B577A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2778D95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F7F51B1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5CD16E23" w14:textId="77777777" w:rsidTr="006803C1">
        <w:trPr>
          <w:jc w:val="center"/>
        </w:trPr>
        <w:tc>
          <w:tcPr>
            <w:tcW w:w="657" w:type="dxa"/>
          </w:tcPr>
          <w:p w14:paraId="04CC04A6" w14:textId="77777777" w:rsidR="006A383B" w:rsidRDefault="006A383B" w:rsidP="00AB6A30"/>
        </w:tc>
        <w:tc>
          <w:tcPr>
            <w:tcW w:w="625" w:type="dxa"/>
            <w:vAlign w:val="bottom"/>
          </w:tcPr>
          <w:p w14:paraId="21DB04DC" w14:textId="77777777" w:rsidR="006A383B" w:rsidRPr="00FB313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A563A5F" w14:textId="77777777" w:rsidR="006A383B" w:rsidRPr="00FB313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B3139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090A2F2C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6C06A99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4.755,33</w:t>
            </w:r>
          </w:p>
        </w:tc>
        <w:tc>
          <w:tcPr>
            <w:tcW w:w="992" w:type="dxa"/>
            <w:vAlign w:val="bottom"/>
          </w:tcPr>
          <w:p w14:paraId="7EC65196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1934D7D0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B4804D5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4EE10AF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C02D0FC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3180AFF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C6A9BFF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0EF6ACB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BE0C077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20.000,00</w:t>
            </w:r>
          </w:p>
        </w:tc>
        <w:tc>
          <w:tcPr>
            <w:tcW w:w="984" w:type="dxa"/>
            <w:vAlign w:val="bottom"/>
          </w:tcPr>
          <w:p w14:paraId="28448374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773B41B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47406703" w14:textId="77777777" w:rsidTr="006803C1">
        <w:trPr>
          <w:jc w:val="center"/>
        </w:trPr>
        <w:tc>
          <w:tcPr>
            <w:tcW w:w="657" w:type="dxa"/>
          </w:tcPr>
          <w:p w14:paraId="697B17FE" w14:textId="77777777" w:rsidR="006A383B" w:rsidRPr="00FB3139" w:rsidRDefault="006A383B" w:rsidP="00AB6A30">
            <w:pPr>
              <w:rPr>
                <w:b/>
                <w:sz w:val="16"/>
                <w:szCs w:val="16"/>
              </w:rPr>
            </w:pPr>
            <w:r w:rsidRPr="00FB3139">
              <w:rPr>
                <w:b/>
                <w:sz w:val="16"/>
                <w:szCs w:val="16"/>
              </w:rPr>
              <w:t>066</w:t>
            </w:r>
          </w:p>
        </w:tc>
        <w:tc>
          <w:tcPr>
            <w:tcW w:w="2712" w:type="dxa"/>
            <w:gridSpan w:val="2"/>
          </w:tcPr>
          <w:p w14:paraId="32545EF7" w14:textId="77777777" w:rsidR="006A383B" w:rsidRPr="00FB3139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FB3139">
              <w:rPr>
                <w:b/>
                <w:sz w:val="16"/>
                <w:szCs w:val="16"/>
              </w:rPr>
              <w:t>Aktivnost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A1016 02:  </w:t>
            </w:r>
            <w:proofErr w:type="spellStart"/>
            <w:r w:rsidRPr="00FB3139">
              <w:rPr>
                <w:b/>
                <w:sz w:val="16"/>
                <w:szCs w:val="16"/>
              </w:rPr>
              <w:t>Gospodarenje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3139">
              <w:rPr>
                <w:b/>
                <w:sz w:val="16"/>
                <w:szCs w:val="16"/>
              </w:rPr>
              <w:t>i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3139">
              <w:rPr>
                <w:b/>
                <w:sz w:val="16"/>
                <w:szCs w:val="16"/>
              </w:rPr>
              <w:t>čišćenje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3139">
              <w:rPr>
                <w:b/>
                <w:sz w:val="16"/>
                <w:szCs w:val="16"/>
              </w:rPr>
              <w:t>obale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3139">
              <w:rPr>
                <w:b/>
                <w:sz w:val="16"/>
                <w:szCs w:val="16"/>
              </w:rPr>
              <w:t>i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3139">
              <w:rPr>
                <w:b/>
                <w:sz w:val="16"/>
                <w:szCs w:val="16"/>
              </w:rPr>
              <w:t>obalnog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pojasa                       </w:t>
            </w:r>
          </w:p>
        </w:tc>
        <w:tc>
          <w:tcPr>
            <w:tcW w:w="850" w:type="dxa"/>
            <w:vAlign w:val="bottom"/>
          </w:tcPr>
          <w:p w14:paraId="69CBEE96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52.935,16</w:t>
            </w:r>
          </w:p>
        </w:tc>
        <w:tc>
          <w:tcPr>
            <w:tcW w:w="851" w:type="dxa"/>
            <w:vAlign w:val="bottom"/>
          </w:tcPr>
          <w:p w14:paraId="4F8CEDEC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79.633,68</w:t>
            </w:r>
          </w:p>
        </w:tc>
        <w:tc>
          <w:tcPr>
            <w:tcW w:w="992" w:type="dxa"/>
            <w:vAlign w:val="bottom"/>
          </w:tcPr>
          <w:p w14:paraId="6C90531E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71.250,00</w:t>
            </w:r>
          </w:p>
        </w:tc>
        <w:tc>
          <w:tcPr>
            <w:tcW w:w="850" w:type="dxa"/>
            <w:vAlign w:val="bottom"/>
          </w:tcPr>
          <w:p w14:paraId="77D1A4AD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0A76793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13D4D70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71.250,00</w:t>
            </w:r>
          </w:p>
        </w:tc>
        <w:tc>
          <w:tcPr>
            <w:tcW w:w="851" w:type="dxa"/>
            <w:vAlign w:val="bottom"/>
          </w:tcPr>
          <w:p w14:paraId="57D0B620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CE7CDF3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3D4EBCB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A66C926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43FA10D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8125F71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73.000,00</w:t>
            </w:r>
          </w:p>
        </w:tc>
        <w:tc>
          <w:tcPr>
            <w:tcW w:w="984" w:type="dxa"/>
            <w:vAlign w:val="bottom"/>
          </w:tcPr>
          <w:p w14:paraId="63E44538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75.000,00</w:t>
            </w:r>
          </w:p>
        </w:tc>
      </w:tr>
      <w:tr w:rsidR="006A383B" w14:paraId="1CF67058" w14:textId="77777777" w:rsidTr="006803C1">
        <w:trPr>
          <w:jc w:val="center"/>
        </w:trPr>
        <w:tc>
          <w:tcPr>
            <w:tcW w:w="657" w:type="dxa"/>
          </w:tcPr>
          <w:p w14:paraId="0CBCA6A0" w14:textId="77777777" w:rsidR="006A383B" w:rsidRDefault="006A383B" w:rsidP="00AB6A30"/>
        </w:tc>
        <w:tc>
          <w:tcPr>
            <w:tcW w:w="625" w:type="dxa"/>
            <w:vAlign w:val="bottom"/>
          </w:tcPr>
          <w:p w14:paraId="3C50F502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08D42000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4CDC6469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52.935,16</w:t>
            </w:r>
          </w:p>
        </w:tc>
        <w:tc>
          <w:tcPr>
            <w:tcW w:w="851" w:type="dxa"/>
            <w:vAlign w:val="bottom"/>
          </w:tcPr>
          <w:p w14:paraId="3E04E3C4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79.633,68</w:t>
            </w:r>
          </w:p>
        </w:tc>
        <w:tc>
          <w:tcPr>
            <w:tcW w:w="992" w:type="dxa"/>
            <w:vAlign w:val="bottom"/>
          </w:tcPr>
          <w:p w14:paraId="5CA2A4F4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71.250,00</w:t>
            </w:r>
          </w:p>
        </w:tc>
        <w:tc>
          <w:tcPr>
            <w:tcW w:w="850" w:type="dxa"/>
            <w:vAlign w:val="bottom"/>
          </w:tcPr>
          <w:p w14:paraId="669EFACE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C08ACB0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3D5E5CD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71.250,00</w:t>
            </w:r>
          </w:p>
        </w:tc>
        <w:tc>
          <w:tcPr>
            <w:tcW w:w="851" w:type="dxa"/>
            <w:vAlign w:val="bottom"/>
          </w:tcPr>
          <w:p w14:paraId="6FDDF210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09C551C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879F267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9555472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995A381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CAE8313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73.000,00</w:t>
            </w:r>
          </w:p>
        </w:tc>
        <w:tc>
          <w:tcPr>
            <w:tcW w:w="984" w:type="dxa"/>
            <w:vAlign w:val="bottom"/>
          </w:tcPr>
          <w:p w14:paraId="2DE7495E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75.000,00</w:t>
            </w:r>
          </w:p>
        </w:tc>
      </w:tr>
      <w:tr w:rsidR="006A383B" w14:paraId="70A932C9" w14:textId="77777777" w:rsidTr="006803C1">
        <w:trPr>
          <w:jc w:val="center"/>
        </w:trPr>
        <w:tc>
          <w:tcPr>
            <w:tcW w:w="657" w:type="dxa"/>
          </w:tcPr>
          <w:p w14:paraId="3540A79A" w14:textId="77777777" w:rsidR="006A383B" w:rsidRDefault="006A383B" w:rsidP="00AB6A30"/>
        </w:tc>
        <w:tc>
          <w:tcPr>
            <w:tcW w:w="625" w:type="dxa"/>
            <w:vAlign w:val="bottom"/>
          </w:tcPr>
          <w:p w14:paraId="0C6A8B4D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6E6EBFF8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29C7735F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52.935,16</w:t>
            </w:r>
          </w:p>
        </w:tc>
        <w:tc>
          <w:tcPr>
            <w:tcW w:w="851" w:type="dxa"/>
            <w:vAlign w:val="bottom"/>
          </w:tcPr>
          <w:p w14:paraId="63A1DB1A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79.633,68</w:t>
            </w:r>
          </w:p>
        </w:tc>
        <w:tc>
          <w:tcPr>
            <w:tcW w:w="992" w:type="dxa"/>
            <w:vAlign w:val="bottom"/>
          </w:tcPr>
          <w:p w14:paraId="535F5B3F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71.250,00</w:t>
            </w:r>
          </w:p>
        </w:tc>
        <w:tc>
          <w:tcPr>
            <w:tcW w:w="850" w:type="dxa"/>
            <w:vAlign w:val="bottom"/>
          </w:tcPr>
          <w:p w14:paraId="0C3C61D2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3817847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8EFFE1B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71.250,00</w:t>
            </w:r>
          </w:p>
        </w:tc>
        <w:tc>
          <w:tcPr>
            <w:tcW w:w="851" w:type="dxa"/>
            <w:vAlign w:val="bottom"/>
          </w:tcPr>
          <w:p w14:paraId="49F42222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5CE4167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4AFD818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901FC18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C30E35C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A8F1492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73.000,00</w:t>
            </w:r>
          </w:p>
        </w:tc>
        <w:tc>
          <w:tcPr>
            <w:tcW w:w="984" w:type="dxa"/>
            <w:vAlign w:val="bottom"/>
          </w:tcPr>
          <w:p w14:paraId="2E14D7D8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75.000,00</w:t>
            </w:r>
          </w:p>
        </w:tc>
      </w:tr>
      <w:tr w:rsidR="006A383B" w14:paraId="121FF338" w14:textId="77777777" w:rsidTr="006803C1">
        <w:trPr>
          <w:jc w:val="center"/>
        </w:trPr>
        <w:tc>
          <w:tcPr>
            <w:tcW w:w="657" w:type="dxa"/>
          </w:tcPr>
          <w:p w14:paraId="260E4780" w14:textId="77777777" w:rsidR="006A383B" w:rsidRDefault="006A383B" w:rsidP="00AB6A30"/>
        </w:tc>
        <w:tc>
          <w:tcPr>
            <w:tcW w:w="625" w:type="dxa"/>
            <w:vAlign w:val="bottom"/>
          </w:tcPr>
          <w:p w14:paraId="0CD9C45B" w14:textId="77777777" w:rsidR="006A383B" w:rsidRPr="00FB313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94E9C25" w14:textId="77777777" w:rsidR="006A383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B3139">
              <w:rPr>
                <w:i/>
                <w:iCs/>
                <w:sz w:val="16"/>
                <w:szCs w:val="16"/>
              </w:rPr>
              <w:t>IZVOR 11- OPĆI PRIHODI I PRIMICI</w:t>
            </w:r>
          </w:p>
          <w:p w14:paraId="77C8FD0C" w14:textId="77777777" w:rsidR="006A383B" w:rsidRDefault="006A383B" w:rsidP="00AB6A30">
            <w:pPr>
              <w:rPr>
                <w:i/>
                <w:iCs/>
                <w:sz w:val="16"/>
                <w:szCs w:val="16"/>
              </w:rPr>
            </w:pPr>
          </w:p>
          <w:p w14:paraId="74A0ABBE" w14:textId="77777777" w:rsidR="006A383B" w:rsidRPr="00FB3139" w:rsidRDefault="006A383B" w:rsidP="00AB6A3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52E997ED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34.333,02</w:t>
            </w:r>
          </w:p>
        </w:tc>
        <w:tc>
          <w:tcPr>
            <w:tcW w:w="851" w:type="dxa"/>
            <w:vAlign w:val="bottom"/>
          </w:tcPr>
          <w:p w14:paraId="66763B55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6.636,14</w:t>
            </w:r>
          </w:p>
        </w:tc>
        <w:tc>
          <w:tcPr>
            <w:tcW w:w="992" w:type="dxa"/>
            <w:vAlign w:val="bottom"/>
          </w:tcPr>
          <w:p w14:paraId="60CF1CB8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48DADD1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A51DEC7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1DC4672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A874833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2E99C9F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72A86A3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57BCCE5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9703113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0179578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3CE0845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0BFB9369" w14:textId="77777777" w:rsidTr="006803C1">
        <w:trPr>
          <w:jc w:val="center"/>
        </w:trPr>
        <w:tc>
          <w:tcPr>
            <w:tcW w:w="657" w:type="dxa"/>
            <w:vMerge w:val="restart"/>
          </w:tcPr>
          <w:p w14:paraId="6EC26F00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34295407" w14:textId="77777777" w:rsidR="006A383B" w:rsidRDefault="006A383B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3089624A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218C913E" w14:textId="77777777" w:rsidR="006A383B" w:rsidRPr="0014793C" w:rsidRDefault="006A383B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28ACC1A1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068D099F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6BB6BADA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5C2B2FD6" w14:textId="77777777" w:rsidR="006A383B" w:rsidRDefault="006A383B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7FD6FB48" w14:textId="77777777" w:rsidR="006A383B" w:rsidRPr="0014793C" w:rsidRDefault="006A383B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7572F17D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55A73DD2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A383B" w14:paraId="757D41CB" w14:textId="77777777" w:rsidTr="006803C1">
        <w:trPr>
          <w:jc w:val="center"/>
        </w:trPr>
        <w:tc>
          <w:tcPr>
            <w:tcW w:w="657" w:type="dxa"/>
            <w:vMerge/>
          </w:tcPr>
          <w:p w14:paraId="4D52C8C2" w14:textId="77777777" w:rsidR="006A383B" w:rsidRDefault="006A383B" w:rsidP="00AB6A30"/>
        </w:tc>
        <w:tc>
          <w:tcPr>
            <w:tcW w:w="625" w:type="dxa"/>
            <w:vMerge/>
          </w:tcPr>
          <w:p w14:paraId="7BEC9B5B" w14:textId="77777777" w:rsidR="006A383B" w:rsidRDefault="006A383B" w:rsidP="00AB6A30"/>
        </w:tc>
        <w:tc>
          <w:tcPr>
            <w:tcW w:w="2087" w:type="dxa"/>
            <w:vMerge/>
            <w:vAlign w:val="center"/>
          </w:tcPr>
          <w:p w14:paraId="3F10ECF1" w14:textId="77777777" w:rsidR="006A383B" w:rsidRDefault="006A383B" w:rsidP="00AB6A30"/>
        </w:tc>
        <w:tc>
          <w:tcPr>
            <w:tcW w:w="850" w:type="dxa"/>
            <w:vMerge/>
            <w:vAlign w:val="center"/>
          </w:tcPr>
          <w:p w14:paraId="075EAF33" w14:textId="77777777" w:rsidR="006A383B" w:rsidRDefault="006A383B" w:rsidP="00AB6A30"/>
        </w:tc>
        <w:tc>
          <w:tcPr>
            <w:tcW w:w="851" w:type="dxa"/>
            <w:vMerge/>
            <w:vAlign w:val="center"/>
          </w:tcPr>
          <w:p w14:paraId="5673DC3E" w14:textId="77777777" w:rsidR="006A383B" w:rsidRDefault="006A383B" w:rsidP="00AB6A30"/>
        </w:tc>
        <w:tc>
          <w:tcPr>
            <w:tcW w:w="992" w:type="dxa"/>
            <w:vMerge/>
            <w:vAlign w:val="center"/>
          </w:tcPr>
          <w:p w14:paraId="35D51083" w14:textId="77777777" w:rsidR="006A383B" w:rsidRDefault="006A383B" w:rsidP="00AB6A30"/>
        </w:tc>
        <w:tc>
          <w:tcPr>
            <w:tcW w:w="850" w:type="dxa"/>
            <w:vAlign w:val="center"/>
          </w:tcPr>
          <w:p w14:paraId="49E75133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4A22E2AD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375ED5D3" w14:textId="77777777" w:rsidR="006A383B" w:rsidRDefault="006A383B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4C3DC45C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78A2ECE9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1D67B1A4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2E1691F5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32EA3261" w14:textId="77777777" w:rsidR="006A383B" w:rsidRDefault="006A383B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5D9B8CED" w14:textId="77777777" w:rsidR="006A383B" w:rsidRDefault="006A383B" w:rsidP="00AB6A30"/>
        </w:tc>
        <w:tc>
          <w:tcPr>
            <w:tcW w:w="984" w:type="dxa"/>
            <w:vMerge/>
          </w:tcPr>
          <w:p w14:paraId="337A4A32" w14:textId="77777777" w:rsidR="006A383B" w:rsidRDefault="006A383B" w:rsidP="00AB6A30"/>
        </w:tc>
      </w:tr>
      <w:tr w:rsidR="006A383B" w:rsidRPr="006B7240" w14:paraId="7497F588" w14:textId="77777777" w:rsidTr="006803C1">
        <w:trPr>
          <w:jc w:val="center"/>
        </w:trPr>
        <w:tc>
          <w:tcPr>
            <w:tcW w:w="657" w:type="dxa"/>
          </w:tcPr>
          <w:p w14:paraId="6151FC9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2153D971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28C97A73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546B62A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36B5329B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60634125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5AC7044D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1FFCF257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45E9AA74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303CFC7B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2EAEDA71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04FF0024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45B50572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4C9ED23C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03F43040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49EBC2AB" w14:textId="77777777" w:rsidR="006A383B" w:rsidRPr="006B7240" w:rsidRDefault="006A383B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09884F01" w14:textId="77777777" w:rsidTr="006803C1">
        <w:trPr>
          <w:jc w:val="center"/>
        </w:trPr>
        <w:tc>
          <w:tcPr>
            <w:tcW w:w="657" w:type="dxa"/>
          </w:tcPr>
          <w:p w14:paraId="04B35354" w14:textId="77777777" w:rsidR="006A383B" w:rsidRDefault="006A383B" w:rsidP="00AB6A30"/>
        </w:tc>
        <w:tc>
          <w:tcPr>
            <w:tcW w:w="625" w:type="dxa"/>
            <w:vAlign w:val="bottom"/>
          </w:tcPr>
          <w:p w14:paraId="6E9066CC" w14:textId="77777777" w:rsidR="006A383B" w:rsidRPr="00FB313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4C4A389" w14:textId="77777777" w:rsidR="006A383B" w:rsidRPr="00FB313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B3139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76C28952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18.602,14</w:t>
            </w:r>
          </w:p>
        </w:tc>
        <w:tc>
          <w:tcPr>
            <w:tcW w:w="851" w:type="dxa"/>
            <w:vAlign w:val="bottom"/>
          </w:tcPr>
          <w:p w14:paraId="201B04BA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72.997,54</w:t>
            </w:r>
          </w:p>
        </w:tc>
        <w:tc>
          <w:tcPr>
            <w:tcW w:w="992" w:type="dxa"/>
            <w:vAlign w:val="bottom"/>
          </w:tcPr>
          <w:p w14:paraId="479129D0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71.250,00</w:t>
            </w:r>
          </w:p>
        </w:tc>
        <w:tc>
          <w:tcPr>
            <w:tcW w:w="850" w:type="dxa"/>
            <w:vAlign w:val="bottom"/>
          </w:tcPr>
          <w:p w14:paraId="26FDED07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67ADE8F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2B91CEB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71.250,00</w:t>
            </w:r>
          </w:p>
        </w:tc>
        <w:tc>
          <w:tcPr>
            <w:tcW w:w="851" w:type="dxa"/>
            <w:vAlign w:val="bottom"/>
          </w:tcPr>
          <w:p w14:paraId="72973EB5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F4D8FB4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D8EC03C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871A173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A4BA8F2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39D229C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73.000,00</w:t>
            </w:r>
          </w:p>
        </w:tc>
        <w:tc>
          <w:tcPr>
            <w:tcW w:w="984" w:type="dxa"/>
            <w:vAlign w:val="bottom"/>
          </w:tcPr>
          <w:p w14:paraId="3E457438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75.000,00</w:t>
            </w:r>
          </w:p>
        </w:tc>
      </w:tr>
      <w:tr w:rsidR="006A383B" w14:paraId="42FB21E7" w14:textId="77777777" w:rsidTr="006803C1">
        <w:trPr>
          <w:jc w:val="center"/>
        </w:trPr>
        <w:tc>
          <w:tcPr>
            <w:tcW w:w="657" w:type="dxa"/>
          </w:tcPr>
          <w:p w14:paraId="4D4B97DA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>045</w:t>
            </w:r>
          </w:p>
        </w:tc>
        <w:tc>
          <w:tcPr>
            <w:tcW w:w="2712" w:type="dxa"/>
            <w:gridSpan w:val="2"/>
          </w:tcPr>
          <w:p w14:paraId="680D72C4" w14:textId="77777777" w:rsidR="006A383B" w:rsidRPr="00FB3139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B3139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FB3139">
              <w:rPr>
                <w:b/>
                <w:sz w:val="16"/>
                <w:szCs w:val="16"/>
              </w:rPr>
              <w:t xml:space="preserve"> K1016 03: </w:t>
            </w:r>
            <w:proofErr w:type="spellStart"/>
            <w:r w:rsidRPr="00FB3139">
              <w:rPr>
                <w:b/>
                <w:sz w:val="16"/>
                <w:szCs w:val="16"/>
              </w:rPr>
              <w:t>Izgradnja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3139">
              <w:rPr>
                <w:b/>
                <w:sz w:val="16"/>
                <w:szCs w:val="16"/>
              </w:rPr>
              <w:t>lučice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3139">
              <w:rPr>
                <w:b/>
                <w:sz w:val="16"/>
                <w:szCs w:val="16"/>
              </w:rPr>
              <w:t>Križna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Luka</w:t>
            </w:r>
            <w:r w:rsidRPr="00FB3139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66F8AA9C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CB6019B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27.871,79</w:t>
            </w:r>
          </w:p>
        </w:tc>
        <w:tc>
          <w:tcPr>
            <w:tcW w:w="992" w:type="dxa"/>
            <w:vAlign w:val="bottom"/>
          </w:tcPr>
          <w:p w14:paraId="1D687678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4B95A772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16.250,00</w:t>
            </w:r>
          </w:p>
        </w:tc>
        <w:tc>
          <w:tcPr>
            <w:tcW w:w="851" w:type="dxa"/>
            <w:vAlign w:val="bottom"/>
          </w:tcPr>
          <w:p w14:paraId="47458FB0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2A63385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3.750,00</w:t>
            </w:r>
          </w:p>
        </w:tc>
        <w:tc>
          <w:tcPr>
            <w:tcW w:w="851" w:type="dxa"/>
            <w:vAlign w:val="bottom"/>
          </w:tcPr>
          <w:p w14:paraId="4D135453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996DA47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B40C5BD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EEEA585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450D28E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BAA7983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10.000,00</w:t>
            </w:r>
          </w:p>
        </w:tc>
        <w:tc>
          <w:tcPr>
            <w:tcW w:w="984" w:type="dxa"/>
            <w:vAlign w:val="bottom"/>
          </w:tcPr>
          <w:p w14:paraId="16046DF6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10.000,00</w:t>
            </w:r>
          </w:p>
        </w:tc>
      </w:tr>
      <w:tr w:rsidR="006A383B" w14:paraId="4938D37D" w14:textId="77777777" w:rsidTr="006803C1">
        <w:trPr>
          <w:jc w:val="center"/>
        </w:trPr>
        <w:tc>
          <w:tcPr>
            <w:tcW w:w="657" w:type="dxa"/>
          </w:tcPr>
          <w:p w14:paraId="375062DA" w14:textId="77777777" w:rsidR="006A383B" w:rsidRDefault="006A383B" w:rsidP="00AB6A30"/>
        </w:tc>
        <w:tc>
          <w:tcPr>
            <w:tcW w:w="625" w:type="dxa"/>
            <w:vAlign w:val="bottom"/>
          </w:tcPr>
          <w:p w14:paraId="21ED070F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1D349754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 xml:space="preserve">RASHODI ZA NABAVU NEFIN.IMOVINE </w:t>
            </w:r>
          </w:p>
        </w:tc>
        <w:tc>
          <w:tcPr>
            <w:tcW w:w="850" w:type="dxa"/>
            <w:vAlign w:val="bottom"/>
          </w:tcPr>
          <w:p w14:paraId="059E32EF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1149DE5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27.871,79</w:t>
            </w:r>
          </w:p>
        </w:tc>
        <w:tc>
          <w:tcPr>
            <w:tcW w:w="992" w:type="dxa"/>
            <w:vAlign w:val="bottom"/>
          </w:tcPr>
          <w:p w14:paraId="2EFA0DF8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49F6AA46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16.250,00</w:t>
            </w:r>
          </w:p>
        </w:tc>
        <w:tc>
          <w:tcPr>
            <w:tcW w:w="851" w:type="dxa"/>
            <w:vAlign w:val="bottom"/>
          </w:tcPr>
          <w:p w14:paraId="16EF2EB3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0DF58C0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3.750,00</w:t>
            </w:r>
          </w:p>
        </w:tc>
        <w:tc>
          <w:tcPr>
            <w:tcW w:w="851" w:type="dxa"/>
            <w:vAlign w:val="bottom"/>
          </w:tcPr>
          <w:p w14:paraId="435CA1C8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3B73C03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7862E6F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1B02F04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F088C5C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5FD9272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10.000,00</w:t>
            </w:r>
          </w:p>
        </w:tc>
        <w:tc>
          <w:tcPr>
            <w:tcW w:w="984" w:type="dxa"/>
            <w:vAlign w:val="bottom"/>
          </w:tcPr>
          <w:p w14:paraId="3BE7DDE8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10.000,00</w:t>
            </w:r>
          </w:p>
        </w:tc>
      </w:tr>
      <w:tr w:rsidR="006A383B" w14:paraId="20579771" w14:textId="77777777" w:rsidTr="006803C1">
        <w:trPr>
          <w:jc w:val="center"/>
        </w:trPr>
        <w:tc>
          <w:tcPr>
            <w:tcW w:w="657" w:type="dxa"/>
          </w:tcPr>
          <w:p w14:paraId="241643D2" w14:textId="77777777" w:rsidR="006A383B" w:rsidRDefault="006A383B" w:rsidP="00AB6A30"/>
        </w:tc>
        <w:tc>
          <w:tcPr>
            <w:tcW w:w="625" w:type="dxa"/>
            <w:vAlign w:val="bottom"/>
          </w:tcPr>
          <w:p w14:paraId="053487DD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4B4CE215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>RASHODI ZA PROIZ.DUGOTR. IMOVINU</w:t>
            </w:r>
          </w:p>
        </w:tc>
        <w:tc>
          <w:tcPr>
            <w:tcW w:w="850" w:type="dxa"/>
            <w:vAlign w:val="bottom"/>
          </w:tcPr>
          <w:p w14:paraId="5F8A0D54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E2E3737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27.871,79</w:t>
            </w:r>
          </w:p>
        </w:tc>
        <w:tc>
          <w:tcPr>
            <w:tcW w:w="992" w:type="dxa"/>
            <w:vAlign w:val="bottom"/>
          </w:tcPr>
          <w:p w14:paraId="5E0921CE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1F62BA19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16.250,00</w:t>
            </w:r>
          </w:p>
        </w:tc>
        <w:tc>
          <w:tcPr>
            <w:tcW w:w="851" w:type="dxa"/>
            <w:vAlign w:val="bottom"/>
          </w:tcPr>
          <w:p w14:paraId="298A17E4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1C35242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3.750,00</w:t>
            </w:r>
          </w:p>
        </w:tc>
        <w:tc>
          <w:tcPr>
            <w:tcW w:w="851" w:type="dxa"/>
            <w:vAlign w:val="bottom"/>
          </w:tcPr>
          <w:p w14:paraId="2D376BF2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234DEB5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1509DA6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CBC9F42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B365210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DF6FFCD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10.000,00</w:t>
            </w:r>
          </w:p>
        </w:tc>
        <w:tc>
          <w:tcPr>
            <w:tcW w:w="984" w:type="dxa"/>
            <w:vAlign w:val="bottom"/>
          </w:tcPr>
          <w:p w14:paraId="77C01E4E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10.000,00</w:t>
            </w:r>
          </w:p>
        </w:tc>
      </w:tr>
      <w:tr w:rsidR="006A383B" w14:paraId="729F7B0F" w14:textId="77777777" w:rsidTr="006803C1">
        <w:trPr>
          <w:jc w:val="center"/>
        </w:trPr>
        <w:tc>
          <w:tcPr>
            <w:tcW w:w="657" w:type="dxa"/>
          </w:tcPr>
          <w:p w14:paraId="5B597C54" w14:textId="77777777" w:rsidR="006A383B" w:rsidRDefault="006A383B" w:rsidP="00AB6A30"/>
        </w:tc>
        <w:tc>
          <w:tcPr>
            <w:tcW w:w="625" w:type="dxa"/>
            <w:vAlign w:val="bottom"/>
          </w:tcPr>
          <w:p w14:paraId="130377C9" w14:textId="77777777" w:rsidR="006A383B" w:rsidRPr="00FB313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71728A0" w14:textId="77777777" w:rsidR="006A383B" w:rsidRPr="00FB313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B3139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1E7E23FF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837A502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1.327,23</w:t>
            </w:r>
          </w:p>
        </w:tc>
        <w:tc>
          <w:tcPr>
            <w:tcW w:w="992" w:type="dxa"/>
            <w:vAlign w:val="bottom"/>
          </w:tcPr>
          <w:p w14:paraId="39C2207C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16.250,00</w:t>
            </w:r>
          </w:p>
        </w:tc>
        <w:tc>
          <w:tcPr>
            <w:tcW w:w="850" w:type="dxa"/>
            <w:vAlign w:val="bottom"/>
          </w:tcPr>
          <w:p w14:paraId="6764F7F5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16.250,00</w:t>
            </w:r>
          </w:p>
        </w:tc>
        <w:tc>
          <w:tcPr>
            <w:tcW w:w="851" w:type="dxa"/>
            <w:vAlign w:val="bottom"/>
          </w:tcPr>
          <w:p w14:paraId="278953B6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A5D418F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6A8FFFD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C715C1C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3E777CA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1EB3D26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895C08F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408FB0D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793F80B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0C417841" w14:textId="77777777" w:rsidTr="006803C1">
        <w:trPr>
          <w:jc w:val="center"/>
        </w:trPr>
        <w:tc>
          <w:tcPr>
            <w:tcW w:w="657" w:type="dxa"/>
          </w:tcPr>
          <w:p w14:paraId="6B40F013" w14:textId="77777777" w:rsidR="006A383B" w:rsidRDefault="006A383B" w:rsidP="00AB6A30"/>
        </w:tc>
        <w:tc>
          <w:tcPr>
            <w:tcW w:w="625" w:type="dxa"/>
            <w:vAlign w:val="bottom"/>
          </w:tcPr>
          <w:p w14:paraId="3546EC09" w14:textId="77777777" w:rsidR="006A383B" w:rsidRPr="00FB313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CD9D4BB" w14:textId="77777777" w:rsidR="006A383B" w:rsidRPr="00FB313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B3139">
              <w:rPr>
                <w:i/>
                <w:iCs/>
                <w:sz w:val="16"/>
                <w:szCs w:val="16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4BC3045E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38B5C7F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26.544,56</w:t>
            </w:r>
          </w:p>
        </w:tc>
        <w:tc>
          <w:tcPr>
            <w:tcW w:w="992" w:type="dxa"/>
            <w:vAlign w:val="bottom"/>
          </w:tcPr>
          <w:p w14:paraId="64683F83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E597A75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9BB8344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9A79A59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DD92F95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0034C82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99AE7DA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6BD5AC1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94F7FAC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9E1AFFF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2297A32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31882B59" w14:textId="77777777" w:rsidTr="006803C1">
        <w:trPr>
          <w:jc w:val="center"/>
        </w:trPr>
        <w:tc>
          <w:tcPr>
            <w:tcW w:w="657" w:type="dxa"/>
          </w:tcPr>
          <w:p w14:paraId="46AF0FE9" w14:textId="77777777" w:rsidR="006A383B" w:rsidRDefault="006A383B" w:rsidP="00AB6A30"/>
        </w:tc>
        <w:tc>
          <w:tcPr>
            <w:tcW w:w="625" w:type="dxa"/>
            <w:vAlign w:val="bottom"/>
          </w:tcPr>
          <w:p w14:paraId="45023441" w14:textId="77777777" w:rsidR="006A383B" w:rsidRPr="00FB313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09B6B46" w14:textId="77777777" w:rsidR="006A383B" w:rsidRPr="00FB313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B3139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656EFEBF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E2FC691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39E1A488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3.750,00</w:t>
            </w:r>
          </w:p>
        </w:tc>
        <w:tc>
          <w:tcPr>
            <w:tcW w:w="850" w:type="dxa"/>
            <w:vAlign w:val="bottom"/>
          </w:tcPr>
          <w:p w14:paraId="2071D8FD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A9E24BF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FF48E20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3.750,00</w:t>
            </w:r>
          </w:p>
        </w:tc>
        <w:tc>
          <w:tcPr>
            <w:tcW w:w="851" w:type="dxa"/>
            <w:vAlign w:val="bottom"/>
          </w:tcPr>
          <w:p w14:paraId="53FD3A30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4AE381A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AAB102B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F98097B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6B06E93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98EF4C3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10.000,00</w:t>
            </w:r>
          </w:p>
        </w:tc>
        <w:tc>
          <w:tcPr>
            <w:tcW w:w="984" w:type="dxa"/>
            <w:vAlign w:val="bottom"/>
          </w:tcPr>
          <w:p w14:paraId="2C50C451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10.000,00</w:t>
            </w:r>
          </w:p>
        </w:tc>
      </w:tr>
      <w:tr w:rsidR="006A383B" w14:paraId="0E8656E1" w14:textId="77777777" w:rsidTr="006803C1">
        <w:trPr>
          <w:jc w:val="center"/>
        </w:trPr>
        <w:tc>
          <w:tcPr>
            <w:tcW w:w="3369" w:type="dxa"/>
            <w:gridSpan w:val="3"/>
          </w:tcPr>
          <w:p w14:paraId="4FF3B997" w14:textId="77777777" w:rsidR="006A383B" w:rsidRPr="00FB3139" w:rsidRDefault="006A383B" w:rsidP="00AB6A30">
            <w:pPr>
              <w:rPr>
                <w:b/>
                <w:sz w:val="16"/>
                <w:szCs w:val="16"/>
              </w:rPr>
            </w:pPr>
            <w:r w:rsidRPr="00FB3139">
              <w:rPr>
                <w:b/>
                <w:sz w:val="16"/>
                <w:szCs w:val="16"/>
              </w:rPr>
              <w:t xml:space="preserve">Program 1017:  </w:t>
            </w:r>
            <w:proofErr w:type="spellStart"/>
            <w:r w:rsidRPr="00FB3139">
              <w:rPr>
                <w:b/>
                <w:sz w:val="16"/>
                <w:szCs w:val="16"/>
              </w:rPr>
              <w:t>Zaštita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FB3139">
              <w:rPr>
                <w:b/>
                <w:sz w:val="16"/>
                <w:szCs w:val="16"/>
              </w:rPr>
              <w:t>očuvanje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3139">
              <w:rPr>
                <w:b/>
                <w:sz w:val="16"/>
                <w:szCs w:val="16"/>
              </w:rPr>
              <w:t>i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3139">
              <w:rPr>
                <w:b/>
                <w:sz w:val="16"/>
                <w:szCs w:val="16"/>
              </w:rPr>
              <w:t>unapređenje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3139">
              <w:rPr>
                <w:b/>
                <w:sz w:val="16"/>
                <w:szCs w:val="16"/>
              </w:rPr>
              <w:t>zdravlja</w:t>
            </w:r>
            <w:proofErr w:type="spellEnd"/>
            <w:r w:rsidRPr="00FB3139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5423C1E7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92.375,08</w:t>
            </w:r>
          </w:p>
        </w:tc>
        <w:tc>
          <w:tcPr>
            <w:tcW w:w="851" w:type="dxa"/>
            <w:vAlign w:val="bottom"/>
          </w:tcPr>
          <w:p w14:paraId="7AD291E8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100.869,33</w:t>
            </w:r>
          </w:p>
        </w:tc>
        <w:tc>
          <w:tcPr>
            <w:tcW w:w="992" w:type="dxa"/>
            <w:vAlign w:val="bottom"/>
          </w:tcPr>
          <w:p w14:paraId="7B346D0F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100.000,00</w:t>
            </w:r>
          </w:p>
        </w:tc>
        <w:tc>
          <w:tcPr>
            <w:tcW w:w="850" w:type="dxa"/>
            <w:vAlign w:val="bottom"/>
          </w:tcPr>
          <w:p w14:paraId="2548DB5A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100.000,00</w:t>
            </w:r>
          </w:p>
        </w:tc>
        <w:tc>
          <w:tcPr>
            <w:tcW w:w="851" w:type="dxa"/>
            <w:vAlign w:val="bottom"/>
          </w:tcPr>
          <w:p w14:paraId="7713CBC2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D7CB6EE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482A034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248B944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AF83F65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0A4C96D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CD03C3C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BA370E9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4.000,00</w:t>
            </w:r>
          </w:p>
        </w:tc>
        <w:tc>
          <w:tcPr>
            <w:tcW w:w="984" w:type="dxa"/>
            <w:vAlign w:val="bottom"/>
          </w:tcPr>
          <w:p w14:paraId="382F6D71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4.000,00</w:t>
            </w:r>
          </w:p>
        </w:tc>
      </w:tr>
      <w:tr w:rsidR="006A383B" w14:paraId="1CA55957" w14:textId="77777777" w:rsidTr="006803C1">
        <w:trPr>
          <w:jc w:val="center"/>
        </w:trPr>
        <w:tc>
          <w:tcPr>
            <w:tcW w:w="657" w:type="dxa"/>
          </w:tcPr>
          <w:p w14:paraId="52BFAC83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>072</w:t>
            </w:r>
          </w:p>
        </w:tc>
        <w:tc>
          <w:tcPr>
            <w:tcW w:w="2712" w:type="dxa"/>
            <w:gridSpan w:val="2"/>
          </w:tcPr>
          <w:p w14:paraId="1E49EEF7" w14:textId="77777777" w:rsidR="006A383B" w:rsidRPr="00FB3139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FB3139">
              <w:rPr>
                <w:b/>
                <w:sz w:val="16"/>
                <w:szCs w:val="16"/>
              </w:rPr>
              <w:t>Aktivnost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A1017 01: </w:t>
            </w:r>
            <w:proofErr w:type="spellStart"/>
            <w:r w:rsidRPr="00FB3139">
              <w:rPr>
                <w:b/>
                <w:sz w:val="16"/>
                <w:szCs w:val="16"/>
              </w:rPr>
              <w:t>Pomoć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3139">
              <w:rPr>
                <w:b/>
                <w:sz w:val="16"/>
                <w:szCs w:val="16"/>
              </w:rPr>
              <w:t>Hitnoj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3139">
              <w:rPr>
                <w:b/>
                <w:sz w:val="16"/>
                <w:szCs w:val="16"/>
              </w:rPr>
              <w:t>medicinskoj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3139">
              <w:rPr>
                <w:b/>
                <w:sz w:val="16"/>
                <w:szCs w:val="16"/>
              </w:rPr>
              <w:t>pomoći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SDŽ</w:t>
            </w:r>
            <w:r w:rsidRPr="00FB3139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15613740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92.375,08</w:t>
            </w:r>
          </w:p>
        </w:tc>
        <w:tc>
          <w:tcPr>
            <w:tcW w:w="851" w:type="dxa"/>
            <w:vAlign w:val="bottom"/>
          </w:tcPr>
          <w:p w14:paraId="4D914A98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92.905,97</w:t>
            </w:r>
          </w:p>
        </w:tc>
        <w:tc>
          <w:tcPr>
            <w:tcW w:w="992" w:type="dxa"/>
            <w:vAlign w:val="bottom"/>
          </w:tcPr>
          <w:p w14:paraId="59E799D6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93.000,00</w:t>
            </w:r>
          </w:p>
        </w:tc>
        <w:tc>
          <w:tcPr>
            <w:tcW w:w="850" w:type="dxa"/>
            <w:vAlign w:val="bottom"/>
          </w:tcPr>
          <w:p w14:paraId="250580CF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93.000,00</w:t>
            </w:r>
          </w:p>
        </w:tc>
        <w:tc>
          <w:tcPr>
            <w:tcW w:w="851" w:type="dxa"/>
            <w:vAlign w:val="bottom"/>
          </w:tcPr>
          <w:p w14:paraId="5F2B4569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A12C089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C71171E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990C172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15A33AA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C7CE756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EC39B45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128756A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vAlign w:val="bottom"/>
          </w:tcPr>
          <w:p w14:paraId="182D4B10" w14:textId="77777777" w:rsidR="006A383B" w:rsidRDefault="006A383B" w:rsidP="00AB6A30">
            <w:pPr>
              <w:rPr>
                <w:rFonts w:ascii="Arial" w:hAnsi="Arial" w:cs="Arial"/>
              </w:rPr>
            </w:pPr>
          </w:p>
        </w:tc>
      </w:tr>
      <w:tr w:rsidR="006A383B" w14:paraId="5FCE7FDE" w14:textId="77777777" w:rsidTr="006803C1">
        <w:trPr>
          <w:jc w:val="center"/>
        </w:trPr>
        <w:tc>
          <w:tcPr>
            <w:tcW w:w="657" w:type="dxa"/>
          </w:tcPr>
          <w:p w14:paraId="0E611EBF" w14:textId="77777777" w:rsidR="006A383B" w:rsidRDefault="006A383B" w:rsidP="00AB6A30"/>
        </w:tc>
        <w:tc>
          <w:tcPr>
            <w:tcW w:w="625" w:type="dxa"/>
            <w:vAlign w:val="bottom"/>
          </w:tcPr>
          <w:p w14:paraId="3EE54B72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7D8C27E1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04E2F048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92.375,08</w:t>
            </w:r>
          </w:p>
        </w:tc>
        <w:tc>
          <w:tcPr>
            <w:tcW w:w="851" w:type="dxa"/>
            <w:vAlign w:val="bottom"/>
          </w:tcPr>
          <w:p w14:paraId="1128B248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92.905,97</w:t>
            </w:r>
          </w:p>
        </w:tc>
        <w:tc>
          <w:tcPr>
            <w:tcW w:w="992" w:type="dxa"/>
            <w:vAlign w:val="bottom"/>
          </w:tcPr>
          <w:p w14:paraId="614C2981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93.000,00</w:t>
            </w:r>
          </w:p>
        </w:tc>
        <w:tc>
          <w:tcPr>
            <w:tcW w:w="850" w:type="dxa"/>
            <w:vAlign w:val="bottom"/>
          </w:tcPr>
          <w:p w14:paraId="41E1204A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93.000,00</w:t>
            </w:r>
          </w:p>
        </w:tc>
        <w:tc>
          <w:tcPr>
            <w:tcW w:w="851" w:type="dxa"/>
            <w:vAlign w:val="bottom"/>
          </w:tcPr>
          <w:p w14:paraId="74A09C55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09A66D5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E67E041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2130684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EEDB4D2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03E9EFA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D65C0A0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39B91DE" w14:textId="77777777" w:rsidR="006A383B" w:rsidRPr="00FB3139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7237C005" w14:textId="77777777" w:rsidR="006A383B" w:rsidRPr="00FB3139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35FD52EA" w14:textId="77777777" w:rsidTr="006803C1">
        <w:trPr>
          <w:jc w:val="center"/>
        </w:trPr>
        <w:tc>
          <w:tcPr>
            <w:tcW w:w="657" w:type="dxa"/>
          </w:tcPr>
          <w:p w14:paraId="100C51D3" w14:textId="77777777" w:rsidR="006A383B" w:rsidRDefault="006A383B" w:rsidP="00AB6A30"/>
        </w:tc>
        <w:tc>
          <w:tcPr>
            <w:tcW w:w="625" w:type="dxa"/>
            <w:vAlign w:val="bottom"/>
          </w:tcPr>
          <w:p w14:paraId="43ABCDE4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>36</w:t>
            </w:r>
          </w:p>
        </w:tc>
        <w:tc>
          <w:tcPr>
            <w:tcW w:w="2087" w:type="dxa"/>
            <w:vAlign w:val="bottom"/>
          </w:tcPr>
          <w:p w14:paraId="31066D2F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>POMOĆI DANE U INO. I UNUTAR OPĆEG PRORAČ.</w:t>
            </w:r>
          </w:p>
        </w:tc>
        <w:tc>
          <w:tcPr>
            <w:tcW w:w="850" w:type="dxa"/>
            <w:vAlign w:val="bottom"/>
          </w:tcPr>
          <w:p w14:paraId="5E97773E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92.375,08</w:t>
            </w:r>
          </w:p>
        </w:tc>
        <w:tc>
          <w:tcPr>
            <w:tcW w:w="851" w:type="dxa"/>
            <w:vAlign w:val="bottom"/>
          </w:tcPr>
          <w:p w14:paraId="73C67730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92.905,97</w:t>
            </w:r>
          </w:p>
        </w:tc>
        <w:tc>
          <w:tcPr>
            <w:tcW w:w="992" w:type="dxa"/>
            <w:vAlign w:val="bottom"/>
          </w:tcPr>
          <w:p w14:paraId="1FD75B55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93.000,00</w:t>
            </w:r>
          </w:p>
        </w:tc>
        <w:tc>
          <w:tcPr>
            <w:tcW w:w="850" w:type="dxa"/>
            <w:vAlign w:val="bottom"/>
          </w:tcPr>
          <w:p w14:paraId="23D79F20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93.000,00</w:t>
            </w:r>
          </w:p>
        </w:tc>
        <w:tc>
          <w:tcPr>
            <w:tcW w:w="851" w:type="dxa"/>
            <w:vAlign w:val="bottom"/>
          </w:tcPr>
          <w:p w14:paraId="220060E6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3921BF8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747A65A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2C59972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19C8094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BFDA99F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D611C44" w14:textId="77777777" w:rsidR="006A383B" w:rsidRPr="00FB3139" w:rsidRDefault="006A383B" w:rsidP="00AB6A30">
            <w:pPr>
              <w:jc w:val="right"/>
              <w:rPr>
                <w:sz w:val="12"/>
                <w:szCs w:val="12"/>
              </w:rPr>
            </w:pPr>
            <w:r w:rsidRPr="00FB313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1863EEE" w14:textId="77777777" w:rsidR="006A383B" w:rsidRPr="00FB3139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462935AF" w14:textId="77777777" w:rsidR="006A383B" w:rsidRPr="00FB3139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17351583" w14:textId="77777777" w:rsidTr="006803C1">
        <w:trPr>
          <w:jc w:val="center"/>
        </w:trPr>
        <w:tc>
          <w:tcPr>
            <w:tcW w:w="657" w:type="dxa"/>
          </w:tcPr>
          <w:p w14:paraId="5262BAC4" w14:textId="77777777" w:rsidR="006A383B" w:rsidRDefault="006A383B" w:rsidP="00AB6A30"/>
        </w:tc>
        <w:tc>
          <w:tcPr>
            <w:tcW w:w="625" w:type="dxa"/>
            <w:vAlign w:val="bottom"/>
          </w:tcPr>
          <w:p w14:paraId="30A3D04A" w14:textId="77777777" w:rsidR="006A383B" w:rsidRPr="00FB313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77A6D9E" w14:textId="77777777" w:rsidR="006A383B" w:rsidRPr="00FB313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FB3139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4ECC0BDB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92.375,08</w:t>
            </w:r>
          </w:p>
        </w:tc>
        <w:tc>
          <w:tcPr>
            <w:tcW w:w="851" w:type="dxa"/>
            <w:vAlign w:val="bottom"/>
          </w:tcPr>
          <w:p w14:paraId="04EFB903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92.905,97</w:t>
            </w:r>
          </w:p>
        </w:tc>
        <w:tc>
          <w:tcPr>
            <w:tcW w:w="992" w:type="dxa"/>
            <w:vAlign w:val="bottom"/>
          </w:tcPr>
          <w:p w14:paraId="7B996381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93.000,00</w:t>
            </w:r>
          </w:p>
        </w:tc>
        <w:tc>
          <w:tcPr>
            <w:tcW w:w="850" w:type="dxa"/>
            <w:vAlign w:val="bottom"/>
          </w:tcPr>
          <w:p w14:paraId="468B4DA4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93.000,00</w:t>
            </w:r>
          </w:p>
        </w:tc>
        <w:tc>
          <w:tcPr>
            <w:tcW w:w="851" w:type="dxa"/>
            <w:vAlign w:val="bottom"/>
          </w:tcPr>
          <w:p w14:paraId="692E5721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1D182ED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D989431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179EA53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D1F59C7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6C40939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9A2B923" w14:textId="77777777" w:rsidR="006A383B" w:rsidRPr="00FB313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FB313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2A516A2" w14:textId="77777777" w:rsidR="006A383B" w:rsidRPr="00FB3139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5262110E" w14:textId="77777777" w:rsidR="006A383B" w:rsidRPr="00FB3139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51C5519E" w14:textId="77777777" w:rsidTr="006803C1">
        <w:trPr>
          <w:jc w:val="center"/>
        </w:trPr>
        <w:tc>
          <w:tcPr>
            <w:tcW w:w="657" w:type="dxa"/>
          </w:tcPr>
          <w:p w14:paraId="6A870ABE" w14:textId="77777777" w:rsidR="006A383B" w:rsidRPr="00FB3139" w:rsidRDefault="006A383B" w:rsidP="00AB6A30">
            <w:pPr>
              <w:rPr>
                <w:sz w:val="16"/>
                <w:szCs w:val="16"/>
              </w:rPr>
            </w:pPr>
            <w:r w:rsidRPr="00FB3139">
              <w:rPr>
                <w:sz w:val="16"/>
                <w:szCs w:val="16"/>
              </w:rPr>
              <w:t>072</w:t>
            </w:r>
          </w:p>
        </w:tc>
        <w:tc>
          <w:tcPr>
            <w:tcW w:w="2712" w:type="dxa"/>
            <w:gridSpan w:val="2"/>
          </w:tcPr>
          <w:p w14:paraId="59B41827" w14:textId="77777777" w:rsidR="006A383B" w:rsidRPr="00FB3139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FB3139">
              <w:rPr>
                <w:b/>
                <w:sz w:val="16"/>
                <w:szCs w:val="16"/>
              </w:rPr>
              <w:t>Aktivnost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A1017 02:  </w:t>
            </w:r>
            <w:proofErr w:type="spellStart"/>
            <w:r w:rsidRPr="00FB3139">
              <w:rPr>
                <w:b/>
                <w:sz w:val="16"/>
                <w:szCs w:val="16"/>
              </w:rPr>
              <w:t>Pomoći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3139">
              <w:rPr>
                <w:b/>
                <w:sz w:val="16"/>
                <w:szCs w:val="16"/>
              </w:rPr>
              <w:t>ostalim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3139">
              <w:rPr>
                <w:b/>
                <w:sz w:val="16"/>
                <w:szCs w:val="16"/>
              </w:rPr>
              <w:t>zdravstvenim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3139">
              <w:rPr>
                <w:b/>
                <w:sz w:val="16"/>
                <w:szCs w:val="16"/>
              </w:rPr>
              <w:t>ustanovama</w:t>
            </w:r>
            <w:proofErr w:type="spellEnd"/>
            <w:r w:rsidRPr="00FB3139">
              <w:rPr>
                <w:b/>
                <w:sz w:val="16"/>
                <w:szCs w:val="16"/>
              </w:rPr>
              <w:t xml:space="preserve"> SDŽ</w:t>
            </w:r>
            <w:r w:rsidRPr="00FB3139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6D0F770B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556C9E6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3.981,68</w:t>
            </w:r>
          </w:p>
        </w:tc>
        <w:tc>
          <w:tcPr>
            <w:tcW w:w="992" w:type="dxa"/>
            <w:vAlign w:val="bottom"/>
          </w:tcPr>
          <w:p w14:paraId="6D8C3B6B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4.000,00</w:t>
            </w:r>
          </w:p>
        </w:tc>
        <w:tc>
          <w:tcPr>
            <w:tcW w:w="850" w:type="dxa"/>
            <w:vAlign w:val="bottom"/>
          </w:tcPr>
          <w:p w14:paraId="37D060EC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4.000,00</w:t>
            </w:r>
          </w:p>
        </w:tc>
        <w:tc>
          <w:tcPr>
            <w:tcW w:w="851" w:type="dxa"/>
            <w:vAlign w:val="bottom"/>
          </w:tcPr>
          <w:p w14:paraId="50230AAF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B5DCA51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827711A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C2AA6AB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B48DF1D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5A43213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721FB3D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DB02236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4.000,00</w:t>
            </w:r>
          </w:p>
        </w:tc>
        <w:tc>
          <w:tcPr>
            <w:tcW w:w="984" w:type="dxa"/>
            <w:vAlign w:val="bottom"/>
          </w:tcPr>
          <w:p w14:paraId="591D3D4B" w14:textId="77777777" w:rsidR="006A383B" w:rsidRPr="00FB313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FB3139">
              <w:rPr>
                <w:b/>
                <w:bCs/>
                <w:sz w:val="12"/>
                <w:szCs w:val="12"/>
              </w:rPr>
              <w:t>4.000,00</w:t>
            </w:r>
          </w:p>
        </w:tc>
      </w:tr>
      <w:tr w:rsidR="006A383B" w14:paraId="5F1C3A6E" w14:textId="77777777" w:rsidTr="006803C1">
        <w:trPr>
          <w:jc w:val="center"/>
        </w:trPr>
        <w:tc>
          <w:tcPr>
            <w:tcW w:w="657" w:type="dxa"/>
          </w:tcPr>
          <w:p w14:paraId="19D8FF68" w14:textId="77777777" w:rsidR="006A383B" w:rsidRDefault="006A383B" w:rsidP="00AB6A30"/>
        </w:tc>
        <w:tc>
          <w:tcPr>
            <w:tcW w:w="625" w:type="dxa"/>
            <w:vAlign w:val="bottom"/>
          </w:tcPr>
          <w:p w14:paraId="34CAE690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66FBFB7A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6BEB5700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E75997B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3.981,68</w:t>
            </w:r>
          </w:p>
        </w:tc>
        <w:tc>
          <w:tcPr>
            <w:tcW w:w="992" w:type="dxa"/>
            <w:vAlign w:val="bottom"/>
          </w:tcPr>
          <w:p w14:paraId="408DCE8A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4.000,00</w:t>
            </w:r>
          </w:p>
        </w:tc>
        <w:tc>
          <w:tcPr>
            <w:tcW w:w="850" w:type="dxa"/>
            <w:vAlign w:val="bottom"/>
          </w:tcPr>
          <w:p w14:paraId="1B394938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4.000,00</w:t>
            </w:r>
          </w:p>
        </w:tc>
        <w:tc>
          <w:tcPr>
            <w:tcW w:w="851" w:type="dxa"/>
            <w:vAlign w:val="bottom"/>
          </w:tcPr>
          <w:p w14:paraId="7FBAAEF3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7D696AA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E5ED14C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6902CC5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4126B70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1B09AC8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F2E9E21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A755006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4.000,00</w:t>
            </w:r>
          </w:p>
        </w:tc>
        <w:tc>
          <w:tcPr>
            <w:tcW w:w="984" w:type="dxa"/>
            <w:vAlign w:val="bottom"/>
          </w:tcPr>
          <w:p w14:paraId="318BE6A6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4.000,00</w:t>
            </w:r>
          </w:p>
        </w:tc>
      </w:tr>
      <w:tr w:rsidR="006A383B" w14:paraId="2C0BC9CE" w14:textId="77777777" w:rsidTr="006803C1">
        <w:trPr>
          <w:jc w:val="center"/>
        </w:trPr>
        <w:tc>
          <w:tcPr>
            <w:tcW w:w="657" w:type="dxa"/>
          </w:tcPr>
          <w:p w14:paraId="58FA7CC7" w14:textId="77777777" w:rsidR="006A383B" w:rsidRDefault="006A383B" w:rsidP="00AB6A30"/>
        </w:tc>
        <w:tc>
          <w:tcPr>
            <w:tcW w:w="625" w:type="dxa"/>
            <w:vAlign w:val="bottom"/>
          </w:tcPr>
          <w:p w14:paraId="1C91D0F0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36</w:t>
            </w:r>
          </w:p>
        </w:tc>
        <w:tc>
          <w:tcPr>
            <w:tcW w:w="2087" w:type="dxa"/>
            <w:vAlign w:val="bottom"/>
          </w:tcPr>
          <w:p w14:paraId="21093738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POMOĆI DANE U INO. I UNUTAR OPĆEG PRORAČ.</w:t>
            </w:r>
          </w:p>
        </w:tc>
        <w:tc>
          <w:tcPr>
            <w:tcW w:w="850" w:type="dxa"/>
            <w:vAlign w:val="bottom"/>
          </w:tcPr>
          <w:p w14:paraId="79982360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C921761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3.981,68</w:t>
            </w:r>
          </w:p>
        </w:tc>
        <w:tc>
          <w:tcPr>
            <w:tcW w:w="992" w:type="dxa"/>
            <w:vAlign w:val="bottom"/>
          </w:tcPr>
          <w:p w14:paraId="6B97C7AA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4.000,00</w:t>
            </w:r>
          </w:p>
        </w:tc>
        <w:tc>
          <w:tcPr>
            <w:tcW w:w="850" w:type="dxa"/>
            <w:vAlign w:val="bottom"/>
          </w:tcPr>
          <w:p w14:paraId="38D3C662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4.000,00</w:t>
            </w:r>
          </w:p>
        </w:tc>
        <w:tc>
          <w:tcPr>
            <w:tcW w:w="851" w:type="dxa"/>
            <w:vAlign w:val="bottom"/>
          </w:tcPr>
          <w:p w14:paraId="2F6E80BC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D4D6BB0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E290C0A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7BFB1F3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01A9AB5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7ADED04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66A956F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1F39B25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4.000,00</w:t>
            </w:r>
          </w:p>
        </w:tc>
        <w:tc>
          <w:tcPr>
            <w:tcW w:w="984" w:type="dxa"/>
            <w:vAlign w:val="bottom"/>
          </w:tcPr>
          <w:p w14:paraId="7993896B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4.000,00</w:t>
            </w:r>
          </w:p>
        </w:tc>
      </w:tr>
      <w:tr w:rsidR="006A383B" w14:paraId="47F4C851" w14:textId="77777777" w:rsidTr="006803C1">
        <w:trPr>
          <w:jc w:val="center"/>
        </w:trPr>
        <w:tc>
          <w:tcPr>
            <w:tcW w:w="657" w:type="dxa"/>
          </w:tcPr>
          <w:p w14:paraId="5B49BF06" w14:textId="77777777" w:rsidR="006A383B" w:rsidRDefault="006A383B" w:rsidP="00AB6A30"/>
        </w:tc>
        <w:tc>
          <w:tcPr>
            <w:tcW w:w="625" w:type="dxa"/>
            <w:vAlign w:val="bottom"/>
          </w:tcPr>
          <w:p w14:paraId="37322531" w14:textId="77777777" w:rsidR="006A383B" w:rsidRPr="00E37B04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9C9A4BE" w14:textId="77777777" w:rsidR="006A383B" w:rsidRPr="00E37B04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37B04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67C1BBA0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E47E895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3.981,68</w:t>
            </w:r>
          </w:p>
        </w:tc>
        <w:tc>
          <w:tcPr>
            <w:tcW w:w="992" w:type="dxa"/>
            <w:vAlign w:val="bottom"/>
          </w:tcPr>
          <w:p w14:paraId="77B24E7A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4.000,00</w:t>
            </w:r>
          </w:p>
        </w:tc>
        <w:tc>
          <w:tcPr>
            <w:tcW w:w="850" w:type="dxa"/>
            <w:vAlign w:val="bottom"/>
          </w:tcPr>
          <w:p w14:paraId="0E79A0EC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4.000,00</w:t>
            </w:r>
          </w:p>
        </w:tc>
        <w:tc>
          <w:tcPr>
            <w:tcW w:w="851" w:type="dxa"/>
            <w:vAlign w:val="bottom"/>
          </w:tcPr>
          <w:p w14:paraId="6B1F4849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A250E75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AA874BE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B939FD9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9682737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BB54B96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52194D5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45772F6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4.000,00</w:t>
            </w:r>
          </w:p>
        </w:tc>
        <w:tc>
          <w:tcPr>
            <w:tcW w:w="984" w:type="dxa"/>
            <w:vAlign w:val="bottom"/>
          </w:tcPr>
          <w:p w14:paraId="09E2416E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4.000,00</w:t>
            </w:r>
          </w:p>
        </w:tc>
      </w:tr>
      <w:tr w:rsidR="006A383B" w14:paraId="6ABCC0CC" w14:textId="77777777" w:rsidTr="006803C1">
        <w:trPr>
          <w:jc w:val="center"/>
        </w:trPr>
        <w:tc>
          <w:tcPr>
            <w:tcW w:w="657" w:type="dxa"/>
          </w:tcPr>
          <w:p w14:paraId="14B59D7A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072</w:t>
            </w:r>
          </w:p>
        </w:tc>
        <w:tc>
          <w:tcPr>
            <w:tcW w:w="2712" w:type="dxa"/>
            <w:gridSpan w:val="2"/>
          </w:tcPr>
          <w:p w14:paraId="166700D4" w14:textId="77777777" w:rsidR="006A383B" w:rsidRPr="00E37B04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37B04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E37B04">
              <w:rPr>
                <w:b/>
                <w:sz w:val="16"/>
                <w:szCs w:val="16"/>
              </w:rPr>
              <w:t xml:space="preserve"> K1017 03: </w:t>
            </w:r>
            <w:proofErr w:type="spellStart"/>
            <w:r w:rsidRPr="00E37B04">
              <w:rPr>
                <w:b/>
                <w:sz w:val="16"/>
                <w:szCs w:val="16"/>
              </w:rPr>
              <w:t>Izgradnja</w:t>
            </w:r>
            <w:proofErr w:type="spellEnd"/>
            <w:r w:rsidRPr="00E37B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37B04">
              <w:rPr>
                <w:b/>
                <w:sz w:val="16"/>
                <w:szCs w:val="16"/>
              </w:rPr>
              <w:t>zdravstvenog</w:t>
            </w:r>
            <w:proofErr w:type="spellEnd"/>
            <w:r w:rsidRPr="00E37B04">
              <w:rPr>
                <w:b/>
                <w:sz w:val="16"/>
                <w:szCs w:val="16"/>
              </w:rPr>
              <w:t xml:space="preserve"> centra</w:t>
            </w:r>
            <w:r w:rsidRPr="00E37B04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08977EA4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6E200D7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3.981,68</w:t>
            </w:r>
          </w:p>
        </w:tc>
        <w:tc>
          <w:tcPr>
            <w:tcW w:w="992" w:type="dxa"/>
            <w:vAlign w:val="bottom"/>
          </w:tcPr>
          <w:p w14:paraId="174718D7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3.000,00</w:t>
            </w:r>
          </w:p>
        </w:tc>
        <w:tc>
          <w:tcPr>
            <w:tcW w:w="850" w:type="dxa"/>
            <w:vAlign w:val="bottom"/>
          </w:tcPr>
          <w:p w14:paraId="1D90B6B1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3.000,00</w:t>
            </w:r>
          </w:p>
        </w:tc>
        <w:tc>
          <w:tcPr>
            <w:tcW w:w="851" w:type="dxa"/>
            <w:vAlign w:val="bottom"/>
          </w:tcPr>
          <w:p w14:paraId="53BD5BD2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27877FC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29FB938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4915570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6877718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5F0902F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8D84B51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CCE4002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F7A87E9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6A383B" w14:paraId="32583B49" w14:textId="77777777" w:rsidTr="006803C1">
        <w:trPr>
          <w:jc w:val="center"/>
        </w:trPr>
        <w:tc>
          <w:tcPr>
            <w:tcW w:w="657" w:type="dxa"/>
          </w:tcPr>
          <w:p w14:paraId="663D3311" w14:textId="77777777" w:rsidR="006A383B" w:rsidRDefault="006A383B" w:rsidP="00AB6A30"/>
        </w:tc>
        <w:tc>
          <w:tcPr>
            <w:tcW w:w="625" w:type="dxa"/>
            <w:vAlign w:val="bottom"/>
          </w:tcPr>
          <w:p w14:paraId="54DCEEAA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3ABCC148" w14:textId="77777777" w:rsidR="006A383B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 xml:space="preserve">RASHODI ZA NABAVU NEFIN.IMOVINE </w:t>
            </w:r>
          </w:p>
          <w:p w14:paraId="764FB29B" w14:textId="77777777" w:rsidR="006803C1" w:rsidRDefault="006803C1" w:rsidP="00AB6A30">
            <w:pPr>
              <w:rPr>
                <w:sz w:val="16"/>
                <w:szCs w:val="16"/>
              </w:rPr>
            </w:pPr>
          </w:p>
          <w:p w14:paraId="6A83E123" w14:textId="77777777" w:rsidR="006803C1" w:rsidRPr="00E37B04" w:rsidRDefault="006803C1" w:rsidP="00AB6A3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6060ED3B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179D165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3.981,68</w:t>
            </w:r>
          </w:p>
        </w:tc>
        <w:tc>
          <w:tcPr>
            <w:tcW w:w="992" w:type="dxa"/>
            <w:vAlign w:val="bottom"/>
          </w:tcPr>
          <w:p w14:paraId="3962C4D1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3.000,00</w:t>
            </w:r>
          </w:p>
        </w:tc>
        <w:tc>
          <w:tcPr>
            <w:tcW w:w="850" w:type="dxa"/>
            <w:vAlign w:val="bottom"/>
          </w:tcPr>
          <w:p w14:paraId="1D255774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3.000,00</w:t>
            </w:r>
          </w:p>
        </w:tc>
        <w:tc>
          <w:tcPr>
            <w:tcW w:w="851" w:type="dxa"/>
            <w:vAlign w:val="bottom"/>
          </w:tcPr>
          <w:p w14:paraId="3C98ADB2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84C541D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343BD32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8BDE6C7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84B424D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A3B4DED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02961A8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E94145E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1DE25AD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</w:tr>
      <w:tr w:rsidR="006803C1" w14:paraId="684FD045" w14:textId="77777777" w:rsidTr="006803C1">
        <w:trPr>
          <w:jc w:val="center"/>
        </w:trPr>
        <w:tc>
          <w:tcPr>
            <w:tcW w:w="657" w:type="dxa"/>
            <w:vMerge w:val="restart"/>
          </w:tcPr>
          <w:p w14:paraId="7DE72666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27B910D1" w14:textId="77777777" w:rsidR="006803C1" w:rsidRDefault="006803C1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01C6DBD9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44ECD6F8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4CFFB858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094FE70E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595FCAD1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4AF49FBF" w14:textId="77777777" w:rsidR="006803C1" w:rsidRDefault="006803C1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25A14AD7" w14:textId="77777777" w:rsidR="006803C1" w:rsidRPr="0014793C" w:rsidRDefault="006803C1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37C0D586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7BCC5117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803C1" w14:paraId="0046EE2D" w14:textId="77777777" w:rsidTr="006803C1">
        <w:trPr>
          <w:jc w:val="center"/>
        </w:trPr>
        <w:tc>
          <w:tcPr>
            <w:tcW w:w="657" w:type="dxa"/>
            <w:vMerge/>
          </w:tcPr>
          <w:p w14:paraId="58F5DD14" w14:textId="77777777" w:rsidR="006803C1" w:rsidRDefault="006803C1" w:rsidP="00AB6A30"/>
        </w:tc>
        <w:tc>
          <w:tcPr>
            <w:tcW w:w="625" w:type="dxa"/>
            <w:vMerge/>
          </w:tcPr>
          <w:p w14:paraId="6B2F2553" w14:textId="77777777" w:rsidR="006803C1" w:rsidRDefault="006803C1" w:rsidP="00AB6A30"/>
        </w:tc>
        <w:tc>
          <w:tcPr>
            <w:tcW w:w="2087" w:type="dxa"/>
            <w:vMerge/>
            <w:vAlign w:val="center"/>
          </w:tcPr>
          <w:p w14:paraId="0AB7D1EC" w14:textId="77777777" w:rsidR="006803C1" w:rsidRDefault="006803C1" w:rsidP="00AB6A30"/>
        </w:tc>
        <w:tc>
          <w:tcPr>
            <w:tcW w:w="850" w:type="dxa"/>
            <w:vMerge/>
            <w:vAlign w:val="center"/>
          </w:tcPr>
          <w:p w14:paraId="48FD0C72" w14:textId="77777777" w:rsidR="006803C1" w:rsidRDefault="006803C1" w:rsidP="00AB6A30"/>
        </w:tc>
        <w:tc>
          <w:tcPr>
            <w:tcW w:w="851" w:type="dxa"/>
            <w:vMerge/>
            <w:vAlign w:val="center"/>
          </w:tcPr>
          <w:p w14:paraId="2ED356B8" w14:textId="77777777" w:rsidR="006803C1" w:rsidRDefault="006803C1" w:rsidP="00AB6A30"/>
        </w:tc>
        <w:tc>
          <w:tcPr>
            <w:tcW w:w="992" w:type="dxa"/>
            <w:vMerge/>
            <w:vAlign w:val="center"/>
          </w:tcPr>
          <w:p w14:paraId="7CB29A7F" w14:textId="77777777" w:rsidR="006803C1" w:rsidRDefault="006803C1" w:rsidP="00AB6A30"/>
        </w:tc>
        <w:tc>
          <w:tcPr>
            <w:tcW w:w="850" w:type="dxa"/>
            <w:vAlign w:val="center"/>
          </w:tcPr>
          <w:p w14:paraId="6ADDE92E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5E476B0B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74E25D09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2B180C85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54A513AC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5BF080A7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34847856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590943C6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5379D62D" w14:textId="77777777" w:rsidR="006803C1" w:rsidRDefault="006803C1" w:rsidP="00AB6A30"/>
        </w:tc>
        <w:tc>
          <w:tcPr>
            <w:tcW w:w="984" w:type="dxa"/>
            <w:vMerge/>
          </w:tcPr>
          <w:p w14:paraId="041A4E9F" w14:textId="77777777" w:rsidR="006803C1" w:rsidRDefault="006803C1" w:rsidP="00AB6A30"/>
        </w:tc>
      </w:tr>
      <w:tr w:rsidR="006803C1" w:rsidRPr="006B7240" w14:paraId="6118F461" w14:textId="77777777" w:rsidTr="006803C1">
        <w:trPr>
          <w:jc w:val="center"/>
        </w:trPr>
        <w:tc>
          <w:tcPr>
            <w:tcW w:w="657" w:type="dxa"/>
          </w:tcPr>
          <w:p w14:paraId="3C2BE19B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7A7AC60E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530D1201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37788136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2501CE15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514BD0D2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6496F648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0E731AE0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70DABA5F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122CB4CB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582080F9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7200B742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208340E9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665DEDB4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3C750209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6FDBDF78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5642F100" w14:textId="77777777" w:rsidTr="006803C1">
        <w:trPr>
          <w:jc w:val="center"/>
        </w:trPr>
        <w:tc>
          <w:tcPr>
            <w:tcW w:w="657" w:type="dxa"/>
          </w:tcPr>
          <w:p w14:paraId="15641BC3" w14:textId="77777777" w:rsidR="006A383B" w:rsidRDefault="006A383B" w:rsidP="00AB6A30"/>
        </w:tc>
        <w:tc>
          <w:tcPr>
            <w:tcW w:w="625" w:type="dxa"/>
            <w:vAlign w:val="bottom"/>
          </w:tcPr>
          <w:p w14:paraId="3C89B83E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0A6E0967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RASHODI ZA PROIZ.DUGOTR. IMOVINU</w:t>
            </w:r>
          </w:p>
        </w:tc>
        <w:tc>
          <w:tcPr>
            <w:tcW w:w="850" w:type="dxa"/>
            <w:vAlign w:val="bottom"/>
          </w:tcPr>
          <w:p w14:paraId="3A6B76F4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7BF53DE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3.981,68</w:t>
            </w:r>
          </w:p>
        </w:tc>
        <w:tc>
          <w:tcPr>
            <w:tcW w:w="992" w:type="dxa"/>
            <w:vAlign w:val="bottom"/>
          </w:tcPr>
          <w:p w14:paraId="120154B3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3.000,00</w:t>
            </w:r>
          </w:p>
        </w:tc>
        <w:tc>
          <w:tcPr>
            <w:tcW w:w="850" w:type="dxa"/>
            <w:vAlign w:val="bottom"/>
          </w:tcPr>
          <w:p w14:paraId="581B23D4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3.000,00</w:t>
            </w:r>
          </w:p>
        </w:tc>
        <w:tc>
          <w:tcPr>
            <w:tcW w:w="851" w:type="dxa"/>
            <w:vAlign w:val="bottom"/>
          </w:tcPr>
          <w:p w14:paraId="243A5CD3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E07D833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DFE1CA8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89E23E2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5D3808C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DF766D4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730C966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5AB4DF6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7DA8C3E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</w:tr>
      <w:tr w:rsidR="006A383B" w14:paraId="07B4ACA6" w14:textId="77777777" w:rsidTr="006803C1">
        <w:trPr>
          <w:jc w:val="center"/>
        </w:trPr>
        <w:tc>
          <w:tcPr>
            <w:tcW w:w="657" w:type="dxa"/>
          </w:tcPr>
          <w:p w14:paraId="61247BF8" w14:textId="77777777" w:rsidR="006A383B" w:rsidRDefault="006A383B" w:rsidP="00AB6A30"/>
        </w:tc>
        <w:tc>
          <w:tcPr>
            <w:tcW w:w="625" w:type="dxa"/>
            <w:vAlign w:val="bottom"/>
          </w:tcPr>
          <w:p w14:paraId="4FB4B34F" w14:textId="77777777" w:rsidR="006A383B" w:rsidRPr="00E37B04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24FABD9" w14:textId="77777777" w:rsidR="006A383B" w:rsidRPr="00E37B04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37B04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25808EFB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FFA0348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3.981,68</w:t>
            </w:r>
          </w:p>
        </w:tc>
        <w:tc>
          <w:tcPr>
            <w:tcW w:w="992" w:type="dxa"/>
            <w:vAlign w:val="bottom"/>
          </w:tcPr>
          <w:p w14:paraId="455CC1AA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3.000,00</w:t>
            </w:r>
          </w:p>
        </w:tc>
        <w:tc>
          <w:tcPr>
            <w:tcW w:w="850" w:type="dxa"/>
            <w:vAlign w:val="bottom"/>
          </w:tcPr>
          <w:p w14:paraId="127E6ECD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3.000,00</w:t>
            </w:r>
          </w:p>
        </w:tc>
        <w:tc>
          <w:tcPr>
            <w:tcW w:w="851" w:type="dxa"/>
            <w:vAlign w:val="bottom"/>
          </w:tcPr>
          <w:p w14:paraId="176D725C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CC8FCA0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59071B9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16799C1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E8248E4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733537C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7166AE1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20F015F" w14:textId="77777777" w:rsidR="006A383B" w:rsidRPr="00E37B04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34B465DD" w14:textId="77777777" w:rsidR="006A383B" w:rsidRPr="00E37B04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71774488" w14:textId="77777777" w:rsidTr="006803C1">
        <w:trPr>
          <w:jc w:val="center"/>
        </w:trPr>
        <w:tc>
          <w:tcPr>
            <w:tcW w:w="3369" w:type="dxa"/>
            <w:gridSpan w:val="3"/>
          </w:tcPr>
          <w:p w14:paraId="39501C38" w14:textId="77777777" w:rsidR="006A383B" w:rsidRPr="00E37B04" w:rsidRDefault="006A383B" w:rsidP="00AB6A30">
            <w:pPr>
              <w:rPr>
                <w:b/>
                <w:sz w:val="16"/>
                <w:szCs w:val="16"/>
              </w:rPr>
            </w:pPr>
            <w:r w:rsidRPr="00E37B04">
              <w:rPr>
                <w:b/>
                <w:sz w:val="16"/>
                <w:szCs w:val="16"/>
              </w:rPr>
              <w:t>Program 1</w:t>
            </w:r>
            <w:r>
              <w:rPr>
                <w:b/>
                <w:sz w:val="16"/>
                <w:szCs w:val="16"/>
              </w:rPr>
              <w:t xml:space="preserve">018: </w:t>
            </w:r>
            <w:proofErr w:type="spellStart"/>
            <w:r>
              <w:rPr>
                <w:b/>
                <w:sz w:val="16"/>
                <w:szCs w:val="16"/>
              </w:rPr>
              <w:t>Razvoj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sporta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rekreacije</w:t>
            </w:r>
            <w:proofErr w:type="spellEnd"/>
          </w:p>
        </w:tc>
        <w:tc>
          <w:tcPr>
            <w:tcW w:w="850" w:type="dxa"/>
            <w:vAlign w:val="bottom"/>
          </w:tcPr>
          <w:p w14:paraId="515767DC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373.311,05</w:t>
            </w:r>
          </w:p>
        </w:tc>
        <w:tc>
          <w:tcPr>
            <w:tcW w:w="851" w:type="dxa"/>
            <w:vAlign w:val="bottom"/>
          </w:tcPr>
          <w:p w14:paraId="213842C2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399.495,65</w:t>
            </w:r>
          </w:p>
        </w:tc>
        <w:tc>
          <w:tcPr>
            <w:tcW w:w="992" w:type="dxa"/>
            <w:vAlign w:val="bottom"/>
          </w:tcPr>
          <w:p w14:paraId="0665CC2B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431.000,00</w:t>
            </w:r>
          </w:p>
        </w:tc>
        <w:tc>
          <w:tcPr>
            <w:tcW w:w="850" w:type="dxa"/>
            <w:vAlign w:val="bottom"/>
          </w:tcPr>
          <w:p w14:paraId="0A56503C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191.000,00</w:t>
            </w:r>
          </w:p>
        </w:tc>
        <w:tc>
          <w:tcPr>
            <w:tcW w:w="851" w:type="dxa"/>
            <w:vAlign w:val="bottom"/>
          </w:tcPr>
          <w:p w14:paraId="2C50D3A2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70.000,00</w:t>
            </w:r>
          </w:p>
        </w:tc>
        <w:tc>
          <w:tcPr>
            <w:tcW w:w="850" w:type="dxa"/>
            <w:vAlign w:val="bottom"/>
          </w:tcPr>
          <w:p w14:paraId="33D3AC6B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A8A520C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40.000,00</w:t>
            </w:r>
          </w:p>
        </w:tc>
        <w:tc>
          <w:tcPr>
            <w:tcW w:w="741" w:type="dxa"/>
            <w:vAlign w:val="bottom"/>
          </w:tcPr>
          <w:p w14:paraId="077A73A6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FB3603F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F8052E4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8F8AE00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130.000,00</w:t>
            </w:r>
          </w:p>
        </w:tc>
        <w:tc>
          <w:tcPr>
            <w:tcW w:w="984" w:type="dxa"/>
            <w:vAlign w:val="bottom"/>
          </w:tcPr>
          <w:p w14:paraId="1738002F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920.000,00</w:t>
            </w:r>
          </w:p>
        </w:tc>
        <w:tc>
          <w:tcPr>
            <w:tcW w:w="984" w:type="dxa"/>
            <w:vAlign w:val="bottom"/>
          </w:tcPr>
          <w:p w14:paraId="5A6BB7CE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1.360.000,00</w:t>
            </w:r>
          </w:p>
        </w:tc>
      </w:tr>
      <w:tr w:rsidR="006A383B" w14:paraId="6FBF64E2" w14:textId="77777777" w:rsidTr="006803C1">
        <w:trPr>
          <w:jc w:val="center"/>
        </w:trPr>
        <w:tc>
          <w:tcPr>
            <w:tcW w:w="657" w:type="dxa"/>
          </w:tcPr>
          <w:p w14:paraId="078D086D" w14:textId="77777777" w:rsidR="006A383B" w:rsidRPr="00E37B04" w:rsidRDefault="006A383B" w:rsidP="00AB6A30">
            <w:pPr>
              <w:rPr>
                <w:b/>
                <w:sz w:val="16"/>
                <w:szCs w:val="16"/>
              </w:rPr>
            </w:pPr>
            <w:r w:rsidRPr="00E37B04">
              <w:rPr>
                <w:b/>
                <w:sz w:val="16"/>
                <w:szCs w:val="16"/>
              </w:rPr>
              <w:t>081</w:t>
            </w:r>
          </w:p>
        </w:tc>
        <w:tc>
          <w:tcPr>
            <w:tcW w:w="2712" w:type="dxa"/>
            <w:gridSpan w:val="2"/>
          </w:tcPr>
          <w:p w14:paraId="4888EA2E" w14:textId="77777777" w:rsidR="006A383B" w:rsidRPr="00E37B04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E37B04">
              <w:rPr>
                <w:b/>
                <w:sz w:val="16"/>
                <w:szCs w:val="16"/>
              </w:rPr>
              <w:t>Aktivnost</w:t>
            </w:r>
            <w:proofErr w:type="spellEnd"/>
            <w:r w:rsidRPr="00E37B04">
              <w:rPr>
                <w:b/>
                <w:sz w:val="16"/>
                <w:szCs w:val="16"/>
              </w:rPr>
              <w:t xml:space="preserve"> A1018 01: </w:t>
            </w:r>
            <w:proofErr w:type="spellStart"/>
            <w:r w:rsidRPr="00E37B04">
              <w:rPr>
                <w:b/>
                <w:sz w:val="16"/>
                <w:szCs w:val="16"/>
              </w:rPr>
              <w:t>Održavanje</w:t>
            </w:r>
            <w:proofErr w:type="spellEnd"/>
            <w:r w:rsidRPr="00E37B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37B04">
              <w:rPr>
                <w:b/>
                <w:sz w:val="16"/>
                <w:szCs w:val="16"/>
              </w:rPr>
              <w:t>sportskih</w:t>
            </w:r>
            <w:proofErr w:type="spellEnd"/>
            <w:r w:rsidRPr="00E37B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37B04">
              <w:rPr>
                <w:b/>
                <w:sz w:val="16"/>
                <w:szCs w:val="16"/>
              </w:rPr>
              <w:t>terena</w:t>
            </w:r>
            <w:proofErr w:type="spellEnd"/>
          </w:p>
        </w:tc>
        <w:tc>
          <w:tcPr>
            <w:tcW w:w="850" w:type="dxa"/>
            <w:vAlign w:val="bottom"/>
          </w:tcPr>
          <w:p w14:paraId="478CC379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16.587,20</w:t>
            </w:r>
          </w:p>
        </w:tc>
        <w:tc>
          <w:tcPr>
            <w:tcW w:w="851" w:type="dxa"/>
            <w:vAlign w:val="bottom"/>
          </w:tcPr>
          <w:p w14:paraId="7E33CDD9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33.180,70</w:t>
            </w:r>
          </w:p>
        </w:tc>
        <w:tc>
          <w:tcPr>
            <w:tcW w:w="992" w:type="dxa"/>
            <w:vAlign w:val="bottom"/>
          </w:tcPr>
          <w:p w14:paraId="246CF652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50.000,00</w:t>
            </w:r>
          </w:p>
        </w:tc>
        <w:tc>
          <w:tcPr>
            <w:tcW w:w="850" w:type="dxa"/>
            <w:vAlign w:val="bottom"/>
          </w:tcPr>
          <w:p w14:paraId="03325E44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50.000,00</w:t>
            </w:r>
          </w:p>
        </w:tc>
        <w:tc>
          <w:tcPr>
            <w:tcW w:w="851" w:type="dxa"/>
            <w:vAlign w:val="bottom"/>
          </w:tcPr>
          <w:p w14:paraId="3E570C34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C7BF4E5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A6EC30B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63D4C44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8A3D3A7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FFB6664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A93D10F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3C81845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40.000,00</w:t>
            </w:r>
          </w:p>
        </w:tc>
        <w:tc>
          <w:tcPr>
            <w:tcW w:w="984" w:type="dxa"/>
            <w:vAlign w:val="bottom"/>
          </w:tcPr>
          <w:p w14:paraId="5E57F784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50.000,00</w:t>
            </w:r>
          </w:p>
        </w:tc>
      </w:tr>
      <w:tr w:rsidR="006A383B" w14:paraId="386E9934" w14:textId="77777777" w:rsidTr="006803C1">
        <w:trPr>
          <w:jc w:val="center"/>
        </w:trPr>
        <w:tc>
          <w:tcPr>
            <w:tcW w:w="657" w:type="dxa"/>
          </w:tcPr>
          <w:p w14:paraId="1C8E1B74" w14:textId="77777777" w:rsidR="006A383B" w:rsidRDefault="006A383B" w:rsidP="00AB6A30"/>
        </w:tc>
        <w:tc>
          <w:tcPr>
            <w:tcW w:w="625" w:type="dxa"/>
            <w:vAlign w:val="bottom"/>
          </w:tcPr>
          <w:p w14:paraId="12BFF39B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68F13934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092C6D11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16.587,20</w:t>
            </w:r>
          </w:p>
        </w:tc>
        <w:tc>
          <w:tcPr>
            <w:tcW w:w="851" w:type="dxa"/>
            <w:vAlign w:val="bottom"/>
          </w:tcPr>
          <w:p w14:paraId="0860CB3E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33.180,70</w:t>
            </w:r>
          </w:p>
        </w:tc>
        <w:tc>
          <w:tcPr>
            <w:tcW w:w="992" w:type="dxa"/>
            <w:vAlign w:val="bottom"/>
          </w:tcPr>
          <w:p w14:paraId="0461C77E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50.000,00</w:t>
            </w:r>
          </w:p>
        </w:tc>
        <w:tc>
          <w:tcPr>
            <w:tcW w:w="850" w:type="dxa"/>
            <w:vAlign w:val="bottom"/>
          </w:tcPr>
          <w:p w14:paraId="362EE891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50.000,00</w:t>
            </w:r>
          </w:p>
        </w:tc>
        <w:tc>
          <w:tcPr>
            <w:tcW w:w="851" w:type="dxa"/>
            <w:vAlign w:val="bottom"/>
          </w:tcPr>
          <w:p w14:paraId="409CDA91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C79C8FC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720635B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09084E8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34792E0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BDA3FA3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EC84D20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543873C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40.000,00</w:t>
            </w:r>
          </w:p>
        </w:tc>
        <w:tc>
          <w:tcPr>
            <w:tcW w:w="984" w:type="dxa"/>
            <w:vAlign w:val="bottom"/>
          </w:tcPr>
          <w:p w14:paraId="1AA7F4FF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50.000,00</w:t>
            </w:r>
          </w:p>
        </w:tc>
      </w:tr>
      <w:tr w:rsidR="006A383B" w14:paraId="4920E174" w14:textId="77777777" w:rsidTr="006803C1">
        <w:trPr>
          <w:jc w:val="center"/>
        </w:trPr>
        <w:tc>
          <w:tcPr>
            <w:tcW w:w="657" w:type="dxa"/>
          </w:tcPr>
          <w:p w14:paraId="05F82D12" w14:textId="77777777" w:rsidR="006A383B" w:rsidRDefault="006A383B" w:rsidP="00AB6A30"/>
        </w:tc>
        <w:tc>
          <w:tcPr>
            <w:tcW w:w="625" w:type="dxa"/>
            <w:vAlign w:val="bottom"/>
          </w:tcPr>
          <w:p w14:paraId="1CE5C277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3562082D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0CE081FD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16.587,20</w:t>
            </w:r>
          </w:p>
        </w:tc>
        <w:tc>
          <w:tcPr>
            <w:tcW w:w="851" w:type="dxa"/>
            <w:vAlign w:val="bottom"/>
          </w:tcPr>
          <w:p w14:paraId="1BE78002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33.180,70</w:t>
            </w:r>
          </w:p>
        </w:tc>
        <w:tc>
          <w:tcPr>
            <w:tcW w:w="992" w:type="dxa"/>
            <w:vAlign w:val="bottom"/>
          </w:tcPr>
          <w:p w14:paraId="1B268FF1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50.000,00</w:t>
            </w:r>
          </w:p>
        </w:tc>
        <w:tc>
          <w:tcPr>
            <w:tcW w:w="850" w:type="dxa"/>
            <w:vAlign w:val="bottom"/>
          </w:tcPr>
          <w:p w14:paraId="316CC168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50.000,00</w:t>
            </w:r>
          </w:p>
        </w:tc>
        <w:tc>
          <w:tcPr>
            <w:tcW w:w="851" w:type="dxa"/>
            <w:vAlign w:val="bottom"/>
          </w:tcPr>
          <w:p w14:paraId="344476BE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18C2732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8C890A4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161B781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CC96DC3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6849785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7B5D22C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54CC629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40.000,00</w:t>
            </w:r>
          </w:p>
        </w:tc>
        <w:tc>
          <w:tcPr>
            <w:tcW w:w="984" w:type="dxa"/>
            <w:vAlign w:val="bottom"/>
          </w:tcPr>
          <w:p w14:paraId="1D5B0D7B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50.000,00</w:t>
            </w:r>
          </w:p>
        </w:tc>
      </w:tr>
      <w:tr w:rsidR="006A383B" w14:paraId="754BC424" w14:textId="77777777" w:rsidTr="006803C1">
        <w:trPr>
          <w:jc w:val="center"/>
        </w:trPr>
        <w:tc>
          <w:tcPr>
            <w:tcW w:w="657" w:type="dxa"/>
          </w:tcPr>
          <w:p w14:paraId="0D75FAB5" w14:textId="77777777" w:rsidR="006A383B" w:rsidRDefault="006A383B" w:rsidP="00AB6A30"/>
        </w:tc>
        <w:tc>
          <w:tcPr>
            <w:tcW w:w="625" w:type="dxa"/>
            <w:vAlign w:val="bottom"/>
          </w:tcPr>
          <w:p w14:paraId="021FA3E3" w14:textId="77777777" w:rsidR="006A383B" w:rsidRPr="00E37B04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2DEDC70" w14:textId="77777777" w:rsidR="006A383B" w:rsidRPr="00E37B04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37B04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0ABB652C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16.587,20</w:t>
            </w:r>
          </w:p>
        </w:tc>
        <w:tc>
          <w:tcPr>
            <w:tcW w:w="851" w:type="dxa"/>
            <w:vAlign w:val="bottom"/>
          </w:tcPr>
          <w:p w14:paraId="5225011B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33.180,70</w:t>
            </w:r>
          </w:p>
        </w:tc>
        <w:tc>
          <w:tcPr>
            <w:tcW w:w="992" w:type="dxa"/>
            <w:vAlign w:val="bottom"/>
          </w:tcPr>
          <w:p w14:paraId="70A84485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50.000,00</w:t>
            </w:r>
          </w:p>
        </w:tc>
        <w:tc>
          <w:tcPr>
            <w:tcW w:w="850" w:type="dxa"/>
            <w:vAlign w:val="bottom"/>
          </w:tcPr>
          <w:p w14:paraId="025988BF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50.000,00</w:t>
            </w:r>
          </w:p>
        </w:tc>
        <w:tc>
          <w:tcPr>
            <w:tcW w:w="851" w:type="dxa"/>
            <w:vAlign w:val="bottom"/>
          </w:tcPr>
          <w:p w14:paraId="3FDFC68D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6D0EDCA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83F0B58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5A2E1D8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4BF0220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EC13341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4D83634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5A450D2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40.000,00</w:t>
            </w:r>
          </w:p>
        </w:tc>
        <w:tc>
          <w:tcPr>
            <w:tcW w:w="984" w:type="dxa"/>
            <w:vAlign w:val="bottom"/>
          </w:tcPr>
          <w:p w14:paraId="0BBD394C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50.000,00</w:t>
            </w:r>
          </w:p>
        </w:tc>
      </w:tr>
      <w:tr w:rsidR="006A383B" w14:paraId="5ABF4320" w14:textId="77777777" w:rsidTr="006803C1">
        <w:trPr>
          <w:jc w:val="center"/>
        </w:trPr>
        <w:tc>
          <w:tcPr>
            <w:tcW w:w="657" w:type="dxa"/>
          </w:tcPr>
          <w:p w14:paraId="76B0875F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081</w:t>
            </w:r>
          </w:p>
        </w:tc>
        <w:tc>
          <w:tcPr>
            <w:tcW w:w="2712" w:type="dxa"/>
            <w:gridSpan w:val="2"/>
          </w:tcPr>
          <w:p w14:paraId="6D462FBC" w14:textId="77777777" w:rsidR="006A383B" w:rsidRPr="00E37B04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E37B04">
              <w:rPr>
                <w:b/>
                <w:sz w:val="16"/>
                <w:szCs w:val="16"/>
              </w:rPr>
              <w:t>Aktivnost</w:t>
            </w:r>
            <w:proofErr w:type="spellEnd"/>
            <w:r w:rsidRPr="00E37B04">
              <w:rPr>
                <w:b/>
                <w:sz w:val="16"/>
                <w:szCs w:val="16"/>
              </w:rPr>
              <w:t xml:space="preserve"> A1018 02: </w:t>
            </w:r>
            <w:proofErr w:type="spellStart"/>
            <w:r w:rsidRPr="00E37B04">
              <w:rPr>
                <w:b/>
                <w:sz w:val="16"/>
                <w:szCs w:val="16"/>
              </w:rPr>
              <w:t>Donacije</w:t>
            </w:r>
            <w:proofErr w:type="spellEnd"/>
            <w:r w:rsidRPr="00E37B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37B04">
              <w:rPr>
                <w:b/>
                <w:sz w:val="16"/>
                <w:szCs w:val="16"/>
              </w:rPr>
              <w:t>sportskoj</w:t>
            </w:r>
            <w:proofErr w:type="spellEnd"/>
            <w:r w:rsidRPr="00E37B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37B04">
              <w:rPr>
                <w:b/>
                <w:sz w:val="16"/>
                <w:szCs w:val="16"/>
              </w:rPr>
              <w:t>zajednici</w:t>
            </w:r>
            <w:proofErr w:type="spellEnd"/>
            <w:r w:rsidRPr="00E37B04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38A2329D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86.750,66</w:t>
            </w:r>
          </w:p>
        </w:tc>
        <w:tc>
          <w:tcPr>
            <w:tcW w:w="851" w:type="dxa"/>
            <w:vAlign w:val="bottom"/>
          </w:tcPr>
          <w:p w14:paraId="417C797E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132.722,81</w:t>
            </w:r>
          </w:p>
        </w:tc>
        <w:tc>
          <w:tcPr>
            <w:tcW w:w="992" w:type="dxa"/>
            <w:vAlign w:val="bottom"/>
          </w:tcPr>
          <w:p w14:paraId="5F4DA30D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160.000,00</w:t>
            </w:r>
          </w:p>
        </w:tc>
        <w:tc>
          <w:tcPr>
            <w:tcW w:w="850" w:type="dxa"/>
            <w:vAlign w:val="bottom"/>
          </w:tcPr>
          <w:p w14:paraId="4075001E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140.000,00</w:t>
            </w:r>
          </w:p>
        </w:tc>
        <w:tc>
          <w:tcPr>
            <w:tcW w:w="851" w:type="dxa"/>
            <w:vAlign w:val="bottom"/>
          </w:tcPr>
          <w:p w14:paraId="639242EE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D1EA1F6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B386417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D64746F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1D3BB5C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2C7ADFC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16A763D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20.000,00</w:t>
            </w:r>
          </w:p>
        </w:tc>
        <w:tc>
          <w:tcPr>
            <w:tcW w:w="984" w:type="dxa"/>
            <w:vAlign w:val="bottom"/>
          </w:tcPr>
          <w:p w14:paraId="0C46C5E6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150.000,00</w:t>
            </w:r>
          </w:p>
        </w:tc>
        <w:tc>
          <w:tcPr>
            <w:tcW w:w="984" w:type="dxa"/>
            <w:vAlign w:val="bottom"/>
          </w:tcPr>
          <w:p w14:paraId="1222C3D3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150.000,00</w:t>
            </w:r>
          </w:p>
        </w:tc>
      </w:tr>
      <w:tr w:rsidR="006A383B" w14:paraId="285B25F1" w14:textId="77777777" w:rsidTr="006803C1">
        <w:trPr>
          <w:jc w:val="center"/>
        </w:trPr>
        <w:tc>
          <w:tcPr>
            <w:tcW w:w="657" w:type="dxa"/>
          </w:tcPr>
          <w:p w14:paraId="767F1BC8" w14:textId="77777777" w:rsidR="006A383B" w:rsidRDefault="006A383B" w:rsidP="00AB6A30"/>
        </w:tc>
        <w:tc>
          <w:tcPr>
            <w:tcW w:w="625" w:type="dxa"/>
            <w:vAlign w:val="bottom"/>
          </w:tcPr>
          <w:p w14:paraId="0559BCD9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5EAE879A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689516AE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86.750,66</w:t>
            </w:r>
          </w:p>
        </w:tc>
        <w:tc>
          <w:tcPr>
            <w:tcW w:w="851" w:type="dxa"/>
            <w:vAlign w:val="bottom"/>
          </w:tcPr>
          <w:p w14:paraId="3A93F517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132.722,81</w:t>
            </w:r>
          </w:p>
        </w:tc>
        <w:tc>
          <w:tcPr>
            <w:tcW w:w="992" w:type="dxa"/>
            <w:vAlign w:val="bottom"/>
          </w:tcPr>
          <w:p w14:paraId="592E5210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160.000,00</w:t>
            </w:r>
          </w:p>
        </w:tc>
        <w:tc>
          <w:tcPr>
            <w:tcW w:w="850" w:type="dxa"/>
            <w:vAlign w:val="bottom"/>
          </w:tcPr>
          <w:p w14:paraId="610F206E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140.000,00</w:t>
            </w:r>
          </w:p>
        </w:tc>
        <w:tc>
          <w:tcPr>
            <w:tcW w:w="851" w:type="dxa"/>
            <w:vAlign w:val="bottom"/>
          </w:tcPr>
          <w:p w14:paraId="1C5BF607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EFA2AC3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E472181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9DD2136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34FFC2B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E89D8A9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9499979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20.000,00</w:t>
            </w:r>
          </w:p>
        </w:tc>
        <w:tc>
          <w:tcPr>
            <w:tcW w:w="984" w:type="dxa"/>
            <w:vAlign w:val="bottom"/>
          </w:tcPr>
          <w:p w14:paraId="079174C7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150.000,00</w:t>
            </w:r>
          </w:p>
        </w:tc>
        <w:tc>
          <w:tcPr>
            <w:tcW w:w="984" w:type="dxa"/>
            <w:vAlign w:val="bottom"/>
          </w:tcPr>
          <w:p w14:paraId="7239A425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150.000,00</w:t>
            </w:r>
          </w:p>
        </w:tc>
      </w:tr>
      <w:tr w:rsidR="006A383B" w14:paraId="3C53DEE2" w14:textId="77777777" w:rsidTr="006803C1">
        <w:trPr>
          <w:jc w:val="center"/>
        </w:trPr>
        <w:tc>
          <w:tcPr>
            <w:tcW w:w="657" w:type="dxa"/>
          </w:tcPr>
          <w:p w14:paraId="4BCB43D3" w14:textId="77777777" w:rsidR="006A383B" w:rsidRDefault="006A383B" w:rsidP="00AB6A30"/>
        </w:tc>
        <w:tc>
          <w:tcPr>
            <w:tcW w:w="625" w:type="dxa"/>
            <w:vAlign w:val="bottom"/>
          </w:tcPr>
          <w:p w14:paraId="4FF5D51C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38</w:t>
            </w:r>
          </w:p>
        </w:tc>
        <w:tc>
          <w:tcPr>
            <w:tcW w:w="2087" w:type="dxa"/>
            <w:vAlign w:val="bottom"/>
          </w:tcPr>
          <w:p w14:paraId="24FD7CBF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OSTALI RASHODI</w:t>
            </w:r>
          </w:p>
        </w:tc>
        <w:tc>
          <w:tcPr>
            <w:tcW w:w="850" w:type="dxa"/>
            <w:vAlign w:val="bottom"/>
          </w:tcPr>
          <w:p w14:paraId="2BA7829B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86.750,66</w:t>
            </w:r>
          </w:p>
        </w:tc>
        <w:tc>
          <w:tcPr>
            <w:tcW w:w="851" w:type="dxa"/>
            <w:vAlign w:val="bottom"/>
          </w:tcPr>
          <w:p w14:paraId="544A3845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132.722,81</w:t>
            </w:r>
          </w:p>
        </w:tc>
        <w:tc>
          <w:tcPr>
            <w:tcW w:w="992" w:type="dxa"/>
            <w:vAlign w:val="bottom"/>
          </w:tcPr>
          <w:p w14:paraId="3E5D7F3D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160.000,00</w:t>
            </w:r>
          </w:p>
        </w:tc>
        <w:tc>
          <w:tcPr>
            <w:tcW w:w="850" w:type="dxa"/>
            <w:vAlign w:val="bottom"/>
          </w:tcPr>
          <w:p w14:paraId="23E72EA3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140.000,00</w:t>
            </w:r>
          </w:p>
        </w:tc>
        <w:tc>
          <w:tcPr>
            <w:tcW w:w="851" w:type="dxa"/>
            <w:vAlign w:val="bottom"/>
          </w:tcPr>
          <w:p w14:paraId="76F4F722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EB9BDFA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6B9E595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4A93CBA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B8B7CDE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1422D90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2DAA9C9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20.000,00</w:t>
            </w:r>
          </w:p>
        </w:tc>
        <w:tc>
          <w:tcPr>
            <w:tcW w:w="984" w:type="dxa"/>
            <w:vAlign w:val="bottom"/>
          </w:tcPr>
          <w:p w14:paraId="19B0278A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150.000,00</w:t>
            </w:r>
          </w:p>
        </w:tc>
        <w:tc>
          <w:tcPr>
            <w:tcW w:w="984" w:type="dxa"/>
            <w:vAlign w:val="bottom"/>
          </w:tcPr>
          <w:p w14:paraId="15E9905C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150.000,00</w:t>
            </w:r>
          </w:p>
        </w:tc>
      </w:tr>
      <w:tr w:rsidR="006A383B" w14:paraId="2F394366" w14:textId="77777777" w:rsidTr="006803C1">
        <w:trPr>
          <w:jc w:val="center"/>
        </w:trPr>
        <w:tc>
          <w:tcPr>
            <w:tcW w:w="657" w:type="dxa"/>
          </w:tcPr>
          <w:p w14:paraId="789A462F" w14:textId="77777777" w:rsidR="006A383B" w:rsidRDefault="006A383B" w:rsidP="00AB6A30"/>
        </w:tc>
        <w:tc>
          <w:tcPr>
            <w:tcW w:w="625" w:type="dxa"/>
            <w:vAlign w:val="bottom"/>
          </w:tcPr>
          <w:p w14:paraId="51838138" w14:textId="77777777" w:rsidR="006A383B" w:rsidRPr="00E37B04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D011CD5" w14:textId="77777777" w:rsidR="006A383B" w:rsidRPr="00E37B04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37B04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6EBBE8E6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86.750,66</w:t>
            </w:r>
          </w:p>
        </w:tc>
        <w:tc>
          <w:tcPr>
            <w:tcW w:w="851" w:type="dxa"/>
            <w:vAlign w:val="bottom"/>
          </w:tcPr>
          <w:p w14:paraId="39E2B15F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132.722,81</w:t>
            </w:r>
          </w:p>
        </w:tc>
        <w:tc>
          <w:tcPr>
            <w:tcW w:w="992" w:type="dxa"/>
            <w:vAlign w:val="bottom"/>
          </w:tcPr>
          <w:p w14:paraId="48BB600E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140.000,00</w:t>
            </w:r>
          </w:p>
        </w:tc>
        <w:tc>
          <w:tcPr>
            <w:tcW w:w="850" w:type="dxa"/>
            <w:vAlign w:val="bottom"/>
          </w:tcPr>
          <w:p w14:paraId="5760CB0E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140.000,00</w:t>
            </w:r>
          </w:p>
        </w:tc>
        <w:tc>
          <w:tcPr>
            <w:tcW w:w="851" w:type="dxa"/>
            <w:vAlign w:val="bottom"/>
          </w:tcPr>
          <w:p w14:paraId="375ACD59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184B370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AE49CF0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F658771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509D53D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546612C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80AB0ED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D3222B5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150.000,00</w:t>
            </w:r>
          </w:p>
        </w:tc>
        <w:tc>
          <w:tcPr>
            <w:tcW w:w="984" w:type="dxa"/>
            <w:vAlign w:val="bottom"/>
          </w:tcPr>
          <w:p w14:paraId="276A2C7B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150.000,00</w:t>
            </w:r>
          </w:p>
        </w:tc>
      </w:tr>
      <w:tr w:rsidR="006A383B" w14:paraId="5C7B35CA" w14:textId="77777777" w:rsidTr="006803C1">
        <w:trPr>
          <w:jc w:val="center"/>
        </w:trPr>
        <w:tc>
          <w:tcPr>
            <w:tcW w:w="657" w:type="dxa"/>
          </w:tcPr>
          <w:p w14:paraId="42DB7C4B" w14:textId="77777777" w:rsidR="006A383B" w:rsidRDefault="006A383B" w:rsidP="00AB6A30"/>
        </w:tc>
        <w:tc>
          <w:tcPr>
            <w:tcW w:w="625" w:type="dxa"/>
            <w:vAlign w:val="bottom"/>
          </w:tcPr>
          <w:p w14:paraId="793C13B9" w14:textId="77777777" w:rsidR="006A383B" w:rsidRPr="00E37B04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0CD8F2E" w14:textId="77777777" w:rsidR="006A383B" w:rsidRPr="00E37B04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37B04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38FA8BA3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ECBC154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9C4C0E7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3C2954D4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8A82CF9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6D20BC6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31A7110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8704D40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750734E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464561F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848B47C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20.000,00</w:t>
            </w:r>
          </w:p>
        </w:tc>
        <w:tc>
          <w:tcPr>
            <w:tcW w:w="984" w:type="dxa"/>
            <w:vAlign w:val="bottom"/>
          </w:tcPr>
          <w:p w14:paraId="5840CEFD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951A6DD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5D2E2E18" w14:textId="77777777" w:rsidTr="006803C1">
        <w:trPr>
          <w:jc w:val="center"/>
        </w:trPr>
        <w:tc>
          <w:tcPr>
            <w:tcW w:w="657" w:type="dxa"/>
          </w:tcPr>
          <w:p w14:paraId="7DCB677D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081</w:t>
            </w:r>
          </w:p>
        </w:tc>
        <w:tc>
          <w:tcPr>
            <w:tcW w:w="2712" w:type="dxa"/>
            <w:gridSpan w:val="2"/>
          </w:tcPr>
          <w:p w14:paraId="7F4E0FD5" w14:textId="77777777" w:rsidR="006A383B" w:rsidRPr="00E37B04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37B04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E37B04">
              <w:rPr>
                <w:b/>
                <w:sz w:val="16"/>
                <w:szCs w:val="16"/>
              </w:rPr>
              <w:t xml:space="preserve"> K1018 03: </w:t>
            </w:r>
            <w:proofErr w:type="spellStart"/>
            <w:r w:rsidRPr="00E37B04">
              <w:rPr>
                <w:b/>
                <w:sz w:val="16"/>
                <w:szCs w:val="16"/>
              </w:rPr>
              <w:t>Izgradnja</w:t>
            </w:r>
            <w:proofErr w:type="spellEnd"/>
            <w:r w:rsidRPr="00E37B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37B04">
              <w:rPr>
                <w:b/>
                <w:sz w:val="16"/>
                <w:szCs w:val="16"/>
              </w:rPr>
              <w:t>sportskog</w:t>
            </w:r>
            <w:proofErr w:type="spellEnd"/>
            <w:r w:rsidRPr="00E37B04">
              <w:rPr>
                <w:b/>
                <w:sz w:val="16"/>
                <w:szCs w:val="16"/>
              </w:rPr>
              <w:t xml:space="preserve"> centra</w:t>
            </w:r>
          </w:p>
        </w:tc>
        <w:tc>
          <w:tcPr>
            <w:tcW w:w="850" w:type="dxa"/>
            <w:vAlign w:val="bottom"/>
          </w:tcPr>
          <w:p w14:paraId="70C24E18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93AE853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1.327,23</w:t>
            </w:r>
          </w:p>
        </w:tc>
        <w:tc>
          <w:tcPr>
            <w:tcW w:w="992" w:type="dxa"/>
            <w:vAlign w:val="bottom"/>
          </w:tcPr>
          <w:p w14:paraId="13EFB0DD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1.000,00</w:t>
            </w:r>
          </w:p>
        </w:tc>
        <w:tc>
          <w:tcPr>
            <w:tcW w:w="850" w:type="dxa"/>
            <w:vAlign w:val="bottom"/>
          </w:tcPr>
          <w:p w14:paraId="6D60D9A9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1.000,00</w:t>
            </w:r>
          </w:p>
        </w:tc>
        <w:tc>
          <w:tcPr>
            <w:tcW w:w="851" w:type="dxa"/>
            <w:vAlign w:val="bottom"/>
          </w:tcPr>
          <w:p w14:paraId="378B1E42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F14992C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4452CF7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CDABC7F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E7E39E4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B7FAD14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C1FBC86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89015A8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10.000,00</w:t>
            </w:r>
          </w:p>
        </w:tc>
        <w:tc>
          <w:tcPr>
            <w:tcW w:w="984" w:type="dxa"/>
            <w:vAlign w:val="bottom"/>
          </w:tcPr>
          <w:p w14:paraId="1A9B919F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10.000,00</w:t>
            </w:r>
          </w:p>
        </w:tc>
      </w:tr>
      <w:tr w:rsidR="006A383B" w14:paraId="7788FEEC" w14:textId="77777777" w:rsidTr="006803C1">
        <w:trPr>
          <w:jc w:val="center"/>
        </w:trPr>
        <w:tc>
          <w:tcPr>
            <w:tcW w:w="657" w:type="dxa"/>
          </w:tcPr>
          <w:p w14:paraId="4FAB2470" w14:textId="77777777" w:rsidR="006A383B" w:rsidRDefault="006A383B" w:rsidP="00AB6A30"/>
        </w:tc>
        <w:tc>
          <w:tcPr>
            <w:tcW w:w="625" w:type="dxa"/>
            <w:vAlign w:val="bottom"/>
          </w:tcPr>
          <w:p w14:paraId="73A1AEBB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1CB9382B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 xml:space="preserve">RASHODI ZA NABAVU NEFIN.IMOVINE </w:t>
            </w:r>
          </w:p>
        </w:tc>
        <w:tc>
          <w:tcPr>
            <w:tcW w:w="850" w:type="dxa"/>
            <w:vAlign w:val="bottom"/>
          </w:tcPr>
          <w:p w14:paraId="08AC8365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D396EE4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1.327,23</w:t>
            </w:r>
          </w:p>
        </w:tc>
        <w:tc>
          <w:tcPr>
            <w:tcW w:w="992" w:type="dxa"/>
            <w:vAlign w:val="bottom"/>
          </w:tcPr>
          <w:p w14:paraId="7F5FF951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1.000,00</w:t>
            </w:r>
          </w:p>
        </w:tc>
        <w:tc>
          <w:tcPr>
            <w:tcW w:w="850" w:type="dxa"/>
            <w:vAlign w:val="bottom"/>
          </w:tcPr>
          <w:p w14:paraId="1FEC8620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1.000,00</w:t>
            </w:r>
          </w:p>
        </w:tc>
        <w:tc>
          <w:tcPr>
            <w:tcW w:w="851" w:type="dxa"/>
            <w:vAlign w:val="bottom"/>
          </w:tcPr>
          <w:p w14:paraId="4FE22A1A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276154B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71B9CA9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955E4FE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F3EF029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C9059E4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8D5698E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E3F2B61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10.000,00</w:t>
            </w:r>
          </w:p>
        </w:tc>
        <w:tc>
          <w:tcPr>
            <w:tcW w:w="984" w:type="dxa"/>
            <w:vAlign w:val="bottom"/>
          </w:tcPr>
          <w:p w14:paraId="786FE3F4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10.000,00</w:t>
            </w:r>
          </w:p>
        </w:tc>
      </w:tr>
      <w:tr w:rsidR="006A383B" w14:paraId="4D43E10F" w14:textId="77777777" w:rsidTr="006803C1">
        <w:trPr>
          <w:jc w:val="center"/>
        </w:trPr>
        <w:tc>
          <w:tcPr>
            <w:tcW w:w="657" w:type="dxa"/>
          </w:tcPr>
          <w:p w14:paraId="5DA8AA87" w14:textId="77777777" w:rsidR="006A383B" w:rsidRDefault="006A383B" w:rsidP="00AB6A30"/>
        </w:tc>
        <w:tc>
          <w:tcPr>
            <w:tcW w:w="625" w:type="dxa"/>
            <w:vAlign w:val="bottom"/>
          </w:tcPr>
          <w:p w14:paraId="2AA2F48E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488CBA8F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RASHODI ZA PROIZ.DUGOTR. IMOVINU</w:t>
            </w:r>
          </w:p>
        </w:tc>
        <w:tc>
          <w:tcPr>
            <w:tcW w:w="850" w:type="dxa"/>
            <w:vAlign w:val="bottom"/>
          </w:tcPr>
          <w:p w14:paraId="59DDEB05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18E0E50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1.327,23</w:t>
            </w:r>
          </w:p>
        </w:tc>
        <w:tc>
          <w:tcPr>
            <w:tcW w:w="992" w:type="dxa"/>
            <w:vAlign w:val="bottom"/>
          </w:tcPr>
          <w:p w14:paraId="31C7D154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1.000,00</w:t>
            </w:r>
          </w:p>
        </w:tc>
        <w:tc>
          <w:tcPr>
            <w:tcW w:w="850" w:type="dxa"/>
            <w:vAlign w:val="bottom"/>
          </w:tcPr>
          <w:p w14:paraId="59B65B2E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1.000,00</w:t>
            </w:r>
          </w:p>
        </w:tc>
        <w:tc>
          <w:tcPr>
            <w:tcW w:w="851" w:type="dxa"/>
            <w:vAlign w:val="bottom"/>
          </w:tcPr>
          <w:p w14:paraId="43D4E17B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8DB097E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608107F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E6DBD4A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303A1F7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D6951A8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C6E541A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F9D3A84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10.000,00</w:t>
            </w:r>
          </w:p>
        </w:tc>
        <w:tc>
          <w:tcPr>
            <w:tcW w:w="984" w:type="dxa"/>
            <w:vAlign w:val="bottom"/>
          </w:tcPr>
          <w:p w14:paraId="7DDAC852" w14:textId="77777777" w:rsidR="006A383B" w:rsidRPr="00E37B04" w:rsidRDefault="006A383B" w:rsidP="00AB6A30">
            <w:pPr>
              <w:jc w:val="right"/>
              <w:rPr>
                <w:sz w:val="12"/>
                <w:szCs w:val="12"/>
              </w:rPr>
            </w:pPr>
            <w:r w:rsidRPr="00E37B04">
              <w:rPr>
                <w:sz w:val="12"/>
                <w:szCs w:val="12"/>
              </w:rPr>
              <w:t>10.000,00</w:t>
            </w:r>
          </w:p>
        </w:tc>
      </w:tr>
      <w:tr w:rsidR="006A383B" w14:paraId="5332CAF9" w14:textId="77777777" w:rsidTr="006803C1">
        <w:trPr>
          <w:jc w:val="center"/>
        </w:trPr>
        <w:tc>
          <w:tcPr>
            <w:tcW w:w="657" w:type="dxa"/>
          </w:tcPr>
          <w:p w14:paraId="401DCC40" w14:textId="77777777" w:rsidR="006A383B" w:rsidRDefault="006A383B" w:rsidP="00AB6A30"/>
        </w:tc>
        <w:tc>
          <w:tcPr>
            <w:tcW w:w="625" w:type="dxa"/>
            <w:vAlign w:val="bottom"/>
          </w:tcPr>
          <w:p w14:paraId="523177E2" w14:textId="77777777" w:rsidR="006A383B" w:rsidRPr="00E37B04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ED101A0" w14:textId="77777777" w:rsidR="006A383B" w:rsidRPr="00E37B04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37B04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43383FE0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FF74BAA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1.327,23</w:t>
            </w:r>
          </w:p>
        </w:tc>
        <w:tc>
          <w:tcPr>
            <w:tcW w:w="992" w:type="dxa"/>
            <w:vAlign w:val="bottom"/>
          </w:tcPr>
          <w:p w14:paraId="2D1EAA0D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1.000,00</w:t>
            </w:r>
          </w:p>
        </w:tc>
        <w:tc>
          <w:tcPr>
            <w:tcW w:w="850" w:type="dxa"/>
            <w:vAlign w:val="bottom"/>
          </w:tcPr>
          <w:p w14:paraId="0C6E80C7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1.000,00</w:t>
            </w:r>
          </w:p>
        </w:tc>
        <w:tc>
          <w:tcPr>
            <w:tcW w:w="851" w:type="dxa"/>
            <w:vAlign w:val="bottom"/>
          </w:tcPr>
          <w:p w14:paraId="064F13C9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2B6B00E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58CDF1A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857D65E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CC79987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059D7E4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1BC0571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529A210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10.000,00</w:t>
            </w:r>
          </w:p>
        </w:tc>
        <w:tc>
          <w:tcPr>
            <w:tcW w:w="984" w:type="dxa"/>
            <w:vAlign w:val="bottom"/>
          </w:tcPr>
          <w:p w14:paraId="293AE368" w14:textId="77777777" w:rsidR="006A383B" w:rsidRPr="00E37B04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37B04">
              <w:rPr>
                <w:i/>
                <w:iCs/>
                <w:sz w:val="12"/>
                <w:szCs w:val="12"/>
              </w:rPr>
              <w:t>10.000,00</w:t>
            </w:r>
          </w:p>
        </w:tc>
      </w:tr>
      <w:tr w:rsidR="006A383B" w14:paraId="2927BBE1" w14:textId="77777777" w:rsidTr="006803C1">
        <w:trPr>
          <w:jc w:val="center"/>
        </w:trPr>
        <w:tc>
          <w:tcPr>
            <w:tcW w:w="657" w:type="dxa"/>
          </w:tcPr>
          <w:p w14:paraId="5EA18327" w14:textId="77777777" w:rsidR="006A383B" w:rsidRPr="00E37B04" w:rsidRDefault="006A383B" w:rsidP="00AB6A30">
            <w:pPr>
              <w:rPr>
                <w:sz w:val="16"/>
                <w:szCs w:val="16"/>
              </w:rPr>
            </w:pPr>
            <w:r w:rsidRPr="00E37B04">
              <w:rPr>
                <w:sz w:val="16"/>
                <w:szCs w:val="16"/>
              </w:rPr>
              <w:t>081</w:t>
            </w:r>
          </w:p>
        </w:tc>
        <w:tc>
          <w:tcPr>
            <w:tcW w:w="2712" w:type="dxa"/>
            <w:gridSpan w:val="2"/>
          </w:tcPr>
          <w:p w14:paraId="7531610E" w14:textId="77777777" w:rsidR="006A383B" w:rsidRPr="00E37B04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37B04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E37B04">
              <w:rPr>
                <w:b/>
                <w:sz w:val="16"/>
                <w:szCs w:val="16"/>
              </w:rPr>
              <w:t xml:space="preserve"> K1018 04: </w:t>
            </w:r>
            <w:proofErr w:type="spellStart"/>
            <w:r w:rsidRPr="00E37B04">
              <w:rPr>
                <w:b/>
                <w:sz w:val="16"/>
                <w:szCs w:val="16"/>
              </w:rPr>
              <w:t>Izgradnja</w:t>
            </w:r>
            <w:proofErr w:type="spellEnd"/>
            <w:r w:rsidRPr="00E37B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37B04">
              <w:rPr>
                <w:b/>
                <w:sz w:val="16"/>
                <w:szCs w:val="16"/>
              </w:rPr>
              <w:t>sportsko-rekreac.terena</w:t>
            </w:r>
            <w:proofErr w:type="spellEnd"/>
            <w:r w:rsidRPr="00E37B04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026559E4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269.973,19</w:t>
            </w:r>
          </w:p>
        </w:tc>
        <w:tc>
          <w:tcPr>
            <w:tcW w:w="851" w:type="dxa"/>
            <w:vAlign w:val="bottom"/>
          </w:tcPr>
          <w:p w14:paraId="0536206D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232.264,91</w:t>
            </w:r>
          </w:p>
        </w:tc>
        <w:tc>
          <w:tcPr>
            <w:tcW w:w="992" w:type="dxa"/>
            <w:vAlign w:val="bottom"/>
          </w:tcPr>
          <w:p w14:paraId="0886A99B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150.000,00</w:t>
            </w:r>
          </w:p>
        </w:tc>
        <w:tc>
          <w:tcPr>
            <w:tcW w:w="850" w:type="dxa"/>
            <w:vAlign w:val="bottom"/>
          </w:tcPr>
          <w:p w14:paraId="312545AA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DEE5556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B4CC199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AABE014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40.000,00</w:t>
            </w:r>
          </w:p>
        </w:tc>
        <w:tc>
          <w:tcPr>
            <w:tcW w:w="741" w:type="dxa"/>
            <w:vAlign w:val="bottom"/>
          </w:tcPr>
          <w:p w14:paraId="7EC01C67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B0EA404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BB6E606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2A35356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110.000,00</w:t>
            </w:r>
          </w:p>
        </w:tc>
        <w:tc>
          <w:tcPr>
            <w:tcW w:w="984" w:type="dxa"/>
            <w:vAlign w:val="bottom"/>
          </w:tcPr>
          <w:p w14:paraId="2EC0FE75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70.000,00</w:t>
            </w:r>
          </w:p>
        </w:tc>
        <w:tc>
          <w:tcPr>
            <w:tcW w:w="984" w:type="dxa"/>
            <w:vAlign w:val="bottom"/>
          </w:tcPr>
          <w:p w14:paraId="3CEE9DC7" w14:textId="77777777" w:rsidR="006A383B" w:rsidRPr="00E37B04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37B04">
              <w:rPr>
                <w:b/>
                <w:bCs/>
                <w:sz w:val="12"/>
                <w:szCs w:val="12"/>
              </w:rPr>
              <w:t>50.000,00</w:t>
            </w:r>
          </w:p>
        </w:tc>
      </w:tr>
      <w:tr w:rsidR="006A383B" w14:paraId="4F8316DF" w14:textId="77777777" w:rsidTr="006803C1">
        <w:trPr>
          <w:jc w:val="center"/>
        </w:trPr>
        <w:tc>
          <w:tcPr>
            <w:tcW w:w="657" w:type="dxa"/>
          </w:tcPr>
          <w:p w14:paraId="745F5F62" w14:textId="77777777" w:rsidR="006A383B" w:rsidRDefault="006A383B" w:rsidP="00AB6A30"/>
        </w:tc>
        <w:tc>
          <w:tcPr>
            <w:tcW w:w="625" w:type="dxa"/>
            <w:vAlign w:val="bottom"/>
          </w:tcPr>
          <w:p w14:paraId="09DB18BC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35508797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 xml:space="preserve">RASHODI ZA NABAVU NEFIN.IMOVINE </w:t>
            </w:r>
          </w:p>
        </w:tc>
        <w:tc>
          <w:tcPr>
            <w:tcW w:w="850" w:type="dxa"/>
            <w:vAlign w:val="bottom"/>
          </w:tcPr>
          <w:p w14:paraId="6D6E7489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269.973,19</w:t>
            </w:r>
          </w:p>
        </w:tc>
        <w:tc>
          <w:tcPr>
            <w:tcW w:w="851" w:type="dxa"/>
            <w:vAlign w:val="bottom"/>
          </w:tcPr>
          <w:p w14:paraId="41798CF4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232.264,91</w:t>
            </w:r>
          </w:p>
        </w:tc>
        <w:tc>
          <w:tcPr>
            <w:tcW w:w="992" w:type="dxa"/>
            <w:vAlign w:val="bottom"/>
          </w:tcPr>
          <w:p w14:paraId="6F2136BE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150.000,00</w:t>
            </w:r>
          </w:p>
        </w:tc>
        <w:tc>
          <w:tcPr>
            <w:tcW w:w="850" w:type="dxa"/>
            <w:vAlign w:val="bottom"/>
          </w:tcPr>
          <w:p w14:paraId="683E0983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EFFD569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7AAE96C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2C9AAA0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40.000,00</w:t>
            </w:r>
          </w:p>
        </w:tc>
        <w:tc>
          <w:tcPr>
            <w:tcW w:w="741" w:type="dxa"/>
            <w:vAlign w:val="bottom"/>
          </w:tcPr>
          <w:p w14:paraId="6DA3A685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A3839D2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A0F10B9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F013E1B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110.000,00</w:t>
            </w:r>
          </w:p>
        </w:tc>
        <w:tc>
          <w:tcPr>
            <w:tcW w:w="984" w:type="dxa"/>
            <w:vAlign w:val="bottom"/>
          </w:tcPr>
          <w:p w14:paraId="7DB874C9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70.000,00</w:t>
            </w:r>
          </w:p>
        </w:tc>
        <w:tc>
          <w:tcPr>
            <w:tcW w:w="984" w:type="dxa"/>
            <w:vAlign w:val="bottom"/>
          </w:tcPr>
          <w:p w14:paraId="28654133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50.000,00</w:t>
            </w:r>
          </w:p>
        </w:tc>
      </w:tr>
      <w:tr w:rsidR="006A383B" w14:paraId="19B2EBAD" w14:textId="77777777" w:rsidTr="006803C1">
        <w:trPr>
          <w:jc w:val="center"/>
        </w:trPr>
        <w:tc>
          <w:tcPr>
            <w:tcW w:w="657" w:type="dxa"/>
          </w:tcPr>
          <w:p w14:paraId="73113E94" w14:textId="77777777" w:rsidR="006A383B" w:rsidRDefault="006A383B" w:rsidP="00AB6A30"/>
        </w:tc>
        <w:tc>
          <w:tcPr>
            <w:tcW w:w="625" w:type="dxa"/>
            <w:vAlign w:val="bottom"/>
          </w:tcPr>
          <w:p w14:paraId="779A9E3C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01B56859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RASHODI ZA PROIZ.DUGOTR. IMOVINU</w:t>
            </w:r>
          </w:p>
        </w:tc>
        <w:tc>
          <w:tcPr>
            <w:tcW w:w="850" w:type="dxa"/>
            <w:vAlign w:val="bottom"/>
          </w:tcPr>
          <w:p w14:paraId="2770DE3F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269.973,19</w:t>
            </w:r>
          </w:p>
        </w:tc>
        <w:tc>
          <w:tcPr>
            <w:tcW w:w="851" w:type="dxa"/>
            <w:vAlign w:val="bottom"/>
          </w:tcPr>
          <w:p w14:paraId="300AEE68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232.264,91</w:t>
            </w:r>
          </w:p>
        </w:tc>
        <w:tc>
          <w:tcPr>
            <w:tcW w:w="992" w:type="dxa"/>
            <w:vAlign w:val="bottom"/>
          </w:tcPr>
          <w:p w14:paraId="2E68DC41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150.000,00</w:t>
            </w:r>
          </w:p>
        </w:tc>
        <w:tc>
          <w:tcPr>
            <w:tcW w:w="850" w:type="dxa"/>
            <w:vAlign w:val="bottom"/>
          </w:tcPr>
          <w:p w14:paraId="07D6869A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BF68561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B67C65C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7319561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40.000,00</w:t>
            </w:r>
          </w:p>
        </w:tc>
        <w:tc>
          <w:tcPr>
            <w:tcW w:w="741" w:type="dxa"/>
            <w:vAlign w:val="bottom"/>
          </w:tcPr>
          <w:p w14:paraId="743CA1E5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51BD177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73FA510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FAC20B1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110.000,00</w:t>
            </w:r>
          </w:p>
        </w:tc>
        <w:tc>
          <w:tcPr>
            <w:tcW w:w="984" w:type="dxa"/>
            <w:vAlign w:val="bottom"/>
          </w:tcPr>
          <w:p w14:paraId="196F03E4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70.000,00</w:t>
            </w:r>
          </w:p>
        </w:tc>
        <w:tc>
          <w:tcPr>
            <w:tcW w:w="984" w:type="dxa"/>
            <w:vAlign w:val="bottom"/>
          </w:tcPr>
          <w:p w14:paraId="52F4F048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50.000,00</w:t>
            </w:r>
          </w:p>
        </w:tc>
      </w:tr>
      <w:tr w:rsidR="006A383B" w14:paraId="29FE70EE" w14:textId="77777777" w:rsidTr="006803C1">
        <w:trPr>
          <w:jc w:val="center"/>
        </w:trPr>
        <w:tc>
          <w:tcPr>
            <w:tcW w:w="657" w:type="dxa"/>
          </w:tcPr>
          <w:p w14:paraId="00080672" w14:textId="77777777" w:rsidR="006A383B" w:rsidRDefault="006A383B" w:rsidP="00AB6A30"/>
        </w:tc>
        <w:tc>
          <w:tcPr>
            <w:tcW w:w="625" w:type="dxa"/>
            <w:vAlign w:val="bottom"/>
          </w:tcPr>
          <w:p w14:paraId="4EEBF88A" w14:textId="77777777" w:rsidR="006A383B" w:rsidRPr="005A2BD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DAA97A8" w14:textId="77777777" w:rsidR="006A383B" w:rsidRPr="005A2BD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A2BD2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2488E11F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183.840,91</w:t>
            </w:r>
          </w:p>
        </w:tc>
        <w:tc>
          <w:tcPr>
            <w:tcW w:w="851" w:type="dxa"/>
            <w:vAlign w:val="bottom"/>
          </w:tcPr>
          <w:p w14:paraId="32313AFA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154.122,37</w:t>
            </w:r>
          </w:p>
        </w:tc>
        <w:tc>
          <w:tcPr>
            <w:tcW w:w="992" w:type="dxa"/>
            <w:vAlign w:val="bottom"/>
          </w:tcPr>
          <w:p w14:paraId="25B0650F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B21BAED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80D0511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6883778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2C4A55A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D082E5C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DE74FE4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DF0E12E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CFB653A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3670870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50.000,00</w:t>
            </w:r>
          </w:p>
        </w:tc>
        <w:tc>
          <w:tcPr>
            <w:tcW w:w="984" w:type="dxa"/>
            <w:vAlign w:val="bottom"/>
          </w:tcPr>
          <w:p w14:paraId="42BB642A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50.000,00</w:t>
            </w:r>
          </w:p>
        </w:tc>
      </w:tr>
      <w:tr w:rsidR="006A383B" w14:paraId="0CD119A7" w14:textId="77777777" w:rsidTr="006803C1">
        <w:trPr>
          <w:jc w:val="center"/>
        </w:trPr>
        <w:tc>
          <w:tcPr>
            <w:tcW w:w="657" w:type="dxa"/>
          </w:tcPr>
          <w:p w14:paraId="213F33DA" w14:textId="77777777" w:rsidR="006A383B" w:rsidRDefault="006A383B" w:rsidP="00AB6A30"/>
        </w:tc>
        <w:tc>
          <w:tcPr>
            <w:tcW w:w="625" w:type="dxa"/>
            <w:vAlign w:val="bottom"/>
          </w:tcPr>
          <w:p w14:paraId="10B5006C" w14:textId="77777777" w:rsidR="006A383B" w:rsidRPr="005A2BD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ADDFAFE" w14:textId="77777777" w:rsidR="006A383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A2BD2">
              <w:rPr>
                <w:i/>
                <w:iCs/>
                <w:sz w:val="16"/>
                <w:szCs w:val="16"/>
              </w:rPr>
              <w:t>IZVOR 31-VLASTITI PRIHOD GRAD HVAR</w:t>
            </w:r>
          </w:p>
          <w:p w14:paraId="00F287E4" w14:textId="77777777" w:rsidR="006803C1" w:rsidRDefault="006803C1" w:rsidP="00AB6A30">
            <w:pPr>
              <w:rPr>
                <w:i/>
                <w:iCs/>
                <w:sz w:val="16"/>
                <w:szCs w:val="16"/>
              </w:rPr>
            </w:pPr>
          </w:p>
          <w:p w14:paraId="7353F058" w14:textId="77777777" w:rsidR="006803C1" w:rsidRPr="005A2BD2" w:rsidRDefault="006803C1" w:rsidP="00AB6A3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76385AD9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B023E60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37.529,36</w:t>
            </w:r>
          </w:p>
        </w:tc>
        <w:tc>
          <w:tcPr>
            <w:tcW w:w="992" w:type="dxa"/>
            <w:vAlign w:val="bottom"/>
          </w:tcPr>
          <w:p w14:paraId="501FD957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0E1D12B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2225469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A0D084E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10448BE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C67618A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515ADAC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BB469D9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34DA192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43C1BB4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0FFB50B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803C1" w14:paraId="2781A42D" w14:textId="77777777" w:rsidTr="006803C1">
        <w:trPr>
          <w:jc w:val="center"/>
        </w:trPr>
        <w:tc>
          <w:tcPr>
            <w:tcW w:w="657" w:type="dxa"/>
            <w:vMerge w:val="restart"/>
          </w:tcPr>
          <w:p w14:paraId="4CD1C70D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26CE1E15" w14:textId="77777777" w:rsidR="006803C1" w:rsidRDefault="006803C1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4C64D5BC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5368596C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653B730D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34B9AC5D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5216422D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3AF5A2BF" w14:textId="77777777" w:rsidR="006803C1" w:rsidRDefault="006803C1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7C715086" w14:textId="77777777" w:rsidR="006803C1" w:rsidRPr="0014793C" w:rsidRDefault="006803C1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222B2E66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6D9FD37F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803C1" w14:paraId="5AB278AE" w14:textId="77777777" w:rsidTr="006803C1">
        <w:trPr>
          <w:jc w:val="center"/>
        </w:trPr>
        <w:tc>
          <w:tcPr>
            <w:tcW w:w="657" w:type="dxa"/>
            <w:vMerge/>
          </w:tcPr>
          <w:p w14:paraId="338421B3" w14:textId="77777777" w:rsidR="006803C1" w:rsidRDefault="006803C1" w:rsidP="00AB6A30"/>
        </w:tc>
        <w:tc>
          <w:tcPr>
            <w:tcW w:w="625" w:type="dxa"/>
            <w:vMerge/>
          </w:tcPr>
          <w:p w14:paraId="6F0D9136" w14:textId="77777777" w:rsidR="006803C1" w:rsidRDefault="006803C1" w:rsidP="00AB6A30"/>
        </w:tc>
        <w:tc>
          <w:tcPr>
            <w:tcW w:w="2087" w:type="dxa"/>
            <w:vMerge/>
            <w:vAlign w:val="center"/>
          </w:tcPr>
          <w:p w14:paraId="7688C5DE" w14:textId="77777777" w:rsidR="006803C1" w:rsidRDefault="006803C1" w:rsidP="00AB6A30"/>
        </w:tc>
        <w:tc>
          <w:tcPr>
            <w:tcW w:w="850" w:type="dxa"/>
            <w:vMerge/>
            <w:vAlign w:val="center"/>
          </w:tcPr>
          <w:p w14:paraId="781BBC39" w14:textId="77777777" w:rsidR="006803C1" w:rsidRDefault="006803C1" w:rsidP="00AB6A30"/>
        </w:tc>
        <w:tc>
          <w:tcPr>
            <w:tcW w:w="851" w:type="dxa"/>
            <w:vMerge/>
            <w:vAlign w:val="center"/>
          </w:tcPr>
          <w:p w14:paraId="5B10CA2C" w14:textId="77777777" w:rsidR="006803C1" w:rsidRDefault="006803C1" w:rsidP="00AB6A30"/>
        </w:tc>
        <w:tc>
          <w:tcPr>
            <w:tcW w:w="992" w:type="dxa"/>
            <w:vMerge/>
            <w:vAlign w:val="center"/>
          </w:tcPr>
          <w:p w14:paraId="2E28D061" w14:textId="77777777" w:rsidR="006803C1" w:rsidRDefault="006803C1" w:rsidP="00AB6A30"/>
        </w:tc>
        <w:tc>
          <w:tcPr>
            <w:tcW w:w="850" w:type="dxa"/>
            <w:vAlign w:val="center"/>
          </w:tcPr>
          <w:p w14:paraId="6ECEDD45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110B9D93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05A8CD79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37DF4FDB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0D07678B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701BF0F2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7AF76F9E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0181FC69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72BCECEE" w14:textId="77777777" w:rsidR="006803C1" w:rsidRDefault="006803C1" w:rsidP="00AB6A30"/>
        </w:tc>
        <w:tc>
          <w:tcPr>
            <w:tcW w:w="984" w:type="dxa"/>
            <w:vMerge/>
          </w:tcPr>
          <w:p w14:paraId="54DA6DC8" w14:textId="77777777" w:rsidR="006803C1" w:rsidRDefault="006803C1" w:rsidP="00AB6A30"/>
        </w:tc>
      </w:tr>
      <w:tr w:rsidR="006803C1" w:rsidRPr="006B7240" w14:paraId="1A249F27" w14:textId="77777777" w:rsidTr="006803C1">
        <w:trPr>
          <w:jc w:val="center"/>
        </w:trPr>
        <w:tc>
          <w:tcPr>
            <w:tcW w:w="657" w:type="dxa"/>
          </w:tcPr>
          <w:p w14:paraId="0BCCA20D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44718358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51C8B0C4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1B323B54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711ABD1C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29D5D2D6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0B06125E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02FB6397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01283741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7EDC7035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69C9AFE9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796E64D1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1B1EAAB4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028769C6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1FF1951E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11F25E9E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508860F8" w14:textId="77777777" w:rsidTr="006803C1">
        <w:trPr>
          <w:jc w:val="center"/>
        </w:trPr>
        <w:tc>
          <w:tcPr>
            <w:tcW w:w="657" w:type="dxa"/>
          </w:tcPr>
          <w:p w14:paraId="09FA6726" w14:textId="77777777" w:rsidR="006A383B" w:rsidRDefault="006A383B" w:rsidP="00AB6A30"/>
        </w:tc>
        <w:tc>
          <w:tcPr>
            <w:tcW w:w="625" w:type="dxa"/>
            <w:vAlign w:val="bottom"/>
          </w:tcPr>
          <w:p w14:paraId="6653D752" w14:textId="77777777" w:rsidR="006A383B" w:rsidRPr="005A2BD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9785FAC" w14:textId="77777777" w:rsidR="006A383B" w:rsidRPr="005A2BD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A2BD2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59FB1F20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86.132,28</w:t>
            </w:r>
          </w:p>
        </w:tc>
        <w:tc>
          <w:tcPr>
            <w:tcW w:w="851" w:type="dxa"/>
            <w:vAlign w:val="bottom"/>
          </w:tcPr>
          <w:p w14:paraId="11E60012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3F9D662A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46538DF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A436DCD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7D7FA15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3A1E2B4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482DC85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B52BEF1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0742194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23918AF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374DD52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55B7445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4DC9505E" w14:textId="77777777" w:rsidTr="006803C1">
        <w:trPr>
          <w:jc w:val="center"/>
        </w:trPr>
        <w:tc>
          <w:tcPr>
            <w:tcW w:w="657" w:type="dxa"/>
          </w:tcPr>
          <w:p w14:paraId="1AFCE522" w14:textId="77777777" w:rsidR="006A383B" w:rsidRDefault="006A383B" w:rsidP="00AB6A30"/>
        </w:tc>
        <w:tc>
          <w:tcPr>
            <w:tcW w:w="625" w:type="dxa"/>
            <w:vAlign w:val="bottom"/>
          </w:tcPr>
          <w:p w14:paraId="72EF176D" w14:textId="77777777" w:rsidR="006A383B" w:rsidRPr="005A2BD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96294C7" w14:textId="77777777" w:rsidR="006A383B" w:rsidRPr="005A2BD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A2BD2">
              <w:rPr>
                <w:i/>
                <w:iCs/>
                <w:sz w:val="16"/>
                <w:szCs w:val="16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35F26A97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FEFE398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40.613,18</w:t>
            </w:r>
          </w:p>
        </w:tc>
        <w:tc>
          <w:tcPr>
            <w:tcW w:w="992" w:type="dxa"/>
            <w:vAlign w:val="bottom"/>
          </w:tcPr>
          <w:p w14:paraId="20FB15AA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40.000,00</w:t>
            </w:r>
          </w:p>
        </w:tc>
        <w:tc>
          <w:tcPr>
            <w:tcW w:w="850" w:type="dxa"/>
            <w:vAlign w:val="bottom"/>
          </w:tcPr>
          <w:p w14:paraId="5B7ACD42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1214727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4B36568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1461023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40.000,00</w:t>
            </w:r>
          </w:p>
        </w:tc>
        <w:tc>
          <w:tcPr>
            <w:tcW w:w="741" w:type="dxa"/>
            <w:vAlign w:val="bottom"/>
          </w:tcPr>
          <w:p w14:paraId="67E5E1E2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9178CC4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7802A1A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ADBD454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E6D6CC9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20.000,00</w:t>
            </w:r>
          </w:p>
        </w:tc>
        <w:tc>
          <w:tcPr>
            <w:tcW w:w="984" w:type="dxa"/>
            <w:vAlign w:val="bottom"/>
          </w:tcPr>
          <w:p w14:paraId="56F345CB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0E45427B" w14:textId="77777777" w:rsidTr="006803C1">
        <w:trPr>
          <w:jc w:val="center"/>
        </w:trPr>
        <w:tc>
          <w:tcPr>
            <w:tcW w:w="657" w:type="dxa"/>
          </w:tcPr>
          <w:p w14:paraId="3F1CF4E6" w14:textId="77777777" w:rsidR="006A383B" w:rsidRDefault="006A383B" w:rsidP="00AB6A30"/>
        </w:tc>
        <w:tc>
          <w:tcPr>
            <w:tcW w:w="625" w:type="dxa"/>
            <w:vAlign w:val="bottom"/>
          </w:tcPr>
          <w:p w14:paraId="54EBF1B9" w14:textId="77777777" w:rsidR="006A383B" w:rsidRPr="005A2BD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AA51BB2" w14:textId="77777777" w:rsidR="006A383B" w:rsidRPr="005A2BD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A2BD2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2B248589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32394A3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770A1012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110.000,00</w:t>
            </w:r>
          </w:p>
        </w:tc>
        <w:tc>
          <w:tcPr>
            <w:tcW w:w="850" w:type="dxa"/>
            <w:vAlign w:val="bottom"/>
          </w:tcPr>
          <w:p w14:paraId="58178118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8C0479E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3884055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D18BEBE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95A4BE6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81E9E55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9ACEC62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9F54CB6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110.000,00</w:t>
            </w:r>
          </w:p>
        </w:tc>
        <w:tc>
          <w:tcPr>
            <w:tcW w:w="984" w:type="dxa"/>
            <w:vAlign w:val="bottom"/>
          </w:tcPr>
          <w:p w14:paraId="428CA52E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8A99EFE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5ECE8636" w14:textId="77777777" w:rsidTr="006803C1">
        <w:trPr>
          <w:jc w:val="center"/>
        </w:trPr>
        <w:tc>
          <w:tcPr>
            <w:tcW w:w="657" w:type="dxa"/>
          </w:tcPr>
          <w:p w14:paraId="121411BF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081</w:t>
            </w:r>
          </w:p>
        </w:tc>
        <w:tc>
          <w:tcPr>
            <w:tcW w:w="2712" w:type="dxa"/>
            <w:gridSpan w:val="2"/>
          </w:tcPr>
          <w:p w14:paraId="26F9948B" w14:textId="77777777" w:rsidR="006A383B" w:rsidRPr="005A2BD2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A2BD2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5A2BD2">
              <w:rPr>
                <w:b/>
                <w:sz w:val="16"/>
                <w:szCs w:val="16"/>
              </w:rPr>
              <w:t xml:space="preserve"> K1018 05:  </w:t>
            </w:r>
            <w:proofErr w:type="spellStart"/>
            <w:r w:rsidRPr="005A2BD2">
              <w:rPr>
                <w:b/>
                <w:sz w:val="16"/>
                <w:szCs w:val="16"/>
              </w:rPr>
              <w:t>Izgradnja</w:t>
            </w:r>
            <w:proofErr w:type="spellEnd"/>
            <w:r w:rsidRPr="005A2BD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A2BD2">
              <w:rPr>
                <w:b/>
                <w:sz w:val="16"/>
                <w:szCs w:val="16"/>
              </w:rPr>
              <w:t>sportske</w:t>
            </w:r>
            <w:proofErr w:type="spellEnd"/>
            <w:r w:rsidRPr="005A2BD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A2BD2">
              <w:rPr>
                <w:b/>
                <w:sz w:val="16"/>
                <w:szCs w:val="16"/>
              </w:rPr>
              <w:t>dvorane</w:t>
            </w:r>
            <w:proofErr w:type="spellEnd"/>
            <w:r w:rsidRPr="005A2BD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A2BD2">
              <w:rPr>
                <w:b/>
                <w:sz w:val="16"/>
                <w:szCs w:val="16"/>
              </w:rPr>
              <w:t>na</w:t>
            </w:r>
            <w:proofErr w:type="spellEnd"/>
            <w:r w:rsidRPr="005A2BD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A2BD2">
              <w:rPr>
                <w:b/>
                <w:sz w:val="16"/>
                <w:szCs w:val="16"/>
              </w:rPr>
              <w:t>Dolcu</w:t>
            </w:r>
            <w:proofErr w:type="spellEnd"/>
            <w:r w:rsidRPr="005A2BD2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4FC46F43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DED4438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525EDAE1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70.000,00</w:t>
            </w:r>
          </w:p>
        </w:tc>
        <w:tc>
          <w:tcPr>
            <w:tcW w:w="850" w:type="dxa"/>
            <w:vAlign w:val="bottom"/>
          </w:tcPr>
          <w:p w14:paraId="1BFFCEF8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FB3C2C8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70.000,00</w:t>
            </w:r>
          </w:p>
        </w:tc>
        <w:tc>
          <w:tcPr>
            <w:tcW w:w="850" w:type="dxa"/>
            <w:vAlign w:val="bottom"/>
          </w:tcPr>
          <w:p w14:paraId="6E443F75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B434C50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FD3669C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C146ECD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6EB7953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29A509A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512E98F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650.000,00</w:t>
            </w:r>
          </w:p>
        </w:tc>
        <w:tc>
          <w:tcPr>
            <w:tcW w:w="984" w:type="dxa"/>
            <w:vAlign w:val="bottom"/>
          </w:tcPr>
          <w:p w14:paraId="1196BC9D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1.100.000,00</w:t>
            </w:r>
          </w:p>
        </w:tc>
      </w:tr>
      <w:tr w:rsidR="006A383B" w14:paraId="498EF084" w14:textId="77777777" w:rsidTr="006803C1">
        <w:trPr>
          <w:jc w:val="center"/>
        </w:trPr>
        <w:tc>
          <w:tcPr>
            <w:tcW w:w="657" w:type="dxa"/>
          </w:tcPr>
          <w:p w14:paraId="33FFA1C8" w14:textId="77777777" w:rsidR="006A383B" w:rsidRDefault="006A383B" w:rsidP="00AB6A30"/>
        </w:tc>
        <w:tc>
          <w:tcPr>
            <w:tcW w:w="625" w:type="dxa"/>
            <w:vAlign w:val="bottom"/>
          </w:tcPr>
          <w:p w14:paraId="70EE392A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7E13F358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 xml:space="preserve">RASHODI ZA NABAVU NEFIN.IMOVINE </w:t>
            </w:r>
          </w:p>
        </w:tc>
        <w:tc>
          <w:tcPr>
            <w:tcW w:w="850" w:type="dxa"/>
            <w:vAlign w:val="bottom"/>
          </w:tcPr>
          <w:p w14:paraId="5E6B772B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BC7A4BB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15077A4B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70.000,00</w:t>
            </w:r>
          </w:p>
        </w:tc>
        <w:tc>
          <w:tcPr>
            <w:tcW w:w="850" w:type="dxa"/>
            <w:vAlign w:val="bottom"/>
          </w:tcPr>
          <w:p w14:paraId="5AEB5959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1CF9DD3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70.000,00</w:t>
            </w:r>
          </w:p>
        </w:tc>
        <w:tc>
          <w:tcPr>
            <w:tcW w:w="850" w:type="dxa"/>
            <w:vAlign w:val="bottom"/>
          </w:tcPr>
          <w:p w14:paraId="64E6701B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767AE72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F9C482B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9898419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B9D6AD3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118263F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68039FE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650.000,00</w:t>
            </w:r>
          </w:p>
        </w:tc>
        <w:tc>
          <w:tcPr>
            <w:tcW w:w="984" w:type="dxa"/>
            <w:vAlign w:val="bottom"/>
          </w:tcPr>
          <w:p w14:paraId="303DAFD3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1.100.000,00</w:t>
            </w:r>
          </w:p>
        </w:tc>
      </w:tr>
      <w:tr w:rsidR="006A383B" w14:paraId="705B9E04" w14:textId="77777777" w:rsidTr="006803C1">
        <w:trPr>
          <w:jc w:val="center"/>
        </w:trPr>
        <w:tc>
          <w:tcPr>
            <w:tcW w:w="657" w:type="dxa"/>
          </w:tcPr>
          <w:p w14:paraId="0BADE102" w14:textId="77777777" w:rsidR="006A383B" w:rsidRDefault="006A383B" w:rsidP="00AB6A30"/>
        </w:tc>
        <w:tc>
          <w:tcPr>
            <w:tcW w:w="625" w:type="dxa"/>
            <w:vAlign w:val="bottom"/>
          </w:tcPr>
          <w:p w14:paraId="289DB02B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447C1C11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RASHODI ZA PROIZ.DUGOTR. IMOVINU</w:t>
            </w:r>
          </w:p>
        </w:tc>
        <w:tc>
          <w:tcPr>
            <w:tcW w:w="850" w:type="dxa"/>
            <w:vAlign w:val="bottom"/>
          </w:tcPr>
          <w:p w14:paraId="684D85B9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1100A57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5F694FF2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70.000,00</w:t>
            </w:r>
          </w:p>
        </w:tc>
        <w:tc>
          <w:tcPr>
            <w:tcW w:w="850" w:type="dxa"/>
            <w:vAlign w:val="bottom"/>
          </w:tcPr>
          <w:p w14:paraId="662CD46C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0DE32E9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70.000,00</w:t>
            </w:r>
          </w:p>
        </w:tc>
        <w:tc>
          <w:tcPr>
            <w:tcW w:w="850" w:type="dxa"/>
            <w:vAlign w:val="bottom"/>
          </w:tcPr>
          <w:p w14:paraId="47540244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CE7BA93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0ED8B5E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40879A1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42EDF38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53636FE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BE88B55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650.000,00</w:t>
            </w:r>
          </w:p>
        </w:tc>
        <w:tc>
          <w:tcPr>
            <w:tcW w:w="984" w:type="dxa"/>
            <w:vAlign w:val="bottom"/>
          </w:tcPr>
          <w:p w14:paraId="23362CA6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1.100.000,00</w:t>
            </w:r>
          </w:p>
        </w:tc>
      </w:tr>
      <w:tr w:rsidR="006A383B" w14:paraId="65DC024E" w14:textId="77777777" w:rsidTr="006803C1">
        <w:trPr>
          <w:jc w:val="center"/>
        </w:trPr>
        <w:tc>
          <w:tcPr>
            <w:tcW w:w="657" w:type="dxa"/>
          </w:tcPr>
          <w:p w14:paraId="05C9E4C3" w14:textId="77777777" w:rsidR="006A383B" w:rsidRDefault="006A383B" w:rsidP="00AB6A30"/>
        </w:tc>
        <w:tc>
          <w:tcPr>
            <w:tcW w:w="625" w:type="dxa"/>
            <w:vAlign w:val="bottom"/>
          </w:tcPr>
          <w:p w14:paraId="2D59B022" w14:textId="77777777" w:rsidR="006A383B" w:rsidRPr="005A2BD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4C6D108" w14:textId="77777777" w:rsidR="006A383B" w:rsidRPr="005A2BD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A2BD2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3A4E0117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D8C9962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75E5301F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4740833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26B7EF2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0F1CB7B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717DEB0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9C6D7D5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C52F4AD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58152B5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D4EDCFE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580E40D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50.000,00</w:t>
            </w:r>
          </w:p>
        </w:tc>
        <w:tc>
          <w:tcPr>
            <w:tcW w:w="984" w:type="dxa"/>
            <w:vAlign w:val="bottom"/>
          </w:tcPr>
          <w:p w14:paraId="2CB99027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351.886,00</w:t>
            </w:r>
          </w:p>
        </w:tc>
      </w:tr>
      <w:tr w:rsidR="006A383B" w14:paraId="79C42524" w14:textId="77777777" w:rsidTr="006803C1">
        <w:trPr>
          <w:jc w:val="center"/>
        </w:trPr>
        <w:tc>
          <w:tcPr>
            <w:tcW w:w="657" w:type="dxa"/>
          </w:tcPr>
          <w:p w14:paraId="445157E2" w14:textId="77777777" w:rsidR="006A383B" w:rsidRDefault="006A383B" w:rsidP="00AB6A30"/>
        </w:tc>
        <w:tc>
          <w:tcPr>
            <w:tcW w:w="625" w:type="dxa"/>
            <w:vAlign w:val="bottom"/>
          </w:tcPr>
          <w:p w14:paraId="7FA54201" w14:textId="77777777" w:rsidR="006A383B" w:rsidRPr="005A2BD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1E21674" w14:textId="77777777" w:rsidR="006A383B" w:rsidRPr="005A2BD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A2BD2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59841DCE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C78547C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F4DF20F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70.000,00</w:t>
            </w:r>
          </w:p>
        </w:tc>
        <w:tc>
          <w:tcPr>
            <w:tcW w:w="850" w:type="dxa"/>
            <w:vAlign w:val="bottom"/>
          </w:tcPr>
          <w:p w14:paraId="1C4C2190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FB04B62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70.000,00</w:t>
            </w:r>
          </w:p>
        </w:tc>
        <w:tc>
          <w:tcPr>
            <w:tcW w:w="850" w:type="dxa"/>
            <w:vAlign w:val="bottom"/>
          </w:tcPr>
          <w:p w14:paraId="1948BFAD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6EE17DB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715F564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073C616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482FBC7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001ED91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5039936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200.000,00</w:t>
            </w:r>
          </w:p>
        </w:tc>
        <w:tc>
          <w:tcPr>
            <w:tcW w:w="984" w:type="dxa"/>
            <w:vAlign w:val="bottom"/>
          </w:tcPr>
          <w:p w14:paraId="661975AC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148.114,00</w:t>
            </w:r>
          </w:p>
        </w:tc>
      </w:tr>
      <w:tr w:rsidR="006A383B" w14:paraId="3BDC8793" w14:textId="77777777" w:rsidTr="006803C1">
        <w:trPr>
          <w:jc w:val="center"/>
        </w:trPr>
        <w:tc>
          <w:tcPr>
            <w:tcW w:w="657" w:type="dxa"/>
          </w:tcPr>
          <w:p w14:paraId="74D1D83A" w14:textId="77777777" w:rsidR="006A383B" w:rsidRDefault="006A383B" w:rsidP="00AB6A30"/>
        </w:tc>
        <w:tc>
          <w:tcPr>
            <w:tcW w:w="625" w:type="dxa"/>
            <w:vAlign w:val="bottom"/>
          </w:tcPr>
          <w:p w14:paraId="3161168B" w14:textId="77777777" w:rsidR="006A383B" w:rsidRPr="005A2BD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4AA9481" w14:textId="77777777" w:rsidR="006A383B" w:rsidRPr="005A2BD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A2BD2">
              <w:rPr>
                <w:i/>
                <w:iCs/>
                <w:sz w:val="16"/>
                <w:szCs w:val="16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4F101A0A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7C3D12B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E3C28CC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4F61392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F598C73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96DEB65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8EC76CE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2969300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59262DB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BE74F11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3D0FB0C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33BB3DB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400.000,00</w:t>
            </w:r>
          </w:p>
        </w:tc>
        <w:tc>
          <w:tcPr>
            <w:tcW w:w="984" w:type="dxa"/>
            <w:vAlign w:val="bottom"/>
          </w:tcPr>
          <w:p w14:paraId="346FB0C0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600.000,00</w:t>
            </w:r>
          </w:p>
        </w:tc>
      </w:tr>
      <w:tr w:rsidR="006A383B" w14:paraId="05A2027C" w14:textId="77777777" w:rsidTr="006803C1">
        <w:trPr>
          <w:jc w:val="center"/>
        </w:trPr>
        <w:tc>
          <w:tcPr>
            <w:tcW w:w="3369" w:type="dxa"/>
            <w:gridSpan w:val="3"/>
          </w:tcPr>
          <w:p w14:paraId="1649D35E" w14:textId="77777777" w:rsidR="006A383B" w:rsidRPr="005A2BD2" w:rsidRDefault="006A383B" w:rsidP="00AB6A30">
            <w:pPr>
              <w:rPr>
                <w:b/>
                <w:sz w:val="16"/>
                <w:szCs w:val="16"/>
              </w:rPr>
            </w:pPr>
            <w:r w:rsidRPr="005A2BD2">
              <w:rPr>
                <w:b/>
                <w:sz w:val="16"/>
                <w:szCs w:val="16"/>
              </w:rPr>
              <w:t xml:space="preserve">Program 1019: </w:t>
            </w:r>
            <w:proofErr w:type="spellStart"/>
            <w:r w:rsidRPr="005A2BD2">
              <w:rPr>
                <w:b/>
                <w:sz w:val="16"/>
                <w:szCs w:val="16"/>
              </w:rPr>
              <w:t>Promicanje</w:t>
            </w:r>
            <w:proofErr w:type="spellEnd"/>
            <w:r w:rsidRPr="005A2BD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A2BD2">
              <w:rPr>
                <w:b/>
                <w:sz w:val="16"/>
                <w:szCs w:val="16"/>
              </w:rPr>
              <w:t>kulture</w:t>
            </w:r>
            <w:proofErr w:type="spellEnd"/>
          </w:p>
        </w:tc>
        <w:tc>
          <w:tcPr>
            <w:tcW w:w="850" w:type="dxa"/>
            <w:vAlign w:val="bottom"/>
          </w:tcPr>
          <w:p w14:paraId="293E8322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300.977,84</w:t>
            </w:r>
          </w:p>
        </w:tc>
        <w:tc>
          <w:tcPr>
            <w:tcW w:w="851" w:type="dxa"/>
            <w:vAlign w:val="bottom"/>
          </w:tcPr>
          <w:p w14:paraId="5E397BDA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653.792,53</w:t>
            </w:r>
          </w:p>
        </w:tc>
        <w:tc>
          <w:tcPr>
            <w:tcW w:w="992" w:type="dxa"/>
            <w:vAlign w:val="bottom"/>
          </w:tcPr>
          <w:p w14:paraId="5E51457E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1.371.230,00</w:t>
            </w:r>
          </w:p>
        </w:tc>
        <w:tc>
          <w:tcPr>
            <w:tcW w:w="850" w:type="dxa"/>
            <w:vAlign w:val="bottom"/>
          </w:tcPr>
          <w:p w14:paraId="6EE3D0CE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10.000,00</w:t>
            </w:r>
          </w:p>
        </w:tc>
        <w:tc>
          <w:tcPr>
            <w:tcW w:w="851" w:type="dxa"/>
            <w:vAlign w:val="bottom"/>
          </w:tcPr>
          <w:p w14:paraId="34CE6D77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384.730,00</w:t>
            </w:r>
          </w:p>
        </w:tc>
        <w:tc>
          <w:tcPr>
            <w:tcW w:w="850" w:type="dxa"/>
            <w:vAlign w:val="bottom"/>
          </w:tcPr>
          <w:p w14:paraId="6E4A472B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48.500,00</w:t>
            </w:r>
          </w:p>
        </w:tc>
        <w:tc>
          <w:tcPr>
            <w:tcW w:w="851" w:type="dxa"/>
            <w:vAlign w:val="bottom"/>
          </w:tcPr>
          <w:p w14:paraId="32992DC4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98.000,00</w:t>
            </w:r>
          </w:p>
        </w:tc>
        <w:tc>
          <w:tcPr>
            <w:tcW w:w="741" w:type="dxa"/>
            <w:vAlign w:val="bottom"/>
          </w:tcPr>
          <w:p w14:paraId="397D7678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D36B143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63B1EBF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5176333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830.000,00</w:t>
            </w:r>
          </w:p>
        </w:tc>
        <w:tc>
          <w:tcPr>
            <w:tcW w:w="984" w:type="dxa"/>
            <w:vAlign w:val="bottom"/>
          </w:tcPr>
          <w:p w14:paraId="5D455EE3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1.693.000,00</w:t>
            </w:r>
          </w:p>
        </w:tc>
        <w:tc>
          <w:tcPr>
            <w:tcW w:w="984" w:type="dxa"/>
            <w:vAlign w:val="bottom"/>
          </w:tcPr>
          <w:p w14:paraId="49560F9E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652.886,00</w:t>
            </w:r>
          </w:p>
        </w:tc>
      </w:tr>
      <w:tr w:rsidR="006A383B" w14:paraId="08978E96" w14:textId="77777777" w:rsidTr="006803C1">
        <w:trPr>
          <w:jc w:val="center"/>
        </w:trPr>
        <w:tc>
          <w:tcPr>
            <w:tcW w:w="657" w:type="dxa"/>
          </w:tcPr>
          <w:p w14:paraId="3345F99B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082</w:t>
            </w:r>
          </w:p>
        </w:tc>
        <w:tc>
          <w:tcPr>
            <w:tcW w:w="2712" w:type="dxa"/>
            <w:gridSpan w:val="2"/>
            <w:tcBorders>
              <w:top w:val="nil"/>
            </w:tcBorders>
          </w:tcPr>
          <w:p w14:paraId="1E858FBE" w14:textId="77777777" w:rsidR="006A383B" w:rsidRPr="005A2BD2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5A2BD2">
              <w:rPr>
                <w:b/>
                <w:sz w:val="16"/>
                <w:szCs w:val="16"/>
              </w:rPr>
              <w:t>Aktivnost</w:t>
            </w:r>
            <w:proofErr w:type="spellEnd"/>
            <w:r w:rsidRPr="005A2BD2">
              <w:rPr>
                <w:b/>
                <w:sz w:val="16"/>
                <w:szCs w:val="16"/>
              </w:rPr>
              <w:t xml:space="preserve"> A1019 01: </w:t>
            </w:r>
            <w:proofErr w:type="spellStart"/>
            <w:r w:rsidRPr="005A2BD2">
              <w:rPr>
                <w:b/>
                <w:sz w:val="16"/>
                <w:szCs w:val="16"/>
              </w:rPr>
              <w:t>Hvarske</w:t>
            </w:r>
            <w:proofErr w:type="spellEnd"/>
            <w:r w:rsidRPr="005A2BD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A2BD2">
              <w:rPr>
                <w:b/>
                <w:sz w:val="16"/>
                <w:szCs w:val="16"/>
              </w:rPr>
              <w:t>ljetne</w:t>
            </w:r>
            <w:proofErr w:type="spellEnd"/>
            <w:r w:rsidRPr="005A2BD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A2BD2">
              <w:rPr>
                <w:b/>
                <w:sz w:val="16"/>
                <w:szCs w:val="16"/>
              </w:rPr>
              <w:t>priredbe</w:t>
            </w:r>
            <w:proofErr w:type="spellEnd"/>
            <w:r w:rsidRPr="005A2BD2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04E83D1A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C7CB016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107.505,47</w:t>
            </w:r>
          </w:p>
        </w:tc>
        <w:tc>
          <w:tcPr>
            <w:tcW w:w="992" w:type="dxa"/>
            <w:vAlign w:val="bottom"/>
          </w:tcPr>
          <w:p w14:paraId="367C2B30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107.650,00</w:t>
            </w:r>
          </w:p>
        </w:tc>
        <w:tc>
          <w:tcPr>
            <w:tcW w:w="850" w:type="dxa"/>
            <w:vAlign w:val="bottom"/>
          </w:tcPr>
          <w:p w14:paraId="54919931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0AED4F3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107.650,00</w:t>
            </w:r>
          </w:p>
        </w:tc>
        <w:tc>
          <w:tcPr>
            <w:tcW w:w="850" w:type="dxa"/>
            <w:vAlign w:val="bottom"/>
          </w:tcPr>
          <w:p w14:paraId="7E2C5A8C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69A98D6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3E5F379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7BA6FD4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660F00F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FE63355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D4C3372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F5E8817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6A383B" w14:paraId="130C49EB" w14:textId="77777777" w:rsidTr="006803C1">
        <w:trPr>
          <w:jc w:val="center"/>
        </w:trPr>
        <w:tc>
          <w:tcPr>
            <w:tcW w:w="657" w:type="dxa"/>
          </w:tcPr>
          <w:p w14:paraId="3945B4C2" w14:textId="77777777" w:rsidR="006A383B" w:rsidRDefault="006A383B" w:rsidP="00AB6A30"/>
        </w:tc>
        <w:tc>
          <w:tcPr>
            <w:tcW w:w="625" w:type="dxa"/>
            <w:tcBorders>
              <w:top w:val="nil"/>
            </w:tcBorders>
            <w:vAlign w:val="bottom"/>
          </w:tcPr>
          <w:p w14:paraId="42344D05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tcBorders>
              <w:top w:val="nil"/>
            </w:tcBorders>
            <w:vAlign w:val="bottom"/>
          </w:tcPr>
          <w:p w14:paraId="6B7B8AC9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7D883647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D974C55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107.505,47</w:t>
            </w:r>
          </w:p>
        </w:tc>
        <w:tc>
          <w:tcPr>
            <w:tcW w:w="992" w:type="dxa"/>
            <w:vAlign w:val="bottom"/>
          </w:tcPr>
          <w:p w14:paraId="60585389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107.650,00</w:t>
            </w:r>
          </w:p>
        </w:tc>
        <w:tc>
          <w:tcPr>
            <w:tcW w:w="850" w:type="dxa"/>
            <w:vAlign w:val="bottom"/>
          </w:tcPr>
          <w:p w14:paraId="378995F2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44A4353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107.650,00</w:t>
            </w:r>
          </w:p>
        </w:tc>
        <w:tc>
          <w:tcPr>
            <w:tcW w:w="850" w:type="dxa"/>
            <w:vAlign w:val="bottom"/>
          </w:tcPr>
          <w:p w14:paraId="20059BE6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23A8ABE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AE959BC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52482C7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4B9BAF9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446C284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9A1168C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3EAD578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</w:tr>
      <w:tr w:rsidR="006A383B" w14:paraId="7A625029" w14:textId="77777777" w:rsidTr="006803C1">
        <w:trPr>
          <w:jc w:val="center"/>
        </w:trPr>
        <w:tc>
          <w:tcPr>
            <w:tcW w:w="657" w:type="dxa"/>
          </w:tcPr>
          <w:p w14:paraId="597C7072" w14:textId="77777777" w:rsidR="006A383B" w:rsidRDefault="006A383B" w:rsidP="00AB6A30"/>
        </w:tc>
        <w:tc>
          <w:tcPr>
            <w:tcW w:w="625" w:type="dxa"/>
            <w:vAlign w:val="bottom"/>
          </w:tcPr>
          <w:p w14:paraId="15F2A879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1935E261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433A7476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492A8D0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107.505,47</w:t>
            </w:r>
          </w:p>
        </w:tc>
        <w:tc>
          <w:tcPr>
            <w:tcW w:w="992" w:type="dxa"/>
            <w:vAlign w:val="bottom"/>
          </w:tcPr>
          <w:p w14:paraId="7962F426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107.650,00</w:t>
            </w:r>
          </w:p>
        </w:tc>
        <w:tc>
          <w:tcPr>
            <w:tcW w:w="850" w:type="dxa"/>
            <w:vAlign w:val="bottom"/>
          </w:tcPr>
          <w:p w14:paraId="643D45AC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DA6B8AB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107.650,00</w:t>
            </w:r>
          </w:p>
        </w:tc>
        <w:tc>
          <w:tcPr>
            <w:tcW w:w="850" w:type="dxa"/>
            <w:vAlign w:val="bottom"/>
          </w:tcPr>
          <w:p w14:paraId="20074227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1819753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3973E17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C35EAA0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B76AFC1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341385B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81BF291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3359A03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</w:tr>
      <w:tr w:rsidR="006A383B" w14:paraId="3A743046" w14:textId="77777777" w:rsidTr="006803C1">
        <w:trPr>
          <w:jc w:val="center"/>
        </w:trPr>
        <w:tc>
          <w:tcPr>
            <w:tcW w:w="657" w:type="dxa"/>
          </w:tcPr>
          <w:p w14:paraId="28AA2464" w14:textId="77777777" w:rsidR="006A383B" w:rsidRDefault="006A383B" w:rsidP="00AB6A30"/>
        </w:tc>
        <w:tc>
          <w:tcPr>
            <w:tcW w:w="625" w:type="dxa"/>
            <w:vAlign w:val="bottom"/>
          </w:tcPr>
          <w:p w14:paraId="2242CE98" w14:textId="77777777" w:rsidR="006A383B" w:rsidRPr="005A2BD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7FC74E2" w14:textId="77777777" w:rsidR="006A383B" w:rsidRPr="005A2BD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A2BD2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2B1CEFE0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02B1BE6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5.308,91</w:t>
            </w:r>
          </w:p>
        </w:tc>
        <w:tc>
          <w:tcPr>
            <w:tcW w:w="992" w:type="dxa"/>
            <w:vAlign w:val="bottom"/>
          </w:tcPr>
          <w:p w14:paraId="60DA10E2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8C68F23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46DEDCE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848EB99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0833EC6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60C04E0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623E223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9A72D9C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D8D8BCB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A38C795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F4D7AFD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00E6B815" w14:textId="77777777" w:rsidTr="006803C1">
        <w:trPr>
          <w:jc w:val="center"/>
        </w:trPr>
        <w:tc>
          <w:tcPr>
            <w:tcW w:w="657" w:type="dxa"/>
          </w:tcPr>
          <w:p w14:paraId="166CCAA5" w14:textId="77777777" w:rsidR="006A383B" w:rsidRDefault="006A383B" w:rsidP="00AB6A30"/>
        </w:tc>
        <w:tc>
          <w:tcPr>
            <w:tcW w:w="625" w:type="dxa"/>
            <w:vAlign w:val="bottom"/>
          </w:tcPr>
          <w:p w14:paraId="66A6CDEB" w14:textId="77777777" w:rsidR="006A383B" w:rsidRPr="005A2BD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8369022" w14:textId="77777777" w:rsidR="006A383B" w:rsidRPr="005A2BD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A2BD2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50442112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0B59CA2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94.233,19</w:t>
            </w:r>
          </w:p>
        </w:tc>
        <w:tc>
          <w:tcPr>
            <w:tcW w:w="992" w:type="dxa"/>
            <w:vAlign w:val="bottom"/>
          </w:tcPr>
          <w:p w14:paraId="3246DEAD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107.650,00</w:t>
            </w:r>
          </w:p>
        </w:tc>
        <w:tc>
          <w:tcPr>
            <w:tcW w:w="850" w:type="dxa"/>
            <w:vAlign w:val="bottom"/>
          </w:tcPr>
          <w:p w14:paraId="63D954EF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39C369C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107.650,00</w:t>
            </w:r>
          </w:p>
        </w:tc>
        <w:tc>
          <w:tcPr>
            <w:tcW w:w="850" w:type="dxa"/>
            <w:vAlign w:val="bottom"/>
          </w:tcPr>
          <w:p w14:paraId="3AE7B3B9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5E68AC2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8662A6A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275FA99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31BB478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8E74738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BA41134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034B3EA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32DEB2FA" w14:textId="77777777" w:rsidTr="006803C1">
        <w:trPr>
          <w:jc w:val="center"/>
        </w:trPr>
        <w:tc>
          <w:tcPr>
            <w:tcW w:w="657" w:type="dxa"/>
          </w:tcPr>
          <w:p w14:paraId="2E30A738" w14:textId="77777777" w:rsidR="006A383B" w:rsidRDefault="006A383B" w:rsidP="00AB6A30"/>
        </w:tc>
        <w:tc>
          <w:tcPr>
            <w:tcW w:w="625" w:type="dxa"/>
            <w:vAlign w:val="bottom"/>
          </w:tcPr>
          <w:p w14:paraId="1B8BC9ED" w14:textId="77777777" w:rsidR="006A383B" w:rsidRPr="005A2BD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CCE5932" w14:textId="77777777" w:rsidR="006A383B" w:rsidRPr="005A2BD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A2BD2">
              <w:rPr>
                <w:i/>
                <w:iCs/>
                <w:sz w:val="16"/>
                <w:szCs w:val="16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7340B3AB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439A587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7.963,37</w:t>
            </w:r>
          </w:p>
        </w:tc>
        <w:tc>
          <w:tcPr>
            <w:tcW w:w="992" w:type="dxa"/>
            <w:vAlign w:val="bottom"/>
          </w:tcPr>
          <w:p w14:paraId="028FF002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6F72689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28E3D40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5D084D0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B83DAC1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C6C0AFD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7EE3C8A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9954F8C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019B0C2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49EE8E8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F59CB71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10BC97D8" w14:textId="77777777" w:rsidTr="006803C1">
        <w:trPr>
          <w:jc w:val="center"/>
        </w:trPr>
        <w:tc>
          <w:tcPr>
            <w:tcW w:w="657" w:type="dxa"/>
          </w:tcPr>
          <w:p w14:paraId="2484DD4A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082</w:t>
            </w:r>
          </w:p>
        </w:tc>
        <w:tc>
          <w:tcPr>
            <w:tcW w:w="2712" w:type="dxa"/>
            <w:gridSpan w:val="2"/>
          </w:tcPr>
          <w:p w14:paraId="182A29C4" w14:textId="77777777" w:rsidR="006A383B" w:rsidRPr="005A2BD2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5A2BD2">
              <w:rPr>
                <w:b/>
                <w:sz w:val="16"/>
                <w:szCs w:val="16"/>
              </w:rPr>
              <w:t>Aktivnost</w:t>
            </w:r>
            <w:proofErr w:type="spellEnd"/>
            <w:r w:rsidRPr="005A2BD2">
              <w:rPr>
                <w:b/>
                <w:sz w:val="16"/>
                <w:szCs w:val="16"/>
              </w:rPr>
              <w:t xml:space="preserve"> A1019 02: Dani </w:t>
            </w:r>
            <w:proofErr w:type="spellStart"/>
            <w:r w:rsidRPr="005A2BD2">
              <w:rPr>
                <w:b/>
                <w:sz w:val="16"/>
                <w:szCs w:val="16"/>
              </w:rPr>
              <w:t>hvarskog</w:t>
            </w:r>
            <w:proofErr w:type="spellEnd"/>
            <w:r w:rsidRPr="005A2BD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A2BD2">
              <w:rPr>
                <w:b/>
                <w:sz w:val="16"/>
                <w:szCs w:val="16"/>
              </w:rPr>
              <w:t>kazališta</w:t>
            </w:r>
            <w:proofErr w:type="spellEnd"/>
            <w:r w:rsidRPr="005A2BD2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2490FB6D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3.981,68</w:t>
            </w:r>
          </w:p>
        </w:tc>
        <w:tc>
          <w:tcPr>
            <w:tcW w:w="851" w:type="dxa"/>
            <w:vAlign w:val="bottom"/>
          </w:tcPr>
          <w:p w14:paraId="690A596A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4.645,30</w:t>
            </w:r>
          </w:p>
        </w:tc>
        <w:tc>
          <w:tcPr>
            <w:tcW w:w="992" w:type="dxa"/>
            <w:vAlign w:val="bottom"/>
          </w:tcPr>
          <w:p w14:paraId="4D152906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5.400,00</w:t>
            </w:r>
          </w:p>
        </w:tc>
        <w:tc>
          <w:tcPr>
            <w:tcW w:w="850" w:type="dxa"/>
            <w:vAlign w:val="bottom"/>
          </w:tcPr>
          <w:p w14:paraId="3FD3AC23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67F9634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5.400,00</w:t>
            </w:r>
          </w:p>
        </w:tc>
        <w:tc>
          <w:tcPr>
            <w:tcW w:w="850" w:type="dxa"/>
            <w:vAlign w:val="bottom"/>
          </w:tcPr>
          <w:p w14:paraId="57B21A69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6AC1FF5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452F6D5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DD43ABF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1DE847B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08D4D62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7DE7542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16.000,00</w:t>
            </w:r>
          </w:p>
        </w:tc>
        <w:tc>
          <w:tcPr>
            <w:tcW w:w="984" w:type="dxa"/>
            <w:vAlign w:val="bottom"/>
          </w:tcPr>
          <w:p w14:paraId="4C45117C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16.500,00</w:t>
            </w:r>
          </w:p>
        </w:tc>
      </w:tr>
      <w:tr w:rsidR="006A383B" w14:paraId="38F86E39" w14:textId="77777777" w:rsidTr="006803C1">
        <w:trPr>
          <w:jc w:val="center"/>
        </w:trPr>
        <w:tc>
          <w:tcPr>
            <w:tcW w:w="657" w:type="dxa"/>
          </w:tcPr>
          <w:p w14:paraId="2E19EC1F" w14:textId="77777777" w:rsidR="006A383B" w:rsidRDefault="006A383B" w:rsidP="00AB6A30"/>
        </w:tc>
        <w:tc>
          <w:tcPr>
            <w:tcW w:w="625" w:type="dxa"/>
            <w:vAlign w:val="bottom"/>
          </w:tcPr>
          <w:p w14:paraId="33843302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71A5B415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7CFA7A18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3.981,68</w:t>
            </w:r>
          </w:p>
        </w:tc>
        <w:tc>
          <w:tcPr>
            <w:tcW w:w="851" w:type="dxa"/>
            <w:vAlign w:val="bottom"/>
          </w:tcPr>
          <w:p w14:paraId="302ADD49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4.645,30</w:t>
            </w:r>
          </w:p>
        </w:tc>
        <w:tc>
          <w:tcPr>
            <w:tcW w:w="992" w:type="dxa"/>
            <w:vAlign w:val="bottom"/>
          </w:tcPr>
          <w:p w14:paraId="77780904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5.400,00</w:t>
            </w:r>
          </w:p>
        </w:tc>
        <w:tc>
          <w:tcPr>
            <w:tcW w:w="850" w:type="dxa"/>
            <w:vAlign w:val="bottom"/>
          </w:tcPr>
          <w:p w14:paraId="52FED3F1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5159733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5.400,00</w:t>
            </w:r>
          </w:p>
        </w:tc>
        <w:tc>
          <w:tcPr>
            <w:tcW w:w="850" w:type="dxa"/>
            <w:vAlign w:val="bottom"/>
          </w:tcPr>
          <w:p w14:paraId="7856406A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FF207E3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325602A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BE6F6C8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6965A75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1190177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759E63B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16.000,00</w:t>
            </w:r>
          </w:p>
        </w:tc>
        <w:tc>
          <w:tcPr>
            <w:tcW w:w="984" w:type="dxa"/>
            <w:vAlign w:val="bottom"/>
          </w:tcPr>
          <w:p w14:paraId="2EE24186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16.500,00</w:t>
            </w:r>
          </w:p>
        </w:tc>
      </w:tr>
      <w:tr w:rsidR="006A383B" w14:paraId="5DAC7AFC" w14:textId="77777777" w:rsidTr="006803C1">
        <w:trPr>
          <w:jc w:val="center"/>
        </w:trPr>
        <w:tc>
          <w:tcPr>
            <w:tcW w:w="657" w:type="dxa"/>
          </w:tcPr>
          <w:p w14:paraId="2DA9518E" w14:textId="77777777" w:rsidR="006A383B" w:rsidRDefault="006A383B" w:rsidP="00AB6A30"/>
        </w:tc>
        <w:tc>
          <w:tcPr>
            <w:tcW w:w="625" w:type="dxa"/>
            <w:vAlign w:val="bottom"/>
          </w:tcPr>
          <w:p w14:paraId="53AA8E0D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51185DEA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2ED7C801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3.981,68</w:t>
            </w:r>
          </w:p>
        </w:tc>
        <w:tc>
          <w:tcPr>
            <w:tcW w:w="851" w:type="dxa"/>
            <w:vAlign w:val="bottom"/>
          </w:tcPr>
          <w:p w14:paraId="27209AB8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4.645,30</w:t>
            </w:r>
          </w:p>
        </w:tc>
        <w:tc>
          <w:tcPr>
            <w:tcW w:w="992" w:type="dxa"/>
            <w:vAlign w:val="bottom"/>
          </w:tcPr>
          <w:p w14:paraId="28DC3BD8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5.400,00</w:t>
            </w:r>
          </w:p>
        </w:tc>
        <w:tc>
          <w:tcPr>
            <w:tcW w:w="850" w:type="dxa"/>
            <w:vAlign w:val="bottom"/>
          </w:tcPr>
          <w:p w14:paraId="23F08D62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E6CC01E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5.400,00</w:t>
            </w:r>
          </w:p>
        </w:tc>
        <w:tc>
          <w:tcPr>
            <w:tcW w:w="850" w:type="dxa"/>
            <w:vAlign w:val="bottom"/>
          </w:tcPr>
          <w:p w14:paraId="0D131EBC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18ED1FD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F1A9985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A806F83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C42D985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B9F907D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3770F0F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16.000,00</w:t>
            </w:r>
          </w:p>
        </w:tc>
        <w:tc>
          <w:tcPr>
            <w:tcW w:w="984" w:type="dxa"/>
            <w:vAlign w:val="bottom"/>
          </w:tcPr>
          <w:p w14:paraId="698991D5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16.500,00</w:t>
            </w:r>
          </w:p>
        </w:tc>
      </w:tr>
      <w:tr w:rsidR="006A383B" w14:paraId="6E116F63" w14:textId="77777777" w:rsidTr="006803C1">
        <w:trPr>
          <w:jc w:val="center"/>
        </w:trPr>
        <w:tc>
          <w:tcPr>
            <w:tcW w:w="657" w:type="dxa"/>
          </w:tcPr>
          <w:p w14:paraId="3CF6F0E3" w14:textId="77777777" w:rsidR="006A383B" w:rsidRDefault="006A383B" w:rsidP="00AB6A30"/>
        </w:tc>
        <w:tc>
          <w:tcPr>
            <w:tcW w:w="625" w:type="dxa"/>
            <w:vAlign w:val="bottom"/>
          </w:tcPr>
          <w:p w14:paraId="6883F80C" w14:textId="77777777" w:rsidR="006A383B" w:rsidRPr="005A2BD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9CFDE6B" w14:textId="77777777" w:rsidR="006A383B" w:rsidRPr="005A2BD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A2BD2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26948497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3.981,68</w:t>
            </w:r>
          </w:p>
        </w:tc>
        <w:tc>
          <w:tcPr>
            <w:tcW w:w="851" w:type="dxa"/>
            <w:vAlign w:val="bottom"/>
          </w:tcPr>
          <w:p w14:paraId="2AAF66E7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4.645,30</w:t>
            </w:r>
          </w:p>
        </w:tc>
        <w:tc>
          <w:tcPr>
            <w:tcW w:w="992" w:type="dxa"/>
            <w:vAlign w:val="bottom"/>
          </w:tcPr>
          <w:p w14:paraId="260B81CA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5.400,00</w:t>
            </w:r>
          </w:p>
        </w:tc>
        <w:tc>
          <w:tcPr>
            <w:tcW w:w="850" w:type="dxa"/>
            <w:vAlign w:val="bottom"/>
          </w:tcPr>
          <w:p w14:paraId="227EDC01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7CADFFC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5.400,00</w:t>
            </w:r>
          </w:p>
        </w:tc>
        <w:tc>
          <w:tcPr>
            <w:tcW w:w="850" w:type="dxa"/>
            <w:vAlign w:val="bottom"/>
          </w:tcPr>
          <w:p w14:paraId="3CFFCDA5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C80F999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AF44770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86559E5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3368798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DFCD785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7E4C230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16.000,00</w:t>
            </w:r>
          </w:p>
        </w:tc>
        <w:tc>
          <w:tcPr>
            <w:tcW w:w="984" w:type="dxa"/>
            <w:vAlign w:val="bottom"/>
          </w:tcPr>
          <w:p w14:paraId="5DFA801B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16.500,00</w:t>
            </w:r>
          </w:p>
        </w:tc>
      </w:tr>
      <w:tr w:rsidR="006A383B" w14:paraId="7FAF70A6" w14:textId="77777777" w:rsidTr="006803C1">
        <w:trPr>
          <w:jc w:val="center"/>
        </w:trPr>
        <w:tc>
          <w:tcPr>
            <w:tcW w:w="657" w:type="dxa"/>
          </w:tcPr>
          <w:p w14:paraId="2DEB122A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082</w:t>
            </w:r>
          </w:p>
        </w:tc>
        <w:tc>
          <w:tcPr>
            <w:tcW w:w="2712" w:type="dxa"/>
            <w:gridSpan w:val="2"/>
          </w:tcPr>
          <w:p w14:paraId="2E24AFFF" w14:textId="77777777" w:rsidR="006A383B" w:rsidRPr="005A2BD2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5A2BD2">
              <w:rPr>
                <w:b/>
                <w:sz w:val="16"/>
                <w:szCs w:val="16"/>
              </w:rPr>
              <w:t>Aktivnost</w:t>
            </w:r>
            <w:proofErr w:type="spellEnd"/>
            <w:r w:rsidRPr="005A2BD2">
              <w:rPr>
                <w:b/>
                <w:sz w:val="16"/>
                <w:szCs w:val="16"/>
              </w:rPr>
              <w:t xml:space="preserve"> A1019 03: </w:t>
            </w:r>
            <w:proofErr w:type="spellStart"/>
            <w:r w:rsidRPr="005A2BD2">
              <w:rPr>
                <w:b/>
                <w:sz w:val="16"/>
                <w:szCs w:val="16"/>
              </w:rPr>
              <w:t>Donacije</w:t>
            </w:r>
            <w:proofErr w:type="spellEnd"/>
            <w:r w:rsidRPr="005A2BD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A2BD2">
              <w:rPr>
                <w:b/>
                <w:sz w:val="16"/>
                <w:szCs w:val="16"/>
              </w:rPr>
              <w:t>udrugama</w:t>
            </w:r>
            <w:proofErr w:type="spellEnd"/>
            <w:r w:rsidRPr="005A2BD2">
              <w:rPr>
                <w:b/>
                <w:sz w:val="16"/>
                <w:szCs w:val="16"/>
              </w:rPr>
              <w:t xml:space="preserve"> u </w:t>
            </w:r>
            <w:proofErr w:type="spellStart"/>
            <w:r w:rsidRPr="005A2BD2">
              <w:rPr>
                <w:b/>
                <w:sz w:val="16"/>
                <w:szCs w:val="16"/>
              </w:rPr>
              <w:t>kulturi</w:t>
            </w:r>
            <w:proofErr w:type="spellEnd"/>
            <w:r w:rsidRPr="005A2BD2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5080A234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19.496,95</w:t>
            </w:r>
          </w:p>
        </w:tc>
        <w:tc>
          <w:tcPr>
            <w:tcW w:w="851" w:type="dxa"/>
            <w:vAlign w:val="bottom"/>
          </w:tcPr>
          <w:p w14:paraId="71DB7330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59.725,26</w:t>
            </w:r>
          </w:p>
        </w:tc>
        <w:tc>
          <w:tcPr>
            <w:tcW w:w="992" w:type="dxa"/>
            <w:vAlign w:val="bottom"/>
          </w:tcPr>
          <w:p w14:paraId="0ADEF186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76.980,00</w:t>
            </w:r>
          </w:p>
        </w:tc>
        <w:tc>
          <w:tcPr>
            <w:tcW w:w="850" w:type="dxa"/>
            <w:vAlign w:val="bottom"/>
          </w:tcPr>
          <w:p w14:paraId="25E4698A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6B18E07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76.980,00</w:t>
            </w:r>
          </w:p>
        </w:tc>
        <w:tc>
          <w:tcPr>
            <w:tcW w:w="850" w:type="dxa"/>
            <w:vAlign w:val="bottom"/>
          </w:tcPr>
          <w:p w14:paraId="24A2738B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7375C8A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1E5C0B8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61F4197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8240350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89FFC84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CA70F60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77.000,00</w:t>
            </w:r>
          </w:p>
        </w:tc>
        <w:tc>
          <w:tcPr>
            <w:tcW w:w="984" w:type="dxa"/>
            <w:vAlign w:val="bottom"/>
          </w:tcPr>
          <w:p w14:paraId="50058AEC" w14:textId="77777777" w:rsidR="006A383B" w:rsidRPr="005A2BD2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5A2BD2">
              <w:rPr>
                <w:b/>
                <w:bCs/>
                <w:sz w:val="12"/>
                <w:szCs w:val="12"/>
              </w:rPr>
              <w:t>78.000,00</w:t>
            </w:r>
          </w:p>
        </w:tc>
      </w:tr>
      <w:tr w:rsidR="006A383B" w14:paraId="29F82718" w14:textId="77777777" w:rsidTr="006803C1">
        <w:trPr>
          <w:jc w:val="center"/>
        </w:trPr>
        <w:tc>
          <w:tcPr>
            <w:tcW w:w="657" w:type="dxa"/>
          </w:tcPr>
          <w:p w14:paraId="0881863F" w14:textId="77777777" w:rsidR="006A383B" w:rsidRDefault="006A383B" w:rsidP="00AB6A30"/>
        </w:tc>
        <w:tc>
          <w:tcPr>
            <w:tcW w:w="625" w:type="dxa"/>
            <w:vAlign w:val="bottom"/>
          </w:tcPr>
          <w:p w14:paraId="6C07CEC3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029411AB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0576864C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19.496,95</w:t>
            </w:r>
          </w:p>
        </w:tc>
        <w:tc>
          <w:tcPr>
            <w:tcW w:w="851" w:type="dxa"/>
            <w:vAlign w:val="bottom"/>
          </w:tcPr>
          <w:p w14:paraId="2F0AB56E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59.725,26</w:t>
            </w:r>
          </w:p>
        </w:tc>
        <w:tc>
          <w:tcPr>
            <w:tcW w:w="992" w:type="dxa"/>
            <w:vAlign w:val="bottom"/>
          </w:tcPr>
          <w:p w14:paraId="48DF00B0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76.980,00</w:t>
            </w:r>
          </w:p>
        </w:tc>
        <w:tc>
          <w:tcPr>
            <w:tcW w:w="850" w:type="dxa"/>
            <w:vAlign w:val="bottom"/>
          </w:tcPr>
          <w:p w14:paraId="2E2A3253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3D955CC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76.980,00</w:t>
            </w:r>
          </w:p>
        </w:tc>
        <w:tc>
          <w:tcPr>
            <w:tcW w:w="850" w:type="dxa"/>
            <w:vAlign w:val="bottom"/>
          </w:tcPr>
          <w:p w14:paraId="63BD3D10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DDC735D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D42ADD9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214296F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A866BBB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1DFA7B2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C312B6E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77.000,00</w:t>
            </w:r>
          </w:p>
        </w:tc>
        <w:tc>
          <w:tcPr>
            <w:tcW w:w="984" w:type="dxa"/>
            <w:vAlign w:val="bottom"/>
          </w:tcPr>
          <w:p w14:paraId="355C1E03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78.000,00</w:t>
            </w:r>
          </w:p>
        </w:tc>
      </w:tr>
      <w:tr w:rsidR="006A383B" w14:paraId="28EED441" w14:textId="77777777" w:rsidTr="006803C1">
        <w:trPr>
          <w:jc w:val="center"/>
        </w:trPr>
        <w:tc>
          <w:tcPr>
            <w:tcW w:w="657" w:type="dxa"/>
          </w:tcPr>
          <w:p w14:paraId="30007A91" w14:textId="77777777" w:rsidR="006A383B" w:rsidRDefault="006A383B" w:rsidP="00AB6A30"/>
        </w:tc>
        <w:tc>
          <w:tcPr>
            <w:tcW w:w="625" w:type="dxa"/>
            <w:vAlign w:val="bottom"/>
          </w:tcPr>
          <w:p w14:paraId="1D6AE505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38</w:t>
            </w:r>
          </w:p>
        </w:tc>
        <w:tc>
          <w:tcPr>
            <w:tcW w:w="2087" w:type="dxa"/>
            <w:vAlign w:val="bottom"/>
          </w:tcPr>
          <w:p w14:paraId="28E0AA37" w14:textId="77777777" w:rsidR="006A383B" w:rsidRPr="005A2BD2" w:rsidRDefault="006A383B" w:rsidP="00AB6A30">
            <w:pPr>
              <w:rPr>
                <w:sz w:val="16"/>
                <w:szCs w:val="16"/>
              </w:rPr>
            </w:pPr>
            <w:r w:rsidRPr="005A2BD2">
              <w:rPr>
                <w:sz w:val="16"/>
                <w:szCs w:val="16"/>
              </w:rPr>
              <w:t>OSTALI RASHODI</w:t>
            </w:r>
          </w:p>
        </w:tc>
        <w:tc>
          <w:tcPr>
            <w:tcW w:w="850" w:type="dxa"/>
            <w:vAlign w:val="bottom"/>
          </w:tcPr>
          <w:p w14:paraId="4DEEB8B3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19.496,95</w:t>
            </w:r>
          </w:p>
        </w:tc>
        <w:tc>
          <w:tcPr>
            <w:tcW w:w="851" w:type="dxa"/>
            <w:vAlign w:val="bottom"/>
          </w:tcPr>
          <w:p w14:paraId="5A30981F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59.725,26</w:t>
            </w:r>
          </w:p>
        </w:tc>
        <w:tc>
          <w:tcPr>
            <w:tcW w:w="992" w:type="dxa"/>
            <w:vAlign w:val="bottom"/>
          </w:tcPr>
          <w:p w14:paraId="1548C916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76.980,00</w:t>
            </w:r>
          </w:p>
        </w:tc>
        <w:tc>
          <w:tcPr>
            <w:tcW w:w="850" w:type="dxa"/>
            <w:vAlign w:val="bottom"/>
          </w:tcPr>
          <w:p w14:paraId="24571315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B83C80C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76.980,00</w:t>
            </w:r>
          </w:p>
        </w:tc>
        <w:tc>
          <w:tcPr>
            <w:tcW w:w="850" w:type="dxa"/>
            <w:vAlign w:val="bottom"/>
          </w:tcPr>
          <w:p w14:paraId="499E4FC6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967297B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5AF499E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0A82EDC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F1A5616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0654B41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904DE78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77.000,00</w:t>
            </w:r>
          </w:p>
        </w:tc>
        <w:tc>
          <w:tcPr>
            <w:tcW w:w="984" w:type="dxa"/>
            <w:vAlign w:val="bottom"/>
          </w:tcPr>
          <w:p w14:paraId="2AD783FA" w14:textId="77777777" w:rsidR="006A383B" w:rsidRPr="005A2BD2" w:rsidRDefault="006A383B" w:rsidP="00AB6A30">
            <w:pPr>
              <w:jc w:val="right"/>
              <w:rPr>
                <w:sz w:val="12"/>
                <w:szCs w:val="12"/>
              </w:rPr>
            </w:pPr>
            <w:r w:rsidRPr="005A2BD2">
              <w:rPr>
                <w:sz w:val="12"/>
                <w:szCs w:val="12"/>
              </w:rPr>
              <w:t>78.000,00</w:t>
            </w:r>
          </w:p>
        </w:tc>
      </w:tr>
      <w:tr w:rsidR="006803C1" w14:paraId="10E28831" w14:textId="77777777" w:rsidTr="006803C1">
        <w:trPr>
          <w:jc w:val="center"/>
        </w:trPr>
        <w:tc>
          <w:tcPr>
            <w:tcW w:w="657" w:type="dxa"/>
            <w:vMerge w:val="restart"/>
          </w:tcPr>
          <w:p w14:paraId="6D51918F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6D4A13E2" w14:textId="77777777" w:rsidR="006803C1" w:rsidRDefault="006803C1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4DE9A589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178049EB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2FA08B59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3D0E9A0B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74386120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31F2ED41" w14:textId="77777777" w:rsidR="006803C1" w:rsidRDefault="006803C1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4F84AE5B" w14:textId="77777777" w:rsidR="006803C1" w:rsidRPr="0014793C" w:rsidRDefault="006803C1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3021A76F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16212704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803C1" w14:paraId="427226C5" w14:textId="77777777" w:rsidTr="006803C1">
        <w:trPr>
          <w:jc w:val="center"/>
        </w:trPr>
        <w:tc>
          <w:tcPr>
            <w:tcW w:w="657" w:type="dxa"/>
            <w:vMerge/>
          </w:tcPr>
          <w:p w14:paraId="5D8F7B11" w14:textId="77777777" w:rsidR="006803C1" w:rsidRDefault="006803C1" w:rsidP="00AB6A30"/>
        </w:tc>
        <w:tc>
          <w:tcPr>
            <w:tcW w:w="625" w:type="dxa"/>
            <w:vMerge/>
          </w:tcPr>
          <w:p w14:paraId="64712F03" w14:textId="77777777" w:rsidR="006803C1" w:rsidRDefault="006803C1" w:rsidP="00AB6A30"/>
        </w:tc>
        <w:tc>
          <w:tcPr>
            <w:tcW w:w="2087" w:type="dxa"/>
            <w:vMerge/>
            <w:vAlign w:val="center"/>
          </w:tcPr>
          <w:p w14:paraId="65257F3F" w14:textId="77777777" w:rsidR="006803C1" w:rsidRDefault="006803C1" w:rsidP="00AB6A30"/>
        </w:tc>
        <w:tc>
          <w:tcPr>
            <w:tcW w:w="850" w:type="dxa"/>
            <w:vMerge/>
            <w:vAlign w:val="center"/>
          </w:tcPr>
          <w:p w14:paraId="6A8F8913" w14:textId="77777777" w:rsidR="006803C1" w:rsidRDefault="006803C1" w:rsidP="00AB6A30"/>
        </w:tc>
        <w:tc>
          <w:tcPr>
            <w:tcW w:w="851" w:type="dxa"/>
            <w:vMerge/>
            <w:vAlign w:val="center"/>
          </w:tcPr>
          <w:p w14:paraId="1F8A7B0A" w14:textId="77777777" w:rsidR="006803C1" w:rsidRDefault="006803C1" w:rsidP="00AB6A30"/>
        </w:tc>
        <w:tc>
          <w:tcPr>
            <w:tcW w:w="992" w:type="dxa"/>
            <w:vMerge/>
            <w:vAlign w:val="center"/>
          </w:tcPr>
          <w:p w14:paraId="1E9F0002" w14:textId="77777777" w:rsidR="006803C1" w:rsidRDefault="006803C1" w:rsidP="00AB6A30"/>
        </w:tc>
        <w:tc>
          <w:tcPr>
            <w:tcW w:w="850" w:type="dxa"/>
            <w:vAlign w:val="center"/>
          </w:tcPr>
          <w:p w14:paraId="54D00A3E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4C25CB3B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60F2870D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5333D7C9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06EA209A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5EF15A9B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6C2DE205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3744C15E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63BB0E2F" w14:textId="77777777" w:rsidR="006803C1" w:rsidRDefault="006803C1" w:rsidP="00AB6A30"/>
        </w:tc>
        <w:tc>
          <w:tcPr>
            <w:tcW w:w="984" w:type="dxa"/>
            <w:vMerge/>
          </w:tcPr>
          <w:p w14:paraId="1A1C1584" w14:textId="77777777" w:rsidR="006803C1" w:rsidRDefault="006803C1" w:rsidP="00AB6A30"/>
        </w:tc>
      </w:tr>
      <w:tr w:rsidR="006803C1" w:rsidRPr="006B7240" w14:paraId="26CA2CCC" w14:textId="77777777" w:rsidTr="006803C1">
        <w:trPr>
          <w:jc w:val="center"/>
        </w:trPr>
        <w:tc>
          <w:tcPr>
            <w:tcW w:w="657" w:type="dxa"/>
          </w:tcPr>
          <w:p w14:paraId="304627C9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0E712A28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266AF5BB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7061DF6C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75C51FED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2666C44E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4F85ABE4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56203593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2CB429E3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16B7A902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1EDB6667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61F44B7E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740104F3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6627D8DC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21B7500F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108704A7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09E9B1D1" w14:textId="77777777" w:rsidTr="006803C1">
        <w:trPr>
          <w:jc w:val="center"/>
        </w:trPr>
        <w:tc>
          <w:tcPr>
            <w:tcW w:w="657" w:type="dxa"/>
          </w:tcPr>
          <w:p w14:paraId="35255571" w14:textId="77777777" w:rsidR="006A383B" w:rsidRDefault="006A383B" w:rsidP="00AB6A30"/>
        </w:tc>
        <w:tc>
          <w:tcPr>
            <w:tcW w:w="625" w:type="dxa"/>
            <w:vAlign w:val="bottom"/>
          </w:tcPr>
          <w:p w14:paraId="744BA6E4" w14:textId="77777777" w:rsidR="006A383B" w:rsidRPr="005A2BD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54E66AD" w14:textId="77777777" w:rsidR="006A383B" w:rsidRPr="005A2BD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A2BD2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7BC5B969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19.496,95</w:t>
            </w:r>
          </w:p>
        </w:tc>
        <w:tc>
          <w:tcPr>
            <w:tcW w:w="851" w:type="dxa"/>
            <w:vAlign w:val="bottom"/>
          </w:tcPr>
          <w:p w14:paraId="6B66E4AF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55FEB02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BC7990C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3473BBA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ECB044A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D709427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2F06D03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C930BEC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03D0BB8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0F7410D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88753D5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AA7FEE0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7220231F" w14:textId="77777777" w:rsidTr="006803C1">
        <w:trPr>
          <w:jc w:val="center"/>
        </w:trPr>
        <w:tc>
          <w:tcPr>
            <w:tcW w:w="657" w:type="dxa"/>
          </w:tcPr>
          <w:p w14:paraId="65575B9E" w14:textId="77777777" w:rsidR="006A383B" w:rsidRDefault="006A383B" w:rsidP="00AB6A30"/>
        </w:tc>
        <w:tc>
          <w:tcPr>
            <w:tcW w:w="625" w:type="dxa"/>
            <w:vAlign w:val="bottom"/>
          </w:tcPr>
          <w:p w14:paraId="63629B2E" w14:textId="77777777" w:rsidR="006A383B" w:rsidRPr="005A2BD2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8E82B4C" w14:textId="77777777" w:rsidR="006A383B" w:rsidRPr="005A2BD2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5A2BD2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5DD1D88D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66D802C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59.725,26</w:t>
            </w:r>
          </w:p>
        </w:tc>
        <w:tc>
          <w:tcPr>
            <w:tcW w:w="992" w:type="dxa"/>
            <w:vAlign w:val="bottom"/>
          </w:tcPr>
          <w:p w14:paraId="41DB07DA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AC9174E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F8FCE65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76.980,00</w:t>
            </w:r>
          </w:p>
        </w:tc>
        <w:tc>
          <w:tcPr>
            <w:tcW w:w="850" w:type="dxa"/>
            <w:vAlign w:val="bottom"/>
          </w:tcPr>
          <w:p w14:paraId="2AEDE856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3F6F773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47F9FD7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F23C344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A06B81C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ED1CAB0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1598479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77.000,00</w:t>
            </w:r>
          </w:p>
        </w:tc>
        <w:tc>
          <w:tcPr>
            <w:tcW w:w="984" w:type="dxa"/>
            <w:vAlign w:val="bottom"/>
          </w:tcPr>
          <w:p w14:paraId="223BFB30" w14:textId="77777777" w:rsidR="006A383B" w:rsidRPr="005A2BD2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5A2BD2">
              <w:rPr>
                <w:i/>
                <w:iCs/>
                <w:sz w:val="12"/>
                <w:szCs w:val="12"/>
              </w:rPr>
              <w:t>78.000,00</w:t>
            </w:r>
          </w:p>
        </w:tc>
      </w:tr>
      <w:tr w:rsidR="006A383B" w14:paraId="35B7BB33" w14:textId="77777777" w:rsidTr="006803C1">
        <w:trPr>
          <w:jc w:val="center"/>
        </w:trPr>
        <w:tc>
          <w:tcPr>
            <w:tcW w:w="657" w:type="dxa"/>
          </w:tcPr>
          <w:p w14:paraId="55F04F6D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082</w:t>
            </w:r>
          </w:p>
        </w:tc>
        <w:tc>
          <w:tcPr>
            <w:tcW w:w="2712" w:type="dxa"/>
            <w:gridSpan w:val="2"/>
          </w:tcPr>
          <w:p w14:paraId="7F23E97A" w14:textId="77777777" w:rsidR="006A383B" w:rsidRPr="00D853A3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D853A3">
              <w:rPr>
                <w:b/>
                <w:sz w:val="16"/>
                <w:szCs w:val="16"/>
              </w:rPr>
              <w:t>Aktivnost</w:t>
            </w:r>
            <w:proofErr w:type="spellEnd"/>
            <w:r w:rsidRPr="00D853A3">
              <w:rPr>
                <w:b/>
                <w:sz w:val="16"/>
                <w:szCs w:val="16"/>
              </w:rPr>
              <w:t xml:space="preserve"> A1019 04: </w:t>
            </w:r>
            <w:proofErr w:type="spellStart"/>
            <w:r w:rsidRPr="00D853A3">
              <w:rPr>
                <w:b/>
                <w:sz w:val="16"/>
                <w:szCs w:val="16"/>
              </w:rPr>
              <w:t>Pomoć</w:t>
            </w:r>
            <w:proofErr w:type="spellEnd"/>
            <w:r w:rsidRPr="00D853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853A3">
              <w:rPr>
                <w:b/>
                <w:sz w:val="16"/>
                <w:szCs w:val="16"/>
              </w:rPr>
              <w:t>Muzeju</w:t>
            </w:r>
            <w:proofErr w:type="spellEnd"/>
            <w:r w:rsidRPr="00D853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853A3">
              <w:rPr>
                <w:b/>
                <w:sz w:val="16"/>
                <w:szCs w:val="16"/>
              </w:rPr>
              <w:t>Hvarske</w:t>
            </w:r>
            <w:proofErr w:type="spellEnd"/>
            <w:r w:rsidRPr="00D853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853A3">
              <w:rPr>
                <w:b/>
                <w:sz w:val="16"/>
                <w:szCs w:val="16"/>
              </w:rPr>
              <w:t>baštine</w:t>
            </w:r>
            <w:proofErr w:type="spellEnd"/>
            <w:r w:rsidRPr="00D853A3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1FC0E834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3.201,94</w:t>
            </w:r>
          </w:p>
        </w:tc>
        <w:tc>
          <w:tcPr>
            <w:tcW w:w="851" w:type="dxa"/>
            <w:vAlign w:val="bottom"/>
          </w:tcPr>
          <w:p w14:paraId="4698E889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9.954,21</w:t>
            </w:r>
          </w:p>
        </w:tc>
        <w:tc>
          <w:tcPr>
            <w:tcW w:w="992" w:type="dxa"/>
            <w:vAlign w:val="bottom"/>
          </w:tcPr>
          <w:p w14:paraId="731D9AD8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10.000,00</w:t>
            </w:r>
          </w:p>
        </w:tc>
        <w:tc>
          <w:tcPr>
            <w:tcW w:w="850" w:type="dxa"/>
            <w:vAlign w:val="bottom"/>
          </w:tcPr>
          <w:p w14:paraId="51CA50D2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10.000,00</w:t>
            </w:r>
          </w:p>
        </w:tc>
        <w:tc>
          <w:tcPr>
            <w:tcW w:w="851" w:type="dxa"/>
            <w:vAlign w:val="bottom"/>
          </w:tcPr>
          <w:p w14:paraId="598B67F9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4209392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0CA3943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9035E0F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13C516C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20C77B9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359C5BA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6036263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10.000,00</w:t>
            </w:r>
          </w:p>
        </w:tc>
        <w:tc>
          <w:tcPr>
            <w:tcW w:w="984" w:type="dxa"/>
            <w:vAlign w:val="bottom"/>
          </w:tcPr>
          <w:p w14:paraId="5AE24681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10.000,00</w:t>
            </w:r>
          </w:p>
        </w:tc>
      </w:tr>
      <w:tr w:rsidR="006A383B" w14:paraId="46D94E3A" w14:textId="77777777" w:rsidTr="006803C1">
        <w:trPr>
          <w:jc w:val="center"/>
        </w:trPr>
        <w:tc>
          <w:tcPr>
            <w:tcW w:w="657" w:type="dxa"/>
          </w:tcPr>
          <w:p w14:paraId="6495626D" w14:textId="77777777" w:rsidR="006A383B" w:rsidRDefault="006A383B" w:rsidP="00AB6A30"/>
        </w:tc>
        <w:tc>
          <w:tcPr>
            <w:tcW w:w="625" w:type="dxa"/>
            <w:vAlign w:val="bottom"/>
          </w:tcPr>
          <w:p w14:paraId="51EDD3B3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2BDF6DA5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357E10D5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3.201,94</w:t>
            </w:r>
          </w:p>
        </w:tc>
        <w:tc>
          <w:tcPr>
            <w:tcW w:w="851" w:type="dxa"/>
            <w:vAlign w:val="bottom"/>
          </w:tcPr>
          <w:p w14:paraId="40589691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9.954,21</w:t>
            </w:r>
          </w:p>
        </w:tc>
        <w:tc>
          <w:tcPr>
            <w:tcW w:w="992" w:type="dxa"/>
            <w:vAlign w:val="bottom"/>
          </w:tcPr>
          <w:p w14:paraId="219514B1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10.000,00</w:t>
            </w:r>
          </w:p>
        </w:tc>
        <w:tc>
          <w:tcPr>
            <w:tcW w:w="850" w:type="dxa"/>
            <w:vAlign w:val="bottom"/>
          </w:tcPr>
          <w:p w14:paraId="6F477FDF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10.000,00</w:t>
            </w:r>
          </w:p>
        </w:tc>
        <w:tc>
          <w:tcPr>
            <w:tcW w:w="851" w:type="dxa"/>
            <w:vAlign w:val="bottom"/>
          </w:tcPr>
          <w:p w14:paraId="25018958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6FECE35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839ADE8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7D17147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8F37C05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FE9B3BF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3A15765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FA2693A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10.000,00</w:t>
            </w:r>
          </w:p>
        </w:tc>
        <w:tc>
          <w:tcPr>
            <w:tcW w:w="984" w:type="dxa"/>
            <w:vAlign w:val="bottom"/>
          </w:tcPr>
          <w:p w14:paraId="04AB9E01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10.000,00</w:t>
            </w:r>
          </w:p>
        </w:tc>
      </w:tr>
      <w:tr w:rsidR="006A383B" w14:paraId="5BB13901" w14:textId="77777777" w:rsidTr="006803C1">
        <w:trPr>
          <w:jc w:val="center"/>
        </w:trPr>
        <w:tc>
          <w:tcPr>
            <w:tcW w:w="657" w:type="dxa"/>
          </w:tcPr>
          <w:p w14:paraId="199AD3F3" w14:textId="77777777" w:rsidR="006A383B" w:rsidRDefault="006A383B" w:rsidP="00AB6A30"/>
        </w:tc>
        <w:tc>
          <w:tcPr>
            <w:tcW w:w="625" w:type="dxa"/>
            <w:vAlign w:val="bottom"/>
          </w:tcPr>
          <w:p w14:paraId="63C1D2B0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36</w:t>
            </w:r>
          </w:p>
        </w:tc>
        <w:tc>
          <w:tcPr>
            <w:tcW w:w="2087" w:type="dxa"/>
            <w:vAlign w:val="bottom"/>
          </w:tcPr>
          <w:p w14:paraId="1DBC99BC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POMOĆI DANE U INO. I UNUTAR OPĆEG PRORAČ.</w:t>
            </w:r>
          </w:p>
        </w:tc>
        <w:tc>
          <w:tcPr>
            <w:tcW w:w="850" w:type="dxa"/>
            <w:vAlign w:val="bottom"/>
          </w:tcPr>
          <w:p w14:paraId="67627512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3.201,94</w:t>
            </w:r>
          </w:p>
        </w:tc>
        <w:tc>
          <w:tcPr>
            <w:tcW w:w="851" w:type="dxa"/>
            <w:vAlign w:val="bottom"/>
          </w:tcPr>
          <w:p w14:paraId="47322116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9.954,21</w:t>
            </w:r>
          </w:p>
        </w:tc>
        <w:tc>
          <w:tcPr>
            <w:tcW w:w="992" w:type="dxa"/>
            <w:vAlign w:val="bottom"/>
          </w:tcPr>
          <w:p w14:paraId="692C11E5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10.000,00</w:t>
            </w:r>
          </w:p>
        </w:tc>
        <w:tc>
          <w:tcPr>
            <w:tcW w:w="850" w:type="dxa"/>
            <w:vAlign w:val="bottom"/>
          </w:tcPr>
          <w:p w14:paraId="5AB77447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10.000,00</w:t>
            </w:r>
          </w:p>
        </w:tc>
        <w:tc>
          <w:tcPr>
            <w:tcW w:w="851" w:type="dxa"/>
            <w:vAlign w:val="bottom"/>
          </w:tcPr>
          <w:p w14:paraId="4AF4ABD2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77083F0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2825034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C4B8F56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9C6DC23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CF81B55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53D6605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F7F9500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10.000,00</w:t>
            </w:r>
          </w:p>
        </w:tc>
        <w:tc>
          <w:tcPr>
            <w:tcW w:w="984" w:type="dxa"/>
            <w:vAlign w:val="bottom"/>
          </w:tcPr>
          <w:p w14:paraId="2C83E9E8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10.000,00</w:t>
            </w:r>
          </w:p>
        </w:tc>
      </w:tr>
      <w:tr w:rsidR="006A383B" w14:paraId="094C517C" w14:textId="77777777" w:rsidTr="006803C1">
        <w:trPr>
          <w:jc w:val="center"/>
        </w:trPr>
        <w:tc>
          <w:tcPr>
            <w:tcW w:w="657" w:type="dxa"/>
          </w:tcPr>
          <w:p w14:paraId="38E4BF65" w14:textId="77777777" w:rsidR="006A383B" w:rsidRDefault="006A383B" w:rsidP="00AB6A30"/>
        </w:tc>
        <w:tc>
          <w:tcPr>
            <w:tcW w:w="625" w:type="dxa"/>
            <w:vAlign w:val="bottom"/>
          </w:tcPr>
          <w:p w14:paraId="3A8F4BFA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66277D6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2A9C0132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3.201,94</w:t>
            </w:r>
          </w:p>
        </w:tc>
        <w:tc>
          <w:tcPr>
            <w:tcW w:w="851" w:type="dxa"/>
            <w:vAlign w:val="bottom"/>
          </w:tcPr>
          <w:p w14:paraId="3DE69456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9.954,21</w:t>
            </w:r>
          </w:p>
        </w:tc>
        <w:tc>
          <w:tcPr>
            <w:tcW w:w="992" w:type="dxa"/>
            <w:vAlign w:val="bottom"/>
          </w:tcPr>
          <w:p w14:paraId="51D5716C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10.000,00</w:t>
            </w:r>
          </w:p>
        </w:tc>
        <w:tc>
          <w:tcPr>
            <w:tcW w:w="850" w:type="dxa"/>
            <w:vAlign w:val="bottom"/>
          </w:tcPr>
          <w:p w14:paraId="046D0F55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10.000,00</w:t>
            </w:r>
          </w:p>
        </w:tc>
        <w:tc>
          <w:tcPr>
            <w:tcW w:w="851" w:type="dxa"/>
            <w:vAlign w:val="bottom"/>
          </w:tcPr>
          <w:p w14:paraId="66F1F436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B32AEA1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2624FBA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0994226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28B92C1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F89E5FB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848AF5E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77C7341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10.000,00</w:t>
            </w:r>
          </w:p>
        </w:tc>
        <w:tc>
          <w:tcPr>
            <w:tcW w:w="984" w:type="dxa"/>
            <w:vAlign w:val="bottom"/>
          </w:tcPr>
          <w:p w14:paraId="3C5E50BE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10.000,00</w:t>
            </w:r>
          </w:p>
        </w:tc>
      </w:tr>
      <w:tr w:rsidR="006A383B" w14:paraId="614CAEEB" w14:textId="77777777" w:rsidTr="006803C1">
        <w:trPr>
          <w:jc w:val="center"/>
        </w:trPr>
        <w:tc>
          <w:tcPr>
            <w:tcW w:w="657" w:type="dxa"/>
          </w:tcPr>
          <w:p w14:paraId="4FDEA7F6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082</w:t>
            </w:r>
          </w:p>
        </w:tc>
        <w:tc>
          <w:tcPr>
            <w:tcW w:w="2712" w:type="dxa"/>
            <w:gridSpan w:val="2"/>
          </w:tcPr>
          <w:p w14:paraId="2BDE5EC3" w14:textId="77777777" w:rsidR="006A383B" w:rsidRPr="00D853A3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D853A3">
              <w:rPr>
                <w:b/>
                <w:sz w:val="16"/>
                <w:szCs w:val="16"/>
              </w:rPr>
              <w:t>Aktivnost</w:t>
            </w:r>
            <w:proofErr w:type="spellEnd"/>
            <w:r w:rsidRPr="00D853A3">
              <w:rPr>
                <w:b/>
                <w:sz w:val="16"/>
                <w:szCs w:val="16"/>
              </w:rPr>
              <w:t xml:space="preserve"> A1019 05: </w:t>
            </w:r>
            <w:proofErr w:type="spellStart"/>
            <w:r w:rsidRPr="00D853A3">
              <w:rPr>
                <w:b/>
                <w:sz w:val="16"/>
                <w:szCs w:val="16"/>
              </w:rPr>
              <w:t>Održavanje</w:t>
            </w:r>
            <w:proofErr w:type="spellEnd"/>
            <w:r w:rsidRPr="00D853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853A3">
              <w:rPr>
                <w:b/>
                <w:sz w:val="16"/>
                <w:szCs w:val="16"/>
              </w:rPr>
              <w:t>spomenika</w:t>
            </w:r>
            <w:proofErr w:type="spellEnd"/>
            <w:r w:rsidRPr="00D853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853A3">
              <w:rPr>
                <w:b/>
                <w:sz w:val="16"/>
                <w:szCs w:val="16"/>
              </w:rPr>
              <w:t>kulture</w:t>
            </w:r>
            <w:proofErr w:type="spellEnd"/>
            <w:r w:rsidRPr="00D853A3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0CE622E1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122.330,14</w:t>
            </w:r>
          </w:p>
        </w:tc>
        <w:tc>
          <w:tcPr>
            <w:tcW w:w="851" w:type="dxa"/>
            <w:vAlign w:val="bottom"/>
          </w:tcPr>
          <w:p w14:paraId="73D4C284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140.155,28</w:t>
            </w:r>
          </w:p>
        </w:tc>
        <w:tc>
          <w:tcPr>
            <w:tcW w:w="992" w:type="dxa"/>
            <w:vAlign w:val="bottom"/>
          </w:tcPr>
          <w:p w14:paraId="4437254F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209.200,00</w:t>
            </w:r>
          </w:p>
        </w:tc>
        <w:tc>
          <w:tcPr>
            <w:tcW w:w="850" w:type="dxa"/>
            <w:vAlign w:val="bottom"/>
          </w:tcPr>
          <w:p w14:paraId="129F1C26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D07861D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157.700,00</w:t>
            </w:r>
          </w:p>
        </w:tc>
        <w:tc>
          <w:tcPr>
            <w:tcW w:w="850" w:type="dxa"/>
            <w:vAlign w:val="bottom"/>
          </w:tcPr>
          <w:p w14:paraId="24B0FC1A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8.500,00</w:t>
            </w:r>
          </w:p>
        </w:tc>
        <w:tc>
          <w:tcPr>
            <w:tcW w:w="851" w:type="dxa"/>
            <w:vAlign w:val="bottom"/>
          </w:tcPr>
          <w:p w14:paraId="34C424C6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43.000,00</w:t>
            </w:r>
          </w:p>
        </w:tc>
        <w:tc>
          <w:tcPr>
            <w:tcW w:w="741" w:type="dxa"/>
            <w:vAlign w:val="bottom"/>
          </w:tcPr>
          <w:p w14:paraId="63C383AA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E9EF263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2C5B3CF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58FB8A2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5AAEDAD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200.000,00</w:t>
            </w:r>
          </w:p>
        </w:tc>
        <w:tc>
          <w:tcPr>
            <w:tcW w:w="984" w:type="dxa"/>
            <w:vAlign w:val="bottom"/>
          </w:tcPr>
          <w:p w14:paraId="796CE2FB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146.000,00</w:t>
            </w:r>
          </w:p>
        </w:tc>
      </w:tr>
      <w:tr w:rsidR="006A383B" w14:paraId="47E77475" w14:textId="77777777" w:rsidTr="006803C1">
        <w:trPr>
          <w:jc w:val="center"/>
        </w:trPr>
        <w:tc>
          <w:tcPr>
            <w:tcW w:w="657" w:type="dxa"/>
          </w:tcPr>
          <w:p w14:paraId="55DF5166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7342A2B3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5E689567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6D386B4E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122.330,14</w:t>
            </w:r>
          </w:p>
        </w:tc>
        <w:tc>
          <w:tcPr>
            <w:tcW w:w="851" w:type="dxa"/>
            <w:vAlign w:val="bottom"/>
          </w:tcPr>
          <w:p w14:paraId="287975D7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140.155,28</w:t>
            </w:r>
          </w:p>
        </w:tc>
        <w:tc>
          <w:tcPr>
            <w:tcW w:w="992" w:type="dxa"/>
            <w:vAlign w:val="bottom"/>
          </w:tcPr>
          <w:p w14:paraId="56AA7F2A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209.200,00</w:t>
            </w:r>
          </w:p>
        </w:tc>
        <w:tc>
          <w:tcPr>
            <w:tcW w:w="850" w:type="dxa"/>
            <w:vAlign w:val="bottom"/>
          </w:tcPr>
          <w:p w14:paraId="65DD41BA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42F63BE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157.700,00</w:t>
            </w:r>
          </w:p>
        </w:tc>
        <w:tc>
          <w:tcPr>
            <w:tcW w:w="850" w:type="dxa"/>
            <w:vAlign w:val="bottom"/>
          </w:tcPr>
          <w:p w14:paraId="591274CC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8.500,00</w:t>
            </w:r>
          </w:p>
        </w:tc>
        <w:tc>
          <w:tcPr>
            <w:tcW w:w="851" w:type="dxa"/>
            <w:vAlign w:val="bottom"/>
          </w:tcPr>
          <w:p w14:paraId="34178ADB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43.000,00</w:t>
            </w:r>
          </w:p>
        </w:tc>
        <w:tc>
          <w:tcPr>
            <w:tcW w:w="741" w:type="dxa"/>
            <w:vAlign w:val="bottom"/>
          </w:tcPr>
          <w:p w14:paraId="0636B7BF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C33D919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C1C958E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FA263FF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3E2E768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200.000,00</w:t>
            </w:r>
          </w:p>
        </w:tc>
        <w:tc>
          <w:tcPr>
            <w:tcW w:w="984" w:type="dxa"/>
            <w:vAlign w:val="bottom"/>
          </w:tcPr>
          <w:p w14:paraId="22D45C59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146.000,00</w:t>
            </w:r>
          </w:p>
        </w:tc>
      </w:tr>
      <w:tr w:rsidR="006A383B" w14:paraId="27A389F1" w14:textId="77777777" w:rsidTr="006803C1">
        <w:trPr>
          <w:jc w:val="center"/>
        </w:trPr>
        <w:tc>
          <w:tcPr>
            <w:tcW w:w="657" w:type="dxa"/>
          </w:tcPr>
          <w:p w14:paraId="156B9A34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5C076D5E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23FB9CFF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06C2A10E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122.330,14</w:t>
            </w:r>
          </w:p>
        </w:tc>
        <w:tc>
          <w:tcPr>
            <w:tcW w:w="851" w:type="dxa"/>
            <w:vAlign w:val="bottom"/>
          </w:tcPr>
          <w:p w14:paraId="73A95553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140.155,28</w:t>
            </w:r>
          </w:p>
        </w:tc>
        <w:tc>
          <w:tcPr>
            <w:tcW w:w="992" w:type="dxa"/>
            <w:vAlign w:val="bottom"/>
          </w:tcPr>
          <w:p w14:paraId="423B36AE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209.200,00</w:t>
            </w:r>
          </w:p>
        </w:tc>
        <w:tc>
          <w:tcPr>
            <w:tcW w:w="850" w:type="dxa"/>
            <w:vAlign w:val="bottom"/>
          </w:tcPr>
          <w:p w14:paraId="74AD8FD8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1743B1E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157.700,00</w:t>
            </w:r>
          </w:p>
        </w:tc>
        <w:tc>
          <w:tcPr>
            <w:tcW w:w="850" w:type="dxa"/>
            <w:vAlign w:val="bottom"/>
          </w:tcPr>
          <w:p w14:paraId="230CCC3C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8.500,00</w:t>
            </w:r>
          </w:p>
        </w:tc>
        <w:tc>
          <w:tcPr>
            <w:tcW w:w="851" w:type="dxa"/>
            <w:vAlign w:val="bottom"/>
          </w:tcPr>
          <w:p w14:paraId="3D03E793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43.000,00</w:t>
            </w:r>
          </w:p>
        </w:tc>
        <w:tc>
          <w:tcPr>
            <w:tcW w:w="741" w:type="dxa"/>
            <w:vAlign w:val="bottom"/>
          </w:tcPr>
          <w:p w14:paraId="59D7BAB5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4229675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DF2E523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A4D595D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46A231F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200.000,00</w:t>
            </w:r>
          </w:p>
        </w:tc>
        <w:tc>
          <w:tcPr>
            <w:tcW w:w="984" w:type="dxa"/>
            <w:vAlign w:val="bottom"/>
          </w:tcPr>
          <w:p w14:paraId="66D22A09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146.000,00</w:t>
            </w:r>
          </w:p>
        </w:tc>
      </w:tr>
      <w:tr w:rsidR="006A383B" w14:paraId="0E628ED3" w14:textId="77777777" w:rsidTr="006803C1">
        <w:trPr>
          <w:jc w:val="center"/>
        </w:trPr>
        <w:tc>
          <w:tcPr>
            <w:tcW w:w="657" w:type="dxa"/>
          </w:tcPr>
          <w:p w14:paraId="47EFA0E4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4EFC2976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ACF7D84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450F0F23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DC497EA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3.450,79</w:t>
            </w:r>
          </w:p>
        </w:tc>
        <w:tc>
          <w:tcPr>
            <w:tcW w:w="992" w:type="dxa"/>
            <w:vAlign w:val="bottom"/>
          </w:tcPr>
          <w:p w14:paraId="2A04E2EC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8823567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64776B3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EA19968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886DF3B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92EB9F8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0A12946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1B93587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9474061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D7D95E4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5EC1EB3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367CDEB2" w14:textId="77777777" w:rsidTr="006803C1">
        <w:trPr>
          <w:jc w:val="center"/>
        </w:trPr>
        <w:tc>
          <w:tcPr>
            <w:tcW w:w="657" w:type="dxa"/>
          </w:tcPr>
          <w:p w14:paraId="760DE74D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E6F6D16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3B89F0F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3CBAF9E3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68.570,88</w:t>
            </w:r>
          </w:p>
        </w:tc>
        <w:tc>
          <w:tcPr>
            <w:tcW w:w="851" w:type="dxa"/>
            <w:vAlign w:val="bottom"/>
          </w:tcPr>
          <w:p w14:paraId="6C114178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110.159,93</w:t>
            </w:r>
          </w:p>
        </w:tc>
        <w:tc>
          <w:tcPr>
            <w:tcW w:w="992" w:type="dxa"/>
            <w:vAlign w:val="bottom"/>
          </w:tcPr>
          <w:p w14:paraId="6D0987C9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157.700,00</w:t>
            </w:r>
          </w:p>
        </w:tc>
        <w:tc>
          <w:tcPr>
            <w:tcW w:w="850" w:type="dxa"/>
            <w:vAlign w:val="bottom"/>
          </w:tcPr>
          <w:p w14:paraId="21AB1924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BF03BF1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157.700,00</w:t>
            </w:r>
          </w:p>
        </w:tc>
        <w:tc>
          <w:tcPr>
            <w:tcW w:w="850" w:type="dxa"/>
            <w:vAlign w:val="bottom"/>
          </w:tcPr>
          <w:p w14:paraId="0A38596E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ECB9260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2BB364E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31F2879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D609781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DA0F8EB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37A2D08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121.000,00</w:t>
            </w:r>
          </w:p>
        </w:tc>
        <w:tc>
          <w:tcPr>
            <w:tcW w:w="984" w:type="dxa"/>
            <w:vAlign w:val="bottom"/>
          </w:tcPr>
          <w:p w14:paraId="711E67B1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83.000,00</w:t>
            </w:r>
          </w:p>
        </w:tc>
      </w:tr>
      <w:tr w:rsidR="006A383B" w14:paraId="49774541" w14:textId="77777777" w:rsidTr="006803C1">
        <w:trPr>
          <w:jc w:val="center"/>
        </w:trPr>
        <w:tc>
          <w:tcPr>
            <w:tcW w:w="657" w:type="dxa"/>
          </w:tcPr>
          <w:p w14:paraId="6F7833FE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716F959A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0CB1860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6A72F636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26.544,56</w:t>
            </w:r>
          </w:p>
        </w:tc>
        <w:tc>
          <w:tcPr>
            <w:tcW w:w="851" w:type="dxa"/>
            <w:vAlign w:val="bottom"/>
          </w:tcPr>
          <w:p w14:paraId="575C5F91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0DCB1160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8.500,00</w:t>
            </w:r>
          </w:p>
        </w:tc>
        <w:tc>
          <w:tcPr>
            <w:tcW w:w="850" w:type="dxa"/>
            <w:vAlign w:val="bottom"/>
          </w:tcPr>
          <w:p w14:paraId="42663F3B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7948C7A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8DE208D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8.500,00</w:t>
            </w:r>
          </w:p>
        </w:tc>
        <w:tc>
          <w:tcPr>
            <w:tcW w:w="851" w:type="dxa"/>
            <w:vAlign w:val="bottom"/>
          </w:tcPr>
          <w:p w14:paraId="0C93A136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69C3BE2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2B2077A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2D5738B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1BE5305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D83C826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19.000,00</w:t>
            </w:r>
          </w:p>
        </w:tc>
        <w:tc>
          <w:tcPr>
            <w:tcW w:w="984" w:type="dxa"/>
            <w:vAlign w:val="bottom"/>
          </w:tcPr>
          <w:p w14:paraId="13A203C4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20.000,00</w:t>
            </w:r>
          </w:p>
        </w:tc>
      </w:tr>
      <w:tr w:rsidR="006A383B" w14:paraId="645D89A2" w14:textId="77777777" w:rsidTr="006803C1">
        <w:trPr>
          <w:jc w:val="center"/>
        </w:trPr>
        <w:tc>
          <w:tcPr>
            <w:tcW w:w="657" w:type="dxa"/>
          </w:tcPr>
          <w:p w14:paraId="7FA89A4A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233F442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E2E46B2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705ACF6A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16.061,25</w:t>
            </w:r>
          </w:p>
        </w:tc>
        <w:tc>
          <w:tcPr>
            <w:tcW w:w="851" w:type="dxa"/>
            <w:vAlign w:val="bottom"/>
          </w:tcPr>
          <w:p w14:paraId="66D4018D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6E4C7BBA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43.000,00</w:t>
            </w:r>
          </w:p>
        </w:tc>
        <w:tc>
          <w:tcPr>
            <w:tcW w:w="850" w:type="dxa"/>
            <w:vAlign w:val="bottom"/>
          </w:tcPr>
          <w:p w14:paraId="073371EE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BA6658A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992542C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DB3EB30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43.000,00</w:t>
            </w:r>
          </w:p>
        </w:tc>
        <w:tc>
          <w:tcPr>
            <w:tcW w:w="741" w:type="dxa"/>
            <w:vAlign w:val="bottom"/>
          </w:tcPr>
          <w:p w14:paraId="1A5243B1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0FB9A11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F5263EE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6D06E91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52E60A2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60.000,00</w:t>
            </w:r>
          </w:p>
        </w:tc>
        <w:tc>
          <w:tcPr>
            <w:tcW w:w="984" w:type="dxa"/>
            <w:vAlign w:val="bottom"/>
          </w:tcPr>
          <w:p w14:paraId="5F3DE3EB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43.000,00</w:t>
            </w:r>
          </w:p>
        </w:tc>
      </w:tr>
      <w:tr w:rsidR="006A383B" w14:paraId="2228863B" w14:textId="77777777" w:rsidTr="006803C1">
        <w:trPr>
          <w:jc w:val="center"/>
        </w:trPr>
        <w:tc>
          <w:tcPr>
            <w:tcW w:w="657" w:type="dxa"/>
          </w:tcPr>
          <w:p w14:paraId="7375EED4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E583933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9970881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622E38CB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11.153,45</w:t>
            </w:r>
          </w:p>
        </w:tc>
        <w:tc>
          <w:tcPr>
            <w:tcW w:w="851" w:type="dxa"/>
            <w:vAlign w:val="bottom"/>
          </w:tcPr>
          <w:p w14:paraId="2245AE39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6397874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5CED960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B760C8C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ACC1413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22B061A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795EE2F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DDF59A5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C7EB6E1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43AA876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95D7EB9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2D36077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429603AC" w14:textId="77777777" w:rsidTr="006803C1">
        <w:trPr>
          <w:jc w:val="center"/>
        </w:trPr>
        <w:tc>
          <w:tcPr>
            <w:tcW w:w="657" w:type="dxa"/>
          </w:tcPr>
          <w:p w14:paraId="07B2467A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0820</w:t>
            </w:r>
          </w:p>
        </w:tc>
        <w:tc>
          <w:tcPr>
            <w:tcW w:w="2712" w:type="dxa"/>
            <w:gridSpan w:val="2"/>
          </w:tcPr>
          <w:p w14:paraId="5D465CE8" w14:textId="77777777" w:rsidR="006A383B" w:rsidRPr="00D853A3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D853A3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D853A3">
              <w:rPr>
                <w:b/>
                <w:sz w:val="16"/>
                <w:szCs w:val="16"/>
              </w:rPr>
              <w:t xml:space="preserve"> K1019 06: </w:t>
            </w:r>
            <w:proofErr w:type="spellStart"/>
            <w:r w:rsidRPr="00D853A3">
              <w:rPr>
                <w:b/>
                <w:sz w:val="16"/>
                <w:szCs w:val="16"/>
              </w:rPr>
              <w:t>Dodat</w:t>
            </w:r>
            <w:proofErr w:type="spellEnd"/>
            <w:r w:rsidRPr="00D853A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D853A3">
              <w:rPr>
                <w:b/>
                <w:sz w:val="16"/>
                <w:szCs w:val="16"/>
              </w:rPr>
              <w:t>ulaganja</w:t>
            </w:r>
            <w:proofErr w:type="spellEnd"/>
            <w:r w:rsidRPr="00D853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853A3">
              <w:rPr>
                <w:b/>
                <w:sz w:val="16"/>
                <w:szCs w:val="16"/>
              </w:rPr>
              <w:t>na</w:t>
            </w:r>
            <w:proofErr w:type="spellEnd"/>
            <w:r w:rsidRPr="00D853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853A3">
              <w:rPr>
                <w:b/>
                <w:sz w:val="16"/>
                <w:szCs w:val="16"/>
              </w:rPr>
              <w:t>zgr</w:t>
            </w:r>
            <w:proofErr w:type="spellEnd"/>
            <w:r w:rsidRPr="00D853A3">
              <w:rPr>
                <w:b/>
                <w:sz w:val="16"/>
                <w:szCs w:val="16"/>
              </w:rPr>
              <w:t xml:space="preserve">. Arsenal s </w:t>
            </w:r>
            <w:proofErr w:type="spellStart"/>
            <w:r w:rsidRPr="00D853A3">
              <w:rPr>
                <w:b/>
                <w:sz w:val="16"/>
                <w:szCs w:val="16"/>
              </w:rPr>
              <w:t>Fontikom</w:t>
            </w:r>
            <w:proofErr w:type="spellEnd"/>
            <w:r w:rsidRPr="00D853A3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6F671F06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28.052,35</w:t>
            </w:r>
          </w:p>
        </w:tc>
        <w:tc>
          <w:tcPr>
            <w:tcW w:w="851" w:type="dxa"/>
            <w:vAlign w:val="bottom"/>
          </w:tcPr>
          <w:p w14:paraId="621E14DA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79.633,68</w:t>
            </w:r>
          </w:p>
        </w:tc>
        <w:tc>
          <w:tcPr>
            <w:tcW w:w="992" w:type="dxa"/>
            <w:vAlign w:val="bottom"/>
          </w:tcPr>
          <w:p w14:paraId="3712C9C9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40.000,00</w:t>
            </w:r>
          </w:p>
        </w:tc>
        <w:tc>
          <w:tcPr>
            <w:tcW w:w="850" w:type="dxa"/>
            <w:vAlign w:val="bottom"/>
          </w:tcPr>
          <w:p w14:paraId="66D3EEA5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B772CD8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60052CD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40.000,00</w:t>
            </w:r>
          </w:p>
        </w:tc>
        <w:tc>
          <w:tcPr>
            <w:tcW w:w="851" w:type="dxa"/>
            <w:vAlign w:val="bottom"/>
          </w:tcPr>
          <w:p w14:paraId="657577E2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6850B24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9094F74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539D3C9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67E73CC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C2D58A4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30.000,00</w:t>
            </w:r>
          </w:p>
        </w:tc>
        <w:tc>
          <w:tcPr>
            <w:tcW w:w="984" w:type="dxa"/>
            <w:vAlign w:val="bottom"/>
          </w:tcPr>
          <w:p w14:paraId="12AE44E7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30.000,00</w:t>
            </w:r>
          </w:p>
        </w:tc>
      </w:tr>
      <w:tr w:rsidR="006A383B" w14:paraId="7678F928" w14:textId="77777777" w:rsidTr="006803C1">
        <w:trPr>
          <w:jc w:val="center"/>
        </w:trPr>
        <w:tc>
          <w:tcPr>
            <w:tcW w:w="657" w:type="dxa"/>
          </w:tcPr>
          <w:p w14:paraId="1017A857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76A1D6B0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39B609E9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RASHODI ZA NABAVU NEFIN. IMOVINE</w:t>
            </w:r>
          </w:p>
        </w:tc>
        <w:tc>
          <w:tcPr>
            <w:tcW w:w="850" w:type="dxa"/>
            <w:vAlign w:val="bottom"/>
          </w:tcPr>
          <w:p w14:paraId="17A6FFBF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28.052,35</w:t>
            </w:r>
          </w:p>
        </w:tc>
        <w:tc>
          <w:tcPr>
            <w:tcW w:w="851" w:type="dxa"/>
            <w:vAlign w:val="bottom"/>
          </w:tcPr>
          <w:p w14:paraId="7CADFC87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79.633,68</w:t>
            </w:r>
          </w:p>
        </w:tc>
        <w:tc>
          <w:tcPr>
            <w:tcW w:w="992" w:type="dxa"/>
            <w:vAlign w:val="bottom"/>
          </w:tcPr>
          <w:p w14:paraId="39BDC573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40.000,00</w:t>
            </w:r>
          </w:p>
        </w:tc>
        <w:tc>
          <w:tcPr>
            <w:tcW w:w="850" w:type="dxa"/>
            <w:vAlign w:val="bottom"/>
          </w:tcPr>
          <w:p w14:paraId="404C90BD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45972D5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6973CDC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40.000,00</w:t>
            </w:r>
          </w:p>
        </w:tc>
        <w:tc>
          <w:tcPr>
            <w:tcW w:w="851" w:type="dxa"/>
            <w:vAlign w:val="bottom"/>
          </w:tcPr>
          <w:p w14:paraId="7306717A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93C3FF1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76DECAB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F1D6072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509C6DD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31ED0C5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30.000,00</w:t>
            </w:r>
          </w:p>
        </w:tc>
        <w:tc>
          <w:tcPr>
            <w:tcW w:w="984" w:type="dxa"/>
            <w:vAlign w:val="bottom"/>
          </w:tcPr>
          <w:p w14:paraId="603BF027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30.000,00</w:t>
            </w:r>
          </w:p>
        </w:tc>
      </w:tr>
      <w:tr w:rsidR="006A383B" w14:paraId="1E2FEDC0" w14:textId="77777777" w:rsidTr="006803C1">
        <w:trPr>
          <w:jc w:val="center"/>
        </w:trPr>
        <w:tc>
          <w:tcPr>
            <w:tcW w:w="657" w:type="dxa"/>
          </w:tcPr>
          <w:p w14:paraId="19FB7070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5E154ABC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45</w:t>
            </w:r>
          </w:p>
        </w:tc>
        <w:tc>
          <w:tcPr>
            <w:tcW w:w="2087" w:type="dxa"/>
            <w:vAlign w:val="bottom"/>
          </w:tcPr>
          <w:p w14:paraId="71E0E429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DODATNA ULAGANJA NA NEF.IMOVINI</w:t>
            </w:r>
          </w:p>
        </w:tc>
        <w:tc>
          <w:tcPr>
            <w:tcW w:w="850" w:type="dxa"/>
            <w:vAlign w:val="bottom"/>
          </w:tcPr>
          <w:p w14:paraId="5B9DFF3D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28.052,35</w:t>
            </w:r>
          </w:p>
        </w:tc>
        <w:tc>
          <w:tcPr>
            <w:tcW w:w="851" w:type="dxa"/>
            <w:vAlign w:val="bottom"/>
          </w:tcPr>
          <w:p w14:paraId="5755BB39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79.633,68</w:t>
            </w:r>
          </w:p>
        </w:tc>
        <w:tc>
          <w:tcPr>
            <w:tcW w:w="992" w:type="dxa"/>
            <w:vAlign w:val="bottom"/>
          </w:tcPr>
          <w:p w14:paraId="0EFC6169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40.000,00</w:t>
            </w:r>
          </w:p>
        </w:tc>
        <w:tc>
          <w:tcPr>
            <w:tcW w:w="850" w:type="dxa"/>
            <w:vAlign w:val="bottom"/>
          </w:tcPr>
          <w:p w14:paraId="0331BB9C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5F70792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0EA32DA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40.000,00</w:t>
            </w:r>
          </w:p>
        </w:tc>
        <w:tc>
          <w:tcPr>
            <w:tcW w:w="851" w:type="dxa"/>
            <w:vAlign w:val="bottom"/>
          </w:tcPr>
          <w:p w14:paraId="03AD9244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4D0EF9A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E84C9ED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74360EA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EE9C65A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96B4043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30.000,00</w:t>
            </w:r>
          </w:p>
        </w:tc>
        <w:tc>
          <w:tcPr>
            <w:tcW w:w="984" w:type="dxa"/>
            <w:vAlign w:val="bottom"/>
          </w:tcPr>
          <w:p w14:paraId="228D34D1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30.000,00</w:t>
            </w:r>
          </w:p>
        </w:tc>
      </w:tr>
      <w:tr w:rsidR="006A383B" w14:paraId="1B050826" w14:textId="77777777" w:rsidTr="006803C1">
        <w:trPr>
          <w:jc w:val="center"/>
        </w:trPr>
        <w:tc>
          <w:tcPr>
            <w:tcW w:w="657" w:type="dxa"/>
          </w:tcPr>
          <w:p w14:paraId="2FC09E97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B90D768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EA46E5F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152B1831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14.780,07</w:t>
            </w:r>
          </w:p>
        </w:tc>
        <w:tc>
          <w:tcPr>
            <w:tcW w:w="851" w:type="dxa"/>
            <w:vAlign w:val="bottom"/>
          </w:tcPr>
          <w:p w14:paraId="314BD5EF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66.361,40</w:t>
            </w:r>
          </w:p>
        </w:tc>
        <w:tc>
          <w:tcPr>
            <w:tcW w:w="992" w:type="dxa"/>
            <w:vAlign w:val="bottom"/>
          </w:tcPr>
          <w:p w14:paraId="455B0C43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0F24965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9F68679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191C78C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0A0F570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9F4B0A4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B29588C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C36CBF4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D3B01FE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BC84983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DB8F111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606629F4" w14:textId="77777777" w:rsidTr="006803C1">
        <w:trPr>
          <w:jc w:val="center"/>
        </w:trPr>
        <w:tc>
          <w:tcPr>
            <w:tcW w:w="657" w:type="dxa"/>
          </w:tcPr>
          <w:p w14:paraId="2B164DA8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11ADF42F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97D73DB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3CD28F05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4C59352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5AB1AF31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40.000,00</w:t>
            </w:r>
          </w:p>
        </w:tc>
        <w:tc>
          <w:tcPr>
            <w:tcW w:w="850" w:type="dxa"/>
            <w:vAlign w:val="bottom"/>
          </w:tcPr>
          <w:p w14:paraId="6D9AD51F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7EEFCCC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66505BC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40.000,00</w:t>
            </w:r>
          </w:p>
        </w:tc>
        <w:tc>
          <w:tcPr>
            <w:tcW w:w="851" w:type="dxa"/>
            <w:vAlign w:val="bottom"/>
          </w:tcPr>
          <w:p w14:paraId="7C99DF26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612BD8D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7FE90BC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C032CDA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0DC75A6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49A1B9A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30.000,00</w:t>
            </w:r>
          </w:p>
        </w:tc>
        <w:tc>
          <w:tcPr>
            <w:tcW w:w="984" w:type="dxa"/>
            <w:vAlign w:val="bottom"/>
          </w:tcPr>
          <w:p w14:paraId="7721A28E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20.000,00</w:t>
            </w:r>
          </w:p>
        </w:tc>
      </w:tr>
      <w:tr w:rsidR="006A383B" w14:paraId="02A84B98" w14:textId="77777777" w:rsidTr="006803C1">
        <w:trPr>
          <w:jc w:val="center"/>
        </w:trPr>
        <w:tc>
          <w:tcPr>
            <w:tcW w:w="657" w:type="dxa"/>
          </w:tcPr>
          <w:p w14:paraId="4A6465F5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8A84C90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B8DDAA6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4C09DDD5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13.272,28</w:t>
            </w:r>
          </w:p>
        </w:tc>
        <w:tc>
          <w:tcPr>
            <w:tcW w:w="851" w:type="dxa"/>
            <w:vAlign w:val="bottom"/>
          </w:tcPr>
          <w:p w14:paraId="319011D1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7F0845CE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B6AE997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F904C80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DD3B412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DB0141E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700AD39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00233F5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F900616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34649CB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A89B562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00032C3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10.000,00</w:t>
            </w:r>
          </w:p>
        </w:tc>
      </w:tr>
      <w:tr w:rsidR="006A383B" w14:paraId="040A3EE9" w14:textId="77777777" w:rsidTr="006803C1">
        <w:trPr>
          <w:jc w:val="center"/>
        </w:trPr>
        <w:tc>
          <w:tcPr>
            <w:tcW w:w="657" w:type="dxa"/>
          </w:tcPr>
          <w:p w14:paraId="0D68B726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082</w:t>
            </w:r>
          </w:p>
        </w:tc>
        <w:tc>
          <w:tcPr>
            <w:tcW w:w="2712" w:type="dxa"/>
            <w:gridSpan w:val="2"/>
          </w:tcPr>
          <w:p w14:paraId="0546F7BD" w14:textId="77777777" w:rsidR="006A383B" w:rsidRPr="00D853A3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D853A3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D853A3">
              <w:rPr>
                <w:b/>
                <w:sz w:val="16"/>
                <w:szCs w:val="16"/>
              </w:rPr>
              <w:t xml:space="preserve"> K1019 07: </w:t>
            </w:r>
            <w:proofErr w:type="spellStart"/>
            <w:r w:rsidRPr="00D853A3">
              <w:rPr>
                <w:b/>
                <w:sz w:val="16"/>
                <w:szCs w:val="16"/>
              </w:rPr>
              <w:t>Opremanje</w:t>
            </w:r>
            <w:proofErr w:type="spellEnd"/>
            <w:r w:rsidRPr="00D853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853A3">
              <w:rPr>
                <w:b/>
                <w:sz w:val="16"/>
                <w:szCs w:val="16"/>
              </w:rPr>
              <w:t>spomenika</w:t>
            </w:r>
            <w:proofErr w:type="spellEnd"/>
            <w:r w:rsidRPr="00D853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853A3">
              <w:rPr>
                <w:b/>
                <w:sz w:val="16"/>
                <w:szCs w:val="16"/>
              </w:rPr>
              <w:t>kulture</w:t>
            </w:r>
            <w:proofErr w:type="spellEnd"/>
            <w:r w:rsidRPr="00D853A3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0E9ACA5B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2.870,13</w:t>
            </w:r>
          </w:p>
        </w:tc>
        <w:tc>
          <w:tcPr>
            <w:tcW w:w="851" w:type="dxa"/>
            <w:vAlign w:val="bottom"/>
          </w:tcPr>
          <w:p w14:paraId="6351BD7A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92.905,97</w:t>
            </w:r>
          </w:p>
        </w:tc>
        <w:tc>
          <w:tcPr>
            <w:tcW w:w="992" w:type="dxa"/>
            <w:vAlign w:val="bottom"/>
          </w:tcPr>
          <w:p w14:paraId="51DEE8E8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170.000,00</w:t>
            </w:r>
          </w:p>
        </w:tc>
        <w:tc>
          <w:tcPr>
            <w:tcW w:w="850" w:type="dxa"/>
            <w:vAlign w:val="bottom"/>
          </w:tcPr>
          <w:p w14:paraId="6F99E239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D888BA8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A629C0C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409677B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40.000,00</w:t>
            </w:r>
          </w:p>
        </w:tc>
        <w:tc>
          <w:tcPr>
            <w:tcW w:w="741" w:type="dxa"/>
            <w:vAlign w:val="bottom"/>
          </w:tcPr>
          <w:p w14:paraId="67D39B8B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C0316BD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D8C1212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19E2C55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130.000,00</w:t>
            </w:r>
          </w:p>
        </w:tc>
        <w:tc>
          <w:tcPr>
            <w:tcW w:w="984" w:type="dxa"/>
            <w:vAlign w:val="bottom"/>
          </w:tcPr>
          <w:p w14:paraId="0C179305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110.000,00</w:t>
            </w:r>
          </w:p>
        </w:tc>
        <w:tc>
          <w:tcPr>
            <w:tcW w:w="984" w:type="dxa"/>
            <w:vAlign w:val="bottom"/>
          </w:tcPr>
          <w:p w14:paraId="7F6FEDFF" w14:textId="77777777" w:rsidR="006A383B" w:rsidRPr="00D853A3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D853A3">
              <w:rPr>
                <w:b/>
                <w:bCs/>
                <w:sz w:val="12"/>
                <w:szCs w:val="12"/>
              </w:rPr>
              <w:t>115.000,00</w:t>
            </w:r>
          </w:p>
        </w:tc>
      </w:tr>
      <w:tr w:rsidR="006803C1" w14:paraId="3224F8CC" w14:textId="77777777" w:rsidTr="006803C1">
        <w:trPr>
          <w:jc w:val="center"/>
        </w:trPr>
        <w:tc>
          <w:tcPr>
            <w:tcW w:w="657" w:type="dxa"/>
            <w:vMerge w:val="restart"/>
          </w:tcPr>
          <w:p w14:paraId="181C1A15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09215C44" w14:textId="77777777" w:rsidR="006803C1" w:rsidRDefault="006803C1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5FDD5EDD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4A8D2D09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25058990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607B243D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6F2A2A93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3FB03141" w14:textId="77777777" w:rsidR="006803C1" w:rsidRDefault="006803C1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655E5B29" w14:textId="77777777" w:rsidR="006803C1" w:rsidRPr="0014793C" w:rsidRDefault="006803C1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6FDC17D9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698BC582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803C1" w14:paraId="5219F26B" w14:textId="77777777" w:rsidTr="006803C1">
        <w:trPr>
          <w:jc w:val="center"/>
        </w:trPr>
        <w:tc>
          <w:tcPr>
            <w:tcW w:w="657" w:type="dxa"/>
            <w:vMerge/>
          </w:tcPr>
          <w:p w14:paraId="4F698B84" w14:textId="77777777" w:rsidR="006803C1" w:rsidRDefault="006803C1" w:rsidP="00AB6A30"/>
        </w:tc>
        <w:tc>
          <w:tcPr>
            <w:tcW w:w="625" w:type="dxa"/>
            <w:vMerge/>
          </w:tcPr>
          <w:p w14:paraId="1F1A25E4" w14:textId="77777777" w:rsidR="006803C1" w:rsidRDefault="006803C1" w:rsidP="00AB6A30"/>
        </w:tc>
        <w:tc>
          <w:tcPr>
            <w:tcW w:w="2087" w:type="dxa"/>
            <w:vMerge/>
            <w:vAlign w:val="center"/>
          </w:tcPr>
          <w:p w14:paraId="492C54A0" w14:textId="77777777" w:rsidR="006803C1" w:rsidRDefault="006803C1" w:rsidP="00AB6A30"/>
        </w:tc>
        <w:tc>
          <w:tcPr>
            <w:tcW w:w="850" w:type="dxa"/>
            <w:vMerge/>
            <w:vAlign w:val="center"/>
          </w:tcPr>
          <w:p w14:paraId="44B74BD3" w14:textId="77777777" w:rsidR="006803C1" w:rsidRDefault="006803C1" w:rsidP="00AB6A30"/>
        </w:tc>
        <w:tc>
          <w:tcPr>
            <w:tcW w:w="851" w:type="dxa"/>
            <w:vMerge/>
            <w:vAlign w:val="center"/>
          </w:tcPr>
          <w:p w14:paraId="46E4C55A" w14:textId="77777777" w:rsidR="006803C1" w:rsidRDefault="006803C1" w:rsidP="00AB6A30"/>
        </w:tc>
        <w:tc>
          <w:tcPr>
            <w:tcW w:w="992" w:type="dxa"/>
            <w:vMerge/>
            <w:vAlign w:val="center"/>
          </w:tcPr>
          <w:p w14:paraId="5173F685" w14:textId="77777777" w:rsidR="006803C1" w:rsidRDefault="006803C1" w:rsidP="00AB6A30"/>
        </w:tc>
        <w:tc>
          <w:tcPr>
            <w:tcW w:w="850" w:type="dxa"/>
            <w:vAlign w:val="center"/>
          </w:tcPr>
          <w:p w14:paraId="68C52A93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6EFF3692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4FDD71D4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7D64B657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1BB43021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6AA713AA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26AA4B02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6E0C54EE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6A231A0E" w14:textId="77777777" w:rsidR="006803C1" w:rsidRDefault="006803C1" w:rsidP="00AB6A30"/>
        </w:tc>
        <w:tc>
          <w:tcPr>
            <w:tcW w:w="984" w:type="dxa"/>
            <w:vMerge/>
          </w:tcPr>
          <w:p w14:paraId="5FAB84FE" w14:textId="77777777" w:rsidR="006803C1" w:rsidRDefault="006803C1" w:rsidP="00AB6A30"/>
        </w:tc>
      </w:tr>
      <w:tr w:rsidR="006803C1" w:rsidRPr="006B7240" w14:paraId="6D8B8F21" w14:textId="77777777" w:rsidTr="006803C1">
        <w:trPr>
          <w:jc w:val="center"/>
        </w:trPr>
        <w:tc>
          <w:tcPr>
            <w:tcW w:w="657" w:type="dxa"/>
          </w:tcPr>
          <w:p w14:paraId="4875CD29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6A4C7303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11E5211F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1E344C60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5762B57F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00D9B2F1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3AB266F2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69242FE0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2C4D8123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345FF09C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5F9E62CB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5A40E295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064149FF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11C06347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1CAD51A5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4021D8EB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7BCF22AE" w14:textId="77777777" w:rsidTr="006803C1">
        <w:trPr>
          <w:jc w:val="center"/>
        </w:trPr>
        <w:tc>
          <w:tcPr>
            <w:tcW w:w="657" w:type="dxa"/>
          </w:tcPr>
          <w:p w14:paraId="1DFEC413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51B4D3B5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212AB98C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7F1CEDD2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3DC99D0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1105723E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8FC7869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8A41D5A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B06CAEE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EA3E002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FD57482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AE37983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3B99213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125A392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C00C227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42508CA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</w:tr>
      <w:tr w:rsidR="006A383B" w14:paraId="125860FE" w14:textId="77777777" w:rsidTr="006803C1">
        <w:trPr>
          <w:jc w:val="center"/>
        </w:trPr>
        <w:tc>
          <w:tcPr>
            <w:tcW w:w="657" w:type="dxa"/>
          </w:tcPr>
          <w:p w14:paraId="547267F1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440A76C5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607B44D2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740C23A6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0C07EB5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43C9B2B5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BD99223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4C80E06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9CED6B2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F0F2E53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47100D0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E392386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1149E2D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F04FDA9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D842A04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24CAB67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</w:tr>
      <w:tr w:rsidR="006A383B" w14:paraId="7FFAB745" w14:textId="77777777" w:rsidTr="006803C1">
        <w:trPr>
          <w:jc w:val="center"/>
        </w:trPr>
        <w:tc>
          <w:tcPr>
            <w:tcW w:w="657" w:type="dxa"/>
          </w:tcPr>
          <w:p w14:paraId="638DAA31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4CC7034D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9D67139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02C25FCB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5E1982E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A9807B5" w14:textId="77777777" w:rsidR="006A383B" w:rsidRPr="00D853A3" w:rsidRDefault="006A383B" w:rsidP="00AB6A30">
            <w:pPr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¸¸</w:t>
            </w:r>
          </w:p>
        </w:tc>
        <w:tc>
          <w:tcPr>
            <w:tcW w:w="850" w:type="dxa"/>
            <w:vAlign w:val="bottom"/>
          </w:tcPr>
          <w:p w14:paraId="656CAA5B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4D04BB7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5F5591D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06878C4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2EDB8C4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4D60E92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2F9D753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5C64E4A" w14:textId="77777777" w:rsidR="006A383B" w:rsidRPr="00D853A3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D853A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3B63D21" w14:textId="77777777" w:rsidR="006A383B" w:rsidRPr="00D853A3" w:rsidRDefault="006A383B" w:rsidP="00AB6A30">
            <w:pPr>
              <w:rPr>
                <w:i/>
                <w:iCs/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3154096F" w14:textId="77777777" w:rsidR="006A383B" w:rsidRPr="00D853A3" w:rsidRDefault="006A383B" w:rsidP="00AB6A30">
            <w:pPr>
              <w:rPr>
                <w:i/>
                <w:iCs/>
                <w:sz w:val="12"/>
                <w:szCs w:val="12"/>
              </w:rPr>
            </w:pPr>
          </w:p>
        </w:tc>
      </w:tr>
      <w:tr w:rsidR="006A383B" w14:paraId="19CB4BEC" w14:textId="77777777" w:rsidTr="006803C1">
        <w:trPr>
          <w:jc w:val="center"/>
        </w:trPr>
        <w:tc>
          <w:tcPr>
            <w:tcW w:w="657" w:type="dxa"/>
          </w:tcPr>
          <w:p w14:paraId="5055CB00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6599F70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37463666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RASHODI ZA NABAVU NEFIN. IMOVINE</w:t>
            </w:r>
          </w:p>
        </w:tc>
        <w:tc>
          <w:tcPr>
            <w:tcW w:w="850" w:type="dxa"/>
            <w:vAlign w:val="bottom"/>
          </w:tcPr>
          <w:p w14:paraId="1BA1AF10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2.870,13</w:t>
            </w:r>
          </w:p>
        </w:tc>
        <w:tc>
          <w:tcPr>
            <w:tcW w:w="851" w:type="dxa"/>
            <w:vAlign w:val="bottom"/>
          </w:tcPr>
          <w:p w14:paraId="24C5C1A5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92.905,97</w:t>
            </w:r>
          </w:p>
        </w:tc>
        <w:tc>
          <w:tcPr>
            <w:tcW w:w="992" w:type="dxa"/>
            <w:vAlign w:val="bottom"/>
          </w:tcPr>
          <w:p w14:paraId="51A29FB2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170.000,00</w:t>
            </w:r>
          </w:p>
        </w:tc>
        <w:tc>
          <w:tcPr>
            <w:tcW w:w="850" w:type="dxa"/>
            <w:vAlign w:val="bottom"/>
          </w:tcPr>
          <w:p w14:paraId="66D557D0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196B2D6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D578147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10749DA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40.000,00</w:t>
            </w:r>
          </w:p>
        </w:tc>
        <w:tc>
          <w:tcPr>
            <w:tcW w:w="741" w:type="dxa"/>
            <w:vAlign w:val="bottom"/>
          </w:tcPr>
          <w:p w14:paraId="5FA8E77E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DC5A88F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2E06358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550084E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130.000,00</w:t>
            </w:r>
          </w:p>
        </w:tc>
        <w:tc>
          <w:tcPr>
            <w:tcW w:w="984" w:type="dxa"/>
            <w:vAlign w:val="bottom"/>
          </w:tcPr>
          <w:p w14:paraId="6A5B49F0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110.000,00</w:t>
            </w:r>
          </w:p>
        </w:tc>
        <w:tc>
          <w:tcPr>
            <w:tcW w:w="984" w:type="dxa"/>
            <w:vAlign w:val="bottom"/>
          </w:tcPr>
          <w:p w14:paraId="4B305F78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115.000,00</w:t>
            </w:r>
          </w:p>
        </w:tc>
      </w:tr>
      <w:tr w:rsidR="006A383B" w14:paraId="7F2CAE55" w14:textId="77777777" w:rsidTr="006803C1">
        <w:trPr>
          <w:jc w:val="center"/>
        </w:trPr>
        <w:tc>
          <w:tcPr>
            <w:tcW w:w="657" w:type="dxa"/>
          </w:tcPr>
          <w:p w14:paraId="272C6198" w14:textId="77777777" w:rsidR="006A383B" w:rsidRDefault="006A383B" w:rsidP="00AB6A30"/>
        </w:tc>
        <w:tc>
          <w:tcPr>
            <w:tcW w:w="625" w:type="dxa"/>
            <w:vAlign w:val="bottom"/>
          </w:tcPr>
          <w:p w14:paraId="6CA8DB48" w14:textId="77777777" w:rsidR="006A383B" w:rsidRDefault="006A383B" w:rsidP="00AB6A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087" w:type="dxa"/>
            <w:vAlign w:val="bottom"/>
          </w:tcPr>
          <w:p w14:paraId="24F15BE8" w14:textId="77777777" w:rsidR="006A383B" w:rsidRDefault="006A383B" w:rsidP="00AB6A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PROIZVEDENA DUGOTRAJNA IMOVINA</w:t>
            </w:r>
          </w:p>
        </w:tc>
        <w:tc>
          <w:tcPr>
            <w:tcW w:w="850" w:type="dxa"/>
            <w:vAlign w:val="bottom"/>
          </w:tcPr>
          <w:p w14:paraId="5A5FABC5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2.870,13</w:t>
            </w:r>
          </w:p>
        </w:tc>
        <w:tc>
          <w:tcPr>
            <w:tcW w:w="851" w:type="dxa"/>
            <w:vAlign w:val="bottom"/>
          </w:tcPr>
          <w:p w14:paraId="234D9243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92.905,97</w:t>
            </w:r>
          </w:p>
        </w:tc>
        <w:tc>
          <w:tcPr>
            <w:tcW w:w="992" w:type="dxa"/>
            <w:vAlign w:val="bottom"/>
          </w:tcPr>
          <w:p w14:paraId="71F0EB2E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170.000,00</w:t>
            </w:r>
          </w:p>
        </w:tc>
        <w:tc>
          <w:tcPr>
            <w:tcW w:w="850" w:type="dxa"/>
            <w:vAlign w:val="bottom"/>
          </w:tcPr>
          <w:p w14:paraId="427B318E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B28F985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DF90A21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6067147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40.000,00</w:t>
            </w:r>
          </w:p>
        </w:tc>
        <w:tc>
          <w:tcPr>
            <w:tcW w:w="741" w:type="dxa"/>
            <w:vAlign w:val="bottom"/>
          </w:tcPr>
          <w:p w14:paraId="103469BE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5C9534C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78D6A11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72AF7BF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130.000,00</w:t>
            </w:r>
          </w:p>
        </w:tc>
        <w:tc>
          <w:tcPr>
            <w:tcW w:w="984" w:type="dxa"/>
            <w:vAlign w:val="bottom"/>
          </w:tcPr>
          <w:p w14:paraId="766F57F7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110.000,00</w:t>
            </w:r>
          </w:p>
        </w:tc>
        <w:tc>
          <w:tcPr>
            <w:tcW w:w="984" w:type="dxa"/>
            <w:vAlign w:val="bottom"/>
          </w:tcPr>
          <w:p w14:paraId="288E890E" w14:textId="77777777" w:rsidR="006A383B" w:rsidRPr="00D853A3" w:rsidRDefault="006A383B" w:rsidP="00AB6A30">
            <w:pPr>
              <w:jc w:val="right"/>
              <w:rPr>
                <w:sz w:val="12"/>
                <w:szCs w:val="12"/>
              </w:rPr>
            </w:pPr>
            <w:r w:rsidRPr="00D853A3">
              <w:rPr>
                <w:sz w:val="12"/>
                <w:szCs w:val="12"/>
              </w:rPr>
              <w:t>115.000,00</w:t>
            </w:r>
          </w:p>
        </w:tc>
      </w:tr>
      <w:tr w:rsidR="006A383B" w14:paraId="6043CB71" w14:textId="77777777" w:rsidTr="006803C1">
        <w:trPr>
          <w:jc w:val="center"/>
        </w:trPr>
        <w:tc>
          <w:tcPr>
            <w:tcW w:w="657" w:type="dxa"/>
          </w:tcPr>
          <w:p w14:paraId="7028E152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B58FD19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FF2A117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2A1AD6AF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2AABD8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4B36E37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3C09E1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F7D1CF0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DCBFB7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57A69ED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43EB2AA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459107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7DA07B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267BB52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08A149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7C4438C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65.000,00</w:t>
            </w:r>
          </w:p>
        </w:tc>
      </w:tr>
      <w:tr w:rsidR="006A383B" w14:paraId="0DC32857" w14:textId="77777777" w:rsidTr="006803C1">
        <w:trPr>
          <w:jc w:val="center"/>
        </w:trPr>
        <w:tc>
          <w:tcPr>
            <w:tcW w:w="657" w:type="dxa"/>
          </w:tcPr>
          <w:p w14:paraId="23E08618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77850A9A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5F4A583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557E7E4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2.870,13</w:t>
            </w:r>
          </w:p>
        </w:tc>
        <w:tc>
          <w:tcPr>
            <w:tcW w:w="851" w:type="dxa"/>
            <w:vAlign w:val="bottom"/>
          </w:tcPr>
          <w:p w14:paraId="70BEAADA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79.633,69</w:t>
            </w:r>
          </w:p>
        </w:tc>
        <w:tc>
          <w:tcPr>
            <w:tcW w:w="992" w:type="dxa"/>
            <w:vAlign w:val="bottom"/>
          </w:tcPr>
          <w:p w14:paraId="5DAD5738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DF7DA1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876303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923BC7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B01F3F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4F89F80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10BAC6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7E16FB0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E869A5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CDBC88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6A9DE5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169FF2AA" w14:textId="77777777" w:rsidTr="006803C1">
        <w:trPr>
          <w:jc w:val="center"/>
        </w:trPr>
        <w:tc>
          <w:tcPr>
            <w:tcW w:w="657" w:type="dxa"/>
          </w:tcPr>
          <w:p w14:paraId="12EF53B2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26A8F16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CFFF40A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1242148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C1B4BC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0E37C481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40.000,00</w:t>
            </w:r>
          </w:p>
        </w:tc>
        <w:tc>
          <w:tcPr>
            <w:tcW w:w="850" w:type="dxa"/>
            <w:vAlign w:val="bottom"/>
          </w:tcPr>
          <w:p w14:paraId="0C7A31DA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6D73962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9C13F7D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5AD84EA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40.000,00</w:t>
            </w:r>
          </w:p>
        </w:tc>
        <w:tc>
          <w:tcPr>
            <w:tcW w:w="741" w:type="dxa"/>
            <w:vAlign w:val="bottom"/>
          </w:tcPr>
          <w:p w14:paraId="3CD0CB11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10B1EA6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2A3871F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683684F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A457372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55.000,00</w:t>
            </w:r>
          </w:p>
        </w:tc>
        <w:tc>
          <w:tcPr>
            <w:tcW w:w="984" w:type="dxa"/>
            <w:vAlign w:val="bottom"/>
          </w:tcPr>
          <w:p w14:paraId="756AA099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50.000,00</w:t>
            </w:r>
          </w:p>
        </w:tc>
      </w:tr>
      <w:tr w:rsidR="006A383B" w14:paraId="18C5E6C8" w14:textId="77777777" w:rsidTr="006803C1">
        <w:trPr>
          <w:jc w:val="center"/>
        </w:trPr>
        <w:tc>
          <w:tcPr>
            <w:tcW w:w="657" w:type="dxa"/>
          </w:tcPr>
          <w:p w14:paraId="112D1896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A14E825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F1A8903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1807336D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74C8F52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7F233BDD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130.000,00</w:t>
            </w:r>
          </w:p>
        </w:tc>
        <w:tc>
          <w:tcPr>
            <w:tcW w:w="850" w:type="dxa"/>
            <w:vAlign w:val="bottom"/>
          </w:tcPr>
          <w:p w14:paraId="05BC8FE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DE8C20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568096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33D176C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9B858C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031F21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721B14D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29BB95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130.000,00</w:t>
            </w:r>
          </w:p>
        </w:tc>
        <w:tc>
          <w:tcPr>
            <w:tcW w:w="984" w:type="dxa"/>
            <w:vAlign w:val="bottom"/>
          </w:tcPr>
          <w:p w14:paraId="4B229E7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50.000,00</w:t>
            </w:r>
          </w:p>
        </w:tc>
        <w:tc>
          <w:tcPr>
            <w:tcW w:w="984" w:type="dxa"/>
            <w:vAlign w:val="bottom"/>
          </w:tcPr>
          <w:p w14:paraId="0A2717BA" w14:textId="77777777" w:rsidR="006A383B" w:rsidRPr="00ED198A" w:rsidRDefault="006A383B" w:rsidP="00AB6A30">
            <w:pPr>
              <w:rPr>
                <w:i/>
                <w:iCs/>
                <w:sz w:val="12"/>
                <w:szCs w:val="12"/>
              </w:rPr>
            </w:pPr>
          </w:p>
        </w:tc>
      </w:tr>
      <w:tr w:rsidR="006A383B" w14:paraId="0D79672C" w14:textId="77777777" w:rsidTr="006803C1">
        <w:trPr>
          <w:jc w:val="center"/>
        </w:trPr>
        <w:tc>
          <w:tcPr>
            <w:tcW w:w="657" w:type="dxa"/>
          </w:tcPr>
          <w:p w14:paraId="7B334093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082</w:t>
            </w:r>
          </w:p>
        </w:tc>
        <w:tc>
          <w:tcPr>
            <w:tcW w:w="2712" w:type="dxa"/>
            <w:gridSpan w:val="2"/>
          </w:tcPr>
          <w:p w14:paraId="784130E6" w14:textId="77777777" w:rsidR="006A383B" w:rsidRPr="00ED198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D198A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ED198A">
              <w:rPr>
                <w:b/>
                <w:sz w:val="16"/>
                <w:szCs w:val="16"/>
              </w:rPr>
              <w:t xml:space="preserve"> K1019 08: </w:t>
            </w:r>
            <w:proofErr w:type="spellStart"/>
            <w:r w:rsidRPr="00ED198A">
              <w:rPr>
                <w:b/>
                <w:sz w:val="16"/>
                <w:szCs w:val="16"/>
              </w:rPr>
              <w:t>Dodat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D198A">
              <w:rPr>
                <w:b/>
                <w:sz w:val="16"/>
                <w:szCs w:val="16"/>
              </w:rPr>
              <w:t>ulaganja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na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Palači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Vukašinović</w:t>
            </w:r>
            <w:proofErr w:type="spellEnd"/>
            <w:r w:rsidRPr="00ED198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77FDDE2A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4.278,39</w:t>
            </w:r>
          </w:p>
        </w:tc>
        <w:tc>
          <w:tcPr>
            <w:tcW w:w="851" w:type="dxa"/>
            <w:vAlign w:val="bottom"/>
          </w:tcPr>
          <w:p w14:paraId="6140DFC6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106.178,24</w:t>
            </w:r>
          </w:p>
        </w:tc>
        <w:tc>
          <w:tcPr>
            <w:tcW w:w="992" w:type="dxa"/>
            <w:vAlign w:val="bottom"/>
          </w:tcPr>
          <w:p w14:paraId="10D5AC23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17.000,00</w:t>
            </w:r>
          </w:p>
        </w:tc>
        <w:tc>
          <w:tcPr>
            <w:tcW w:w="850" w:type="dxa"/>
            <w:vAlign w:val="bottom"/>
          </w:tcPr>
          <w:p w14:paraId="70398232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9449CF1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2.000,00</w:t>
            </w:r>
          </w:p>
        </w:tc>
        <w:tc>
          <w:tcPr>
            <w:tcW w:w="850" w:type="dxa"/>
            <w:vAlign w:val="bottom"/>
          </w:tcPr>
          <w:p w14:paraId="0845AF3B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4603090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15.000,00</w:t>
            </w:r>
          </w:p>
        </w:tc>
        <w:tc>
          <w:tcPr>
            <w:tcW w:w="741" w:type="dxa"/>
            <w:vAlign w:val="bottom"/>
          </w:tcPr>
          <w:p w14:paraId="2934051E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BB50CAA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BB3BB82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92D5DB1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C7025B2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20.000,00</w:t>
            </w:r>
          </w:p>
        </w:tc>
        <w:tc>
          <w:tcPr>
            <w:tcW w:w="984" w:type="dxa"/>
            <w:vAlign w:val="bottom"/>
          </w:tcPr>
          <w:p w14:paraId="1562E1B4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20.000,00</w:t>
            </w:r>
          </w:p>
        </w:tc>
      </w:tr>
      <w:tr w:rsidR="006A383B" w14:paraId="54FD18BF" w14:textId="77777777" w:rsidTr="006803C1">
        <w:trPr>
          <w:jc w:val="center"/>
        </w:trPr>
        <w:tc>
          <w:tcPr>
            <w:tcW w:w="657" w:type="dxa"/>
          </w:tcPr>
          <w:p w14:paraId="0577BFFB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5E0CAE1D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278075A3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RASHODI ZA NABAVU NEFIN. IMOVINE</w:t>
            </w:r>
          </w:p>
        </w:tc>
        <w:tc>
          <w:tcPr>
            <w:tcW w:w="850" w:type="dxa"/>
            <w:vAlign w:val="bottom"/>
          </w:tcPr>
          <w:p w14:paraId="062DC5A9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4.278,39</w:t>
            </w:r>
          </w:p>
        </w:tc>
        <w:tc>
          <w:tcPr>
            <w:tcW w:w="851" w:type="dxa"/>
            <w:vAlign w:val="bottom"/>
          </w:tcPr>
          <w:p w14:paraId="250496E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106.178,24</w:t>
            </w:r>
          </w:p>
        </w:tc>
        <w:tc>
          <w:tcPr>
            <w:tcW w:w="992" w:type="dxa"/>
            <w:vAlign w:val="bottom"/>
          </w:tcPr>
          <w:p w14:paraId="3C1DB95E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17.000,00</w:t>
            </w:r>
          </w:p>
        </w:tc>
        <w:tc>
          <w:tcPr>
            <w:tcW w:w="850" w:type="dxa"/>
            <w:vAlign w:val="bottom"/>
          </w:tcPr>
          <w:p w14:paraId="5B5D0D62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BD75852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2.000,00</w:t>
            </w:r>
          </w:p>
        </w:tc>
        <w:tc>
          <w:tcPr>
            <w:tcW w:w="850" w:type="dxa"/>
            <w:vAlign w:val="bottom"/>
          </w:tcPr>
          <w:p w14:paraId="2F6414F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D84ECAC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15.000,00</w:t>
            </w:r>
          </w:p>
        </w:tc>
        <w:tc>
          <w:tcPr>
            <w:tcW w:w="741" w:type="dxa"/>
            <w:vAlign w:val="bottom"/>
          </w:tcPr>
          <w:p w14:paraId="5F784B03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4E2ABB3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6E1C44D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E348262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F7ABD38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20.000,00</w:t>
            </w:r>
          </w:p>
        </w:tc>
        <w:tc>
          <w:tcPr>
            <w:tcW w:w="984" w:type="dxa"/>
            <w:vAlign w:val="bottom"/>
          </w:tcPr>
          <w:p w14:paraId="22BA0275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20.000,00</w:t>
            </w:r>
          </w:p>
        </w:tc>
      </w:tr>
      <w:tr w:rsidR="006A383B" w14:paraId="79E82263" w14:textId="77777777" w:rsidTr="006803C1">
        <w:trPr>
          <w:jc w:val="center"/>
        </w:trPr>
        <w:tc>
          <w:tcPr>
            <w:tcW w:w="657" w:type="dxa"/>
          </w:tcPr>
          <w:p w14:paraId="0CAB33DA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1EF0EB38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45</w:t>
            </w:r>
          </w:p>
        </w:tc>
        <w:tc>
          <w:tcPr>
            <w:tcW w:w="2087" w:type="dxa"/>
            <w:vAlign w:val="bottom"/>
          </w:tcPr>
          <w:p w14:paraId="1B7C7F97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DODATNA ULAGANJA NA NEF.IMOVINI</w:t>
            </w:r>
          </w:p>
        </w:tc>
        <w:tc>
          <w:tcPr>
            <w:tcW w:w="850" w:type="dxa"/>
            <w:vAlign w:val="bottom"/>
          </w:tcPr>
          <w:p w14:paraId="123778D5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4.278,39</w:t>
            </w:r>
          </w:p>
        </w:tc>
        <w:tc>
          <w:tcPr>
            <w:tcW w:w="851" w:type="dxa"/>
            <w:vAlign w:val="bottom"/>
          </w:tcPr>
          <w:p w14:paraId="752346F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106.178,24</w:t>
            </w:r>
          </w:p>
        </w:tc>
        <w:tc>
          <w:tcPr>
            <w:tcW w:w="992" w:type="dxa"/>
            <w:vAlign w:val="bottom"/>
          </w:tcPr>
          <w:p w14:paraId="6566456C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17.000,00</w:t>
            </w:r>
          </w:p>
        </w:tc>
        <w:tc>
          <w:tcPr>
            <w:tcW w:w="850" w:type="dxa"/>
            <w:vAlign w:val="bottom"/>
          </w:tcPr>
          <w:p w14:paraId="1F823C65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253A157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2.000,00</w:t>
            </w:r>
          </w:p>
        </w:tc>
        <w:tc>
          <w:tcPr>
            <w:tcW w:w="850" w:type="dxa"/>
            <w:vAlign w:val="bottom"/>
          </w:tcPr>
          <w:p w14:paraId="3D617EB7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04712D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15.000,00</w:t>
            </w:r>
          </w:p>
        </w:tc>
        <w:tc>
          <w:tcPr>
            <w:tcW w:w="741" w:type="dxa"/>
            <w:vAlign w:val="bottom"/>
          </w:tcPr>
          <w:p w14:paraId="21AA8C3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6D1BFBF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7B5CAD7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4338CBE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8AB51C7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20.000,00</w:t>
            </w:r>
          </w:p>
        </w:tc>
        <w:tc>
          <w:tcPr>
            <w:tcW w:w="984" w:type="dxa"/>
            <w:vAlign w:val="bottom"/>
          </w:tcPr>
          <w:p w14:paraId="5F6D29C4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20.000,00</w:t>
            </w:r>
          </w:p>
        </w:tc>
      </w:tr>
      <w:tr w:rsidR="006A383B" w14:paraId="0A43E525" w14:textId="77777777" w:rsidTr="006803C1">
        <w:trPr>
          <w:jc w:val="center"/>
        </w:trPr>
        <w:tc>
          <w:tcPr>
            <w:tcW w:w="657" w:type="dxa"/>
          </w:tcPr>
          <w:p w14:paraId="597C162A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86B402C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5899594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5A3C0E1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CF501C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86.566,46</w:t>
            </w:r>
          </w:p>
        </w:tc>
        <w:tc>
          <w:tcPr>
            <w:tcW w:w="992" w:type="dxa"/>
            <w:vAlign w:val="bottom"/>
          </w:tcPr>
          <w:p w14:paraId="6E51704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2.000,00</w:t>
            </w:r>
          </w:p>
        </w:tc>
        <w:tc>
          <w:tcPr>
            <w:tcW w:w="850" w:type="dxa"/>
            <w:vAlign w:val="bottom"/>
          </w:tcPr>
          <w:p w14:paraId="454D36D9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E3E01C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2.000,00</w:t>
            </w:r>
          </w:p>
        </w:tc>
        <w:tc>
          <w:tcPr>
            <w:tcW w:w="850" w:type="dxa"/>
            <w:vAlign w:val="bottom"/>
          </w:tcPr>
          <w:p w14:paraId="6BD69B5C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3130C7D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CD2D8D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FD4E01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4A55FC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757CFC0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EC9C1A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4D1719C1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39FC264D" w14:textId="77777777" w:rsidTr="006803C1">
        <w:trPr>
          <w:jc w:val="center"/>
        </w:trPr>
        <w:tc>
          <w:tcPr>
            <w:tcW w:w="657" w:type="dxa"/>
          </w:tcPr>
          <w:p w14:paraId="69BA82B9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3335DB95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435BDF1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0CC4A616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F24642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223BF1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0664D0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FA64C41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9C8285C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EC14DF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8D85F2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FC67ED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CFD79CA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336193D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D7337B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82D394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10.000,00</w:t>
            </w:r>
          </w:p>
        </w:tc>
      </w:tr>
      <w:tr w:rsidR="006A383B" w14:paraId="029CF8FB" w14:textId="77777777" w:rsidTr="006803C1">
        <w:trPr>
          <w:jc w:val="center"/>
        </w:trPr>
        <w:tc>
          <w:tcPr>
            <w:tcW w:w="657" w:type="dxa"/>
          </w:tcPr>
          <w:p w14:paraId="19561DF5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17C80C82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0949C28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1037AEEF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4.278,39</w:t>
            </w:r>
          </w:p>
        </w:tc>
        <w:tc>
          <w:tcPr>
            <w:tcW w:w="851" w:type="dxa"/>
            <w:vAlign w:val="bottom"/>
          </w:tcPr>
          <w:p w14:paraId="433EB8CD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5844703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15.000,00</w:t>
            </w:r>
          </w:p>
        </w:tc>
        <w:tc>
          <w:tcPr>
            <w:tcW w:w="850" w:type="dxa"/>
            <w:vAlign w:val="bottom"/>
          </w:tcPr>
          <w:p w14:paraId="5492668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F73C30D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70E8F2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497C029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15.000,00</w:t>
            </w:r>
          </w:p>
        </w:tc>
        <w:tc>
          <w:tcPr>
            <w:tcW w:w="741" w:type="dxa"/>
            <w:vAlign w:val="bottom"/>
          </w:tcPr>
          <w:p w14:paraId="3CB3C6AD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7D9B642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631F2E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5400AC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4E9D74C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69F54D22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10.000,00</w:t>
            </w:r>
          </w:p>
        </w:tc>
      </w:tr>
      <w:tr w:rsidR="006A383B" w14:paraId="79962669" w14:textId="77777777" w:rsidTr="006803C1">
        <w:trPr>
          <w:jc w:val="center"/>
        </w:trPr>
        <w:tc>
          <w:tcPr>
            <w:tcW w:w="657" w:type="dxa"/>
          </w:tcPr>
          <w:p w14:paraId="5B0870AD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DD77F3A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F38D7DE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42BE4CF8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99BA089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6.339,50</w:t>
            </w:r>
          </w:p>
        </w:tc>
        <w:tc>
          <w:tcPr>
            <w:tcW w:w="992" w:type="dxa"/>
            <w:vAlign w:val="bottom"/>
          </w:tcPr>
          <w:p w14:paraId="026A647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69CE1A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B8994E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821DBC6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5F918D2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039D441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590A2A6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8BC7666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116F47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8ACF85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EBFA7D3" w14:textId="77777777" w:rsidR="006A383B" w:rsidRPr="00ED198A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41507FDF" w14:textId="77777777" w:rsidTr="006803C1">
        <w:trPr>
          <w:jc w:val="center"/>
        </w:trPr>
        <w:tc>
          <w:tcPr>
            <w:tcW w:w="657" w:type="dxa"/>
          </w:tcPr>
          <w:p w14:paraId="104C8568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082</w:t>
            </w:r>
          </w:p>
        </w:tc>
        <w:tc>
          <w:tcPr>
            <w:tcW w:w="2712" w:type="dxa"/>
            <w:gridSpan w:val="2"/>
          </w:tcPr>
          <w:p w14:paraId="62A6929D" w14:textId="77777777" w:rsidR="006A383B" w:rsidRPr="00ED198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D198A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ED198A">
              <w:rPr>
                <w:b/>
                <w:sz w:val="16"/>
                <w:szCs w:val="16"/>
              </w:rPr>
              <w:t xml:space="preserve"> K1019 09: HVAR - </w:t>
            </w:r>
            <w:proofErr w:type="spellStart"/>
            <w:r w:rsidRPr="00ED198A">
              <w:rPr>
                <w:b/>
                <w:sz w:val="16"/>
                <w:szCs w:val="16"/>
              </w:rPr>
              <w:t>Tvrđava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kulture</w:t>
            </w:r>
            <w:proofErr w:type="spellEnd"/>
          </w:p>
        </w:tc>
        <w:tc>
          <w:tcPr>
            <w:tcW w:w="850" w:type="dxa"/>
            <w:vAlign w:val="bottom"/>
          </w:tcPr>
          <w:p w14:paraId="2B5374D7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BB633D9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57EFDA35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15.000,00</w:t>
            </w:r>
          </w:p>
        </w:tc>
        <w:tc>
          <w:tcPr>
            <w:tcW w:w="850" w:type="dxa"/>
            <w:vAlign w:val="bottom"/>
          </w:tcPr>
          <w:p w14:paraId="2792FCF2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CFE93A6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15.000,00</w:t>
            </w:r>
          </w:p>
        </w:tc>
        <w:tc>
          <w:tcPr>
            <w:tcW w:w="850" w:type="dxa"/>
            <w:vAlign w:val="bottom"/>
          </w:tcPr>
          <w:p w14:paraId="5D7328EF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5F64CAA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4E7E88D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FD15E68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E1FBF48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2F9FE9A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BA944CC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77C0FA55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15.000,00</w:t>
            </w:r>
          </w:p>
        </w:tc>
      </w:tr>
      <w:tr w:rsidR="006A383B" w14:paraId="53C2D496" w14:textId="77777777" w:rsidTr="006803C1">
        <w:trPr>
          <w:jc w:val="center"/>
        </w:trPr>
        <w:tc>
          <w:tcPr>
            <w:tcW w:w="657" w:type="dxa"/>
          </w:tcPr>
          <w:p w14:paraId="4846648E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4F8C6D8F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5953D5D9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003FC9F1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A32C971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7966B1F1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15.000,00</w:t>
            </w:r>
          </w:p>
        </w:tc>
        <w:tc>
          <w:tcPr>
            <w:tcW w:w="850" w:type="dxa"/>
            <w:vAlign w:val="bottom"/>
          </w:tcPr>
          <w:p w14:paraId="73C5541F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43926EA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15.000,00</w:t>
            </w:r>
          </w:p>
        </w:tc>
        <w:tc>
          <w:tcPr>
            <w:tcW w:w="850" w:type="dxa"/>
            <w:vAlign w:val="bottom"/>
          </w:tcPr>
          <w:p w14:paraId="4F96D060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7C4C5F8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2EBA5CC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544296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2F500EE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C3170E5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FC4D124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5C9824A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15.000,00</w:t>
            </w:r>
          </w:p>
        </w:tc>
      </w:tr>
      <w:tr w:rsidR="006A383B" w14:paraId="45CDF99B" w14:textId="77777777" w:rsidTr="006803C1">
        <w:trPr>
          <w:jc w:val="center"/>
        </w:trPr>
        <w:tc>
          <w:tcPr>
            <w:tcW w:w="657" w:type="dxa"/>
          </w:tcPr>
          <w:p w14:paraId="746267FD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7E3C4B85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31</w:t>
            </w:r>
          </w:p>
        </w:tc>
        <w:tc>
          <w:tcPr>
            <w:tcW w:w="2087" w:type="dxa"/>
            <w:vAlign w:val="bottom"/>
          </w:tcPr>
          <w:p w14:paraId="6A2A1BD5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 xml:space="preserve">RASHODI ZA ZAPOSLENE </w:t>
            </w:r>
          </w:p>
        </w:tc>
        <w:tc>
          <w:tcPr>
            <w:tcW w:w="850" w:type="dxa"/>
            <w:vAlign w:val="bottom"/>
          </w:tcPr>
          <w:p w14:paraId="6C7AB795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AE1BCF9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011B8164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73F8025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A23C25D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8E45498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A8E358A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CA8E5AB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67FB8BF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CDF593E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F6F81E7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3D767B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9B2A76E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</w:tr>
      <w:tr w:rsidR="006A383B" w14:paraId="38E43AF8" w14:textId="77777777" w:rsidTr="006803C1">
        <w:trPr>
          <w:jc w:val="center"/>
        </w:trPr>
        <w:tc>
          <w:tcPr>
            <w:tcW w:w="657" w:type="dxa"/>
          </w:tcPr>
          <w:p w14:paraId="09ED9690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7AB5D153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2C2C5424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3BA4ADA3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7A627C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7C509D6F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15.000,00</w:t>
            </w:r>
          </w:p>
        </w:tc>
        <w:tc>
          <w:tcPr>
            <w:tcW w:w="850" w:type="dxa"/>
            <w:vAlign w:val="bottom"/>
          </w:tcPr>
          <w:p w14:paraId="3BB4A89B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CB510C3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15.000,00</w:t>
            </w:r>
          </w:p>
        </w:tc>
        <w:tc>
          <w:tcPr>
            <w:tcW w:w="850" w:type="dxa"/>
            <w:vAlign w:val="bottom"/>
          </w:tcPr>
          <w:p w14:paraId="6950C322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A5AD554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9B6D985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6C3B3A3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CCF3268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3CD907A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02C8A3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37BF170E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15.000,00</w:t>
            </w:r>
          </w:p>
        </w:tc>
      </w:tr>
      <w:tr w:rsidR="006A383B" w14:paraId="4F31DA15" w14:textId="77777777" w:rsidTr="006803C1">
        <w:trPr>
          <w:jc w:val="center"/>
        </w:trPr>
        <w:tc>
          <w:tcPr>
            <w:tcW w:w="657" w:type="dxa"/>
          </w:tcPr>
          <w:p w14:paraId="26B70F7E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57DA0E9E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36FA5ED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4D3D6FD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8F80616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6E0E4D4F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15.000,00</w:t>
            </w:r>
          </w:p>
        </w:tc>
        <w:tc>
          <w:tcPr>
            <w:tcW w:w="850" w:type="dxa"/>
            <w:vAlign w:val="bottom"/>
          </w:tcPr>
          <w:p w14:paraId="35B8CF4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DF5A3B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15.000,00</w:t>
            </w:r>
          </w:p>
        </w:tc>
        <w:tc>
          <w:tcPr>
            <w:tcW w:w="850" w:type="dxa"/>
            <w:vAlign w:val="bottom"/>
          </w:tcPr>
          <w:p w14:paraId="2395E4F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87EAB61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E81908A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B92D1F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A8E477A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F58DD20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F27EB3D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69788276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15.000,00</w:t>
            </w:r>
          </w:p>
        </w:tc>
      </w:tr>
      <w:tr w:rsidR="006A383B" w14:paraId="0D003824" w14:textId="77777777" w:rsidTr="006803C1">
        <w:trPr>
          <w:jc w:val="center"/>
        </w:trPr>
        <w:tc>
          <w:tcPr>
            <w:tcW w:w="657" w:type="dxa"/>
          </w:tcPr>
          <w:p w14:paraId="46884313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74821BDF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3E743066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RASHODI ZA NABAVU NEFIN. IMOVINE</w:t>
            </w:r>
          </w:p>
        </w:tc>
        <w:tc>
          <w:tcPr>
            <w:tcW w:w="850" w:type="dxa"/>
            <w:vAlign w:val="bottom"/>
          </w:tcPr>
          <w:p w14:paraId="0A719299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211AD61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3B354C1D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6B5C144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5C4012F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B6E1362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8EA6FFD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4D73180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E92C741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FF2D498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1D285BD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461782E" w14:textId="77777777" w:rsidR="006A383B" w:rsidRPr="00ED198A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6A4C525A" w14:textId="77777777" w:rsidR="006A383B" w:rsidRPr="00ED198A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11A0EDA1" w14:textId="77777777" w:rsidTr="006803C1">
        <w:trPr>
          <w:jc w:val="center"/>
        </w:trPr>
        <w:tc>
          <w:tcPr>
            <w:tcW w:w="657" w:type="dxa"/>
          </w:tcPr>
          <w:p w14:paraId="5C7670B4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46CE8900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45</w:t>
            </w:r>
          </w:p>
        </w:tc>
        <w:tc>
          <w:tcPr>
            <w:tcW w:w="2087" w:type="dxa"/>
            <w:vAlign w:val="bottom"/>
          </w:tcPr>
          <w:p w14:paraId="7C6A9625" w14:textId="77777777" w:rsidR="006A383B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DODATNA ULAGANJA NA NEF.IMOVINI</w:t>
            </w:r>
          </w:p>
          <w:p w14:paraId="200EFEC8" w14:textId="77777777" w:rsidR="006803C1" w:rsidRPr="00D853A3" w:rsidRDefault="006803C1" w:rsidP="00AB6A3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7A510383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100B60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353BA5A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E20F50D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165ABD7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47E592E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E302023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74DC42A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D6B7D35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FAF677F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72235C0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674CC95" w14:textId="77777777" w:rsidR="006A383B" w:rsidRPr="00ED198A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29D9550F" w14:textId="77777777" w:rsidR="006A383B" w:rsidRPr="00ED198A" w:rsidRDefault="006A383B" w:rsidP="00AB6A30">
            <w:pPr>
              <w:rPr>
                <w:sz w:val="12"/>
                <w:szCs w:val="12"/>
              </w:rPr>
            </w:pPr>
          </w:p>
        </w:tc>
      </w:tr>
      <w:tr w:rsidR="006803C1" w14:paraId="77C73C4A" w14:textId="77777777" w:rsidTr="006803C1">
        <w:trPr>
          <w:jc w:val="center"/>
        </w:trPr>
        <w:tc>
          <w:tcPr>
            <w:tcW w:w="657" w:type="dxa"/>
            <w:vMerge w:val="restart"/>
          </w:tcPr>
          <w:p w14:paraId="65C8F069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68BBCB73" w14:textId="77777777" w:rsidR="006803C1" w:rsidRDefault="006803C1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0778FCC8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47863DC0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03FBD854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6FA6BF5E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6B086378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3BDCE935" w14:textId="77777777" w:rsidR="006803C1" w:rsidRDefault="006803C1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24EB5E69" w14:textId="77777777" w:rsidR="006803C1" w:rsidRPr="0014793C" w:rsidRDefault="006803C1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7491B8E9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156FA986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803C1" w14:paraId="0A257041" w14:textId="77777777" w:rsidTr="006803C1">
        <w:trPr>
          <w:jc w:val="center"/>
        </w:trPr>
        <w:tc>
          <w:tcPr>
            <w:tcW w:w="657" w:type="dxa"/>
            <w:vMerge/>
          </w:tcPr>
          <w:p w14:paraId="3160CF15" w14:textId="77777777" w:rsidR="006803C1" w:rsidRDefault="006803C1" w:rsidP="00AB6A30"/>
        </w:tc>
        <w:tc>
          <w:tcPr>
            <w:tcW w:w="625" w:type="dxa"/>
            <w:vMerge/>
          </w:tcPr>
          <w:p w14:paraId="69F51731" w14:textId="77777777" w:rsidR="006803C1" w:rsidRDefault="006803C1" w:rsidP="00AB6A30"/>
        </w:tc>
        <w:tc>
          <w:tcPr>
            <w:tcW w:w="2087" w:type="dxa"/>
            <w:vMerge/>
            <w:vAlign w:val="center"/>
          </w:tcPr>
          <w:p w14:paraId="7A87A656" w14:textId="77777777" w:rsidR="006803C1" w:rsidRDefault="006803C1" w:rsidP="00AB6A30"/>
        </w:tc>
        <w:tc>
          <w:tcPr>
            <w:tcW w:w="850" w:type="dxa"/>
            <w:vMerge/>
            <w:vAlign w:val="center"/>
          </w:tcPr>
          <w:p w14:paraId="410534E4" w14:textId="77777777" w:rsidR="006803C1" w:rsidRDefault="006803C1" w:rsidP="00AB6A30"/>
        </w:tc>
        <w:tc>
          <w:tcPr>
            <w:tcW w:w="851" w:type="dxa"/>
            <w:vMerge/>
            <w:vAlign w:val="center"/>
          </w:tcPr>
          <w:p w14:paraId="7FCAEE35" w14:textId="77777777" w:rsidR="006803C1" w:rsidRDefault="006803C1" w:rsidP="00AB6A30"/>
        </w:tc>
        <w:tc>
          <w:tcPr>
            <w:tcW w:w="992" w:type="dxa"/>
            <w:vMerge/>
            <w:vAlign w:val="center"/>
          </w:tcPr>
          <w:p w14:paraId="2721703A" w14:textId="77777777" w:rsidR="006803C1" w:rsidRDefault="006803C1" w:rsidP="00AB6A30"/>
        </w:tc>
        <w:tc>
          <w:tcPr>
            <w:tcW w:w="850" w:type="dxa"/>
            <w:vAlign w:val="center"/>
          </w:tcPr>
          <w:p w14:paraId="48DB160B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17E98DF3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75F7509B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2BDC4664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3C853C60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5E6A04BE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2444CD02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7E799359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1916C46E" w14:textId="77777777" w:rsidR="006803C1" w:rsidRDefault="006803C1" w:rsidP="00AB6A30"/>
        </w:tc>
        <w:tc>
          <w:tcPr>
            <w:tcW w:w="984" w:type="dxa"/>
            <w:vMerge/>
          </w:tcPr>
          <w:p w14:paraId="197A769F" w14:textId="77777777" w:rsidR="006803C1" w:rsidRDefault="006803C1" w:rsidP="00AB6A30"/>
        </w:tc>
      </w:tr>
      <w:tr w:rsidR="006803C1" w:rsidRPr="006B7240" w14:paraId="63BFB3BB" w14:textId="77777777" w:rsidTr="006803C1">
        <w:trPr>
          <w:jc w:val="center"/>
        </w:trPr>
        <w:tc>
          <w:tcPr>
            <w:tcW w:w="657" w:type="dxa"/>
          </w:tcPr>
          <w:p w14:paraId="595033D2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74E0E0B1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7218EB98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41132BD1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1784C5AC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5BA01BAB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28525433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797503A3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19197FA0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0241D6E6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32DDEAC1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0683C69C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086706A6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7376B5B7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2C261C27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4D12C295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57B58549" w14:textId="77777777" w:rsidTr="006803C1">
        <w:trPr>
          <w:jc w:val="center"/>
        </w:trPr>
        <w:tc>
          <w:tcPr>
            <w:tcW w:w="657" w:type="dxa"/>
          </w:tcPr>
          <w:p w14:paraId="4C5EF276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7188776D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B5A7348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78054D2C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E6E7DC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FDC319A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D67D9F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4214CF8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C928C2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D1787A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ABB5F6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1475DB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9E3F068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88A89F8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5DBB94F" w14:textId="77777777" w:rsidR="006A383B" w:rsidRPr="00ED198A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3960F576" w14:textId="77777777" w:rsidR="006A383B" w:rsidRPr="00ED198A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2B9F9F74" w14:textId="77777777" w:rsidTr="006803C1">
        <w:trPr>
          <w:jc w:val="center"/>
        </w:trPr>
        <w:tc>
          <w:tcPr>
            <w:tcW w:w="657" w:type="dxa"/>
          </w:tcPr>
          <w:p w14:paraId="69C71E0E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082</w:t>
            </w:r>
          </w:p>
        </w:tc>
        <w:tc>
          <w:tcPr>
            <w:tcW w:w="2712" w:type="dxa"/>
            <w:gridSpan w:val="2"/>
          </w:tcPr>
          <w:p w14:paraId="16D8E571" w14:textId="77777777" w:rsidR="006A383B" w:rsidRPr="00ED198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D198A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ED198A">
              <w:rPr>
                <w:b/>
                <w:sz w:val="16"/>
                <w:szCs w:val="16"/>
              </w:rPr>
              <w:t xml:space="preserve"> K1019 10: </w:t>
            </w:r>
            <w:proofErr w:type="spellStart"/>
            <w:r w:rsidRPr="00ED198A">
              <w:rPr>
                <w:b/>
                <w:sz w:val="16"/>
                <w:szCs w:val="16"/>
              </w:rPr>
              <w:t>Dodatna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ulaganja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na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gradskoj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Lođi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ED198A">
              <w:rPr>
                <w:b/>
                <w:sz w:val="16"/>
                <w:szCs w:val="16"/>
              </w:rPr>
              <w:t>i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kuli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sat</w:t>
            </w:r>
            <w:r w:rsidRPr="00ED198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19E6D82D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116.766,26</w:t>
            </w:r>
          </w:p>
        </w:tc>
        <w:tc>
          <w:tcPr>
            <w:tcW w:w="851" w:type="dxa"/>
            <w:vAlign w:val="bottom"/>
          </w:tcPr>
          <w:p w14:paraId="47FFEBB2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39.816,84</w:t>
            </w:r>
          </w:p>
        </w:tc>
        <w:tc>
          <w:tcPr>
            <w:tcW w:w="992" w:type="dxa"/>
            <w:vAlign w:val="bottom"/>
          </w:tcPr>
          <w:p w14:paraId="4001F217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25B141CF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C3679CB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70EB212F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764EA02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57211CA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4213BAA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9FAB4F6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1FD10CB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47A03E7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67F48BAF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15.000,00</w:t>
            </w:r>
          </w:p>
        </w:tc>
      </w:tr>
      <w:tr w:rsidR="006A383B" w14:paraId="548E0780" w14:textId="77777777" w:rsidTr="006803C1">
        <w:trPr>
          <w:jc w:val="center"/>
        </w:trPr>
        <w:tc>
          <w:tcPr>
            <w:tcW w:w="657" w:type="dxa"/>
          </w:tcPr>
          <w:p w14:paraId="25B4E7AE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828BD14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3DEA6AF4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RASHODI ZA NABAVU NEFIN. IMOVINE</w:t>
            </w:r>
          </w:p>
        </w:tc>
        <w:tc>
          <w:tcPr>
            <w:tcW w:w="850" w:type="dxa"/>
            <w:vAlign w:val="bottom"/>
          </w:tcPr>
          <w:p w14:paraId="6515DF71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116.766,26</w:t>
            </w:r>
          </w:p>
        </w:tc>
        <w:tc>
          <w:tcPr>
            <w:tcW w:w="851" w:type="dxa"/>
            <w:vAlign w:val="bottom"/>
          </w:tcPr>
          <w:p w14:paraId="1329D2DC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39.816,84</w:t>
            </w:r>
          </w:p>
        </w:tc>
        <w:tc>
          <w:tcPr>
            <w:tcW w:w="992" w:type="dxa"/>
            <w:vAlign w:val="bottom"/>
          </w:tcPr>
          <w:p w14:paraId="468B0F79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5FDD6EB8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CED79E9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4D6ABD28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2E77563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48EFFE0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CFB14F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75FDA04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33B8B37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E58ACED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1AEEC1D0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15.000,00</w:t>
            </w:r>
          </w:p>
        </w:tc>
      </w:tr>
      <w:tr w:rsidR="006A383B" w14:paraId="6DB42A66" w14:textId="77777777" w:rsidTr="006803C1">
        <w:trPr>
          <w:jc w:val="center"/>
        </w:trPr>
        <w:tc>
          <w:tcPr>
            <w:tcW w:w="657" w:type="dxa"/>
          </w:tcPr>
          <w:p w14:paraId="67C2A984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31EE1BFF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45</w:t>
            </w:r>
          </w:p>
        </w:tc>
        <w:tc>
          <w:tcPr>
            <w:tcW w:w="2087" w:type="dxa"/>
            <w:vAlign w:val="bottom"/>
          </w:tcPr>
          <w:p w14:paraId="16B4E6D2" w14:textId="77777777" w:rsidR="006A383B" w:rsidRPr="00D853A3" w:rsidRDefault="006A383B" w:rsidP="00AB6A30">
            <w:pPr>
              <w:rPr>
                <w:sz w:val="16"/>
                <w:szCs w:val="16"/>
              </w:rPr>
            </w:pPr>
            <w:r w:rsidRPr="00D853A3">
              <w:rPr>
                <w:sz w:val="16"/>
                <w:szCs w:val="16"/>
              </w:rPr>
              <w:t>DODATNA ULAGANJA NA NEF.IMOVINI</w:t>
            </w:r>
          </w:p>
        </w:tc>
        <w:tc>
          <w:tcPr>
            <w:tcW w:w="850" w:type="dxa"/>
            <w:vAlign w:val="bottom"/>
          </w:tcPr>
          <w:p w14:paraId="3507D052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116.766,26</w:t>
            </w:r>
          </w:p>
        </w:tc>
        <w:tc>
          <w:tcPr>
            <w:tcW w:w="851" w:type="dxa"/>
            <w:vAlign w:val="bottom"/>
          </w:tcPr>
          <w:p w14:paraId="07CF9EF4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39.816,84</w:t>
            </w:r>
          </w:p>
        </w:tc>
        <w:tc>
          <w:tcPr>
            <w:tcW w:w="992" w:type="dxa"/>
            <w:vAlign w:val="bottom"/>
          </w:tcPr>
          <w:p w14:paraId="43119CDB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15BB4977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CFE0DC8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49638A4C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ABD5AE2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D543857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30229D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50BD47A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1E32F13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391D52D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7CAC0120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15.000,00</w:t>
            </w:r>
          </w:p>
        </w:tc>
      </w:tr>
      <w:tr w:rsidR="006A383B" w14:paraId="6AE344BB" w14:textId="77777777" w:rsidTr="006803C1">
        <w:trPr>
          <w:jc w:val="center"/>
        </w:trPr>
        <w:tc>
          <w:tcPr>
            <w:tcW w:w="657" w:type="dxa"/>
          </w:tcPr>
          <w:p w14:paraId="33CB7BF9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05FCF1C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6991BDF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0ACF046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88.353,25</w:t>
            </w:r>
          </w:p>
        </w:tc>
        <w:tc>
          <w:tcPr>
            <w:tcW w:w="851" w:type="dxa"/>
            <w:vAlign w:val="bottom"/>
          </w:tcPr>
          <w:p w14:paraId="42E93E82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26.544,56</w:t>
            </w:r>
          </w:p>
        </w:tc>
        <w:tc>
          <w:tcPr>
            <w:tcW w:w="992" w:type="dxa"/>
            <w:vAlign w:val="bottom"/>
          </w:tcPr>
          <w:p w14:paraId="090FDF91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4100651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732EBA9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20.000,00</w:t>
            </w:r>
          </w:p>
        </w:tc>
        <w:tc>
          <w:tcPr>
            <w:tcW w:w="850" w:type="dxa"/>
            <w:vAlign w:val="bottom"/>
          </w:tcPr>
          <w:p w14:paraId="0787971A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7BC78B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46FEE22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50F465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609ABED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C1591C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285F0E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1777D2E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15.000,00</w:t>
            </w:r>
          </w:p>
        </w:tc>
      </w:tr>
      <w:tr w:rsidR="006A383B" w14:paraId="6AF37A78" w14:textId="77777777" w:rsidTr="006803C1">
        <w:trPr>
          <w:jc w:val="center"/>
        </w:trPr>
        <w:tc>
          <w:tcPr>
            <w:tcW w:w="657" w:type="dxa"/>
          </w:tcPr>
          <w:p w14:paraId="2BD09F17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7D73F138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3F9F690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4A-PRIHOD ZA POSEBNE NAMJENE GRAD HVAR</w:t>
            </w:r>
          </w:p>
        </w:tc>
        <w:tc>
          <w:tcPr>
            <w:tcW w:w="850" w:type="dxa"/>
            <w:vAlign w:val="bottom"/>
          </w:tcPr>
          <w:p w14:paraId="0774F10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16.832,94</w:t>
            </w:r>
          </w:p>
        </w:tc>
        <w:tc>
          <w:tcPr>
            <w:tcW w:w="851" w:type="dxa"/>
            <w:vAlign w:val="bottom"/>
          </w:tcPr>
          <w:p w14:paraId="2C4F063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6EAE24B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9C2D420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2509516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8742F1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C3EF40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6254BC6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FD8B57C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7B7259F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82B1AD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8B2121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26C9742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1024F41B" w14:textId="77777777" w:rsidTr="006803C1">
        <w:trPr>
          <w:jc w:val="center"/>
        </w:trPr>
        <w:tc>
          <w:tcPr>
            <w:tcW w:w="657" w:type="dxa"/>
          </w:tcPr>
          <w:p w14:paraId="19AE2FFA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4A735054" w14:textId="77777777" w:rsidR="006A383B" w:rsidRPr="00D853A3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4DD7D6F" w14:textId="77777777" w:rsidR="006A383B" w:rsidRPr="00D853A3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D853A3">
              <w:rPr>
                <w:i/>
                <w:iCs/>
                <w:sz w:val="16"/>
                <w:szCs w:val="16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0021D9C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11.580,07</w:t>
            </w:r>
          </w:p>
        </w:tc>
        <w:tc>
          <w:tcPr>
            <w:tcW w:w="851" w:type="dxa"/>
            <w:vAlign w:val="bottom"/>
          </w:tcPr>
          <w:p w14:paraId="2DAC619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49289D79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62DF4FD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C1C5312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5ABA61F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51098C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8C2CA6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3DB109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618DF9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345FF5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F62817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10D23D9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4F76CD81" w14:textId="77777777" w:rsidTr="006803C1">
        <w:trPr>
          <w:jc w:val="center"/>
        </w:trPr>
        <w:tc>
          <w:tcPr>
            <w:tcW w:w="657" w:type="dxa"/>
          </w:tcPr>
          <w:p w14:paraId="74B57317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082</w:t>
            </w:r>
          </w:p>
        </w:tc>
        <w:tc>
          <w:tcPr>
            <w:tcW w:w="2712" w:type="dxa"/>
            <w:gridSpan w:val="2"/>
          </w:tcPr>
          <w:p w14:paraId="700D3DE7" w14:textId="77777777" w:rsidR="006A383B" w:rsidRPr="00ED198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D198A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ED198A">
              <w:rPr>
                <w:b/>
                <w:sz w:val="16"/>
                <w:szCs w:val="16"/>
              </w:rPr>
              <w:t xml:space="preserve"> K1019 11: </w:t>
            </w:r>
            <w:proofErr w:type="spellStart"/>
            <w:r w:rsidRPr="00ED198A">
              <w:rPr>
                <w:b/>
                <w:sz w:val="16"/>
                <w:szCs w:val="16"/>
              </w:rPr>
              <w:t>Izgradnja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nove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gradske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knjižnice</w:t>
            </w:r>
            <w:proofErr w:type="spellEnd"/>
            <w:r w:rsidRPr="00ED198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470CAD32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C5D2EC1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DD788EB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700.000,00</w:t>
            </w:r>
          </w:p>
        </w:tc>
        <w:tc>
          <w:tcPr>
            <w:tcW w:w="850" w:type="dxa"/>
            <w:vAlign w:val="bottom"/>
          </w:tcPr>
          <w:p w14:paraId="40AC5AF0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F29928A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8E77A71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35137BE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DD41CB6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D5E3DCC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375801E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DC0E3E7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700.000,00</w:t>
            </w:r>
          </w:p>
        </w:tc>
        <w:tc>
          <w:tcPr>
            <w:tcW w:w="984" w:type="dxa"/>
            <w:vAlign w:val="bottom"/>
          </w:tcPr>
          <w:p w14:paraId="5BF3E910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1.200.000,00</w:t>
            </w:r>
          </w:p>
        </w:tc>
        <w:tc>
          <w:tcPr>
            <w:tcW w:w="984" w:type="dxa"/>
            <w:vAlign w:val="bottom"/>
          </w:tcPr>
          <w:p w14:paraId="3740E3FA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207.386,00</w:t>
            </w:r>
          </w:p>
        </w:tc>
      </w:tr>
      <w:tr w:rsidR="006A383B" w14:paraId="113B0828" w14:textId="77777777" w:rsidTr="006803C1">
        <w:trPr>
          <w:jc w:val="center"/>
        </w:trPr>
        <w:tc>
          <w:tcPr>
            <w:tcW w:w="657" w:type="dxa"/>
          </w:tcPr>
          <w:p w14:paraId="1BB6A5FB" w14:textId="77777777" w:rsidR="006A383B" w:rsidRDefault="006A383B" w:rsidP="00AB6A30"/>
        </w:tc>
        <w:tc>
          <w:tcPr>
            <w:tcW w:w="625" w:type="dxa"/>
            <w:vAlign w:val="bottom"/>
          </w:tcPr>
          <w:p w14:paraId="490A5909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2D0699B8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RASHODI ZA NABAVU NEFIN. IMOVINE</w:t>
            </w:r>
          </w:p>
        </w:tc>
        <w:tc>
          <w:tcPr>
            <w:tcW w:w="850" w:type="dxa"/>
            <w:vAlign w:val="bottom"/>
          </w:tcPr>
          <w:p w14:paraId="7143ED73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5F94B2A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57C563CC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700.000,00</w:t>
            </w:r>
          </w:p>
        </w:tc>
        <w:tc>
          <w:tcPr>
            <w:tcW w:w="850" w:type="dxa"/>
            <w:vAlign w:val="bottom"/>
          </w:tcPr>
          <w:p w14:paraId="4A926545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D43F1F0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2A57747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0DDB8A3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500F08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0181E13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846723A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199052C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700.000,00</w:t>
            </w:r>
          </w:p>
        </w:tc>
        <w:tc>
          <w:tcPr>
            <w:tcW w:w="984" w:type="dxa"/>
            <w:vAlign w:val="bottom"/>
          </w:tcPr>
          <w:p w14:paraId="06682442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1.200.000,00</w:t>
            </w:r>
          </w:p>
        </w:tc>
        <w:tc>
          <w:tcPr>
            <w:tcW w:w="984" w:type="dxa"/>
            <w:vAlign w:val="bottom"/>
          </w:tcPr>
          <w:p w14:paraId="64439F1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207.386,00</w:t>
            </w:r>
          </w:p>
        </w:tc>
      </w:tr>
      <w:tr w:rsidR="006A383B" w14:paraId="0681A82D" w14:textId="77777777" w:rsidTr="006803C1">
        <w:trPr>
          <w:jc w:val="center"/>
        </w:trPr>
        <w:tc>
          <w:tcPr>
            <w:tcW w:w="657" w:type="dxa"/>
          </w:tcPr>
          <w:p w14:paraId="20B48EFF" w14:textId="77777777" w:rsidR="006A383B" w:rsidRDefault="006A383B" w:rsidP="00AB6A30"/>
        </w:tc>
        <w:tc>
          <w:tcPr>
            <w:tcW w:w="625" w:type="dxa"/>
            <w:vAlign w:val="bottom"/>
          </w:tcPr>
          <w:p w14:paraId="49DE8369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78642483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PROIZVEDENA DUGOTRAJNA IMOVINA</w:t>
            </w:r>
          </w:p>
        </w:tc>
        <w:tc>
          <w:tcPr>
            <w:tcW w:w="850" w:type="dxa"/>
            <w:vAlign w:val="bottom"/>
          </w:tcPr>
          <w:p w14:paraId="34D9BFD5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0A12D2A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24E757A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700.000,00</w:t>
            </w:r>
          </w:p>
        </w:tc>
        <w:tc>
          <w:tcPr>
            <w:tcW w:w="850" w:type="dxa"/>
            <w:vAlign w:val="bottom"/>
          </w:tcPr>
          <w:p w14:paraId="76FDC5A0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0937215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38C32EC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48A506B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93BDF30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8EE337B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539BB38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2D01C6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700.000,00</w:t>
            </w:r>
          </w:p>
        </w:tc>
        <w:tc>
          <w:tcPr>
            <w:tcW w:w="984" w:type="dxa"/>
            <w:vAlign w:val="bottom"/>
          </w:tcPr>
          <w:p w14:paraId="74DE52B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1.200.000,00</w:t>
            </w:r>
          </w:p>
        </w:tc>
        <w:tc>
          <w:tcPr>
            <w:tcW w:w="984" w:type="dxa"/>
            <w:vAlign w:val="bottom"/>
          </w:tcPr>
          <w:p w14:paraId="10181245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207.386,00</w:t>
            </w:r>
          </w:p>
        </w:tc>
      </w:tr>
      <w:tr w:rsidR="006A383B" w14:paraId="1A7545DD" w14:textId="77777777" w:rsidTr="006803C1">
        <w:trPr>
          <w:jc w:val="center"/>
        </w:trPr>
        <w:tc>
          <w:tcPr>
            <w:tcW w:w="657" w:type="dxa"/>
          </w:tcPr>
          <w:p w14:paraId="371D8849" w14:textId="77777777" w:rsidR="006A383B" w:rsidRDefault="006A383B" w:rsidP="00AB6A30"/>
        </w:tc>
        <w:tc>
          <w:tcPr>
            <w:tcW w:w="625" w:type="dxa"/>
            <w:vAlign w:val="bottom"/>
          </w:tcPr>
          <w:p w14:paraId="03022C5E" w14:textId="77777777" w:rsidR="006A383B" w:rsidRPr="00ED198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56CCF72" w14:textId="77777777" w:rsidR="006A383B" w:rsidRPr="00ED198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D198A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3A5EEBDC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68B1E2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02113E9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A9A56E8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E04E36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C944D6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069DBE8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826204F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9B2460D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73621E9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2BFC289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196C1EA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F99CDB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107.386,00</w:t>
            </w:r>
          </w:p>
        </w:tc>
      </w:tr>
      <w:tr w:rsidR="006A383B" w14:paraId="73C42329" w14:textId="77777777" w:rsidTr="006803C1">
        <w:trPr>
          <w:jc w:val="center"/>
        </w:trPr>
        <w:tc>
          <w:tcPr>
            <w:tcW w:w="657" w:type="dxa"/>
          </w:tcPr>
          <w:p w14:paraId="2005FB9A" w14:textId="77777777" w:rsidR="006A383B" w:rsidRDefault="006A383B" w:rsidP="00AB6A30"/>
        </w:tc>
        <w:tc>
          <w:tcPr>
            <w:tcW w:w="625" w:type="dxa"/>
            <w:vAlign w:val="bottom"/>
          </w:tcPr>
          <w:p w14:paraId="209209A4" w14:textId="77777777" w:rsidR="006A383B" w:rsidRPr="00ED198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D88ADBD" w14:textId="77777777" w:rsidR="006A383B" w:rsidRPr="00ED198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D198A">
              <w:rPr>
                <w:i/>
                <w:iCs/>
                <w:sz w:val="16"/>
                <w:szCs w:val="16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1F7DDCA1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A85C7B8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394BBB0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952707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AB0F079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1064618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8BBF562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DC1BBA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C496DC1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8046EC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D1A0D2D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B784520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200.000,00</w:t>
            </w:r>
          </w:p>
        </w:tc>
        <w:tc>
          <w:tcPr>
            <w:tcW w:w="984" w:type="dxa"/>
            <w:vAlign w:val="bottom"/>
          </w:tcPr>
          <w:p w14:paraId="4000A4E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100.000,00</w:t>
            </w:r>
          </w:p>
        </w:tc>
      </w:tr>
      <w:tr w:rsidR="006A383B" w14:paraId="653A8FF5" w14:textId="77777777" w:rsidTr="006803C1">
        <w:trPr>
          <w:jc w:val="center"/>
        </w:trPr>
        <w:tc>
          <w:tcPr>
            <w:tcW w:w="657" w:type="dxa"/>
          </w:tcPr>
          <w:p w14:paraId="4685E0E4" w14:textId="77777777" w:rsidR="006A383B" w:rsidRDefault="006A383B" w:rsidP="00AB6A30"/>
        </w:tc>
        <w:tc>
          <w:tcPr>
            <w:tcW w:w="625" w:type="dxa"/>
            <w:vAlign w:val="bottom"/>
          </w:tcPr>
          <w:p w14:paraId="1911748E" w14:textId="77777777" w:rsidR="006A383B" w:rsidRPr="00ED198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DB12A60" w14:textId="77777777" w:rsidR="006A383B" w:rsidRPr="00ED198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D198A">
              <w:rPr>
                <w:i/>
                <w:iCs/>
                <w:sz w:val="16"/>
                <w:szCs w:val="16"/>
              </w:rPr>
              <w:t>IZVOR 81-PRIMICI OD ZADUŽIVANJA</w:t>
            </w:r>
          </w:p>
        </w:tc>
        <w:tc>
          <w:tcPr>
            <w:tcW w:w="850" w:type="dxa"/>
            <w:vAlign w:val="bottom"/>
          </w:tcPr>
          <w:p w14:paraId="20B386F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24D35E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071AA589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44D237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E56EDB1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7E96822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04CA91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80058F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0619B4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B8EB85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D42379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05AB9B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1.000.000,00</w:t>
            </w:r>
          </w:p>
        </w:tc>
        <w:tc>
          <w:tcPr>
            <w:tcW w:w="984" w:type="dxa"/>
            <w:vAlign w:val="bottom"/>
          </w:tcPr>
          <w:p w14:paraId="7392E3D0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0917FE43" w14:textId="77777777" w:rsidTr="006803C1">
        <w:trPr>
          <w:jc w:val="center"/>
        </w:trPr>
        <w:tc>
          <w:tcPr>
            <w:tcW w:w="657" w:type="dxa"/>
          </w:tcPr>
          <w:p w14:paraId="12B18B57" w14:textId="77777777" w:rsidR="006A383B" w:rsidRDefault="006A383B" w:rsidP="00AB6A30"/>
        </w:tc>
        <w:tc>
          <w:tcPr>
            <w:tcW w:w="625" w:type="dxa"/>
            <w:vAlign w:val="bottom"/>
          </w:tcPr>
          <w:p w14:paraId="403B3A35" w14:textId="77777777" w:rsidR="006A383B" w:rsidRPr="00ED198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B34E689" w14:textId="77777777" w:rsidR="006A383B" w:rsidRPr="00ED198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D198A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777CE318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D20FAF2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4547C6B1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D9E57A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E959C5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C9B035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1DB8C00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E96B7CA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715876A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FF8CED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723E61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700.000,00</w:t>
            </w:r>
          </w:p>
        </w:tc>
        <w:tc>
          <w:tcPr>
            <w:tcW w:w="984" w:type="dxa"/>
            <w:vAlign w:val="bottom"/>
          </w:tcPr>
          <w:p w14:paraId="573E23D1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5F0FC9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2CC934A8" w14:textId="77777777" w:rsidTr="006803C1">
        <w:trPr>
          <w:jc w:val="center"/>
        </w:trPr>
        <w:tc>
          <w:tcPr>
            <w:tcW w:w="3369" w:type="dxa"/>
            <w:gridSpan w:val="3"/>
          </w:tcPr>
          <w:p w14:paraId="7882010A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 xml:space="preserve">Program 1020: </w:t>
            </w:r>
            <w:proofErr w:type="spellStart"/>
            <w:r w:rsidRPr="00ED198A">
              <w:rPr>
                <w:sz w:val="16"/>
                <w:szCs w:val="16"/>
              </w:rPr>
              <w:t>Potpore</w:t>
            </w:r>
            <w:proofErr w:type="spellEnd"/>
            <w:r w:rsidRPr="00ED198A">
              <w:rPr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sz w:val="16"/>
                <w:szCs w:val="16"/>
              </w:rPr>
              <w:t>vjerskim</w:t>
            </w:r>
            <w:proofErr w:type="spellEnd"/>
            <w:r w:rsidRPr="00ED198A">
              <w:rPr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sz w:val="16"/>
                <w:szCs w:val="16"/>
              </w:rPr>
              <w:t>zajednicama</w:t>
            </w:r>
            <w:proofErr w:type="spellEnd"/>
            <w:r w:rsidRPr="00ED198A">
              <w:rPr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2E6EDF62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15.926,74</w:t>
            </w:r>
          </w:p>
        </w:tc>
        <w:tc>
          <w:tcPr>
            <w:tcW w:w="851" w:type="dxa"/>
            <w:vAlign w:val="bottom"/>
          </w:tcPr>
          <w:p w14:paraId="6E7C8B17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26.544,56</w:t>
            </w:r>
          </w:p>
        </w:tc>
        <w:tc>
          <w:tcPr>
            <w:tcW w:w="992" w:type="dxa"/>
            <w:vAlign w:val="bottom"/>
          </w:tcPr>
          <w:p w14:paraId="3AF0DF0D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25.000,00</w:t>
            </w:r>
          </w:p>
        </w:tc>
        <w:tc>
          <w:tcPr>
            <w:tcW w:w="850" w:type="dxa"/>
            <w:vAlign w:val="bottom"/>
          </w:tcPr>
          <w:p w14:paraId="45A9CC91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25.000,00</w:t>
            </w:r>
          </w:p>
        </w:tc>
        <w:tc>
          <w:tcPr>
            <w:tcW w:w="851" w:type="dxa"/>
            <w:vAlign w:val="bottom"/>
          </w:tcPr>
          <w:p w14:paraId="1E199E29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7D5494F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C6A414E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3580C81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3E4690F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C9F4721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5789F4C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F83E613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28.000,00</w:t>
            </w:r>
          </w:p>
        </w:tc>
        <w:tc>
          <w:tcPr>
            <w:tcW w:w="984" w:type="dxa"/>
            <w:vAlign w:val="bottom"/>
          </w:tcPr>
          <w:p w14:paraId="121E3AFA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30.000,00</w:t>
            </w:r>
          </w:p>
        </w:tc>
      </w:tr>
      <w:tr w:rsidR="006A383B" w14:paraId="15A8DC65" w14:textId="77777777" w:rsidTr="006803C1">
        <w:trPr>
          <w:jc w:val="center"/>
        </w:trPr>
        <w:tc>
          <w:tcPr>
            <w:tcW w:w="657" w:type="dxa"/>
          </w:tcPr>
          <w:p w14:paraId="3DF5CE79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084</w:t>
            </w:r>
          </w:p>
        </w:tc>
        <w:tc>
          <w:tcPr>
            <w:tcW w:w="2712" w:type="dxa"/>
            <w:gridSpan w:val="2"/>
          </w:tcPr>
          <w:p w14:paraId="19FECFB3" w14:textId="77777777" w:rsidR="006A383B" w:rsidRPr="00ED198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ED198A">
              <w:rPr>
                <w:b/>
                <w:sz w:val="16"/>
                <w:szCs w:val="16"/>
              </w:rPr>
              <w:t>Aktivnost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A1020 01: </w:t>
            </w:r>
            <w:proofErr w:type="spellStart"/>
            <w:r w:rsidRPr="00ED198A">
              <w:rPr>
                <w:b/>
                <w:sz w:val="16"/>
                <w:szCs w:val="16"/>
              </w:rPr>
              <w:t>Donacije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vjerskim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zajednicama</w:t>
            </w:r>
            <w:proofErr w:type="spellEnd"/>
            <w:r w:rsidRPr="00ED198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5F72D467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15.926,74</w:t>
            </w:r>
          </w:p>
        </w:tc>
        <w:tc>
          <w:tcPr>
            <w:tcW w:w="851" w:type="dxa"/>
            <w:vAlign w:val="bottom"/>
          </w:tcPr>
          <w:p w14:paraId="534B4D1B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26.544,56</w:t>
            </w:r>
          </w:p>
        </w:tc>
        <w:tc>
          <w:tcPr>
            <w:tcW w:w="992" w:type="dxa"/>
            <w:vAlign w:val="bottom"/>
          </w:tcPr>
          <w:p w14:paraId="0AD9EEE9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25.000,00</w:t>
            </w:r>
          </w:p>
        </w:tc>
        <w:tc>
          <w:tcPr>
            <w:tcW w:w="850" w:type="dxa"/>
            <w:vAlign w:val="bottom"/>
          </w:tcPr>
          <w:p w14:paraId="65AF1BE9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25.000,00</w:t>
            </w:r>
          </w:p>
        </w:tc>
        <w:tc>
          <w:tcPr>
            <w:tcW w:w="851" w:type="dxa"/>
            <w:vAlign w:val="bottom"/>
          </w:tcPr>
          <w:p w14:paraId="09CEAD7D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8E240D7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ADE6D4A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213B362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8D5880D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2D11F36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BA70ED8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2F13F1A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28.000,00</w:t>
            </w:r>
          </w:p>
        </w:tc>
        <w:tc>
          <w:tcPr>
            <w:tcW w:w="984" w:type="dxa"/>
            <w:vAlign w:val="bottom"/>
          </w:tcPr>
          <w:p w14:paraId="3C0E8FA1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30.000,00</w:t>
            </w:r>
          </w:p>
        </w:tc>
      </w:tr>
      <w:tr w:rsidR="006A383B" w14:paraId="58CCA3A3" w14:textId="77777777" w:rsidTr="006803C1">
        <w:trPr>
          <w:jc w:val="center"/>
        </w:trPr>
        <w:tc>
          <w:tcPr>
            <w:tcW w:w="657" w:type="dxa"/>
          </w:tcPr>
          <w:p w14:paraId="0A1BDE6B" w14:textId="77777777" w:rsidR="006A383B" w:rsidRPr="00ED198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A306C89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5EC0B06A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213CBAE3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15.926,74</w:t>
            </w:r>
          </w:p>
        </w:tc>
        <w:tc>
          <w:tcPr>
            <w:tcW w:w="851" w:type="dxa"/>
            <w:vAlign w:val="bottom"/>
          </w:tcPr>
          <w:p w14:paraId="31DA4AEA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26.544,56</w:t>
            </w:r>
          </w:p>
        </w:tc>
        <w:tc>
          <w:tcPr>
            <w:tcW w:w="992" w:type="dxa"/>
            <w:vAlign w:val="bottom"/>
          </w:tcPr>
          <w:p w14:paraId="1E78D28B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25.000,00</w:t>
            </w:r>
          </w:p>
        </w:tc>
        <w:tc>
          <w:tcPr>
            <w:tcW w:w="850" w:type="dxa"/>
            <w:vAlign w:val="bottom"/>
          </w:tcPr>
          <w:p w14:paraId="1C31E8AD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25.000,00</w:t>
            </w:r>
          </w:p>
        </w:tc>
        <w:tc>
          <w:tcPr>
            <w:tcW w:w="851" w:type="dxa"/>
            <w:vAlign w:val="bottom"/>
          </w:tcPr>
          <w:p w14:paraId="41B807F1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C159340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2BECAE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C7AD2CB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EF56554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73D081B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B6CBD51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5A7872C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28.000,00</w:t>
            </w:r>
          </w:p>
        </w:tc>
        <w:tc>
          <w:tcPr>
            <w:tcW w:w="984" w:type="dxa"/>
            <w:vAlign w:val="bottom"/>
          </w:tcPr>
          <w:p w14:paraId="76F9660B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30.000,00</w:t>
            </w:r>
          </w:p>
        </w:tc>
      </w:tr>
      <w:tr w:rsidR="006A383B" w14:paraId="658E5AF5" w14:textId="77777777" w:rsidTr="006803C1">
        <w:trPr>
          <w:jc w:val="center"/>
        </w:trPr>
        <w:tc>
          <w:tcPr>
            <w:tcW w:w="657" w:type="dxa"/>
          </w:tcPr>
          <w:p w14:paraId="3DAE96EE" w14:textId="77777777" w:rsidR="006A383B" w:rsidRPr="00ED198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DE105D2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38</w:t>
            </w:r>
          </w:p>
        </w:tc>
        <w:tc>
          <w:tcPr>
            <w:tcW w:w="2087" w:type="dxa"/>
            <w:vAlign w:val="bottom"/>
          </w:tcPr>
          <w:p w14:paraId="6CA92F90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OSTALI RASHODI</w:t>
            </w:r>
          </w:p>
        </w:tc>
        <w:tc>
          <w:tcPr>
            <w:tcW w:w="850" w:type="dxa"/>
            <w:vAlign w:val="bottom"/>
          </w:tcPr>
          <w:p w14:paraId="3192A545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15.926,74</w:t>
            </w:r>
          </w:p>
        </w:tc>
        <w:tc>
          <w:tcPr>
            <w:tcW w:w="851" w:type="dxa"/>
            <w:vAlign w:val="bottom"/>
          </w:tcPr>
          <w:p w14:paraId="61DB0894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26.544,56</w:t>
            </w:r>
          </w:p>
        </w:tc>
        <w:tc>
          <w:tcPr>
            <w:tcW w:w="992" w:type="dxa"/>
            <w:vAlign w:val="bottom"/>
          </w:tcPr>
          <w:p w14:paraId="2AE4FEAB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25.000,00</w:t>
            </w:r>
          </w:p>
        </w:tc>
        <w:tc>
          <w:tcPr>
            <w:tcW w:w="850" w:type="dxa"/>
            <w:vAlign w:val="bottom"/>
          </w:tcPr>
          <w:p w14:paraId="2E0AA4FD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25.000,00</w:t>
            </w:r>
          </w:p>
        </w:tc>
        <w:tc>
          <w:tcPr>
            <w:tcW w:w="851" w:type="dxa"/>
            <w:vAlign w:val="bottom"/>
          </w:tcPr>
          <w:p w14:paraId="69684098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F82FA62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ECC6269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1E823B2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1AE3D6F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4776FAB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503AA45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8A7FDEC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28.000,00</w:t>
            </w:r>
          </w:p>
        </w:tc>
        <w:tc>
          <w:tcPr>
            <w:tcW w:w="984" w:type="dxa"/>
            <w:vAlign w:val="bottom"/>
          </w:tcPr>
          <w:p w14:paraId="1FC50CF2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30.000,00</w:t>
            </w:r>
          </w:p>
        </w:tc>
      </w:tr>
      <w:tr w:rsidR="006A383B" w14:paraId="6C240326" w14:textId="77777777" w:rsidTr="006803C1">
        <w:trPr>
          <w:jc w:val="center"/>
        </w:trPr>
        <w:tc>
          <w:tcPr>
            <w:tcW w:w="657" w:type="dxa"/>
          </w:tcPr>
          <w:p w14:paraId="214447F1" w14:textId="77777777" w:rsidR="006A383B" w:rsidRPr="00ED198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5388A158" w14:textId="77777777" w:rsidR="006A383B" w:rsidRPr="00ED198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BA2A109" w14:textId="77777777" w:rsidR="006A383B" w:rsidRPr="00ED198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D198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6908979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15.926,74</w:t>
            </w:r>
          </w:p>
        </w:tc>
        <w:tc>
          <w:tcPr>
            <w:tcW w:w="851" w:type="dxa"/>
            <w:vAlign w:val="bottom"/>
          </w:tcPr>
          <w:p w14:paraId="09ACFE23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26.544,56</w:t>
            </w:r>
          </w:p>
        </w:tc>
        <w:tc>
          <w:tcPr>
            <w:tcW w:w="992" w:type="dxa"/>
            <w:vAlign w:val="bottom"/>
          </w:tcPr>
          <w:p w14:paraId="4C9E3C9C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25.000,00</w:t>
            </w:r>
          </w:p>
        </w:tc>
        <w:tc>
          <w:tcPr>
            <w:tcW w:w="850" w:type="dxa"/>
            <w:vAlign w:val="bottom"/>
          </w:tcPr>
          <w:p w14:paraId="6D8819D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25.000,00</w:t>
            </w:r>
          </w:p>
        </w:tc>
        <w:tc>
          <w:tcPr>
            <w:tcW w:w="851" w:type="dxa"/>
            <w:vAlign w:val="bottom"/>
          </w:tcPr>
          <w:p w14:paraId="19543FE6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024188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3CD887A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EF961D9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02B9E2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45EC2E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2676950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43FFCA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28.000,00</w:t>
            </w:r>
          </w:p>
        </w:tc>
        <w:tc>
          <w:tcPr>
            <w:tcW w:w="984" w:type="dxa"/>
            <w:vAlign w:val="bottom"/>
          </w:tcPr>
          <w:p w14:paraId="65CC5D4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30.000,00</w:t>
            </w:r>
          </w:p>
        </w:tc>
      </w:tr>
      <w:tr w:rsidR="006A383B" w14:paraId="0FDDCD4B" w14:textId="77777777" w:rsidTr="006803C1">
        <w:trPr>
          <w:jc w:val="center"/>
        </w:trPr>
        <w:tc>
          <w:tcPr>
            <w:tcW w:w="3369" w:type="dxa"/>
            <w:gridSpan w:val="3"/>
          </w:tcPr>
          <w:p w14:paraId="3C99C124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 xml:space="preserve">Program 1021:  </w:t>
            </w:r>
            <w:proofErr w:type="spellStart"/>
            <w:r w:rsidRPr="00ED198A">
              <w:rPr>
                <w:sz w:val="16"/>
                <w:szCs w:val="16"/>
              </w:rPr>
              <w:t>Razvoj</w:t>
            </w:r>
            <w:proofErr w:type="spellEnd"/>
            <w:r w:rsidRPr="00ED198A">
              <w:rPr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sz w:val="16"/>
                <w:szCs w:val="16"/>
              </w:rPr>
              <w:t>civilnog</w:t>
            </w:r>
            <w:proofErr w:type="spellEnd"/>
            <w:r w:rsidRPr="00ED198A">
              <w:rPr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sz w:val="16"/>
                <w:szCs w:val="16"/>
              </w:rPr>
              <w:t>društva</w:t>
            </w:r>
            <w:proofErr w:type="spellEnd"/>
            <w:r w:rsidRPr="00ED198A">
              <w:rPr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71935120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18.327,26</w:t>
            </w:r>
          </w:p>
        </w:tc>
        <w:tc>
          <w:tcPr>
            <w:tcW w:w="851" w:type="dxa"/>
            <w:vAlign w:val="bottom"/>
          </w:tcPr>
          <w:p w14:paraId="3B9C2AAB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29.199,02</w:t>
            </w:r>
          </w:p>
        </w:tc>
        <w:tc>
          <w:tcPr>
            <w:tcW w:w="992" w:type="dxa"/>
            <w:vAlign w:val="bottom"/>
          </w:tcPr>
          <w:p w14:paraId="711DA747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37.000,00</w:t>
            </w:r>
          </w:p>
        </w:tc>
        <w:tc>
          <w:tcPr>
            <w:tcW w:w="850" w:type="dxa"/>
            <w:vAlign w:val="bottom"/>
          </w:tcPr>
          <w:p w14:paraId="19A741BC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37.000,00</w:t>
            </w:r>
          </w:p>
        </w:tc>
        <w:tc>
          <w:tcPr>
            <w:tcW w:w="851" w:type="dxa"/>
            <w:vAlign w:val="bottom"/>
          </w:tcPr>
          <w:p w14:paraId="40919559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C1B5F2F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11F5E79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B781DFA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A22C760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347999F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CDD4A3D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076126D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37.000,00</w:t>
            </w:r>
          </w:p>
        </w:tc>
        <w:tc>
          <w:tcPr>
            <w:tcW w:w="984" w:type="dxa"/>
          </w:tcPr>
          <w:p w14:paraId="5CADBAA2" w14:textId="77777777" w:rsidR="006A383B" w:rsidRPr="00ED198A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12730F3C" w14:textId="77777777" w:rsidTr="006803C1">
        <w:trPr>
          <w:jc w:val="center"/>
        </w:trPr>
        <w:tc>
          <w:tcPr>
            <w:tcW w:w="657" w:type="dxa"/>
          </w:tcPr>
          <w:p w14:paraId="4B197410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018</w:t>
            </w:r>
          </w:p>
        </w:tc>
        <w:tc>
          <w:tcPr>
            <w:tcW w:w="2712" w:type="dxa"/>
            <w:gridSpan w:val="2"/>
          </w:tcPr>
          <w:p w14:paraId="2A865E09" w14:textId="77777777" w:rsidR="006A383B" w:rsidRPr="00ED198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ED198A">
              <w:rPr>
                <w:b/>
                <w:sz w:val="16"/>
                <w:szCs w:val="16"/>
              </w:rPr>
              <w:t>Aktivnost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A1021 01:  </w:t>
            </w:r>
            <w:proofErr w:type="spellStart"/>
            <w:r w:rsidRPr="00ED198A">
              <w:rPr>
                <w:b/>
                <w:sz w:val="16"/>
                <w:szCs w:val="16"/>
              </w:rPr>
              <w:t>Potpora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političkim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strankama</w:t>
            </w:r>
            <w:proofErr w:type="spellEnd"/>
            <w:r w:rsidRPr="00ED198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7FD23909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10.363,89</w:t>
            </w:r>
          </w:p>
        </w:tc>
        <w:tc>
          <w:tcPr>
            <w:tcW w:w="851" w:type="dxa"/>
            <w:vAlign w:val="bottom"/>
          </w:tcPr>
          <w:p w14:paraId="3EE31032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27F126CE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14.000,00</w:t>
            </w:r>
          </w:p>
        </w:tc>
        <w:tc>
          <w:tcPr>
            <w:tcW w:w="850" w:type="dxa"/>
            <w:vAlign w:val="bottom"/>
          </w:tcPr>
          <w:p w14:paraId="696A821A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14.000,00</w:t>
            </w:r>
          </w:p>
        </w:tc>
        <w:tc>
          <w:tcPr>
            <w:tcW w:w="851" w:type="dxa"/>
            <w:vAlign w:val="bottom"/>
          </w:tcPr>
          <w:p w14:paraId="360E1469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531C860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1E0E89C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C488B6D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619BE05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49BB577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48D3C11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9464DF7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14.000,00</w:t>
            </w:r>
          </w:p>
        </w:tc>
        <w:tc>
          <w:tcPr>
            <w:tcW w:w="984" w:type="dxa"/>
            <w:vAlign w:val="bottom"/>
          </w:tcPr>
          <w:p w14:paraId="3929C4E3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12.000,00</w:t>
            </w:r>
          </w:p>
        </w:tc>
      </w:tr>
      <w:tr w:rsidR="006A383B" w14:paraId="14DDCBDA" w14:textId="77777777" w:rsidTr="006803C1">
        <w:trPr>
          <w:jc w:val="center"/>
        </w:trPr>
        <w:tc>
          <w:tcPr>
            <w:tcW w:w="657" w:type="dxa"/>
          </w:tcPr>
          <w:p w14:paraId="631C314F" w14:textId="77777777" w:rsidR="006A383B" w:rsidRDefault="006A383B" w:rsidP="00AB6A30"/>
        </w:tc>
        <w:tc>
          <w:tcPr>
            <w:tcW w:w="625" w:type="dxa"/>
            <w:vAlign w:val="bottom"/>
          </w:tcPr>
          <w:p w14:paraId="4B9C8C99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4FCAAECF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2DA12440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10.363,89</w:t>
            </w:r>
          </w:p>
        </w:tc>
        <w:tc>
          <w:tcPr>
            <w:tcW w:w="851" w:type="dxa"/>
            <w:vAlign w:val="bottom"/>
          </w:tcPr>
          <w:p w14:paraId="19F8780E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6C226B87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14.000,00</w:t>
            </w:r>
          </w:p>
        </w:tc>
        <w:tc>
          <w:tcPr>
            <w:tcW w:w="850" w:type="dxa"/>
            <w:vAlign w:val="bottom"/>
          </w:tcPr>
          <w:p w14:paraId="7F840DF4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14.000,00</w:t>
            </w:r>
          </w:p>
        </w:tc>
        <w:tc>
          <w:tcPr>
            <w:tcW w:w="851" w:type="dxa"/>
            <w:vAlign w:val="bottom"/>
          </w:tcPr>
          <w:p w14:paraId="081849D9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6D5B538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F95DF5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3A5D6B5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C2AD051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186A937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6166B22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518F47C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14.000,00</w:t>
            </w:r>
          </w:p>
        </w:tc>
        <w:tc>
          <w:tcPr>
            <w:tcW w:w="984" w:type="dxa"/>
            <w:vAlign w:val="bottom"/>
          </w:tcPr>
          <w:p w14:paraId="2967F990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12.000,00</w:t>
            </w:r>
          </w:p>
        </w:tc>
      </w:tr>
      <w:tr w:rsidR="006803C1" w14:paraId="15B0E89F" w14:textId="77777777" w:rsidTr="006803C1">
        <w:trPr>
          <w:jc w:val="center"/>
        </w:trPr>
        <w:tc>
          <w:tcPr>
            <w:tcW w:w="657" w:type="dxa"/>
            <w:vMerge w:val="restart"/>
          </w:tcPr>
          <w:p w14:paraId="1BE22910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4E4E0D80" w14:textId="77777777" w:rsidR="006803C1" w:rsidRDefault="006803C1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2368B44E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02D9CEC9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78DE9C34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0F1B7706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2BB1DC99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6168B4FE" w14:textId="77777777" w:rsidR="006803C1" w:rsidRDefault="006803C1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08F46532" w14:textId="77777777" w:rsidR="006803C1" w:rsidRPr="0014793C" w:rsidRDefault="006803C1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22DAD860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40ABB0F8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803C1" w14:paraId="49135AD9" w14:textId="77777777" w:rsidTr="006803C1">
        <w:trPr>
          <w:jc w:val="center"/>
        </w:trPr>
        <w:tc>
          <w:tcPr>
            <w:tcW w:w="657" w:type="dxa"/>
            <w:vMerge/>
          </w:tcPr>
          <w:p w14:paraId="3ED8DD06" w14:textId="77777777" w:rsidR="006803C1" w:rsidRDefault="006803C1" w:rsidP="00AB6A30"/>
        </w:tc>
        <w:tc>
          <w:tcPr>
            <w:tcW w:w="625" w:type="dxa"/>
            <w:vMerge/>
          </w:tcPr>
          <w:p w14:paraId="20A4110A" w14:textId="77777777" w:rsidR="006803C1" w:rsidRDefault="006803C1" w:rsidP="00AB6A30"/>
        </w:tc>
        <w:tc>
          <w:tcPr>
            <w:tcW w:w="2087" w:type="dxa"/>
            <w:vMerge/>
            <w:vAlign w:val="center"/>
          </w:tcPr>
          <w:p w14:paraId="512E68A6" w14:textId="77777777" w:rsidR="006803C1" w:rsidRDefault="006803C1" w:rsidP="00AB6A30"/>
        </w:tc>
        <w:tc>
          <w:tcPr>
            <w:tcW w:w="850" w:type="dxa"/>
            <w:vMerge/>
            <w:vAlign w:val="center"/>
          </w:tcPr>
          <w:p w14:paraId="7C719519" w14:textId="77777777" w:rsidR="006803C1" w:rsidRDefault="006803C1" w:rsidP="00AB6A30"/>
        </w:tc>
        <w:tc>
          <w:tcPr>
            <w:tcW w:w="851" w:type="dxa"/>
            <w:vMerge/>
            <w:vAlign w:val="center"/>
          </w:tcPr>
          <w:p w14:paraId="2C71D665" w14:textId="77777777" w:rsidR="006803C1" w:rsidRDefault="006803C1" w:rsidP="00AB6A30"/>
        </w:tc>
        <w:tc>
          <w:tcPr>
            <w:tcW w:w="992" w:type="dxa"/>
            <w:vMerge/>
            <w:vAlign w:val="center"/>
          </w:tcPr>
          <w:p w14:paraId="263AB357" w14:textId="77777777" w:rsidR="006803C1" w:rsidRDefault="006803C1" w:rsidP="00AB6A30"/>
        </w:tc>
        <w:tc>
          <w:tcPr>
            <w:tcW w:w="850" w:type="dxa"/>
            <w:vAlign w:val="center"/>
          </w:tcPr>
          <w:p w14:paraId="34FED17F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2EB7B427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58870CCA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50028C4E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0CCD6DE5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3FFDB0B3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027099F3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34CEA75D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76F77B71" w14:textId="77777777" w:rsidR="006803C1" w:rsidRDefault="006803C1" w:rsidP="00AB6A30"/>
        </w:tc>
        <w:tc>
          <w:tcPr>
            <w:tcW w:w="984" w:type="dxa"/>
            <w:vMerge/>
          </w:tcPr>
          <w:p w14:paraId="0F479B09" w14:textId="77777777" w:rsidR="006803C1" w:rsidRDefault="006803C1" w:rsidP="00AB6A30"/>
        </w:tc>
      </w:tr>
      <w:tr w:rsidR="006803C1" w:rsidRPr="006B7240" w14:paraId="2F18AACF" w14:textId="77777777" w:rsidTr="006803C1">
        <w:trPr>
          <w:jc w:val="center"/>
        </w:trPr>
        <w:tc>
          <w:tcPr>
            <w:tcW w:w="657" w:type="dxa"/>
          </w:tcPr>
          <w:p w14:paraId="0691019D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03F7A228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4E147BE6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02E1F635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31AF05F4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22842C0D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439AA100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1E1F5245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32A3EFAB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562E3B5A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46A7C96E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2DE763B8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20E94CC2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313269D2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761271BB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3CA207F9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3893B424" w14:textId="77777777" w:rsidTr="006803C1">
        <w:trPr>
          <w:jc w:val="center"/>
        </w:trPr>
        <w:tc>
          <w:tcPr>
            <w:tcW w:w="657" w:type="dxa"/>
          </w:tcPr>
          <w:p w14:paraId="605D8863" w14:textId="77777777" w:rsidR="006A383B" w:rsidRDefault="006A383B" w:rsidP="00AB6A30"/>
        </w:tc>
        <w:tc>
          <w:tcPr>
            <w:tcW w:w="625" w:type="dxa"/>
            <w:vAlign w:val="bottom"/>
          </w:tcPr>
          <w:p w14:paraId="7F4618D9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38</w:t>
            </w:r>
          </w:p>
        </w:tc>
        <w:tc>
          <w:tcPr>
            <w:tcW w:w="2087" w:type="dxa"/>
            <w:vAlign w:val="bottom"/>
          </w:tcPr>
          <w:p w14:paraId="3F3449B3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OSTALI RASHODI</w:t>
            </w:r>
          </w:p>
        </w:tc>
        <w:tc>
          <w:tcPr>
            <w:tcW w:w="850" w:type="dxa"/>
            <w:vAlign w:val="bottom"/>
          </w:tcPr>
          <w:p w14:paraId="53FC1E1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10.363,89</w:t>
            </w:r>
          </w:p>
        </w:tc>
        <w:tc>
          <w:tcPr>
            <w:tcW w:w="851" w:type="dxa"/>
            <w:vAlign w:val="bottom"/>
          </w:tcPr>
          <w:p w14:paraId="0A1B0577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49AD670B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14.000,00</w:t>
            </w:r>
          </w:p>
        </w:tc>
        <w:tc>
          <w:tcPr>
            <w:tcW w:w="850" w:type="dxa"/>
            <w:vAlign w:val="bottom"/>
          </w:tcPr>
          <w:p w14:paraId="1C56EF69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14.000,00</w:t>
            </w:r>
          </w:p>
        </w:tc>
        <w:tc>
          <w:tcPr>
            <w:tcW w:w="851" w:type="dxa"/>
            <w:vAlign w:val="bottom"/>
          </w:tcPr>
          <w:p w14:paraId="4E2B3D8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BE4283A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AE81E2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5D972FF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21D564A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A840A75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691FF7A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A029E0B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14.000,00</w:t>
            </w:r>
          </w:p>
        </w:tc>
        <w:tc>
          <w:tcPr>
            <w:tcW w:w="984" w:type="dxa"/>
            <w:vAlign w:val="bottom"/>
          </w:tcPr>
          <w:p w14:paraId="51760B13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12.000,00</w:t>
            </w:r>
          </w:p>
        </w:tc>
      </w:tr>
      <w:tr w:rsidR="006A383B" w14:paraId="0238CA68" w14:textId="77777777" w:rsidTr="006803C1">
        <w:trPr>
          <w:jc w:val="center"/>
        </w:trPr>
        <w:tc>
          <w:tcPr>
            <w:tcW w:w="657" w:type="dxa"/>
          </w:tcPr>
          <w:p w14:paraId="1572938F" w14:textId="77777777" w:rsidR="006A383B" w:rsidRDefault="006A383B" w:rsidP="00AB6A30"/>
        </w:tc>
        <w:tc>
          <w:tcPr>
            <w:tcW w:w="625" w:type="dxa"/>
            <w:vAlign w:val="bottom"/>
          </w:tcPr>
          <w:p w14:paraId="67939D8D" w14:textId="77777777" w:rsidR="006A383B" w:rsidRPr="00ED198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5102ACD" w14:textId="77777777" w:rsidR="006A383B" w:rsidRPr="00ED198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D198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7846C89F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10.363,89</w:t>
            </w:r>
          </w:p>
        </w:tc>
        <w:tc>
          <w:tcPr>
            <w:tcW w:w="851" w:type="dxa"/>
            <w:vAlign w:val="bottom"/>
          </w:tcPr>
          <w:p w14:paraId="4E8B66E9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54F7C8E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14.000,00</w:t>
            </w:r>
          </w:p>
        </w:tc>
        <w:tc>
          <w:tcPr>
            <w:tcW w:w="850" w:type="dxa"/>
            <w:vAlign w:val="bottom"/>
          </w:tcPr>
          <w:p w14:paraId="40E2C146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14.000,00</w:t>
            </w:r>
          </w:p>
        </w:tc>
        <w:tc>
          <w:tcPr>
            <w:tcW w:w="851" w:type="dxa"/>
            <w:vAlign w:val="bottom"/>
          </w:tcPr>
          <w:p w14:paraId="561D6A3A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1811E11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16B5AB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E836DC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317429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E623F6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A27DE49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6877E5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14.000,00</w:t>
            </w:r>
          </w:p>
        </w:tc>
        <w:tc>
          <w:tcPr>
            <w:tcW w:w="984" w:type="dxa"/>
            <w:vAlign w:val="bottom"/>
          </w:tcPr>
          <w:p w14:paraId="7707D30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12.000,00</w:t>
            </w:r>
          </w:p>
        </w:tc>
      </w:tr>
      <w:tr w:rsidR="006A383B" w14:paraId="469AE4FB" w14:textId="77777777" w:rsidTr="006803C1">
        <w:trPr>
          <w:jc w:val="center"/>
        </w:trPr>
        <w:tc>
          <w:tcPr>
            <w:tcW w:w="657" w:type="dxa"/>
          </w:tcPr>
          <w:p w14:paraId="57B9B73F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018</w:t>
            </w:r>
          </w:p>
        </w:tc>
        <w:tc>
          <w:tcPr>
            <w:tcW w:w="2712" w:type="dxa"/>
            <w:gridSpan w:val="2"/>
          </w:tcPr>
          <w:p w14:paraId="0AB7BFF6" w14:textId="77777777" w:rsidR="006A383B" w:rsidRPr="00ED198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ED198A">
              <w:rPr>
                <w:b/>
                <w:sz w:val="16"/>
                <w:szCs w:val="16"/>
              </w:rPr>
              <w:t>Aktivnost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A1021 02:  </w:t>
            </w:r>
            <w:proofErr w:type="spellStart"/>
            <w:r w:rsidRPr="00ED198A">
              <w:rPr>
                <w:b/>
                <w:sz w:val="16"/>
                <w:szCs w:val="16"/>
              </w:rPr>
              <w:t>Potpora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ostalim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udrugama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D198A">
              <w:rPr>
                <w:b/>
                <w:sz w:val="16"/>
                <w:szCs w:val="16"/>
              </w:rPr>
              <w:t>civil.društva</w:t>
            </w:r>
            <w:proofErr w:type="spellEnd"/>
            <w:proofErr w:type="gramEnd"/>
            <w:r w:rsidRPr="00ED198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464C0334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7.963,37</w:t>
            </w:r>
          </w:p>
        </w:tc>
        <w:tc>
          <w:tcPr>
            <w:tcW w:w="851" w:type="dxa"/>
            <w:vAlign w:val="bottom"/>
          </w:tcPr>
          <w:p w14:paraId="6D23BCA0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15.926,74</w:t>
            </w:r>
          </w:p>
        </w:tc>
        <w:tc>
          <w:tcPr>
            <w:tcW w:w="992" w:type="dxa"/>
            <w:vAlign w:val="bottom"/>
          </w:tcPr>
          <w:p w14:paraId="0F08450F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23.000,00</w:t>
            </w:r>
          </w:p>
        </w:tc>
        <w:tc>
          <w:tcPr>
            <w:tcW w:w="850" w:type="dxa"/>
            <w:vAlign w:val="bottom"/>
          </w:tcPr>
          <w:p w14:paraId="4B4DF889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23.000,00</w:t>
            </w:r>
          </w:p>
        </w:tc>
        <w:tc>
          <w:tcPr>
            <w:tcW w:w="851" w:type="dxa"/>
            <w:vAlign w:val="bottom"/>
          </w:tcPr>
          <w:p w14:paraId="0944806E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3FFBB94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4CBD869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B39FE19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AD5E9A3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B70E2EA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4BDF688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6A7C335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23.000,00</w:t>
            </w:r>
          </w:p>
        </w:tc>
        <w:tc>
          <w:tcPr>
            <w:tcW w:w="984" w:type="dxa"/>
            <w:vAlign w:val="bottom"/>
          </w:tcPr>
          <w:p w14:paraId="5CF88F36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23.000,00</w:t>
            </w:r>
          </w:p>
        </w:tc>
      </w:tr>
      <w:tr w:rsidR="006A383B" w14:paraId="55E46A2F" w14:textId="77777777" w:rsidTr="006803C1">
        <w:trPr>
          <w:jc w:val="center"/>
        </w:trPr>
        <w:tc>
          <w:tcPr>
            <w:tcW w:w="657" w:type="dxa"/>
          </w:tcPr>
          <w:p w14:paraId="3F4F4D45" w14:textId="77777777" w:rsidR="006A383B" w:rsidRPr="00ED198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05432F8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19344B4F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0639C8CE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7.963,37</w:t>
            </w:r>
          </w:p>
        </w:tc>
        <w:tc>
          <w:tcPr>
            <w:tcW w:w="851" w:type="dxa"/>
            <w:vAlign w:val="bottom"/>
          </w:tcPr>
          <w:p w14:paraId="71D935AA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15.926,74</w:t>
            </w:r>
          </w:p>
        </w:tc>
        <w:tc>
          <w:tcPr>
            <w:tcW w:w="992" w:type="dxa"/>
            <w:vAlign w:val="bottom"/>
          </w:tcPr>
          <w:p w14:paraId="34ECA8C1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23.000,00</w:t>
            </w:r>
          </w:p>
        </w:tc>
        <w:tc>
          <w:tcPr>
            <w:tcW w:w="850" w:type="dxa"/>
            <w:vAlign w:val="bottom"/>
          </w:tcPr>
          <w:p w14:paraId="7612C07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23.000,00</w:t>
            </w:r>
          </w:p>
        </w:tc>
        <w:tc>
          <w:tcPr>
            <w:tcW w:w="851" w:type="dxa"/>
            <w:vAlign w:val="bottom"/>
          </w:tcPr>
          <w:p w14:paraId="486E7297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02EF148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3EB3C9C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2810443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A8D6525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D6DF802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ED04E14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85017BB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23.000,00</w:t>
            </w:r>
          </w:p>
        </w:tc>
        <w:tc>
          <w:tcPr>
            <w:tcW w:w="984" w:type="dxa"/>
            <w:vAlign w:val="bottom"/>
          </w:tcPr>
          <w:p w14:paraId="03AB18D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23.000,00</w:t>
            </w:r>
          </w:p>
        </w:tc>
      </w:tr>
      <w:tr w:rsidR="006A383B" w14:paraId="5B4231CC" w14:textId="77777777" w:rsidTr="006803C1">
        <w:trPr>
          <w:jc w:val="center"/>
        </w:trPr>
        <w:tc>
          <w:tcPr>
            <w:tcW w:w="657" w:type="dxa"/>
          </w:tcPr>
          <w:p w14:paraId="36CA7FDE" w14:textId="77777777" w:rsidR="006A383B" w:rsidRPr="00ED198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1198259E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38</w:t>
            </w:r>
          </w:p>
        </w:tc>
        <w:tc>
          <w:tcPr>
            <w:tcW w:w="2087" w:type="dxa"/>
            <w:vAlign w:val="bottom"/>
          </w:tcPr>
          <w:p w14:paraId="14E7DA32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OSTALI RASHODI</w:t>
            </w:r>
          </w:p>
        </w:tc>
        <w:tc>
          <w:tcPr>
            <w:tcW w:w="850" w:type="dxa"/>
            <w:vAlign w:val="bottom"/>
          </w:tcPr>
          <w:p w14:paraId="1DAA61B2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7.963,37</w:t>
            </w:r>
          </w:p>
        </w:tc>
        <w:tc>
          <w:tcPr>
            <w:tcW w:w="851" w:type="dxa"/>
            <w:vAlign w:val="bottom"/>
          </w:tcPr>
          <w:p w14:paraId="2C729F9D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15.926,74</w:t>
            </w:r>
          </w:p>
        </w:tc>
        <w:tc>
          <w:tcPr>
            <w:tcW w:w="992" w:type="dxa"/>
            <w:vAlign w:val="bottom"/>
          </w:tcPr>
          <w:p w14:paraId="44621B7B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23.000,00</w:t>
            </w:r>
          </w:p>
        </w:tc>
        <w:tc>
          <w:tcPr>
            <w:tcW w:w="850" w:type="dxa"/>
            <w:vAlign w:val="bottom"/>
          </w:tcPr>
          <w:p w14:paraId="02C52889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23.000,00</w:t>
            </w:r>
          </w:p>
        </w:tc>
        <w:tc>
          <w:tcPr>
            <w:tcW w:w="851" w:type="dxa"/>
            <w:vAlign w:val="bottom"/>
          </w:tcPr>
          <w:p w14:paraId="60B0C3FE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85BD844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684963F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784DE4E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F513413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947794C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6051B8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CFD9F05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23.000,00</w:t>
            </w:r>
          </w:p>
        </w:tc>
        <w:tc>
          <w:tcPr>
            <w:tcW w:w="984" w:type="dxa"/>
            <w:vAlign w:val="bottom"/>
          </w:tcPr>
          <w:p w14:paraId="08CA7DA1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23.000,00</w:t>
            </w:r>
          </w:p>
        </w:tc>
      </w:tr>
      <w:tr w:rsidR="006A383B" w14:paraId="0E6753C5" w14:textId="77777777" w:rsidTr="006803C1">
        <w:trPr>
          <w:jc w:val="center"/>
        </w:trPr>
        <w:tc>
          <w:tcPr>
            <w:tcW w:w="657" w:type="dxa"/>
          </w:tcPr>
          <w:p w14:paraId="157D54AD" w14:textId="77777777" w:rsidR="006A383B" w:rsidRPr="00ED198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426241A" w14:textId="77777777" w:rsidR="006A383B" w:rsidRPr="00ED198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643B636" w14:textId="77777777" w:rsidR="006A383B" w:rsidRPr="00ED198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D198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2EB21B5F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7.963,37</w:t>
            </w:r>
          </w:p>
        </w:tc>
        <w:tc>
          <w:tcPr>
            <w:tcW w:w="851" w:type="dxa"/>
            <w:vAlign w:val="bottom"/>
          </w:tcPr>
          <w:p w14:paraId="01D0D89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15.926,74</w:t>
            </w:r>
          </w:p>
        </w:tc>
        <w:tc>
          <w:tcPr>
            <w:tcW w:w="992" w:type="dxa"/>
            <w:vAlign w:val="bottom"/>
          </w:tcPr>
          <w:p w14:paraId="4412D55A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23.000,00</w:t>
            </w:r>
          </w:p>
        </w:tc>
        <w:tc>
          <w:tcPr>
            <w:tcW w:w="850" w:type="dxa"/>
            <w:vAlign w:val="bottom"/>
          </w:tcPr>
          <w:p w14:paraId="218FC121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23.000,00</w:t>
            </w:r>
          </w:p>
        </w:tc>
        <w:tc>
          <w:tcPr>
            <w:tcW w:w="851" w:type="dxa"/>
            <w:vAlign w:val="bottom"/>
          </w:tcPr>
          <w:p w14:paraId="22F0DAE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D0A36BF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BE2EFAA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C11220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8533525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B2A94AD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B966838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4290F19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23.000,00</w:t>
            </w:r>
          </w:p>
        </w:tc>
        <w:tc>
          <w:tcPr>
            <w:tcW w:w="984" w:type="dxa"/>
            <w:vAlign w:val="bottom"/>
          </w:tcPr>
          <w:p w14:paraId="16351B5C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23.000,00</w:t>
            </w:r>
          </w:p>
        </w:tc>
      </w:tr>
      <w:tr w:rsidR="006A383B" w14:paraId="438BD1D6" w14:textId="77777777" w:rsidTr="006803C1">
        <w:trPr>
          <w:jc w:val="center"/>
        </w:trPr>
        <w:tc>
          <w:tcPr>
            <w:tcW w:w="3369" w:type="dxa"/>
            <w:gridSpan w:val="3"/>
          </w:tcPr>
          <w:p w14:paraId="2D055AA6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 xml:space="preserve">Program 1022: </w:t>
            </w:r>
            <w:proofErr w:type="spellStart"/>
            <w:r w:rsidRPr="00ED198A">
              <w:rPr>
                <w:sz w:val="16"/>
                <w:szCs w:val="16"/>
              </w:rPr>
              <w:t>Osnovno</w:t>
            </w:r>
            <w:proofErr w:type="spellEnd"/>
            <w:r w:rsidRPr="00ED198A">
              <w:rPr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sz w:val="16"/>
                <w:szCs w:val="16"/>
              </w:rPr>
              <w:t>i</w:t>
            </w:r>
            <w:proofErr w:type="spellEnd"/>
            <w:r w:rsidRPr="00ED198A">
              <w:rPr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sz w:val="16"/>
                <w:szCs w:val="16"/>
              </w:rPr>
              <w:t>srednjoškolsko</w:t>
            </w:r>
            <w:proofErr w:type="spellEnd"/>
            <w:r w:rsidRPr="00ED198A">
              <w:rPr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sz w:val="16"/>
                <w:szCs w:val="16"/>
              </w:rPr>
              <w:t>obrazovanje</w:t>
            </w:r>
            <w:proofErr w:type="spellEnd"/>
            <w:r w:rsidRPr="00ED198A">
              <w:rPr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417360FB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20.698,04</w:t>
            </w:r>
          </w:p>
        </w:tc>
        <w:tc>
          <w:tcPr>
            <w:tcW w:w="851" w:type="dxa"/>
            <w:vAlign w:val="bottom"/>
          </w:tcPr>
          <w:p w14:paraId="025C4C63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103.523,79</w:t>
            </w:r>
          </w:p>
        </w:tc>
        <w:tc>
          <w:tcPr>
            <w:tcW w:w="992" w:type="dxa"/>
            <w:vAlign w:val="bottom"/>
          </w:tcPr>
          <w:p w14:paraId="29EB2538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91.000,00</w:t>
            </w:r>
          </w:p>
        </w:tc>
        <w:tc>
          <w:tcPr>
            <w:tcW w:w="850" w:type="dxa"/>
            <w:vAlign w:val="bottom"/>
          </w:tcPr>
          <w:p w14:paraId="3CFF921D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91.000,00</w:t>
            </w:r>
          </w:p>
        </w:tc>
        <w:tc>
          <w:tcPr>
            <w:tcW w:w="851" w:type="dxa"/>
            <w:vAlign w:val="bottom"/>
          </w:tcPr>
          <w:p w14:paraId="339538EE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EB5C67E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E8CCD48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AAC003A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39165F8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C01BE14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9E5B6B8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C9F8630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96.000,00</w:t>
            </w:r>
          </w:p>
        </w:tc>
        <w:tc>
          <w:tcPr>
            <w:tcW w:w="984" w:type="dxa"/>
            <w:vAlign w:val="bottom"/>
          </w:tcPr>
          <w:p w14:paraId="4EEBB501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109.270,00</w:t>
            </w:r>
          </w:p>
        </w:tc>
      </w:tr>
      <w:tr w:rsidR="006A383B" w14:paraId="3DE1662C" w14:textId="77777777" w:rsidTr="006803C1">
        <w:trPr>
          <w:jc w:val="center"/>
        </w:trPr>
        <w:tc>
          <w:tcPr>
            <w:tcW w:w="657" w:type="dxa"/>
          </w:tcPr>
          <w:p w14:paraId="65FDDCDA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091</w:t>
            </w:r>
          </w:p>
        </w:tc>
        <w:tc>
          <w:tcPr>
            <w:tcW w:w="2712" w:type="dxa"/>
            <w:gridSpan w:val="2"/>
          </w:tcPr>
          <w:p w14:paraId="570E766E" w14:textId="77777777" w:rsidR="006A383B" w:rsidRPr="00ED198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ED198A">
              <w:rPr>
                <w:b/>
                <w:sz w:val="16"/>
                <w:szCs w:val="16"/>
              </w:rPr>
              <w:t>Aktivnost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A1022 01: </w:t>
            </w:r>
            <w:proofErr w:type="spellStart"/>
            <w:r w:rsidRPr="00ED198A">
              <w:rPr>
                <w:b/>
                <w:sz w:val="16"/>
                <w:szCs w:val="16"/>
              </w:rPr>
              <w:t>Pomoći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osnovnom</w:t>
            </w:r>
            <w:proofErr w:type="spellEnd"/>
            <w:r w:rsidRPr="00ED19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D198A">
              <w:rPr>
                <w:b/>
                <w:sz w:val="16"/>
                <w:szCs w:val="16"/>
              </w:rPr>
              <w:t>školama</w:t>
            </w:r>
            <w:proofErr w:type="spellEnd"/>
          </w:p>
        </w:tc>
        <w:tc>
          <w:tcPr>
            <w:tcW w:w="850" w:type="dxa"/>
            <w:vAlign w:val="bottom"/>
          </w:tcPr>
          <w:p w14:paraId="60E22EA1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16.797,80</w:t>
            </w:r>
          </w:p>
        </w:tc>
        <w:tc>
          <w:tcPr>
            <w:tcW w:w="851" w:type="dxa"/>
            <w:vAlign w:val="bottom"/>
          </w:tcPr>
          <w:p w14:paraId="6023BA11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58.398,04</w:t>
            </w:r>
          </w:p>
        </w:tc>
        <w:tc>
          <w:tcPr>
            <w:tcW w:w="992" w:type="dxa"/>
            <w:vAlign w:val="bottom"/>
          </w:tcPr>
          <w:p w14:paraId="55A60760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73.000,00</w:t>
            </w:r>
          </w:p>
        </w:tc>
        <w:tc>
          <w:tcPr>
            <w:tcW w:w="850" w:type="dxa"/>
            <w:vAlign w:val="bottom"/>
          </w:tcPr>
          <w:p w14:paraId="5D75C89D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73.000,00</w:t>
            </w:r>
          </w:p>
        </w:tc>
        <w:tc>
          <w:tcPr>
            <w:tcW w:w="851" w:type="dxa"/>
            <w:vAlign w:val="bottom"/>
          </w:tcPr>
          <w:p w14:paraId="0A9E079B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B966D3E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4E9DC9D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AC11488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C3D604C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9A43AF8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C772393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19C6BF5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73.000,00</w:t>
            </w:r>
          </w:p>
        </w:tc>
        <w:tc>
          <w:tcPr>
            <w:tcW w:w="984" w:type="dxa"/>
            <w:vAlign w:val="bottom"/>
          </w:tcPr>
          <w:p w14:paraId="78E680A0" w14:textId="77777777" w:rsidR="006A383B" w:rsidRPr="00ED198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ED198A">
              <w:rPr>
                <w:b/>
                <w:bCs/>
                <w:sz w:val="12"/>
                <w:szCs w:val="12"/>
              </w:rPr>
              <w:t>86.270,00</w:t>
            </w:r>
          </w:p>
        </w:tc>
      </w:tr>
      <w:tr w:rsidR="006A383B" w14:paraId="1A90CF8A" w14:textId="77777777" w:rsidTr="006803C1">
        <w:trPr>
          <w:jc w:val="center"/>
        </w:trPr>
        <w:tc>
          <w:tcPr>
            <w:tcW w:w="657" w:type="dxa"/>
          </w:tcPr>
          <w:p w14:paraId="0B197D21" w14:textId="77777777" w:rsidR="006A383B" w:rsidRPr="00ED198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BE217FA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5BBECC7A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41B74B7F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16.797,80</w:t>
            </w:r>
          </w:p>
        </w:tc>
        <w:tc>
          <w:tcPr>
            <w:tcW w:w="851" w:type="dxa"/>
            <w:vAlign w:val="bottom"/>
          </w:tcPr>
          <w:p w14:paraId="2FD8258C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58.398,04</w:t>
            </w:r>
          </w:p>
        </w:tc>
        <w:tc>
          <w:tcPr>
            <w:tcW w:w="992" w:type="dxa"/>
            <w:vAlign w:val="bottom"/>
          </w:tcPr>
          <w:p w14:paraId="1225409B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73.000,00</w:t>
            </w:r>
          </w:p>
        </w:tc>
        <w:tc>
          <w:tcPr>
            <w:tcW w:w="850" w:type="dxa"/>
            <w:vAlign w:val="bottom"/>
          </w:tcPr>
          <w:p w14:paraId="3A2C3E7E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73.000,00</w:t>
            </w:r>
          </w:p>
        </w:tc>
        <w:tc>
          <w:tcPr>
            <w:tcW w:w="851" w:type="dxa"/>
            <w:vAlign w:val="bottom"/>
          </w:tcPr>
          <w:p w14:paraId="4E664CDA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59F224F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4F405BF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08D2A15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2943C39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BD73351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9D897BF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54254D3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73.000,00</w:t>
            </w:r>
          </w:p>
        </w:tc>
        <w:tc>
          <w:tcPr>
            <w:tcW w:w="984" w:type="dxa"/>
            <w:vAlign w:val="bottom"/>
          </w:tcPr>
          <w:p w14:paraId="1CBD05B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86.270,00</w:t>
            </w:r>
          </w:p>
        </w:tc>
      </w:tr>
      <w:tr w:rsidR="006A383B" w14:paraId="39FE9570" w14:textId="77777777" w:rsidTr="006803C1">
        <w:trPr>
          <w:jc w:val="center"/>
        </w:trPr>
        <w:tc>
          <w:tcPr>
            <w:tcW w:w="657" w:type="dxa"/>
          </w:tcPr>
          <w:p w14:paraId="4076B25B" w14:textId="77777777" w:rsidR="006A383B" w:rsidRPr="00ED198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4A52301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36</w:t>
            </w:r>
          </w:p>
        </w:tc>
        <w:tc>
          <w:tcPr>
            <w:tcW w:w="2087" w:type="dxa"/>
            <w:vAlign w:val="bottom"/>
          </w:tcPr>
          <w:p w14:paraId="6E3C9DF3" w14:textId="77777777" w:rsidR="006A383B" w:rsidRPr="00ED198A" w:rsidRDefault="006A383B" w:rsidP="00AB6A30">
            <w:pPr>
              <w:rPr>
                <w:sz w:val="16"/>
                <w:szCs w:val="16"/>
              </w:rPr>
            </w:pPr>
            <w:r w:rsidRPr="00ED198A">
              <w:rPr>
                <w:sz w:val="16"/>
                <w:szCs w:val="16"/>
              </w:rPr>
              <w:t>POMOĆI DANE U INO. I UNUTAR OPĆEG PRORAČ.</w:t>
            </w:r>
          </w:p>
        </w:tc>
        <w:tc>
          <w:tcPr>
            <w:tcW w:w="850" w:type="dxa"/>
            <w:vAlign w:val="bottom"/>
          </w:tcPr>
          <w:p w14:paraId="26846326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16.797,80</w:t>
            </w:r>
          </w:p>
        </w:tc>
        <w:tc>
          <w:tcPr>
            <w:tcW w:w="851" w:type="dxa"/>
            <w:vAlign w:val="bottom"/>
          </w:tcPr>
          <w:p w14:paraId="3FDC63A0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58.398,04</w:t>
            </w:r>
          </w:p>
        </w:tc>
        <w:tc>
          <w:tcPr>
            <w:tcW w:w="992" w:type="dxa"/>
            <w:vAlign w:val="bottom"/>
          </w:tcPr>
          <w:p w14:paraId="04E6BB28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73.000,00</w:t>
            </w:r>
          </w:p>
        </w:tc>
        <w:tc>
          <w:tcPr>
            <w:tcW w:w="850" w:type="dxa"/>
            <w:vAlign w:val="bottom"/>
          </w:tcPr>
          <w:p w14:paraId="22A6B2B1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73.000,00</w:t>
            </w:r>
          </w:p>
        </w:tc>
        <w:tc>
          <w:tcPr>
            <w:tcW w:w="851" w:type="dxa"/>
            <w:vAlign w:val="bottom"/>
          </w:tcPr>
          <w:p w14:paraId="7021FCE0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2EF0FA4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837E092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2AEFA48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DC493AA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961D619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95F41F1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671919E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73.000,00</w:t>
            </w:r>
          </w:p>
        </w:tc>
        <w:tc>
          <w:tcPr>
            <w:tcW w:w="984" w:type="dxa"/>
            <w:vAlign w:val="bottom"/>
          </w:tcPr>
          <w:p w14:paraId="0DEC36CA" w14:textId="77777777" w:rsidR="006A383B" w:rsidRPr="00ED198A" w:rsidRDefault="006A383B" w:rsidP="00AB6A30">
            <w:pPr>
              <w:jc w:val="right"/>
              <w:rPr>
                <w:sz w:val="12"/>
                <w:szCs w:val="12"/>
              </w:rPr>
            </w:pPr>
            <w:r w:rsidRPr="00ED198A">
              <w:rPr>
                <w:sz w:val="12"/>
                <w:szCs w:val="12"/>
              </w:rPr>
              <w:t>86.270,00</w:t>
            </w:r>
          </w:p>
        </w:tc>
      </w:tr>
      <w:tr w:rsidR="006A383B" w14:paraId="0761CEC7" w14:textId="77777777" w:rsidTr="006803C1">
        <w:trPr>
          <w:jc w:val="center"/>
        </w:trPr>
        <w:tc>
          <w:tcPr>
            <w:tcW w:w="657" w:type="dxa"/>
          </w:tcPr>
          <w:p w14:paraId="76B7AA0C" w14:textId="77777777" w:rsidR="006A383B" w:rsidRPr="00ED198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7F038FAF" w14:textId="77777777" w:rsidR="006A383B" w:rsidRPr="00ED198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6AC1A32" w14:textId="77777777" w:rsidR="006A383B" w:rsidRPr="00ED198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ED198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5375C01D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16.797,80</w:t>
            </w:r>
          </w:p>
        </w:tc>
        <w:tc>
          <w:tcPr>
            <w:tcW w:w="851" w:type="dxa"/>
            <w:vAlign w:val="bottom"/>
          </w:tcPr>
          <w:p w14:paraId="6757EB1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58.398,04</w:t>
            </w:r>
          </w:p>
        </w:tc>
        <w:tc>
          <w:tcPr>
            <w:tcW w:w="992" w:type="dxa"/>
            <w:vAlign w:val="bottom"/>
          </w:tcPr>
          <w:p w14:paraId="32E34B18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73.000,00</w:t>
            </w:r>
          </w:p>
        </w:tc>
        <w:tc>
          <w:tcPr>
            <w:tcW w:w="850" w:type="dxa"/>
            <w:vAlign w:val="bottom"/>
          </w:tcPr>
          <w:p w14:paraId="54C49AD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73.000,00</w:t>
            </w:r>
          </w:p>
        </w:tc>
        <w:tc>
          <w:tcPr>
            <w:tcW w:w="851" w:type="dxa"/>
            <w:vAlign w:val="bottom"/>
          </w:tcPr>
          <w:p w14:paraId="157593CF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AB43447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E467DF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15AE4A4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70229BE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9082069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7D03EF0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B0B56CD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73.000,00</w:t>
            </w:r>
          </w:p>
        </w:tc>
        <w:tc>
          <w:tcPr>
            <w:tcW w:w="984" w:type="dxa"/>
            <w:vAlign w:val="bottom"/>
          </w:tcPr>
          <w:p w14:paraId="2D0DD99B" w14:textId="77777777" w:rsidR="006A383B" w:rsidRPr="00ED198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ED198A">
              <w:rPr>
                <w:i/>
                <w:iCs/>
                <w:sz w:val="12"/>
                <w:szCs w:val="12"/>
              </w:rPr>
              <w:t>86.270,00</w:t>
            </w:r>
          </w:p>
        </w:tc>
      </w:tr>
      <w:tr w:rsidR="006A383B" w14:paraId="5A593266" w14:textId="77777777" w:rsidTr="006803C1">
        <w:trPr>
          <w:jc w:val="center"/>
        </w:trPr>
        <w:tc>
          <w:tcPr>
            <w:tcW w:w="657" w:type="dxa"/>
          </w:tcPr>
          <w:p w14:paraId="4E465600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092</w:t>
            </w:r>
          </w:p>
        </w:tc>
        <w:tc>
          <w:tcPr>
            <w:tcW w:w="2712" w:type="dxa"/>
            <w:gridSpan w:val="2"/>
          </w:tcPr>
          <w:p w14:paraId="7B5E1031" w14:textId="77777777" w:rsidR="006A383B" w:rsidRPr="007207A1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7207A1">
              <w:rPr>
                <w:b/>
                <w:sz w:val="16"/>
                <w:szCs w:val="16"/>
              </w:rPr>
              <w:t>Aktivnost</w:t>
            </w:r>
            <w:proofErr w:type="spellEnd"/>
            <w:r w:rsidRPr="007207A1">
              <w:rPr>
                <w:b/>
                <w:sz w:val="16"/>
                <w:szCs w:val="16"/>
              </w:rPr>
              <w:t xml:space="preserve"> A1022 02: </w:t>
            </w:r>
            <w:proofErr w:type="spellStart"/>
            <w:r w:rsidRPr="007207A1">
              <w:rPr>
                <w:b/>
                <w:sz w:val="16"/>
                <w:szCs w:val="16"/>
              </w:rPr>
              <w:t>Pomoći</w:t>
            </w:r>
            <w:proofErr w:type="spellEnd"/>
            <w:r w:rsidRPr="007207A1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207A1">
              <w:rPr>
                <w:b/>
                <w:sz w:val="16"/>
                <w:szCs w:val="16"/>
              </w:rPr>
              <w:t>srednjoškol.ustanovama</w:t>
            </w:r>
            <w:proofErr w:type="spellEnd"/>
            <w:proofErr w:type="gramEnd"/>
            <w:r w:rsidRPr="007207A1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62A031F7" w14:textId="77777777" w:rsidR="006A383B" w:rsidRDefault="006A383B" w:rsidP="00AB6A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3.900,24</w:t>
            </w:r>
          </w:p>
        </w:tc>
        <w:tc>
          <w:tcPr>
            <w:tcW w:w="851" w:type="dxa"/>
            <w:vAlign w:val="bottom"/>
          </w:tcPr>
          <w:p w14:paraId="36A9CED6" w14:textId="77777777" w:rsidR="006A383B" w:rsidRDefault="006A383B" w:rsidP="00AB6A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11.945,05</w:t>
            </w:r>
          </w:p>
        </w:tc>
        <w:tc>
          <w:tcPr>
            <w:tcW w:w="992" w:type="dxa"/>
            <w:vAlign w:val="bottom"/>
          </w:tcPr>
          <w:p w14:paraId="2B70B61E" w14:textId="77777777" w:rsidR="006A383B" w:rsidRDefault="006A383B" w:rsidP="00AB6A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18.000,00</w:t>
            </w:r>
          </w:p>
        </w:tc>
        <w:tc>
          <w:tcPr>
            <w:tcW w:w="850" w:type="dxa"/>
            <w:vAlign w:val="bottom"/>
          </w:tcPr>
          <w:p w14:paraId="1E077697" w14:textId="77777777" w:rsidR="006A383B" w:rsidRDefault="006A383B" w:rsidP="00AB6A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18.000,00</w:t>
            </w:r>
          </w:p>
        </w:tc>
        <w:tc>
          <w:tcPr>
            <w:tcW w:w="851" w:type="dxa"/>
            <w:vAlign w:val="bottom"/>
          </w:tcPr>
          <w:p w14:paraId="1F5D4298" w14:textId="77777777" w:rsidR="006A383B" w:rsidRDefault="006A383B" w:rsidP="00AB6A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bottom"/>
          </w:tcPr>
          <w:p w14:paraId="57D07C7C" w14:textId="77777777" w:rsidR="006A383B" w:rsidRDefault="006A383B" w:rsidP="00AB6A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bottom"/>
          </w:tcPr>
          <w:p w14:paraId="744494E2" w14:textId="77777777" w:rsidR="006A383B" w:rsidRDefault="006A383B" w:rsidP="00AB6A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vAlign w:val="bottom"/>
          </w:tcPr>
          <w:p w14:paraId="06109B44" w14:textId="77777777" w:rsidR="006A383B" w:rsidRDefault="006A383B" w:rsidP="00AB6A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48" w:type="dxa"/>
            <w:vAlign w:val="bottom"/>
          </w:tcPr>
          <w:p w14:paraId="4621283D" w14:textId="77777777" w:rsidR="006A383B" w:rsidRDefault="006A383B" w:rsidP="00AB6A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48" w:type="dxa"/>
            <w:vAlign w:val="bottom"/>
          </w:tcPr>
          <w:p w14:paraId="01119045" w14:textId="77777777" w:rsidR="006A383B" w:rsidRDefault="006A383B" w:rsidP="00AB6A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17" w:type="dxa"/>
            <w:vAlign w:val="bottom"/>
          </w:tcPr>
          <w:p w14:paraId="19D84DF5" w14:textId="77777777" w:rsidR="006A383B" w:rsidRDefault="006A383B" w:rsidP="00AB6A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84" w:type="dxa"/>
            <w:vAlign w:val="bottom"/>
          </w:tcPr>
          <w:p w14:paraId="1A336DE6" w14:textId="77777777" w:rsidR="006A383B" w:rsidRDefault="006A383B" w:rsidP="00AB6A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18.000,00</w:t>
            </w:r>
          </w:p>
        </w:tc>
        <w:tc>
          <w:tcPr>
            <w:tcW w:w="984" w:type="dxa"/>
            <w:vAlign w:val="bottom"/>
          </w:tcPr>
          <w:p w14:paraId="420BD0E1" w14:textId="77777777" w:rsidR="006A383B" w:rsidRDefault="006A383B" w:rsidP="00AB6A3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18.000,00</w:t>
            </w:r>
          </w:p>
        </w:tc>
      </w:tr>
      <w:tr w:rsidR="006A383B" w14:paraId="16A48DA4" w14:textId="77777777" w:rsidTr="006803C1">
        <w:trPr>
          <w:jc w:val="center"/>
        </w:trPr>
        <w:tc>
          <w:tcPr>
            <w:tcW w:w="657" w:type="dxa"/>
          </w:tcPr>
          <w:p w14:paraId="2AEF4F5E" w14:textId="77777777" w:rsidR="006A383B" w:rsidRDefault="006A383B" w:rsidP="00AB6A30"/>
        </w:tc>
        <w:tc>
          <w:tcPr>
            <w:tcW w:w="625" w:type="dxa"/>
            <w:vAlign w:val="bottom"/>
          </w:tcPr>
          <w:p w14:paraId="39C49A99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466BA411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2A81FAC4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3.900,24</w:t>
            </w:r>
          </w:p>
        </w:tc>
        <w:tc>
          <w:tcPr>
            <w:tcW w:w="851" w:type="dxa"/>
            <w:vAlign w:val="bottom"/>
          </w:tcPr>
          <w:p w14:paraId="577DFBD5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11.945,05</w:t>
            </w:r>
          </w:p>
        </w:tc>
        <w:tc>
          <w:tcPr>
            <w:tcW w:w="992" w:type="dxa"/>
            <w:vAlign w:val="bottom"/>
          </w:tcPr>
          <w:p w14:paraId="1732F0ED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18.000,00</w:t>
            </w:r>
          </w:p>
        </w:tc>
        <w:tc>
          <w:tcPr>
            <w:tcW w:w="850" w:type="dxa"/>
            <w:vAlign w:val="bottom"/>
          </w:tcPr>
          <w:p w14:paraId="18515FB5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18.000,00</w:t>
            </w:r>
          </w:p>
        </w:tc>
        <w:tc>
          <w:tcPr>
            <w:tcW w:w="851" w:type="dxa"/>
            <w:vAlign w:val="bottom"/>
          </w:tcPr>
          <w:p w14:paraId="04D171A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201F7C5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08B342E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75DAD0B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FC43ACA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6102F47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5F26CBF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0428679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18.000,00</w:t>
            </w:r>
          </w:p>
        </w:tc>
        <w:tc>
          <w:tcPr>
            <w:tcW w:w="984" w:type="dxa"/>
            <w:vAlign w:val="bottom"/>
          </w:tcPr>
          <w:p w14:paraId="532D9471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18.000,00</w:t>
            </w:r>
          </w:p>
        </w:tc>
      </w:tr>
      <w:tr w:rsidR="006A383B" w14:paraId="2ED3E2A9" w14:textId="77777777" w:rsidTr="006803C1">
        <w:trPr>
          <w:jc w:val="center"/>
        </w:trPr>
        <w:tc>
          <w:tcPr>
            <w:tcW w:w="657" w:type="dxa"/>
          </w:tcPr>
          <w:p w14:paraId="41DA9735" w14:textId="77777777" w:rsidR="006A383B" w:rsidRDefault="006A383B" w:rsidP="00AB6A30"/>
        </w:tc>
        <w:tc>
          <w:tcPr>
            <w:tcW w:w="625" w:type="dxa"/>
            <w:vAlign w:val="bottom"/>
          </w:tcPr>
          <w:p w14:paraId="79E7A2CB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36</w:t>
            </w:r>
          </w:p>
        </w:tc>
        <w:tc>
          <w:tcPr>
            <w:tcW w:w="2087" w:type="dxa"/>
            <w:vAlign w:val="bottom"/>
          </w:tcPr>
          <w:p w14:paraId="465D3E15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POMOĆI DANE U INO. I UNUTAR OPĆEG PRORAČ.</w:t>
            </w:r>
          </w:p>
        </w:tc>
        <w:tc>
          <w:tcPr>
            <w:tcW w:w="850" w:type="dxa"/>
            <w:vAlign w:val="bottom"/>
          </w:tcPr>
          <w:p w14:paraId="02237AAF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3.900,24</w:t>
            </w:r>
          </w:p>
        </w:tc>
        <w:tc>
          <w:tcPr>
            <w:tcW w:w="851" w:type="dxa"/>
            <w:vAlign w:val="bottom"/>
          </w:tcPr>
          <w:p w14:paraId="262630E4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11.945,05</w:t>
            </w:r>
          </w:p>
        </w:tc>
        <w:tc>
          <w:tcPr>
            <w:tcW w:w="992" w:type="dxa"/>
            <w:vAlign w:val="bottom"/>
          </w:tcPr>
          <w:p w14:paraId="222E5FD7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18.000,00</w:t>
            </w:r>
          </w:p>
        </w:tc>
        <w:tc>
          <w:tcPr>
            <w:tcW w:w="850" w:type="dxa"/>
            <w:vAlign w:val="bottom"/>
          </w:tcPr>
          <w:p w14:paraId="681F90BF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18.000,00</w:t>
            </w:r>
          </w:p>
        </w:tc>
        <w:tc>
          <w:tcPr>
            <w:tcW w:w="851" w:type="dxa"/>
            <w:vAlign w:val="bottom"/>
          </w:tcPr>
          <w:p w14:paraId="1E00E0D5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2BDFF02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DECA8F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B1B299B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C17EE5C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D200B19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156A974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4AFAC25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18.000,00</w:t>
            </w:r>
          </w:p>
        </w:tc>
        <w:tc>
          <w:tcPr>
            <w:tcW w:w="984" w:type="dxa"/>
            <w:vAlign w:val="bottom"/>
          </w:tcPr>
          <w:p w14:paraId="726BDB95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18.000,00</w:t>
            </w:r>
          </w:p>
        </w:tc>
      </w:tr>
      <w:tr w:rsidR="006A383B" w14:paraId="0121DE16" w14:textId="77777777" w:rsidTr="006803C1">
        <w:trPr>
          <w:jc w:val="center"/>
        </w:trPr>
        <w:tc>
          <w:tcPr>
            <w:tcW w:w="657" w:type="dxa"/>
          </w:tcPr>
          <w:p w14:paraId="11AB26DE" w14:textId="77777777" w:rsidR="006A383B" w:rsidRDefault="006A383B" w:rsidP="00AB6A30"/>
        </w:tc>
        <w:tc>
          <w:tcPr>
            <w:tcW w:w="625" w:type="dxa"/>
            <w:vAlign w:val="bottom"/>
          </w:tcPr>
          <w:p w14:paraId="6DFED256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3D81637" w14:textId="77777777" w:rsidR="006A383B" w:rsidRPr="007207A1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7207A1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73D92840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3.900,24</w:t>
            </w:r>
          </w:p>
        </w:tc>
        <w:tc>
          <w:tcPr>
            <w:tcW w:w="851" w:type="dxa"/>
            <w:vAlign w:val="bottom"/>
          </w:tcPr>
          <w:p w14:paraId="6CEA0B25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11.945,05</w:t>
            </w:r>
          </w:p>
        </w:tc>
        <w:tc>
          <w:tcPr>
            <w:tcW w:w="992" w:type="dxa"/>
            <w:vAlign w:val="bottom"/>
          </w:tcPr>
          <w:p w14:paraId="69BA79DC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18.000,00</w:t>
            </w:r>
          </w:p>
        </w:tc>
        <w:tc>
          <w:tcPr>
            <w:tcW w:w="850" w:type="dxa"/>
            <w:vAlign w:val="bottom"/>
          </w:tcPr>
          <w:p w14:paraId="31E1CAA9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18.000,00</w:t>
            </w:r>
          </w:p>
        </w:tc>
        <w:tc>
          <w:tcPr>
            <w:tcW w:w="851" w:type="dxa"/>
            <w:vAlign w:val="bottom"/>
          </w:tcPr>
          <w:p w14:paraId="3E2871CA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0A2154C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517BFF4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B2BC817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9A7C2AB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3E3E953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97AC866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666FA8C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18.000,00</w:t>
            </w:r>
          </w:p>
        </w:tc>
        <w:tc>
          <w:tcPr>
            <w:tcW w:w="984" w:type="dxa"/>
            <w:vAlign w:val="bottom"/>
          </w:tcPr>
          <w:p w14:paraId="67A6B2AF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18.000,00</w:t>
            </w:r>
          </w:p>
        </w:tc>
      </w:tr>
      <w:tr w:rsidR="006A383B" w14:paraId="52E61DCD" w14:textId="77777777" w:rsidTr="006803C1">
        <w:trPr>
          <w:jc w:val="center"/>
        </w:trPr>
        <w:tc>
          <w:tcPr>
            <w:tcW w:w="657" w:type="dxa"/>
          </w:tcPr>
          <w:p w14:paraId="0B51A4CC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091</w:t>
            </w:r>
          </w:p>
        </w:tc>
        <w:tc>
          <w:tcPr>
            <w:tcW w:w="2712" w:type="dxa"/>
            <w:gridSpan w:val="2"/>
          </w:tcPr>
          <w:p w14:paraId="562BDF6E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207A1">
              <w:rPr>
                <w:sz w:val="16"/>
                <w:szCs w:val="16"/>
              </w:rPr>
              <w:t>K.Projekt</w:t>
            </w:r>
            <w:proofErr w:type="spellEnd"/>
            <w:proofErr w:type="gramEnd"/>
            <w:r w:rsidRPr="007207A1">
              <w:rPr>
                <w:sz w:val="16"/>
                <w:szCs w:val="16"/>
              </w:rPr>
              <w:t xml:space="preserve"> K1022 03: </w:t>
            </w:r>
            <w:proofErr w:type="spellStart"/>
            <w:r w:rsidRPr="007207A1">
              <w:rPr>
                <w:sz w:val="16"/>
                <w:szCs w:val="16"/>
              </w:rPr>
              <w:t>Izgradnja</w:t>
            </w:r>
            <w:proofErr w:type="spellEnd"/>
            <w:r w:rsidRPr="007207A1">
              <w:rPr>
                <w:sz w:val="16"/>
                <w:szCs w:val="16"/>
              </w:rPr>
              <w:t xml:space="preserve"> </w:t>
            </w:r>
            <w:proofErr w:type="spellStart"/>
            <w:r w:rsidRPr="007207A1">
              <w:rPr>
                <w:sz w:val="16"/>
                <w:szCs w:val="16"/>
              </w:rPr>
              <w:t>osnovne</w:t>
            </w:r>
            <w:proofErr w:type="spellEnd"/>
            <w:r w:rsidRPr="007207A1">
              <w:rPr>
                <w:sz w:val="16"/>
                <w:szCs w:val="16"/>
              </w:rPr>
              <w:t xml:space="preserve"> </w:t>
            </w:r>
            <w:proofErr w:type="spellStart"/>
            <w:r w:rsidRPr="007207A1">
              <w:rPr>
                <w:sz w:val="16"/>
                <w:szCs w:val="16"/>
              </w:rPr>
              <w:t>škole</w:t>
            </w:r>
            <w:proofErr w:type="spellEnd"/>
            <w:r w:rsidRPr="007207A1">
              <w:rPr>
                <w:sz w:val="16"/>
                <w:szCs w:val="16"/>
              </w:rPr>
              <w:t xml:space="preserve"> </w:t>
            </w:r>
            <w:proofErr w:type="spellStart"/>
            <w:r w:rsidRPr="007207A1">
              <w:rPr>
                <w:sz w:val="16"/>
                <w:szCs w:val="16"/>
              </w:rPr>
              <w:t>i</w:t>
            </w:r>
            <w:proofErr w:type="spellEnd"/>
            <w:r w:rsidRPr="007207A1">
              <w:rPr>
                <w:sz w:val="16"/>
                <w:szCs w:val="16"/>
              </w:rPr>
              <w:t xml:space="preserve"> </w:t>
            </w:r>
            <w:proofErr w:type="spellStart"/>
            <w:r w:rsidRPr="007207A1">
              <w:rPr>
                <w:sz w:val="16"/>
                <w:szCs w:val="16"/>
              </w:rPr>
              <w:t>šk.igrališta</w:t>
            </w:r>
            <w:proofErr w:type="spellEnd"/>
            <w:r w:rsidRPr="007207A1">
              <w:rPr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6C276293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DFDA13B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33.180,70</w:t>
            </w:r>
          </w:p>
        </w:tc>
        <w:tc>
          <w:tcPr>
            <w:tcW w:w="992" w:type="dxa"/>
            <w:vAlign w:val="bottom"/>
          </w:tcPr>
          <w:p w14:paraId="461F29C7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4928CDD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532BE64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6BF06CD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974C5B5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FD1856C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3F863D0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B1A0BD5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144F273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D15FA39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0F2D2B63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5.000,00</w:t>
            </w:r>
          </w:p>
        </w:tc>
      </w:tr>
      <w:tr w:rsidR="006A383B" w14:paraId="4BD81500" w14:textId="77777777" w:rsidTr="006803C1">
        <w:trPr>
          <w:jc w:val="center"/>
        </w:trPr>
        <w:tc>
          <w:tcPr>
            <w:tcW w:w="657" w:type="dxa"/>
          </w:tcPr>
          <w:p w14:paraId="61121B16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EA5FE20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1112D104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RASHODI ZA NABAVU NEFINANC.IMOVINE</w:t>
            </w:r>
          </w:p>
        </w:tc>
        <w:tc>
          <w:tcPr>
            <w:tcW w:w="850" w:type="dxa"/>
            <w:vAlign w:val="bottom"/>
          </w:tcPr>
          <w:p w14:paraId="19E9538F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73744E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33.180,70</w:t>
            </w:r>
          </w:p>
        </w:tc>
        <w:tc>
          <w:tcPr>
            <w:tcW w:w="992" w:type="dxa"/>
            <w:vAlign w:val="bottom"/>
          </w:tcPr>
          <w:p w14:paraId="0E5B355A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C1A729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DAB1432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732C05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109C54F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EE363A1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47201F7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4C2187B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531DF8E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55A1F42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0D6DE432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5.000,00</w:t>
            </w:r>
          </w:p>
        </w:tc>
      </w:tr>
      <w:tr w:rsidR="006A383B" w14:paraId="43EFE275" w14:textId="77777777" w:rsidTr="006803C1">
        <w:trPr>
          <w:jc w:val="center"/>
        </w:trPr>
        <w:tc>
          <w:tcPr>
            <w:tcW w:w="657" w:type="dxa"/>
          </w:tcPr>
          <w:p w14:paraId="3BAA7BBD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1659DA3A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1015B160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 xml:space="preserve">RASH.ZA NABAVU </w:t>
            </w:r>
            <w:proofErr w:type="gramStart"/>
            <w:r w:rsidRPr="007207A1">
              <w:rPr>
                <w:sz w:val="16"/>
                <w:szCs w:val="16"/>
              </w:rPr>
              <w:t>PROIZVED.DUGOTRAJ.IMOVINE</w:t>
            </w:r>
            <w:proofErr w:type="gramEnd"/>
          </w:p>
        </w:tc>
        <w:tc>
          <w:tcPr>
            <w:tcW w:w="850" w:type="dxa"/>
            <w:vAlign w:val="bottom"/>
          </w:tcPr>
          <w:p w14:paraId="2B425C3C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BD931A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33.180,70</w:t>
            </w:r>
          </w:p>
        </w:tc>
        <w:tc>
          <w:tcPr>
            <w:tcW w:w="992" w:type="dxa"/>
            <w:vAlign w:val="bottom"/>
          </w:tcPr>
          <w:p w14:paraId="4652B4ED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DF3B91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A10B51F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E013337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F168D5C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F39EE19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C6FE94F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C564654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4D4DB0F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4E4A06D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51EB1E22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5.000,00</w:t>
            </w:r>
          </w:p>
        </w:tc>
      </w:tr>
      <w:tr w:rsidR="006A383B" w14:paraId="66F20B0A" w14:textId="77777777" w:rsidTr="006803C1">
        <w:trPr>
          <w:jc w:val="center"/>
        </w:trPr>
        <w:tc>
          <w:tcPr>
            <w:tcW w:w="657" w:type="dxa"/>
          </w:tcPr>
          <w:p w14:paraId="64CF6FC1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4FF235F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AFCA856" w14:textId="77777777" w:rsidR="006A383B" w:rsidRPr="007207A1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7207A1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59D2C741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632E48E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976CA30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D3792E5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80B0D8C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B1369BC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2CC1BC7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B5269E6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3B576C5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39A31B8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D7224A1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EF40496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5.000,00</w:t>
            </w:r>
          </w:p>
        </w:tc>
        <w:tc>
          <w:tcPr>
            <w:tcW w:w="984" w:type="dxa"/>
            <w:vAlign w:val="bottom"/>
          </w:tcPr>
          <w:p w14:paraId="5260CF00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5.000,00</w:t>
            </w:r>
          </w:p>
        </w:tc>
      </w:tr>
      <w:tr w:rsidR="006A383B" w14:paraId="6986C5A9" w14:textId="77777777" w:rsidTr="006803C1">
        <w:trPr>
          <w:jc w:val="center"/>
        </w:trPr>
        <w:tc>
          <w:tcPr>
            <w:tcW w:w="657" w:type="dxa"/>
          </w:tcPr>
          <w:p w14:paraId="6E9E68E1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4E2A6F4E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CFCEF02" w14:textId="77777777" w:rsidR="006A383B" w:rsidRPr="007207A1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7207A1">
              <w:rPr>
                <w:i/>
                <w:iCs/>
                <w:sz w:val="16"/>
                <w:szCs w:val="16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1E69FA3E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2B1E02F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33.180,70</w:t>
            </w:r>
          </w:p>
        </w:tc>
        <w:tc>
          <w:tcPr>
            <w:tcW w:w="992" w:type="dxa"/>
            <w:vAlign w:val="bottom"/>
          </w:tcPr>
          <w:p w14:paraId="5CF245BC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56A3542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689F765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5E4D666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701F8CC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1B2799C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6F024CC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5C078C1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3E56B5E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354B42A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3907FE1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64DDEA39" w14:textId="77777777" w:rsidTr="006803C1">
        <w:trPr>
          <w:jc w:val="center"/>
        </w:trPr>
        <w:tc>
          <w:tcPr>
            <w:tcW w:w="3369" w:type="dxa"/>
            <w:gridSpan w:val="3"/>
          </w:tcPr>
          <w:p w14:paraId="7259C5F3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 xml:space="preserve">Program 1023: </w:t>
            </w:r>
            <w:proofErr w:type="spellStart"/>
            <w:r w:rsidRPr="007207A1">
              <w:rPr>
                <w:sz w:val="16"/>
                <w:szCs w:val="16"/>
              </w:rPr>
              <w:t>Socijalna</w:t>
            </w:r>
            <w:proofErr w:type="spellEnd"/>
            <w:r w:rsidRPr="007207A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207A1">
              <w:rPr>
                <w:sz w:val="16"/>
                <w:szCs w:val="16"/>
              </w:rPr>
              <w:t>skrb</w:t>
            </w:r>
            <w:proofErr w:type="spellEnd"/>
            <w:r w:rsidRPr="007207A1">
              <w:rPr>
                <w:sz w:val="16"/>
                <w:szCs w:val="16"/>
              </w:rPr>
              <w:t xml:space="preserve">  </w:t>
            </w:r>
            <w:r w:rsidRPr="007207A1">
              <w:rPr>
                <w:sz w:val="16"/>
                <w:szCs w:val="16"/>
              </w:rPr>
              <w:tab/>
            </w:r>
            <w:proofErr w:type="gramEnd"/>
          </w:p>
        </w:tc>
        <w:tc>
          <w:tcPr>
            <w:tcW w:w="850" w:type="dxa"/>
            <w:vAlign w:val="bottom"/>
          </w:tcPr>
          <w:p w14:paraId="790BE825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128.376,89</w:t>
            </w:r>
          </w:p>
        </w:tc>
        <w:tc>
          <w:tcPr>
            <w:tcW w:w="851" w:type="dxa"/>
            <w:vAlign w:val="bottom"/>
          </w:tcPr>
          <w:p w14:paraId="58D5D0CC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196.297,03</w:t>
            </w:r>
          </w:p>
        </w:tc>
        <w:tc>
          <w:tcPr>
            <w:tcW w:w="992" w:type="dxa"/>
            <w:vAlign w:val="bottom"/>
          </w:tcPr>
          <w:p w14:paraId="1DB7F79B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295.100,00</w:t>
            </w:r>
          </w:p>
        </w:tc>
        <w:tc>
          <w:tcPr>
            <w:tcW w:w="850" w:type="dxa"/>
            <w:vAlign w:val="bottom"/>
          </w:tcPr>
          <w:p w14:paraId="35A2B273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174.400,00</w:t>
            </w:r>
          </w:p>
        </w:tc>
        <w:tc>
          <w:tcPr>
            <w:tcW w:w="851" w:type="dxa"/>
            <w:vAlign w:val="bottom"/>
          </w:tcPr>
          <w:p w14:paraId="3DA4C802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45.000,00</w:t>
            </w:r>
          </w:p>
        </w:tc>
        <w:tc>
          <w:tcPr>
            <w:tcW w:w="850" w:type="dxa"/>
            <w:vAlign w:val="bottom"/>
          </w:tcPr>
          <w:p w14:paraId="7599D395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956F9AF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8B58079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60E69E4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20111B0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E10802D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75.700,00</w:t>
            </w:r>
          </w:p>
        </w:tc>
        <w:tc>
          <w:tcPr>
            <w:tcW w:w="984" w:type="dxa"/>
            <w:vAlign w:val="bottom"/>
          </w:tcPr>
          <w:p w14:paraId="3A122620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235.400,00</w:t>
            </w:r>
          </w:p>
        </w:tc>
        <w:tc>
          <w:tcPr>
            <w:tcW w:w="984" w:type="dxa"/>
            <w:vAlign w:val="bottom"/>
          </w:tcPr>
          <w:p w14:paraId="654D630E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246.400,00</w:t>
            </w:r>
          </w:p>
        </w:tc>
      </w:tr>
      <w:tr w:rsidR="006A383B" w14:paraId="0B5A1FD0" w14:textId="77777777" w:rsidTr="006803C1">
        <w:trPr>
          <w:jc w:val="center"/>
        </w:trPr>
        <w:tc>
          <w:tcPr>
            <w:tcW w:w="657" w:type="dxa"/>
          </w:tcPr>
          <w:p w14:paraId="306F7A41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107</w:t>
            </w:r>
          </w:p>
        </w:tc>
        <w:tc>
          <w:tcPr>
            <w:tcW w:w="2712" w:type="dxa"/>
            <w:gridSpan w:val="2"/>
            <w:vAlign w:val="bottom"/>
          </w:tcPr>
          <w:p w14:paraId="3FB1D885" w14:textId="77777777" w:rsidR="006A383B" w:rsidRPr="007207A1" w:rsidRDefault="006A383B" w:rsidP="00AB6A3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207A1">
              <w:rPr>
                <w:b/>
                <w:bCs/>
                <w:sz w:val="16"/>
                <w:szCs w:val="16"/>
              </w:rPr>
              <w:t>Aktivnost</w:t>
            </w:r>
            <w:proofErr w:type="spellEnd"/>
            <w:r w:rsidRPr="007207A1">
              <w:rPr>
                <w:b/>
                <w:bCs/>
                <w:sz w:val="16"/>
                <w:szCs w:val="16"/>
              </w:rPr>
              <w:t xml:space="preserve"> A1023 01: </w:t>
            </w:r>
            <w:proofErr w:type="spellStart"/>
            <w:r w:rsidRPr="007207A1">
              <w:rPr>
                <w:b/>
                <w:bCs/>
                <w:sz w:val="16"/>
                <w:szCs w:val="16"/>
              </w:rPr>
              <w:t>Pomoći</w:t>
            </w:r>
            <w:proofErr w:type="spellEnd"/>
            <w:r w:rsidRPr="007207A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207A1">
              <w:rPr>
                <w:b/>
                <w:bCs/>
                <w:sz w:val="16"/>
                <w:szCs w:val="16"/>
              </w:rPr>
              <w:t>građanima</w:t>
            </w:r>
            <w:proofErr w:type="spellEnd"/>
            <w:r w:rsidRPr="007207A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207A1">
              <w:rPr>
                <w:b/>
                <w:bCs/>
                <w:sz w:val="16"/>
                <w:szCs w:val="16"/>
              </w:rPr>
              <w:t>i</w:t>
            </w:r>
            <w:proofErr w:type="spellEnd"/>
            <w:r w:rsidRPr="007207A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207A1">
              <w:rPr>
                <w:b/>
                <w:bCs/>
                <w:sz w:val="16"/>
                <w:szCs w:val="16"/>
              </w:rPr>
              <w:t>kućanstvima</w:t>
            </w:r>
            <w:proofErr w:type="spellEnd"/>
            <w:r w:rsidRPr="007207A1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24CC360B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72.541,42</w:t>
            </w:r>
          </w:p>
        </w:tc>
        <w:tc>
          <w:tcPr>
            <w:tcW w:w="851" w:type="dxa"/>
            <w:vAlign w:val="bottom"/>
          </w:tcPr>
          <w:p w14:paraId="494201A9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102.196,56</w:t>
            </w:r>
          </w:p>
        </w:tc>
        <w:tc>
          <w:tcPr>
            <w:tcW w:w="992" w:type="dxa"/>
            <w:vAlign w:val="bottom"/>
          </w:tcPr>
          <w:p w14:paraId="04469D0B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119.000,00</w:t>
            </w:r>
          </w:p>
        </w:tc>
        <w:tc>
          <w:tcPr>
            <w:tcW w:w="850" w:type="dxa"/>
            <w:vAlign w:val="bottom"/>
          </w:tcPr>
          <w:p w14:paraId="24037103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119.000,00</w:t>
            </w:r>
          </w:p>
        </w:tc>
        <w:tc>
          <w:tcPr>
            <w:tcW w:w="851" w:type="dxa"/>
            <w:vAlign w:val="bottom"/>
          </w:tcPr>
          <w:p w14:paraId="3313348A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2D371AC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4BC774E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D399812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58BC5DE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E32B050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9A2BEAA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3792BD1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130.000,00</w:t>
            </w:r>
          </w:p>
        </w:tc>
        <w:tc>
          <w:tcPr>
            <w:tcW w:w="984" w:type="dxa"/>
            <w:vAlign w:val="bottom"/>
          </w:tcPr>
          <w:p w14:paraId="1A92C346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140.000,00</w:t>
            </w:r>
          </w:p>
        </w:tc>
      </w:tr>
      <w:tr w:rsidR="006A383B" w14:paraId="4FC523C7" w14:textId="77777777" w:rsidTr="006803C1">
        <w:trPr>
          <w:jc w:val="center"/>
        </w:trPr>
        <w:tc>
          <w:tcPr>
            <w:tcW w:w="657" w:type="dxa"/>
          </w:tcPr>
          <w:p w14:paraId="1B8317B3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F30FD28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656C93D0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116F79D1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72.541,42</w:t>
            </w:r>
          </w:p>
        </w:tc>
        <w:tc>
          <w:tcPr>
            <w:tcW w:w="851" w:type="dxa"/>
            <w:vAlign w:val="bottom"/>
          </w:tcPr>
          <w:p w14:paraId="7CA105F0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102.196,56</w:t>
            </w:r>
          </w:p>
        </w:tc>
        <w:tc>
          <w:tcPr>
            <w:tcW w:w="992" w:type="dxa"/>
            <w:vAlign w:val="bottom"/>
          </w:tcPr>
          <w:p w14:paraId="486DBF2C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119.000,00</w:t>
            </w:r>
          </w:p>
        </w:tc>
        <w:tc>
          <w:tcPr>
            <w:tcW w:w="850" w:type="dxa"/>
            <w:vAlign w:val="bottom"/>
          </w:tcPr>
          <w:p w14:paraId="354BE5E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119.000,00</w:t>
            </w:r>
          </w:p>
        </w:tc>
        <w:tc>
          <w:tcPr>
            <w:tcW w:w="851" w:type="dxa"/>
            <w:vAlign w:val="bottom"/>
          </w:tcPr>
          <w:p w14:paraId="3BBFD6D7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9A1BC9D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CCDA9F3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8FDC417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A588704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1406411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E4BC22F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B654F0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130.000,00</w:t>
            </w:r>
          </w:p>
        </w:tc>
        <w:tc>
          <w:tcPr>
            <w:tcW w:w="984" w:type="dxa"/>
            <w:vAlign w:val="bottom"/>
          </w:tcPr>
          <w:p w14:paraId="6895A41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140.000,00</w:t>
            </w:r>
          </w:p>
        </w:tc>
      </w:tr>
      <w:tr w:rsidR="006803C1" w14:paraId="015B7109" w14:textId="77777777" w:rsidTr="006803C1">
        <w:trPr>
          <w:jc w:val="center"/>
        </w:trPr>
        <w:tc>
          <w:tcPr>
            <w:tcW w:w="657" w:type="dxa"/>
            <w:vMerge w:val="restart"/>
          </w:tcPr>
          <w:p w14:paraId="58FA7B2F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1C549783" w14:textId="77777777" w:rsidR="006803C1" w:rsidRDefault="006803C1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74454378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203A4C5B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778FF8FA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694F7851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28C7B20A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1005F1B8" w14:textId="77777777" w:rsidR="006803C1" w:rsidRDefault="006803C1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4F16C947" w14:textId="77777777" w:rsidR="006803C1" w:rsidRPr="0014793C" w:rsidRDefault="006803C1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383493CB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541694E8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803C1" w14:paraId="4BB5817D" w14:textId="77777777" w:rsidTr="006803C1">
        <w:trPr>
          <w:jc w:val="center"/>
        </w:trPr>
        <w:tc>
          <w:tcPr>
            <w:tcW w:w="657" w:type="dxa"/>
            <w:vMerge/>
          </w:tcPr>
          <w:p w14:paraId="2C0C1733" w14:textId="77777777" w:rsidR="006803C1" w:rsidRDefault="006803C1" w:rsidP="00AB6A30"/>
        </w:tc>
        <w:tc>
          <w:tcPr>
            <w:tcW w:w="625" w:type="dxa"/>
            <w:vMerge/>
          </w:tcPr>
          <w:p w14:paraId="66E2CA74" w14:textId="77777777" w:rsidR="006803C1" w:rsidRDefault="006803C1" w:rsidP="00AB6A30"/>
        </w:tc>
        <w:tc>
          <w:tcPr>
            <w:tcW w:w="2087" w:type="dxa"/>
            <w:vMerge/>
            <w:vAlign w:val="center"/>
          </w:tcPr>
          <w:p w14:paraId="257DC20F" w14:textId="77777777" w:rsidR="006803C1" w:rsidRDefault="006803C1" w:rsidP="00AB6A30"/>
        </w:tc>
        <w:tc>
          <w:tcPr>
            <w:tcW w:w="850" w:type="dxa"/>
            <w:vMerge/>
            <w:vAlign w:val="center"/>
          </w:tcPr>
          <w:p w14:paraId="648A899F" w14:textId="77777777" w:rsidR="006803C1" w:rsidRDefault="006803C1" w:rsidP="00AB6A30"/>
        </w:tc>
        <w:tc>
          <w:tcPr>
            <w:tcW w:w="851" w:type="dxa"/>
            <w:vMerge/>
            <w:vAlign w:val="center"/>
          </w:tcPr>
          <w:p w14:paraId="31CE803D" w14:textId="77777777" w:rsidR="006803C1" w:rsidRDefault="006803C1" w:rsidP="00AB6A30"/>
        </w:tc>
        <w:tc>
          <w:tcPr>
            <w:tcW w:w="992" w:type="dxa"/>
            <w:vMerge/>
            <w:vAlign w:val="center"/>
          </w:tcPr>
          <w:p w14:paraId="5A1A7814" w14:textId="77777777" w:rsidR="006803C1" w:rsidRDefault="006803C1" w:rsidP="00AB6A30"/>
        </w:tc>
        <w:tc>
          <w:tcPr>
            <w:tcW w:w="850" w:type="dxa"/>
            <w:vAlign w:val="center"/>
          </w:tcPr>
          <w:p w14:paraId="447D81E3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1DECCD84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2094F195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0D04B68D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08DBF566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79620A0A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4128267B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3C591879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410CA0FD" w14:textId="77777777" w:rsidR="006803C1" w:rsidRDefault="006803C1" w:rsidP="00AB6A30"/>
        </w:tc>
        <w:tc>
          <w:tcPr>
            <w:tcW w:w="984" w:type="dxa"/>
            <w:vMerge/>
          </w:tcPr>
          <w:p w14:paraId="1C88EB3F" w14:textId="77777777" w:rsidR="006803C1" w:rsidRDefault="006803C1" w:rsidP="00AB6A30"/>
        </w:tc>
      </w:tr>
      <w:tr w:rsidR="006803C1" w:rsidRPr="006B7240" w14:paraId="6E4738F7" w14:textId="77777777" w:rsidTr="006803C1">
        <w:trPr>
          <w:jc w:val="center"/>
        </w:trPr>
        <w:tc>
          <w:tcPr>
            <w:tcW w:w="657" w:type="dxa"/>
          </w:tcPr>
          <w:p w14:paraId="0D357BB2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57D702A0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6E8C9F58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23C9F067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15185598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61986835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2EE297BD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45E4095F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584867F0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6CC847A3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5A71362B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4437F67F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31F84F0A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1DFCF180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0BC97E31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4BFAC43D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61481D9B" w14:textId="77777777" w:rsidTr="006803C1">
        <w:trPr>
          <w:jc w:val="center"/>
        </w:trPr>
        <w:tc>
          <w:tcPr>
            <w:tcW w:w="657" w:type="dxa"/>
          </w:tcPr>
          <w:p w14:paraId="3D614FA5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593946C7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37</w:t>
            </w:r>
          </w:p>
        </w:tc>
        <w:tc>
          <w:tcPr>
            <w:tcW w:w="2087" w:type="dxa"/>
            <w:vAlign w:val="bottom"/>
          </w:tcPr>
          <w:p w14:paraId="055D3855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NAKNADE GRAĐANIMA I KUĆANSTVIMA</w:t>
            </w:r>
          </w:p>
        </w:tc>
        <w:tc>
          <w:tcPr>
            <w:tcW w:w="850" w:type="dxa"/>
            <w:vAlign w:val="bottom"/>
          </w:tcPr>
          <w:p w14:paraId="6446C7E7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72.541,42</w:t>
            </w:r>
          </w:p>
        </w:tc>
        <w:tc>
          <w:tcPr>
            <w:tcW w:w="851" w:type="dxa"/>
            <w:vAlign w:val="bottom"/>
          </w:tcPr>
          <w:p w14:paraId="0A6FDD83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102.196,56</w:t>
            </w:r>
          </w:p>
        </w:tc>
        <w:tc>
          <w:tcPr>
            <w:tcW w:w="992" w:type="dxa"/>
            <w:vAlign w:val="bottom"/>
          </w:tcPr>
          <w:p w14:paraId="00918FFC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119.000,00</w:t>
            </w:r>
          </w:p>
        </w:tc>
        <w:tc>
          <w:tcPr>
            <w:tcW w:w="850" w:type="dxa"/>
            <w:vAlign w:val="bottom"/>
          </w:tcPr>
          <w:p w14:paraId="6B4D5C29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119.000,00</w:t>
            </w:r>
          </w:p>
        </w:tc>
        <w:tc>
          <w:tcPr>
            <w:tcW w:w="851" w:type="dxa"/>
            <w:vAlign w:val="bottom"/>
          </w:tcPr>
          <w:p w14:paraId="11D571C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47ABF6D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40E9429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E56C163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145BA4C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B08CC73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B9845A0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BB3C9B1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130.000,00</w:t>
            </w:r>
          </w:p>
        </w:tc>
        <w:tc>
          <w:tcPr>
            <w:tcW w:w="984" w:type="dxa"/>
            <w:vAlign w:val="bottom"/>
          </w:tcPr>
          <w:p w14:paraId="7B4D5879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140.000,00</w:t>
            </w:r>
          </w:p>
        </w:tc>
      </w:tr>
      <w:tr w:rsidR="006A383B" w14:paraId="6D556461" w14:textId="77777777" w:rsidTr="006803C1">
        <w:trPr>
          <w:jc w:val="center"/>
        </w:trPr>
        <w:tc>
          <w:tcPr>
            <w:tcW w:w="657" w:type="dxa"/>
          </w:tcPr>
          <w:p w14:paraId="26A4A2B2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150242E9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2CD999F" w14:textId="77777777" w:rsidR="006A383B" w:rsidRPr="007207A1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7207A1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748B2C58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72.541,42</w:t>
            </w:r>
          </w:p>
        </w:tc>
        <w:tc>
          <w:tcPr>
            <w:tcW w:w="851" w:type="dxa"/>
            <w:vAlign w:val="bottom"/>
          </w:tcPr>
          <w:p w14:paraId="1A312608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102.196,56</w:t>
            </w:r>
          </w:p>
        </w:tc>
        <w:tc>
          <w:tcPr>
            <w:tcW w:w="992" w:type="dxa"/>
            <w:vAlign w:val="bottom"/>
          </w:tcPr>
          <w:p w14:paraId="6A8CB055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119.000,00</w:t>
            </w:r>
          </w:p>
        </w:tc>
        <w:tc>
          <w:tcPr>
            <w:tcW w:w="850" w:type="dxa"/>
            <w:vAlign w:val="bottom"/>
          </w:tcPr>
          <w:p w14:paraId="3255AC42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119.000,00</w:t>
            </w:r>
          </w:p>
        </w:tc>
        <w:tc>
          <w:tcPr>
            <w:tcW w:w="851" w:type="dxa"/>
            <w:vAlign w:val="bottom"/>
          </w:tcPr>
          <w:p w14:paraId="1BBE31BA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A866690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11992C8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D20CEC9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EA9BD7A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0D6BD9A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9346CFA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B4576DC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130.000,00</w:t>
            </w:r>
          </w:p>
        </w:tc>
        <w:tc>
          <w:tcPr>
            <w:tcW w:w="984" w:type="dxa"/>
            <w:vAlign w:val="bottom"/>
          </w:tcPr>
          <w:p w14:paraId="02ED86B4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140.000,00</w:t>
            </w:r>
          </w:p>
        </w:tc>
      </w:tr>
      <w:tr w:rsidR="006A383B" w14:paraId="1C022FBE" w14:textId="77777777" w:rsidTr="006803C1">
        <w:trPr>
          <w:jc w:val="center"/>
        </w:trPr>
        <w:tc>
          <w:tcPr>
            <w:tcW w:w="657" w:type="dxa"/>
          </w:tcPr>
          <w:p w14:paraId="7FF8D7E5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104</w:t>
            </w:r>
          </w:p>
        </w:tc>
        <w:tc>
          <w:tcPr>
            <w:tcW w:w="2712" w:type="dxa"/>
            <w:gridSpan w:val="2"/>
          </w:tcPr>
          <w:p w14:paraId="087F6A4D" w14:textId="77777777" w:rsidR="006A383B" w:rsidRPr="007207A1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7207A1">
              <w:rPr>
                <w:b/>
                <w:sz w:val="16"/>
                <w:szCs w:val="16"/>
              </w:rPr>
              <w:t>Aktivnost</w:t>
            </w:r>
            <w:proofErr w:type="spellEnd"/>
            <w:r w:rsidRPr="007207A1">
              <w:rPr>
                <w:b/>
                <w:sz w:val="16"/>
                <w:szCs w:val="16"/>
              </w:rPr>
              <w:t xml:space="preserve"> A1023 02:  </w:t>
            </w:r>
            <w:proofErr w:type="spellStart"/>
            <w:r w:rsidRPr="007207A1">
              <w:rPr>
                <w:b/>
                <w:sz w:val="16"/>
                <w:szCs w:val="16"/>
              </w:rPr>
              <w:t>Pomoći</w:t>
            </w:r>
            <w:proofErr w:type="spellEnd"/>
            <w:r w:rsidRPr="007207A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207A1">
              <w:rPr>
                <w:b/>
                <w:sz w:val="16"/>
                <w:szCs w:val="16"/>
              </w:rPr>
              <w:t>Gradu</w:t>
            </w:r>
            <w:proofErr w:type="spellEnd"/>
            <w:r w:rsidRPr="007207A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207A1">
              <w:rPr>
                <w:b/>
                <w:sz w:val="16"/>
                <w:szCs w:val="16"/>
              </w:rPr>
              <w:t>Vukovaru</w:t>
            </w:r>
            <w:proofErr w:type="spellEnd"/>
            <w:r w:rsidRPr="007207A1">
              <w:rPr>
                <w:b/>
                <w:sz w:val="16"/>
                <w:szCs w:val="16"/>
              </w:rPr>
              <w:t xml:space="preserve"> za </w:t>
            </w:r>
            <w:proofErr w:type="spellStart"/>
            <w:r w:rsidRPr="007207A1">
              <w:rPr>
                <w:b/>
                <w:sz w:val="16"/>
                <w:szCs w:val="16"/>
              </w:rPr>
              <w:t>stipendije</w:t>
            </w:r>
            <w:proofErr w:type="spellEnd"/>
            <w:r w:rsidRPr="007207A1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1B1DB410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5.308,91</w:t>
            </w:r>
          </w:p>
        </w:tc>
        <w:tc>
          <w:tcPr>
            <w:tcW w:w="851" w:type="dxa"/>
            <w:vAlign w:val="bottom"/>
          </w:tcPr>
          <w:p w14:paraId="5D91841B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5.308,91</w:t>
            </w:r>
          </w:p>
        </w:tc>
        <w:tc>
          <w:tcPr>
            <w:tcW w:w="992" w:type="dxa"/>
            <w:vAlign w:val="bottom"/>
          </w:tcPr>
          <w:p w14:paraId="3285E5CA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5.400,00</w:t>
            </w:r>
          </w:p>
        </w:tc>
        <w:tc>
          <w:tcPr>
            <w:tcW w:w="850" w:type="dxa"/>
            <w:vAlign w:val="bottom"/>
          </w:tcPr>
          <w:p w14:paraId="55CD3206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5.400,00</w:t>
            </w:r>
          </w:p>
        </w:tc>
        <w:tc>
          <w:tcPr>
            <w:tcW w:w="851" w:type="dxa"/>
            <w:vAlign w:val="bottom"/>
          </w:tcPr>
          <w:p w14:paraId="3C05007F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6F0ECB1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3B51301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4A6B287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A1BC27B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600AF91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35C2112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06D8FC0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5.400,00</w:t>
            </w:r>
          </w:p>
        </w:tc>
        <w:tc>
          <w:tcPr>
            <w:tcW w:w="984" w:type="dxa"/>
            <w:vAlign w:val="bottom"/>
          </w:tcPr>
          <w:p w14:paraId="563074EB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5.400,00</w:t>
            </w:r>
          </w:p>
        </w:tc>
      </w:tr>
      <w:tr w:rsidR="006A383B" w14:paraId="205EF110" w14:textId="77777777" w:rsidTr="006803C1">
        <w:trPr>
          <w:jc w:val="center"/>
        </w:trPr>
        <w:tc>
          <w:tcPr>
            <w:tcW w:w="657" w:type="dxa"/>
          </w:tcPr>
          <w:p w14:paraId="1AEE53BB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440F0041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0E8996DB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4F6D0FD9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5.308,91</w:t>
            </w:r>
          </w:p>
        </w:tc>
        <w:tc>
          <w:tcPr>
            <w:tcW w:w="851" w:type="dxa"/>
            <w:vAlign w:val="bottom"/>
          </w:tcPr>
          <w:p w14:paraId="2605CBD4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5.308,91</w:t>
            </w:r>
          </w:p>
        </w:tc>
        <w:tc>
          <w:tcPr>
            <w:tcW w:w="992" w:type="dxa"/>
            <w:vAlign w:val="bottom"/>
          </w:tcPr>
          <w:p w14:paraId="47694F3E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5.400,00</w:t>
            </w:r>
          </w:p>
        </w:tc>
        <w:tc>
          <w:tcPr>
            <w:tcW w:w="850" w:type="dxa"/>
            <w:vAlign w:val="bottom"/>
          </w:tcPr>
          <w:p w14:paraId="2E11E573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5.400,00</w:t>
            </w:r>
          </w:p>
        </w:tc>
        <w:tc>
          <w:tcPr>
            <w:tcW w:w="851" w:type="dxa"/>
            <w:vAlign w:val="bottom"/>
          </w:tcPr>
          <w:p w14:paraId="7F9C4424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8EF1157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678FE9C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ACC95DE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59E2E6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0670D92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C805FF2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3EDB2D0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5.400,00</w:t>
            </w:r>
          </w:p>
        </w:tc>
        <w:tc>
          <w:tcPr>
            <w:tcW w:w="984" w:type="dxa"/>
            <w:vAlign w:val="bottom"/>
          </w:tcPr>
          <w:p w14:paraId="10F19E9F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5.400,00</w:t>
            </w:r>
          </w:p>
        </w:tc>
      </w:tr>
      <w:tr w:rsidR="006A383B" w14:paraId="09964D51" w14:textId="77777777" w:rsidTr="006803C1">
        <w:trPr>
          <w:jc w:val="center"/>
        </w:trPr>
        <w:tc>
          <w:tcPr>
            <w:tcW w:w="657" w:type="dxa"/>
          </w:tcPr>
          <w:p w14:paraId="7552A83C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7F0CF330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36</w:t>
            </w:r>
          </w:p>
        </w:tc>
        <w:tc>
          <w:tcPr>
            <w:tcW w:w="2087" w:type="dxa"/>
            <w:vAlign w:val="bottom"/>
          </w:tcPr>
          <w:p w14:paraId="2EDA8022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POMOĆI DANE U INO. I UNUTAR OPĆEG PRORAČ.</w:t>
            </w:r>
          </w:p>
        </w:tc>
        <w:tc>
          <w:tcPr>
            <w:tcW w:w="850" w:type="dxa"/>
            <w:vAlign w:val="bottom"/>
          </w:tcPr>
          <w:p w14:paraId="0F727065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5.308,91</w:t>
            </w:r>
          </w:p>
        </w:tc>
        <w:tc>
          <w:tcPr>
            <w:tcW w:w="851" w:type="dxa"/>
            <w:vAlign w:val="bottom"/>
          </w:tcPr>
          <w:p w14:paraId="344E9694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5.308,91</w:t>
            </w:r>
          </w:p>
        </w:tc>
        <w:tc>
          <w:tcPr>
            <w:tcW w:w="992" w:type="dxa"/>
            <w:vAlign w:val="bottom"/>
          </w:tcPr>
          <w:p w14:paraId="45F374F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5.400,00</w:t>
            </w:r>
          </w:p>
        </w:tc>
        <w:tc>
          <w:tcPr>
            <w:tcW w:w="850" w:type="dxa"/>
            <w:vAlign w:val="bottom"/>
          </w:tcPr>
          <w:p w14:paraId="27DB39B1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5.400,00</w:t>
            </w:r>
          </w:p>
        </w:tc>
        <w:tc>
          <w:tcPr>
            <w:tcW w:w="851" w:type="dxa"/>
            <w:vAlign w:val="bottom"/>
          </w:tcPr>
          <w:p w14:paraId="20410ED9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AE3629C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04AFB54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798745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EB441F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4537B7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1B4832A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5188A33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5.400,00</w:t>
            </w:r>
          </w:p>
        </w:tc>
        <w:tc>
          <w:tcPr>
            <w:tcW w:w="984" w:type="dxa"/>
            <w:vAlign w:val="bottom"/>
          </w:tcPr>
          <w:p w14:paraId="197A72E4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5.400,00</w:t>
            </w:r>
          </w:p>
        </w:tc>
      </w:tr>
      <w:tr w:rsidR="006A383B" w14:paraId="23CC7DB5" w14:textId="77777777" w:rsidTr="006803C1">
        <w:trPr>
          <w:jc w:val="center"/>
        </w:trPr>
        <w:tc>
          <w:tcPr>
            <w:tcW w:w="657" w:type="dxa"/>
          </w:tcPr>
          <w:p w14:paraId="6620E55E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170C2D8A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93BD5F5" w14:textId="77777777" w:rsidR="006A383B" w:rsidRPr="007207A1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7207A1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178BF524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5.308,91</w:t>
            </w:r>
          </w:p>
        </w:tc>
        <w:tc>
          <w:tcPr>
            <w:tcW w:w="851" w:type="dxa"/>
            <w:vAlign w:val="bottom"/>
          </w:tcPr>
          <w:p w14:paraId="6F483773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5.308,91</w:t>
            </w:r>
          </w:p>
        </w:tc>
        <w:tc>
          <w:tcPr>
            <w:tcW w:w="992" w:type="dxa"/>
            <w:vAlign w:val="bottom"/>
          </w:tcPr>
          <w:p w14:paraId="40841AA8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5.400,00</w:t>
            </w:r>
          </w:p>
        </w:tc>
        <w:tc>
          <w:tcPr>
            <w:tcW w:w="850" w:type="dxa"/>
            <w:vAlign w:val="bottom"/>
          </w:tcPr>
          <w:p w14:paraId="26FF7DD1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5.400,00</w:t>
            </w:r>
          </w:p>
        </w:tc>
        <w:tc>
          <w:tcPr>
            <w:tcW w:w="851" w:type="dxa"/>
            <w:vAlign w:val="bottom"/>
          </w:tcPr>
          <w:p w14:paraId="328A8C26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82F63C0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D127D57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95F3C1C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591DF48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82F9038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3BC7D9F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12C2F54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5.400,00</w:t>
            </w:r>
          </w:p>
        </w:tc>
        <w:tc>
          <w:tcPr>
            <w:tcW w:w="984" w:type="dxa"/>
            <w:vAlign w:val="bottom"/>
          </w:tcPr>
          <w:p w14:paraId="272078F1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5.400,00</w:t>
            </w:r>
          </w:p>
        </w:tc>
      </w:tr>
      <w:tr w:rsidR="006A383B" w14:paraId="7B1F3BA8" w14:textId="77777777" w:rsidTr="006803C1">
        <w:trPr>
          <w:jc w:val="center"/>
        </w:trPr>
        <w:tc>
          <w:tcPr>
            <w:tcW w:w="657" w:type="dxa"/>
          </w:tcPr>
          <w:p w14:paraId="76FF5F85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104</w:t>
            </w:r>
          </w:p>
        </w:tc>
        <w:tc>
          <w:tcPr>
            <w:tcW w:w="2712" w:type="dxa"/>
            <w:gridSpan w:val="2"/>
          </w:tcPr>
          <w:p w14:paraId="3E005832" w14:textId="77777777" w:rsidR="006A383B" w:rsidRPr="007207A1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7207A1">
              <w:rPr>
                <w:b/>
                <w:sz w:val="16"/>
                <w:szCs w:val="16"/>
              </w:rPr>
              <w:t>Aktivnost</w:t>
            </w:r>
            <w:proofErr w:type="spellEnd"/>
            <w:r w:rsidRPr="007207A1">
              <w:rPr>
                <w:b/>
                <w:sz w:val="16"/>
                <w:szCs w:val="16"/>
              </w:rPr>
              <w:t xml:space="preserve"> A1023 03:  </w:t>
            </w:r>
            <w:proofErr w:type="spellStart"/>
            <w:r w:rsidRPr="007207A1">
              <w:rPr>
                <w:b/>
                <w:sz w:val="16"/>
                <w:szCs w:val="16"/>
              </w:rPr>
              <w:t>Pomoći</w:t>
            </w:r>
            <w:proofErr w:type="spellEnd"/>
            <w:r w:rsidRPr="007207A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207A1">
              <w:rPr>
                <w:b/>
                <w:sz w:val="16"/>
                <w:szCs w:val="16"/>
              </w:rPr>
              <w:t>obiteljima</w:t>
            </w:r>
            <w:proofErr w:type="spellEnd"/>
            <w:r w:rsidRPr="007207A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207A1">
              <w:rPr>
                <w:b/>
                <w:sz w:val="16"/>
                <w:szCs w:val="16"/>
              </w:rPr>
              <w:t>i</w:t>
            </w:r>
            <w:proofErr w:type="spellEnd"/>
            <w:r w:rsidRPr="007207A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207A1">
              <w:rPr>
                <w:b/>
                <w:sz w:val="16"/>
                <w:szCs w:val="16"/>
              </w:rPr>
              <w:t>djeci</w:t>
            </w:r>
            <w:proofErr w:type="spellEnd"/>
            <w:r w:rsidRPr="007207A1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7207A1">
              <w:rPr>
                <w:b/>
                <w:sz w:val="16"/>
                <w:szCs w:val="16"/>
              </w:rPr>
              <w:t>stipendije</w:t>
            </w:r>
            <w:proofErr w:type="spellEnd"/>
            <w:r w:rsidRPr="007207A1">
              <w:rPr>
                <w:b/>
                <w:sz w:val="16"/>
                <w:szCs w:val="16"/>
              </w:rPr>
              <w:t>)</w:t>
            </w:r>
            <w:r w:rsidRPr="007207A1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2E4438C7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17.466,32</w:t>
            </w:r>
          </w:p>
        </w:tc>
        <w:tc>
          <w:tcPr>
            <w:tcW w:w="851" w:type="dxa"/>
            <w:vAlign w:val="bottom"/>
          </w:tcPr>
          <w:p w14:paraId="0A42F021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39.816,84</w:t>
            </w:r>
          </w:p>
        </w:tc>
        <w:tc>
          <w:tcPr>
            <w:tcW w:w="992" w:type="dxa"/>
            <w:vAlign w:val="bottom"/>
          </w:tcPr>
          <w:p w14:paraId="4502E08E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120.700,00</w:t>
            </w:r>
          </w:p>
        </w:tc>
        <w:tc>
          <w:tcPr>
            <w:tcW w:w="850" w:type="dxa"/>
            <w:vAlign w:val="bottom"/>
          </w:tcPr>
          <w:p w14:paraId="1A6D74C4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4253A1F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45.000,00</w:t>
            </w:r>
          </w:p>
        </w:tc>
        <w:tc>
          <w:tcPr>
            <w:tcW w:w="850" w:type="dxa"/>
            <w:vAlign w:val="bottom"/>
          </w:tcPr>
          <w:p w14:paraId="5333BCEF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2E3F877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EBFA653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95CA7BB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29B78CB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175BEA3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75.700,00</w:t>
            </w:r>
          </w:p>
        </w:tc>
        <w:tc>
          <w:tcPr>
            <w:tcW w:w="984" w:type="dxa"/>
            <w:vAlign w:val="bottom"/>
          </w:tcPr>
          <w:p w14:paraId="4D1F6A93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50.000,00</w:t>
            </w:r>
          </w:p>
        </w:tc>
        <w:tc>
          <w:tcPr>
            <w:tcW w:w="984" w:type="dxa"/>
            <w:vAlign w:val="bottom"/>
          </w:tcPr>
          <w:p w14:paraId="494870E1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50.000,00</w:t>
            </w:r>
          </w:p>
        </w:tc>
      </w:tr>
      <w:tr w:rsidR="006A383B" w14:paraId="00413EA4" w14:textId="77777777" w:rsidTr="006803C1">
        <w:trPr>
          <w:jc w:val="center"/>
        </w:trPr>
        <w:tc>
          <w:tcPr>
            <w:tcW w:w="657" w:type="dxa"/>
          </w:tcPr>
          <w:p w14:paraId="784086A7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5E7AA0CA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2177436C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77623822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17.466,32</w:t>
            </w:r>
          </w:p>
        </w:tc>
        <w:tc>
          <w:tcPr>
            <w:tcW w:w="851" w:type="dxa"/>
            <w:vAlign w:val="bottom"/>
          </w:tcPr>
          <w:p w14:paraId="0E106F82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39.816,84</w:t>
            </w:r>
          </w:p>
        </w:tc>
        <w:tc>
          <w:tcPr>
            <w:tcW w:w="992" w:type="dxa"/>
            <w:vAlign w:val="bottom"/>
          </w:tcPr>
          <w:p w14:paraId="27928B25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120.700,00</w:t>
            </w:r>
          </w:p>
        </w:tc>
        <w:tc>
          <w:tcPr>
            <w:tcW w:w="850" w:type="dxa"/>
            <w:vAlign w:val="bottom"/>
          </w:tcPr>
          <w:p w14:paraId="3BF0D7C5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192656D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45.000,00</w:t>
            </w:r>
          </w:p>
        </w:tc>
        <w:tc>
          <w:tcPr>
            <w:tcW w:w="850" w:type="dxa"/>
            <w:vAlign w:val="bottom"/>
          </w:tcPr>
          <w:p w14:paraId="0849DDAB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4C99F26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5EB26DC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93E864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EB2797B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FEB514E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75.700,00</w:t>
            </w:r>
          </w:p>
        </w:tc>
        <w:tc>
          <w:tcPr>
            <w:tcW w:w="984" w:type="dxa"/>
            <w:vAlign w:val="bottom"/>
          </w:tcPr>
          <w:p w14:paraId="119AED4A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50.000,00</w:t>
            </w:r>
          </w:p>
        </w:tc>
        <w:tc>
          <w:tcPr>
            <w:tcW w:w="984" w:type="dxa"/>
            <w:vAlign w:val="bottom"/>
          </w:tcPr>
          <w:p w14:paraId="7F8DDC16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50.000,00</w:t>
            </w:r>
          </w:p>
        </w:tc>
      </w:tr>
      <w:tr w:rsidR="006A383B" w14:paraId="3EC24037" w14:textId="77777777" w:rsidTr="006803C1">
        <w:trPr>
          <w:jc w:val="center"/>
        </w:trPr>
        <w:tc>
          <w:tcPr>
            <w:tcW w:w="657" w:type="dxa"/>
          </w:tcPr>
          <w:p w14:paraId="620CDCC9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27F089A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37</w:t>
            </w:r>
          </w:p>
        </w:tc>
        <w:tc>
          <w:tcPr>
            <w:tcW w:w="2087" w:type="dxa"/>
            <w:vAlign w:val="bottom"/>
          </w:tcPr>
          <w:p w14:paraId="7E79CE4A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NAKNADE GRAĐANIMA I KUĆANSTVIMA</w:t>
            </w:r>
          </w:p>
        </w:tc>
        <w:tc>
          <w:tcPr>
            <w:tcW w:w="850" w:type="dxa"/>
            <w:vAlign w:val="bottom"/>
          </w:tcPr>
          <w:p w14:paraId="21EBDEA0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17.466,32</w:t>
            </w:r>
          </w:p>
        </w:tc>
        <w:tc>
          <w:tcPr>
            <w:tcW w:w="851" w:type="dxa"/>
            <w:vAlign w:val="bottom"/>
          </w:tcPr>
          <w:p w14:paraId="70C86FC5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39.816,84</w:t>
            </w:r>
          </w:p>
        </w:tc>
        <w:tc>
          <w:tcPr>
            <w:tcW w:w="992" w:type="dxa"/>
            <w:vAlign w:val="bottom"/>
          </w:tcPr>
          <w:p w14:paraId="5474DBFD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120.700,00</w:t>
            </w:r>
          </w:p>
        </w:tc>
        <w:tc>
          <w:tcPr>
            <w:tcW w:w="850" w:type="dxa"/>
            <w:vAlign w:val="bottom"/>
          </w:tcPr>
          <w:p w14:paraId="222869D4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370B99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45.000,00</w:t>
            </w:r>
          </w:p>
        </w:tc>
        <w:tc>
          <w:tcPr>
            <w:tcW w:w="850" w:type="dxa"/>
            <w:vAlign w:val="bottom"/>
          </w:tcPr>
          <w:p w14:paraId="168CABF3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DAD57CE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E0E3B19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2FE0FF1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7B64CB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7AA0337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75.700,00</w:t>
            </w:r>
          </w:p>
        </w:tc>
        <w:tc>
          <w:tcPr>
            <w:tcW w:w="984" w:type="dxa"/>
            <w:vAlign w:val="bottom"/>
          </w:tcPr>
          <w:p w14:paraId="204A1CB0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50.000,00</w:t>
            </w:r>
          </w:p>
        </w:tc>
        <w:tc>
          <w:tcPr>
            <w:tcW w:w="984" w:type="dxa"/>
            <w:vAlign w:val="bottom"/>
          </w:tcPr>
          <w:p w14:paraId="563B5F42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50.000,00</w:t>
            </w:r>
          </w:p>
        </w:tc>
      </w:tr>
      <w:tr w:rsidR="006A383B" w14:paraId="2E780D23" w14:textId="77777777" w:rsidTr="006803C1">
        <w:trPr>
          <w:jc w:val="center"/>
        </w:trPr>
        <w:tc>
          <w:tcPr>
            <w:tcW w:w="657" w:type="dxa"/>
          </w:tcPr>
          <w:p w14:paraId="3D2664A2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4EF6EDA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07C460F" w14:textId="77777777" w:rsidR="006A383B" w:rsidRPr="007207A1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7207A1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6A98955F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AA75B50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39.816,84</w:t>
            </w:r>
          </w:p>
        </w:tc>
        <w:tc>
          <w:tcPr>
            <w:tcW w:w="992" w:type="dxa"/>
            <w:vAlign w:val="bottom"/>
          </w:tcPr>
          <w:p w14:paraId="01670B4B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9290034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4F9C16D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C7E6589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80A2B08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921D22F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1892DB6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6AB9ABF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05C8659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89AF2ED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50.000,00</w:t>
            </w:r>
          </w:p>
        </w:tc>
        <w:tc>
          <w:tcPr>
            <w:tcW w:w="984" w:type="dxa"/>
            <w:vAlign w:val="bottom"/>
          </w:tcPr>
          <w:p w14:paraId="4B664BD5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0147F600" w14:textId="77777777" w:rsidTr="006803C1">
        <w:trPr>
          <w:jc w:val="center"/>
        </w:trPr>
        <w:tc>
          <w:tcPr>
            <w:tcW w:w="657" w:type="dxa"/>
          </w:tcPr>
          <w:p w14:paraId="4E9CBAA0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DB06DD4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47258D3" w14:textId="77777777" w:rsidR="006A383B" w:rsidRPr="007207A1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7207A1">
              <w:rPr>
                <w:i/>
                <w:iCs/>
                <w:sz w:val="16"/>
                <w:szCs w:val="16"/>
              </w:rPr>
              <w:t>IZVOR 31-VLASTITI PRIHOD GRAD HVAR</w:t>
            </w:r>
          </w:p>
        </w:tc>
        <w:tc>
          <w:tcPr>
            <w:tcW w:w="850" w:type="dxa"/>
            <w:vAlign w:val="bottom"/>
          </w:tcPr>
          <w:p w14:paraId="51C66567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17.466,32</w:t>
            </w:r>
          </w:p>
        </w:tc>
        <w:tc>
          <w:tcPr>
            <w:tcW w:w="851" w:type="dxa"/>
            <w:vAlign w:val="bottom"/>
          </w:tcPr>
          <w:p w14:paraId="432CF696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EFCADFD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45.000,00</w:t>
            </w:r>
          </w:p>
        </w:tc>
        <w:tc>
          <w:tcPr>
            <w:tcW w:w="850" w:type="dxa"/>
            <w:vAlign w:val="bottom"/>
          </w:tcPr>
          <w:p w14:paraId="2EAB800E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45C54F5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45.000,00</w:t>
            </w:r>
          </w:p>
        </w:tc>
        <w:tc>
          <w:tcPr>
            <w:tcW w:w="850" w:type="dxa"/>
            <w:vAlign w:val="bottom"/>
          </w:tcPr>
          <w:p w14:paraId="6533F37F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5114DB2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3DE511F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2DAF997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5A5DBD6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6EF939B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FFE8CAE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367D44A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50.000,00</w:t>
            </w:r>
          </w:p>
        </w:tc>
      </w:tr>
      <w:tr w:rsidR="006A383B" w14:paraId="3BF8907A" w14:textId="77777777" w:rsidTr="006803C1">
        <w:trPr>
          <w:jc w:val="center"/>
        </w:trPr>
        <w:tc>
          <w:tcPr>
            <w:tcW w:w="657" w:type="dxa"/>
          </w:tcPr>
          <w:p w14:paraId="40B50CAE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7CB44F44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C51EA20" w14:textId="77777777" w:rsidR="006A383B" w:rsidRPr="007207A1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7207A1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5D8FA25E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A54DAB2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5456C3BE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FA02B23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EA3B2C2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90D9C89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A3B085D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5BCB466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3617404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CAC7173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E894B3B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75.700,00</w:t>
            </w:r>
          </w:p>
        </w:tc>
        <w:tc>
          <w:tcPr>
            <w:tcW w:w="984" w:type="dxa"/>
            <w:vAlign w:val="bottom"/>
          </w:tcPr>
          <w:p w14:paraId="6417D30C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108718B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29819B43" w14:textId="77777777" w:rsidTr="006803C1">
        <w:trPr>
          <w:jc w:val="center"/>
        </w:trPr>
        <w:tc>
          <w:tcPr>
            <w:tcW w:w="657" w:type="dxa"/>
          </w:tcPr>
          <w:p w14:paraId="49CB6DE4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101</w:t>
            </w:r>
          </w:p>
        </w:tc>
        <w:tc>
          <w:tcPr>
            <w:tcW w:w="2712" w:type="dxa"/>
            <w:gridSpan w:val="2"/>
          </w:tcPr>
          <w:p w14:paraId="1C439368" w14:textId="77777777" w:rsidR="006A383B" w:rsidRPr="007207A1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7207A1">
              <w:rPr>
                <w:b/>
                <w:sz w:val="16"/>
                <w:szCs w:val="16"/>
              </w:rPr>
              <w:t>Aktivnost</w:t>
            </w:r>
            <w:proofErr w:type="spellEnd"/>
            <w:r w:rsidRPr="007207A1">
              <w:rPr>
                <w:b/>
                <w:sz w:val="16"/>
                <w:szCs w:val="16"/>
              </w:rPr>
              <w:t xml:space="preserve"> A1</w:t>
            </w:r>
            <w:r>
              <w:rPr>
                <w:b/>
                <w:sz w:val="16"/>
                <w:szCs w:val="16"/>
              </w:rPr>
              <w:t xml:space="preserve">023 04: </w:t>
            </w:r>
            <w:proofErr w:type="spellStart"/>
            <w:r>
              <w:rPr>
                <w:b/>
                <w:sz w:val="16"/>
                <w:szCs w:val="16"/>
              </w:rPr>
              <w:t>Pomoć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udrugama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osoba</w:t>
            </w:r>
            <w:proofErr w:type="spellEnd"/>
            <w:r>
              <w:rPr>
                <w:b/>
                <w:sz w:val="16"/>
                <w:szCs w:val="16"/>
              </w:rPr>
              <w:t xml:space="preserve"> s </w:t>
            </w:r>
            <w:proofErr w:type="spellStart"/>
            <w:r w:rsidRPr="007207A1">
              <w:rPr>
                <w:b/>
                <w:sz w:val="16"/>
                <w:szCs w:val="16"/>
              </w:rPr>
              <w:t>invaliditetom</w:t>
            </w:r>
            <w:proofErr w:type="spellEnd"/>
            <w:r w:rsidRPr="007207A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207A1">
              <w:rPr>
                <w:b/>
                <w:sz w:val="16"/>
                <w:szCs w:val="16"/>
              </w:rPr>
              <w:t>te</w:t>
            </w:r>
            <w:proofErr w:type="spellEnd"/>
            <w:r w:rsidRPr="007207A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207A1">
              <w:rPr>
                <w:b/>
                <w:sz w:val="16"/>
                <w:szCs w:val="16"/>
              </w:rPr>
              <w:t>udrugama</w:t>
            </w:r>
            <w:proofErr w:type="spellEnd"/>
            <w:r w:rsidRPr="007207A1">
              <w:rPr>
                <w:b/>
                <w:sz w:val="16"/>
                <w:szCs w:val="16"/>
              </w:rPr>
              <w:t xml:space="preserve"> u </w:t>
            </w:r>
            <w:proofErr w:type="spellStart"/>
            <w:r w:rsidRPr="007207A1">
              <w:rPr>
                <w:b/>
                <w:sz w:val="16"/>
                <w:szCs w:val="16"/>
              </w:rPr>
              <w:t>području</w:t>
            </w:r>
            <w:proofErr w:type="spellEnd"/>
            <w:r w:rsidRPr="007207A1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207A1">
              <w:rPr>
                <w:b/>
                <w:sz w:val="16"/>
                <w:szCs w:val="16"/>
              </w:rPr>
              <w:t>zdr.i</w:t>
            </w:r>
            <w:proofErr w:type="spellEnd"/>
            <w:proofErr w:type="gramEnd"/>
            <w:r w:rsidRPr="007207A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207A1">
              <w:rPr>
                <w:b/>
                <w:sz w:val="16"/>
                <w:szCs w:val="16"/>
              </w:rPr>
              <w:t>soc.skrbi</w:t>
            </w:r>
            <w:proofErr w:type="spellEnd"/>
            <w:r w:rsidRPr="007207A1">
              <w:rPr>
                <w:b/>
                <w:sz w:val="16"/>
                <w:szCs w:val="16"/>
              </w:rPr>
              <w:t>"</w:t>
            </w:r>
            <w:r w:rsidRPr="007207A1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677AAC82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7.963,37</w:t>
            </w:r>
          </w:p>
        </w:tc>
        <w:tc>
          <w:tcPr>
            <w:tcW w:w="851" w:type="dxa"/>
            <w:vAlign w:val="bottom"/>
          </w:tcPr>
          <w:p w14:paraId="6838EC1D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6AC6FC29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14.000,00</w:t>
            </w:r>
          </w:p>
        </w:tc>
        <w:tc>
          <w:tcPr>
            <w:tcW w:w="850" w:type="dxa"/>
            <w:vAlign w:val="bottom"/>
          </w:tcPr>
          <w:p w14:paraId="6EC492C0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14.000,00</w:t>
            </w:r>
          </w:p>
        </w:tc>
        <w:tc>
          <w:tcPr>
            <w:tcW w:w="851" w:type="dxa"/>
            <w:vAlign w:val="bottom"/>
          </w:tcPr>
          <w:p w14:paraId="063EB249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E4A489A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2D00A9E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23444F6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A466B0F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A85E230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D4306B5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F651B3B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14.000,00</w:t>
            </w:r>
          </w:p>
        </w:tc>
        <w:tc>
          <w:tcPr>
            <w:tcW w:w="984" w:type="dxa"/>
            <w:vAlign w:val="bottom"/>
          </w:tcPr>
          <w:p w14:paraId="54D2793A" w14:textId="77777777" w:rsidR="006A383B" w:rsidRPr="007207A1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7207A1">
              <w:rPr>
                <w:b/>
                <w:bCs/>
                <w:sz w:val="12"/>
                <w:szCs w:val="12"/>
              </w:rPr>
              <w:t>14.000,00</w:t>
            </w:r>
          </w:p>
        </w:tc>
      </w:tr>
      <w:tr w:rsidR="006A383B" w14:paraId="6A478064" w14:textId="77777777" w:rsidTr="006803C1">
        <w:trPr>
          <w:jc w:val="center"/>
        </w:trPr>
        <w:tc>
          <w:tcPr>
            <w:tcW w:w="657" w:type="dxa"/>
          </w:tcPr>
          <w:p w14:paraId="6C2E101C" w14:textId="77777777" w:rsidR="006A383B" w:rsidRDefault="006A383B" w:rsidP="00AB6A30"/>
        </w:tc>
        <w:tc>
          <w:tcPr>
            <w:tcW w:w="625" w:type="dxa"/>
            <w:vAlign w:val="bottom"/>
          </w:tcPr>
          <w:p w14:paraId="3E2CF9E8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5E7C1D4F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5A7D4C5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7.963,37</w:t>
            </w:r>
          </w:p>
        </w:tc>
        <w:tc>
          <w:tcPr>
            <w:tcW w:w="851" w:type="dxa"/>
            <w:vAlign w:val="bottom"/>
          </w:tcPr>
          <w:p w14:paraId="13E6B459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14A16EC9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14.000,00</w:t>
            </w:r>
          </w:p>
        </w:tc>
        <w:tc>
          <w:tcPr>
            <w:tcW w:w="850" w:type="dxa"/>
            <w:vAlign w:val="bottom"/>
          </w:tcPr>
          <w:p w14:paraId="1023CE31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14.000,00</w:t>
            </w:r>
          </w:p>
        </w:tc>
        <w:tc>
          <w:tcPr>
            <w:tcW w:w="851" w:type="dxa"/>
            <w:vAlign w:val="bottom"/>
          </w:tcPr>
          <w:p w14:paraId="48A9F7FB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B9B2B48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AD82D7E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256076C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967B379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A5CD863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6E626FC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6723CEF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14.000,00</w:t>
            </w:r>
          </w:p>
        </w:tc>
        <w:tc>
          <w:tcPr>
            <w:tcW w:w="984" w:type="dxa"/>
            <w:vAlign w:val="bottom"/>
          </w:tcPr>
          <w:p w14:paraId="379856D2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14.000,00</w:t>
            </w:r>
          </w:p>
        </w:tc>
      </w:tr>
      <w:tr w:rsidR="006A383B" w14:paraId="23AC3B2B" w14:textId="77777777" w:rsidTr="006803C1">
        <w:trPr>
          <w:jc w:val="center"/>
        </w:trPr>
        <w:tc>
          <w:tcPr>
            <w:tcW w:w="657" w:type="dxa"/>
          </w:tcPr>
          <w:p w14:paraId="54156ED1" w14:textId="77777777" w:rsidR="006A383B" w:rsidRDefault="006A383B" w:rsidP="00AB6A30"/>
        </w:tc>
        <w:tc>
          <w:tcPr>
            <w:tcW w:w="625" w:type="dxa"/>
            <w:vAlign w:val="bottom"/>
          </w:tcPr>
          <w:p w14:paraId="554936BE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38</w:t>
            </w:r>
          </w:p>
        </w:tc>
        <w:tc>
          <w:tcPr>
            <w:tcW w:w="2087" w:type="dxa"/>
            <w:vAlign w:val="bottom"/>
          </w:tcPr>
          <w:p w14:paraId="74C609A9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OSTALI RASHODI</w:t>
            </w:r>
          </w:p>
        </w:tc>
        <w:tc>
          <w:tcPr>
            <w:tcW w:w="850" w:type="dxa"/>
            <w:vAlign w:val="bottom"/>
          </w:tcPr>
          <w:p w14:paraId="6C6D9526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7.963,37</w:t>
            </w:r>
          </w:p>
        </w:tc>
        <w:tc>
          <w:tcPr>
            <w:tcW w:w="851" w:type="dxa"/>
            <w:vAlign w:val="bottom"/>
          </w:tcPr>
          <w:p w14:paraId="42FFBD47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680D2AFA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14.000,00</w:t>
            </w:r>
          </w:p>
        </w:tc>
        <w:tc>
          <w:tcPr>
            <w:tcW w:w="850" w:type="dxa"/>
            <w:vAlign w:val="bottom"/>
          </w:tcPr>
          <w:p w14:paraId="5C369F05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14.000,00</w:t>
            </w:r>
          </w:p>
        </w:tc>
        <w:tc>
          <w:tcPr>
            <w:tcW w:w="851" w:type="dxa"/>
            <w:vAlign w:val="bottom"/>
          </w:tcPr>
          <w:p w14:paraId="367F79BA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36DB886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34CD25C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52ED98F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15CF707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67D843C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846D096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FBCB55A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14.000,00</w:t>
            </w:r>
          </w:p>
        </w:tc>
        <w:tc>
          <w:tcPr>
            <w:tcW w:w="984" w:type="dxa"/>
            <w:vAlign w:val="bottom"/>
          </w:tcPr>
          <w:p w14:paraId="258613A4" w14:textId="77777777" w:rsidR="006A383B" w:rsidRPr="007207A1" w:rsidRDefault="006A383B" w:rsidP="00AB6A30">
            <w:pPr>
              <w:jc w:val="right"/>
              <w:rPr>
                <w:sz w:val="12"/>
                <w:szCs w:val="12"/>
              </w:rPr>
            </w:pPr>
            <w:r w:rsidRPr="007207A1">
              <w:rPr>
                <w:sz w:val="12"/>
                <w:szCs w:val="12"/>
              </w:rPr>
              <w:t>14.000,00</w:t>
            </w:r>
          </w:p>
        </w:tc>
      </w:tr>
      <w:tr w:rsidR="006A383B" w14:paraId="0F77172D" w14:textId="77777777" w:rsidTr="006803C1">
        <w:trPr>
          <w:jc w:val="center"/>
        </w:trPr>
        <w:tc>
          <w:tcPr>
            <w:tcW w:w="657" w:type="dxa"/>
          </w:tcPr>
          <w:p w14:paraId="2166AA21" w14:textId="77777777" w:rsidR="006A383B" w:rsidRDefault="006A383B" w:rsidP="00AB6A30"/>
        </w:tc>
        <w:tc>
          <w:tcPr>
            <w:tcW w:w="625" w:type="dxa"/>
            <w:vAlign w:val="bottom"/>
          </w:tcPr>
          <w:p w14:paraId="7A996EBB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B39E55B" w14:textId="77777777" w:rsidR="006A383B" w:rsidRPr="007207A1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7207A1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2720C3C7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7.963,37</w:t>
            </w:r>
          </w:p>
        </w:tc>
        <w:tc>
          <w:tcPr>
            <w:tcW w:w="851" w:type="dxa"/>
            <w:vAlign w:val="bottom"/>
          </w:tcPr>
          <w:p w14:paraId="2F037C8A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13.272,28</w:t>
            </w:r>
          </w:p>
        </w:tc>
        <w:tc>
          <w:tcPr>
            <w:tcW w:w="992" w:type="dxa"/>
            <w:vAlign w:val="bottom"/>
          </w:tcPr>
          <w:p w14:paraId="33CD8C68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14.000,00</w:t>
            </w:r>
          </w:p>
        </w:tc>
        <w:tc>
          <w:tcPr>
            <w:tcW w:w="850" w:type="dxa"/>
            <w:vAlign w:val="bottom"/>
          </w:tcPr>
          <w:p w14:paraId="6F903630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14.000,00</w:t>
            </w:r>
          </w:p>
        </w:tc>
        <w:tc>
          <w:tcPr>
            <w:tcW w:w="851" w:type="dxa"/>
            <w:vAlign w:val="bottom"/>
          </w:tcPr>
          <w:p w14:paraId="0A7BC96D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9EB02FC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7DE53B7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73E68FA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04DFBF7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AC7EE99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3194271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B16CFA1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14.000,00</w:t>
            </w:r>
          </w:p>
        </w:tc>
        <w:tc>
          <w:tcPr>
            <w:tcW w:w="984" w:type="dxa"/>
            <w:vAlign w:val="bottom"/>
          </w:tcPr>
          <w:p w14:paraId="25282097" w14:textId="77777777" w:rsidR="006A383B" w:rsidRPr="007207A1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7207A1">
              <w:rPr>
                <w:i/>
                <w:iCs/>
                <w:sz w:val="12"/>
                <w:szCs w:val="12"/>
              </w:rPr>
              <w:t>14.000,00</w:t>
            </w:r>
          </w:p>
        </w:tc>
      </w:tr>
      <w:tr w:rsidR="006A383B" w14:paraId="5122A507" w14:textId="77777777" w:rsidTr="006803C1">
        <w:trPr>
          <w:jc w:val="center"/>
        </w:trPr>
        <w:tc>
          <w:tcPr>
            <w:tcW w:w="657" w:type="dxa"/>
          </w:tcPr>
          <w:p w14:paraId="66C0D66A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106</w:t>
            </w:r>
          </w:p>
        </w:tc>
        <w:tc>
          <w:tcPr>
            <w:tcW w:w="2712" w:type="dxa"/>
            <w:gridSpan w:val="2"/>
          </w:tcPr>
          <w:p w14:paraId="0EEE7BC6" w14:textId="77777777" w:rsidR="006A383B" w:rsidRPr="00482B89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482B89">
              <w:rPr>
                <w:b/>
                <w:sz w:val="16"/>
                <w:szCs w:val="16"/>
              </w:rPr>
              <w:t>Aktivnost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A1023 05:  </w:t>
            </w:r>
            <w:proofErr w:type="spellStart"/>
            <w:r w:rsidRPr="00482B89">
              <w:rPr>
                <w:b/>
                <w:sz w:val="16"/>
                <w:szCs w:val="16"/>
              </w:rPr>
              <w:t>Pomoć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za </w:t>
            </w:r>
            <w:proofErr w:type="spellStart"/>
            <w:r w:rsidRPr="00482B89">
              <w:rPr>
                <w:b/>
                <w:sz w:val="16"/>
                <w:szCs w:val="16"/>
              </w:rPr>
              <w:t>podm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482B89">
              <w:rPr>
                <w:b/>
                <w:sz w:val="16"/>
                <w:szCs w:val="16"/>
              </w:rPr>
              <w:t>troš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482B89">
              <w:rPr>
                <w:b/>
                <w:sz w:val="16"/>
                <w:szCs w:val="16"/>
              </w:rPr>
              <w:t>stanovanja</w:t>
            </w:r>
            <w:proofErr w:type="spellEnd"/>
            <w:r w:rsidRPr="00482B89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6E0F178B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1.114,87</w:t>
            </w:r>
          </w:p>
        </w:tc>
        <w:tc>
          <w:tcPr>
            <w:tcW w:w="851" w:type="dxa"/>
            <w:vAlign w:val="bottom"/>
          </w:tcPr>
          <w:p w14:paraId="54072DAD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1.858,12</w:t>
            </w:r>
          </w:p>
        </w:tc>
        <w:tc>
          <w:tcPr>
            <w:tcW w:w="992" w:type="dxa"/>
            <w:vAlign w:val="bottom"/>
          </w:tcPr>
          <w:p w14:paraId="32701B31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2.000,00</w:t>
            </w:r>
          </w:p>
        </w:tc>
        <w:tc>
          <w:tcPr>
            <w:tcW w:w="850" w:type="dxa"/>
            <w:vAlign w:val="bottom"/>
          </w:tcPr>
          <w:p w14:paraId="11CFFC5F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2.000,00</w:t>
            </w:r>
          </w:p>
        </w:tc>
        <w:tc>
          <w:tcPr>
            <w:tcW w:w="851" w:type="dxa"/>
            <w:vAlign w:val="bottom"/>
          </w:tcPr>
          <w:p w14:paraId="73118C9E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34C8DE0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AEB833F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816DC8F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0182E2C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AB007C2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E2652AE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F3E8F57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2.000,00</w:t>
            </w:r>
          </w:p>
        </w:tc>
        <w:tc>
          <w:tcPr>
            <w:tcW w:w="984" w:type="dxa"/>
            <w:vAlign w:val="bottom"/>
          </w:tcPr>
          <w:p w14:paraId="5E0DC3F0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2.000,00</w:t>
            </w:r>
          </w:p>
        </w:tc>
      </w:tr>
      <w:tr w:rsidR="006A383B" w14:paraId="3D7A8CEF" w14:textId="77777777" w:rsidTr="006803C1">
        <w:trPr>
          <w:jc w:val="center"/>
        </w:trPr>
        <w:tc>
          <w:tcPr>
            <w:tcW w:w="657" w:type="dxa"/>
          </w:tcPr>
          <w:p w14:paraId="3921EB63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55019BE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4CF873A0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7278A6A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1.114,87</w:t>
            </w:r>
          </w:p>
        </w:tc>
        <w:tc>
          <w:tcPr>
            <w:tcW w:w="851" w:type="dxa"/>
            <w:vAlign w:val="bottom"/>
          </w:tcPr>
          <w:p w14:paraId="199E333B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1.858,12</w:t>
            </w:r>
          </w:p>
        </w:tc>
        <w:tc>
          <w:tcPr>
            <w:tcW w:w="992" w:type="dxa"/>
            <w:vAlign w:val="bottom"/>
          </w:tcPr>
          <w:p w14:paraId="65201AE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2.000,00</w:t>
            </w:r>
          </w:p>
        </w:tc>
        <w:tc>
          <w:tcPr>
            <w:tcW w:w="850" w:type="dxa"/>
            <w:vAlign w:val="bottom"/>
          </w:tcPr>
          <w:p w14:paraId="1BB4D9CD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2.000,00</w:t>
            </w:r>
          </w:p>
        </w:tc>
        <w:tc>
          <w:tcPr>
            <w:tcW w:w="851" w:type="dxa"/>
            <w:vAlign w:val="bottom"/>
          </w:tcPr>
          <w:p w14:paraId="041444B3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89C357C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BBCA133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E81027C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6492A89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FF19B4A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2DF57B2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D344491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2.000,00</w:t>
            </w:r>
          </w:p>
        </w:tc>
        <w:tc>
          <w:tcPr>
            <w:tcW w:w="984" w:type="dxa"/>
            <w:vAlign w:val="bottom"/>
          </w:tcPr>
          <w:p w14:paraId="5937671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2.000,00</w:t>
            </w:r>
          </w:p>
        </w:tc>
      </w:tr>
      <w:tr w:rsidR="006A383B" w14:paraId="3F27354E" w14:textId="77777777" w:rsidTr="006803C1">
        <w:trPr>
          <w:jc w:val="center"/>
        </w:trPr>
        <w:tc>
          <w:tcPr>
            <w:tcW w:w="657" w:type="dxa"/>
          </w:tcPr>
          <w:p w14:paraId="217D93C7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99B02CC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37</w:t>
            </w:r>
          </w:p>
        </w:tc>
        <w:tc>
          <w:tcPr>
            <w:tcW w:w="2087" w:type="dxa"/>
            <w:vAlign w:val="bottom"/>
          </w:tcPr>
          <w:p w14:paraId="7AC72D37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NAKNADE GRAĐANIMA I KUĆANSTVIMA</w:t>
            </w:r>
          </w:p>
        </w:tc>
        <w:tc>
          <w:tcPr>
            <w:tcW w:w="850" w:type="dxa"/>
            <w:vAlign w:val="bottom"/>
          </w:tcPr>
          <w:p w14:paraId="461E8068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1.114,87</w:t>
            </w:r>
          </w:p>
        </w:tc>
        <w:tc>
          <w:tcPr>
            <w:tcW w:w="851" w:type="dxa"/>
            <w:vAlign w:val="bottom"/>
          </w:tcPr>
          <w:p w14:paraId="1B30DF23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1.858,12</w:t>
            </w:r>
          </w:p>
        </w:tc>
        <w:tc>
          <w:tcPr>
            <w:tcW w:w="992" w:type="dxa"/>
            <w:vAlign w:val="bottom"/>
          </w:tcPr>
          <w:p w14:paraId="3CED14E3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2.000,00</w:t>
            </w:r>
          </w:p>
        </w:tc>
        <w:tc>
          <w:tcPr>
            <w:tcW w:w="850" w:type="dxa"/>
            <w:vAlign w:val="bottom"/>
          </w:tcPr>
          <w:p w14:paraId="6E4713C4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2.000,00</w:t>
            </w:r>
          </w:p>
        </w:tc>
        <w:tc>
          <w:tcPr>
            <w:tcW w:w="851" w:type="dxa"/>
            <w:vAlign w:val="bottom"/>
          </w:tcPr>
          <w:p w14:paraId="37CE3519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CD7D353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ED30FC9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2117CF2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3F30B2E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E00D78D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15A2619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A7459CF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2.000,00</w:t>
            </w:r>
          </w:p>
        </w:tc>
        <w:tc>
          <w:tcPr>
            <w:tcW w:w="984" w:type="dxa"/>
            <w:vAlign w:val="bottom"/>
          </w:tcPr>
          <w:p w14:paraId="6CA63409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2.000,00</w:t>
            </w:r>
          </w:p>
        </w:tc>
      </w:tr>
      <w:tr w:rsidR="006A383B" w14:paraId="0A686A1B" w14:textId="77777777" w:rsidTr="006803C1">
        <w:trPr>
          <w:jc w:val="center"/>
        </w:trPr>
        <w:tc>
          <w:tcPr>
            <w:tcW w:w="657" w:type="dxa"/>
          </w:tcPr>
          <w:p w14:paraId="5E34CAE0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A57CF8A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5C1A4A6" w14:textId="77777777" w:rsidR="006A383B" w:rsidRPr="007207A1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7207A1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70D61AA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0C9EBF5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663,61</w:t>
            </w:r>
          </w:p>
        </w:tc>
        <w:tc>
          <w:tcPr>
            <w:tcW w:w="992" w:type="dxa"/>
            <w:vAlign w:val="bottom"/>
          </w:tcPr>
          <w:p w14:paraId="3D6E0E1D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2.000,00</w:t>
            </w:r>
          </w:p>
        </w:tc>
        <w:tc>
          <w:tcPr>
            <w:tcW w:w="850" w:type="dxa"/>
            <w:vAlign w:val="bottom"/>
          </w:tcPr>
          <w:p w14:paraId="42204EE5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2.000,00</w:t>
            </w:r>
          </w:p>
        </w:tc>
        <w:tc>
          <w:tcPr>
            <w:tcW w:w="851" w:type="dxa"/>
            <w:vAlign w:val="bottom"/>
          </w:tcPr>
          <w:p w14:paraId="6C7F714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02A3CB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F68E71E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677364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669129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7FBD0F3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28BD1DE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8FF1873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2.000,00</w:t>
            </w:r>
          </w:p>
        </w:tc>
        <w:tc>
          <w:tcPr>
            <w:tcW w:w="984" w:type="dxa"/>
            <w:vAlign w:val="bottom"/>
          </w:tcPr>
          <w:p w14:paraId="4D59D5B5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2.000,00</w:t>
            </w:r>
          </w:p>
        </w:tc>
      </w:tr>
      <w:tr w:rsidR="006A383B" w14:paraId="442E63DE" w14:textId="77777777" w:rsidTr="006803C1">
        <w:trPr>
          <w:jc w:val="center"/>
        </w:trPr>
        <w:tc>
          <w:tcPr>
            <w:tcW w:w="657" w:type="dxa"/>
          </w:tcPr>
          <w:p w14:paraId="62BB501E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46FD8596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6FA9A8C" w14:textId="77777777" w:rsidR="006A383B" w:rsidRPr="007207A1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7207A1">
              <w:rPr>
                <w:i/>
                <w:iCs/>
                <w:sz w:val="16"/>
                <w:szCs w:val="16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5707922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1.114,87</w:t>
            </w:r>
          </w:p>
        </w:tc>
        <w:tc>
          <w:tcPr>
            <w:tcW w:w="851" w:type="dxa"/>
            <w:vAlign w:val="bottom"/>
          </w:tcPr>
          <w:p w14:paraId="587F8D5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1.194,51</w:t>
            </w:r>
          </w:p>
        </w:tc>
        <w:tc>
          <w:tcPr>
            <w:tcW w:w="992" w:type="dxa"/>
            <w:vAlign w:val="bottom"/>
          </w:tcPr>
          <w:p w14:paraId="305EC110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E2156F5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011CE2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61F274D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433B373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E7833FE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46F82B8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4F6B8D2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81CF9F4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AADB8D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5980616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483FEB48" w14:textId="77777777" w:rsidTr="006803C1">
        <w:trPr>
          <w:jc w:val="center"/>
        </w:trPr>
        <w:tc>
          <w:tcPr>
            <w:tcW w:w="657" w:type="dxa"/>
          </w:tcPr>
          <w:p w14:paraId="42BA0860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109</w:t>
            </w:r>
          </w:p>
        </w:tc>
        <w:tc>
          <w:tcPr>
            <w:tcW w:w="2712" w:type="dxa"/>
            <w:gridSpan w:val="2"/>
          </w:tcPr>
          <w:p w14:paraId="75E024B6" w14:textId="77777777" w:rsidR="006A383B" w:rsidRPr="00482B89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482B89">
              <w:rPr>
                <w:b/>
                <w:sz w:val="16"/>
                <w:szCs w:val="16"/>
              </w:rPr>
              <w:t>Aktivnost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A1023 06:  </w:t>
            </w:r>
            <w:proofErr w:type="spellStart"/>
            <w:r w:rsidRPr="00482B89">
              <w:rPr>
                <w:b/>
                <w:sz w:val="16"/>
                <w:szCs w:val="16"/>
              </w:rPr>
              <w:t>Pomoć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Crvenom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križu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GD Hvar</w:t>
            </w:r>
            <w:r w:rsidRPr="00482B89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32ED5227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23.982,00</w:t>
            </w:r>
          </w:p>
        </w:tc>
        <w:tc>
          <w:tcPr>
            <w:tcW w:w="851" w:type="dxa"/>
            <w:vAlign w:val="bottom"/>
          </w:tcPr>
          <w:p w14:paraId="55757BB5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33.844,32</w:t>
            </w:r>
          </w:p>
        </w:tc>
        <w:tc>
          <w:tcPr>
            <w:tcW w:w="992" w:type="dxa"/>
            <w:vAlign w:val="bottom"/>
          </w:tcPr>
          <w:p w14:paraId="1717AAEB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34.000,00</w:t>
            </w:r>
          </w:p>
        </w:tc>
        <w:tc>
          <w:tcPr>
            <w:tcW w:w="850" w:type="dxa"/>
            <w:vAlign w:val="bottom"/>
          </w:tcPr>
          <w:p w14:paraId="0204BCE3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34.000,00</w:t>
            </w:r>
          </w:p>
        </w:tc>
        <w:tc>
          <w:tcPr>
            <w:tcW w:w="851" w:type="dxa"/>
            <w:vAlign w:val="bottom"/>
          </w:tcPr>
          <w:p w14:paraId="0ACEF6D5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0DFFCDB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BF44639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536E01C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5405F1F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18E1702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3156D30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80A8C86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34.000,00</w:t>
            </w:r>
          </w:p>
        </w:tc>
        <w:tc>
          <w:tcPr>
            <w:tcW w:w="984" w:type="dxa"/>
            <w:vAlign w:val="bottom"/>
          </w:tcPr>
          <w:p w14:paraId="77BDD276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35.000,00</w:t>
            </w:r>
          </w:p>
        </w:tc>
      </w:tr>
      <w:tr w:rsidR="006803C1" w14:paraId="1024074A" w14:textId="77777777" w:rsidTr="006803C1">
        <w:trPr>
          <w:jc w:val="center"/>
        </w:trPr>
        <w:tc>
          <w:tcPr>
            <w:tcW w:w="657" w:type="dxa"/>
            <w:vMerge w:val="restart"/>
          </w:tcPr>
          <w:p w14:paraId="57321115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36C629FF" w14:textId="77777777" w:rsidR="006803C1" w:rsidRDefault="006803C1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6B45ED88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74B668B3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14DB8341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44472191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77DF800E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544084C2" w14:textId="77777777" w:rsidR="006803C1" w:rsidRDefault="006803C1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4A31E111" w14:textId="77777777" w:rsidR="006803C1" w:rsidRPr="0014793C" w:rsidRDefault="006803C1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769413CD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29C89C61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803C1" w14:paraId="2496E685" w14:textId="77777777" w:rsidTr="006803C1">
        <w:trPr>
          <w:jc w:val="center"/>
        </w:trPr>
        <w:tc>
          <w:tcPr>
            <w:tcW w:w="657" w:type="dxa"/>
            <w:vMerge/>
          </w:tcPr>
          <w:p w14:paraId="51385163" w14:textId="77777777" w:rsidR="006803C1" w:rsidRDefault="006803C1" w:rsidP="00AB6A30"/>
        </w:tc>
        <w:tc>
          <w:tcPr>
            <w:tcW w:w="625" w:type="dxa"/>
            <w:vMerge/>
          </w:tcPr>
          <w:p w14:paraId="789722F2" w14:textId="77777777" w:rsidR="006803C1" w:rsidRDefault="006803C1" w:rsidP="00AB6A30"/>
        </w:tc>
        <w:tc>
          <w:tcPr>
            <w:tcW w:w="2087" w:type="dxa"/>
            <w:vMerge/>
            <w:vAlign w:val="center"/>
          </w:tcPr>
          <w:p w14:paraId="592491E7" w14:textId="77777777" w:rsidR="006803C1" w:rsidRDefault="006803C1" w:rsidP="00AB6A30"/>
        </w:tc>
        <w:tc>
          <w:tcPr>
            <w:tcW w:w="850" w:type="dxa"/>
            <w:vMerge/>
            <w:vAlign w:val="center"/>
          </w:tcPr>
          <w:p w14:paraId="6AFE2BA6" w14:textId="77777777" w:rsidR="006803C1" w:rsidRDefault="006803C1" w:rsidP="00AB6A30"/>
        </w:tc>
        <w:tc>
          <w:tcPr>
            <w:tcW w:w="851" w:type="dxa"/>
            <w:vMerge/>
            <w:vAlign w:val="center"/>
          </w:tcPr>
          <w:p w14:paraId="33DD6C40" w14:textId="77777777" w:rsidR="006803C1" w:rsidRDefault="006803C1" w:rsidP="00AB6A30"/>
        </w:tc>
        <w:tc>
          <w:tcPr>
            <w:tcW w:w="992" w:type="dxa"/>
            <w:vMerge/>
            <w:vAlign w:val="center"/>
          </w:tcPr>
          <w:p w14:paraId="508EB149" w14:textId="77777777" w:rsidR="006803C1" w:rsidRDefault="006803C1" w:rsidP="00AB6A30"/>
        </w:tc>
        <w:tc>
          <w:tcPr>
            <w:tcW w:w="850" w:type="dxa"/>
            <w:vAlign w:val="center"/>
          </w:tcPr>
          <w:p w14:paraId="0D3415CA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223498D0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56D72067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1602FC24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0B8FBA10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23E1A825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22FC4CFD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44224C91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72E03B87" w14:textId="77777777" w:rsidR="006803C1" w:rsidRDefault="006803C1" w:rsidP="00AB6A30"/>
        </w:tc>
        <w:tc>
          <w:tcPr>
            <w:tcW w:w="984" w:type="dxa"/>
            <w:vMerge/>
          </w:tcPr>
          <w:p w14:paraId="1F58969E" w14:textId="77777777" w:rsidR="006803C1" w:rsidRDefault="006803C1" w:rsidP="00AB6A30"/>
        </w:tc>
      </w:tr>
      <w:tr w:rsidR="006803C1" w:rsidRPr="006B7240" w14:paraId="6ED8C6CC" w14:textId="77777777" w:rsidTr="006803C1">
        <w:trPr>
          <w:jc w:val="center"/>
        </w:trPr>
        <w:tc>
          <w:tcPr>
            <w:tcW w:w="657" w:type="dxa"/>
          </w:tcPr>
          <w:p w14:paraId="4C163BDB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0C031B9A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6E468AA8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23423336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3DB372E9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284C3BBF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0F9CE5D5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1129CEE2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0BF277EA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6FEF0E3E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4102503E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10CD2DC6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2A61B0D7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00C9EC85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5D835792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12C37128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20420DB1" w14:textId="77777777" w:rsidTr="006803C1">
        <w:trPr>
          <w:jc w:val="center"/>
        </w:trPr>
        <w:tc>
          <w:tcPr>
            <w:tcW w:w="657" w:type="dxa"/>
          </w:tcPr>
          <w:p w14:paraId="0D4F73F4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3C200439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334EDB78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73465F7C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23.982,00</w:t>
            </w:r>
          </w:p>
        </w:tc>
        <w:tc>
          <w:tcPr>
            <w:tcW w:w="851" w:type="dxa"/>
            <w:vAlign w:val="bottom"/>
          </w:tcPr>
          <w:p w14:paraId="6DCA108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33.844,32</w:t>
            </w:r>
          </w:p>
        </w:tc>
        <w:tc>
          <w:tcPr>
            <w:tcW w:w="992" w:type="dxa"/>
            <w:vAlign w:val="bottom"/>
          </w:tcPr>
          <w:p w14:paraId="7BE90E3D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34.000,00</w:t>
            </w:r>
          </w:p>
        </w:tc>
        <w:tc>
          <w:tcPr>
            <w:tcW w:w="850" w:type="dxa"/>
            <w:vAlign w:val="bottom"/>
          </w:tcPr>
          <w:p w14:paraId="36D43C7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34.000,00</w:t>
            </w:r>
          </w:p>
        </w:tc>
        <w:tc>
          <w:tcPr>
            <w:tcW w:w="851" w:type="dxa"/>
            <w:vAlign w:val="bottom"/>
          </w:tcPr>
          <w:p w14:paraId="07204FEA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DA67DB3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73136FB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6173E3C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4BB51CC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13DDC53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D3A0E22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73CE7C0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34.000,00</w:t>
            </w:r>
          </w:p>
        </w:tc>
        <w:tc>
          <w:tcPr>
            <w:tcW w:w="984" w:type="dxa"/>
            <w:vAlign w:val="bottom"/>
          </w:tcPr>
          <w:p w14:paraId="46936978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35.000,00</w:t>
            </w:r>
          </w:p>
        </w:tc>
      </w:tr>
      <w:tr w:rsidR="006A383B" w14:paraId="512A2F9E" w14:textId="77777777" w:rsidTr="006803C1">
        <w:trPr>
          <w:jc w:val="center"/>
        </w:trPr>
        <w:tc>
          <w:tcPr>
            <w:tcW w:w="657" w:type="dxa"/>
          </w:tcPr>
          <w:p w14:paraId="211404C3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18076EEE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38</w:t>
            </w:r>
          </w:p>
        </w:tc>
        <w:tc>
          <w:tcPr>
            <w:tcW w:w="2087" w:type="dxa"/>
            <w:vAlign w:val="bottom"/>
          </w:tcPr>
          <w:p w14:paraId="70375BE0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OSTALI RASHODI</w:t>
            </w:r>
          </w:p>
        </w:tc>
        <w:tc>
          <w:tcPr>
            <w:tcW w:w="850" w:type="dxa"/>
            <w:vAlign w:val="bottom"/>
          </w:tcPr>
          <w:p w14:paraId="16CCA22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23.982,00</w:t>
            </w:r>
          </w:p>
        </w:tc>
        <w:tc>
          <w:tcPr>
            <w:tcW w:w="851" w:type="dxa"/>
            <w:vAlign w:val="bottom"/>
          </w:tcPr>
          <w:p w14:paraId="43757CB9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33.844,32</w:t>
            </w:r>
          </w:p>
        </w:tc>
        <w:tc>
          <w:tcPr>
            <w:tcW w:w="992" w:type="dxa"/>
            <w:vAlign w:val="bottom"/>
          </w:tcPr>
          <w:p w14:paraId="0D3E94C9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34.000,00</w:t>
            </w:r>
          </w:p>
        </w:tc>
        <w:tc>
          <w:tcPr>
            <w:tcW w:w="850" w:type="dxa"/>
            <w:vAlign w:val="bottom"/>
          </w:tcPr>
          <w:p w14:paraId="34DE92C0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34.000,00</w:t>
            </w:r>
          </w:p>
        </w:tc>
        <w:tc>
          <w:tcPr>
            <w:tcW w:w="851" w:type="dxa"/>
            <w:vAlign w:val="bottom"/>
          </w:tcPr>
          <w:p w14:paraId="59B09E4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7B4CB0E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DDEB9F2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49034F0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B4B7B42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9C462EE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E13F0AB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E04B06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34.000,00</w:t>
            </w:r>
          </w:p>
        </w:tc>
        <w:tc>
          <w:tcPr>
            <w:tcW w:w="984" w:type="dxa"/>
            <w:vAlign w:val="bottom"/>
          </w:tcPr>
          <w:p w14:paraId="44F048EB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35.000,00</w:t>
            </w:r>
          </w:p>
        </w:tc>
      </w:tr>
      <w:tr w:rsidR="006A383B" w14:paraId="2FC4DC2B" w14:textId="77777777" w:rsidTr="006803C1">
        <w:trPr>
          <w:jc w:val="center"/>
        </w:trPr>
        <w:tc>
          <w:tcPr>
            <w:tcW w:w="657" w:type="dxa"/>
          </w:tcPr>
          <w:p w14:paraId="5A71AED7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564D6444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20C6FB3" w14:textId="77777777" w:rsidR="006A383B" w:rsidRPr="007207A1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7207A1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62260E8D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23.982,00</w:t>
            </w:r>
          </w:p>
        </w:tc>
        <w:tc>
          <w:tcPr>
            <w:tcW w:w="851" w:type="dxa"/>
            <w:vAlign w:val="bottom"/>
          </w:tcPr>
          <w:p w14:paraId="6909200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33.844,32</w:t>
            </w:r>
          </w:p>
        </w:tc>
        <w:tc>
          <w:tcPr>
            <w:tcW w:w="992" w:type="dxa"/>
            <w:vAlign w:val="bottom"/>
          </w:tcPr>
          <w:p w14:paraId="1E1F4A9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34.000,00</w:t>
            </w:r>
          </w:p>
        </w:tc>
        <w:tc>
          <w:tcPr>
            <w:tcW w:w="850" w:type="dxa"/>
            <w:vAlign w:val="bottom"/>
          </w:tcPr>
          <w:p w14:paraId="317E7C92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34.000,00</w:t>
            </w:r>
          </w:p>
        </w:tc>
        <w:tc>
          <w:tcPr>
            <w:tcW w:w="851" w:type="dxa"/>
            <w:vAlign w:val="bottom"/>
          </w:tcPr>
          <w:p w14:paraId="5C7DB97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E40EE8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C0CC61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118D1B4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0319C6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A4A66ED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35B5276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1776235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34.000,00</w:t>
            </w:r>
          </w:p>
        </w:tc>
        <w:tc>
          <w:tcPr>
            <w:tcW w:w="984" w:type="dxa"/>
            <w:vAlign w:val="bottom"/>
          </w:tcPr>
          <w:p w14:paraId="1BFF64A5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35.000,00</w:t>
            </w:r>
          </w:p>
        </w:tc>
      </w:tr>
      <w:tr w:rsidR="006A383B" w14:paraId="0A9D57CF" w14:textId="77777777" w:rsidTr="006803C1">
        <w:trPr>
          <w:jc w:val="center"/>
        </w:trPr>
        <w:tc>
          <w:tcPr>
            <w:tcW w:w="657" w:type="dxa"/>
          </w:tcPr>
          <w:p w14:paraId="2E3F2960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102</w:t>
            </w:r>
          </w:p>
        </w:tc>
        <w:tc>
          <w:tcPr>
            <w:tcW w:w="2712" w:type="dxa"/>
            <w:gridSpan w:val="2"/>
          </w:tcPr>
          <w:p w14:paraId="482313DA" w14:textId="77777777" w:rsidR="006A383B" w:rsidRPr="00482B89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482B89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482B89">
              <w:rPr>
                <w:b/>
                <w:sz w:val="16"/>
                <w:szCs w:val="16"/>
              </w:rPr>
              <w:t xml:space="preserve"> K1023 07: </w:t>
            </w:r>
            <w:proofErr w:type="spellStart"/>
            <w:r w:rsidRPr="00482B89">
              <w:rPr>
                <w:b/>
                <w:sz w:val="16"/>
                <w:szCs w:val="16"/>
              </w:rPr>
              <w:t>Izgradnja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doma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za </w:t>
            </w:r>
            <w:proofErr w:type="spellStart"/>
            <w:r w:rsidRPr="00482B89">
              <w:rPr>
                <w:b/>
                <w:sz w:val="16"/>
                <w:szCs w:val="16"/>
              </w:rPr>
              <w:t>starije</w:t>
            </w:r>
            <w:proofErr w:type="spellEnd"/>
          </w:p>
        </w:tc>
        <w:tc>
          <w:tcPr>
            <w:tcW w:w="850" w:type="dxa"/>
            <w:vAlign w:val="bottom"/>
          </w:tcPr>
          <w:p w14:paraId="04BD7315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2F49AC8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CE2E6AA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7B7D2EA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223159B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7009070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BB1C3DA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DB33E4A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0696A49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71F3E5A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4A7AF47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FFC138E" w14:textId="77777777" w:rsidR="006A383B" w:rsidRPr="00482B89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4487037B" w14:textId="77777777" w:rsidR="006A383B" w:rsidRPr="00482B89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3BEC0BD7" w14:textId="77777777" w:rsidTr="006803C1">
        <w:trPr>
          <w:jc w:val="center"/>
        </w:trPr>
        <w:tc>
          <w:tcPr>
            <w:tcW w:w="657" w:type="dxa"/>
          </w:tcPr>
          <w:p w14:paraId="513E56AC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5F8FE058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2D9E8455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RASHODI ZA NABAVU NEFINANC.IMOVINE</w:t>
            </w:r>
          </w:p>
        </w:tc>
        <w:tc>
          <w:tcPr>
            <w:tcW w:w="850" w:type="dxa"/>
            <w:vAlign w:val="bottom"/>
          </w:tcPr>
          <w:p w14:paraId="35478E1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522E0B3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7612EC6B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F04CA51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5D2729A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5832402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309450E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55AB0C51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E045E4A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8A1EEB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74F8DF0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2051783" w14:textId="77777777" w:rsidR="006A383B" w:rsidRPr="00482B89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4863E8F0" w14:textId="77777777" w:rsidR="006A383B" w:rsidRPr="00482B89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6D4D7780" w14:textId="77777777" w:rsidTr="006803C1">
        <w:trPr>
          <w:jc w:val="center"/>
        </w:trPr>
        <w:tc>
          <w:tcPr>
            <w:tcW w:w="657" w:type="dxa"/>
          </w:tcPr>
          <w:p w14:paraId="698F09F9" w14:textId="77777777" w:rsidR="006A383B" w:rsidRPr="007207A1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F7E919D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25A50D0D" w14:textId="77777777" w:rsidR="006A383B" w:rsidRPr="007207A1" w:rsidRDefault="006A383B" w:rsidP="00AB6A30">
            <w:pPr>
              <w:rPr>
                <w:sz w:val="16"/>
                <w:szCs w:val="16"/>
              </w:rPr>
            </w:pPr>
            <w:r w:rsidRPr="007207A1">
              <w:rPr>
                <w:sz w:val="16"/>
                <w:szCs w:val="16"/>
              </w:rPr>
              <w:t>PROIZVEDENA DUGOTRAJNA IMOVINA</w:t>
            </w:r>
          </w:p>
        </w:tc>
        <w:tc>
          <w:tcPr>
            <w:tcW w:w="850" w:type="dxa"/>
            <w:vAlign w:val="bottom"/>
          </w:tcPr>
          <w:p w14:paraId="47F27D78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CC444F4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50960EBE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7C08184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F356D69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FB3216C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61602A0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56F9E8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62151D2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74CC8A5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7BA363C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DBF82E6" w14:textId="77777777" w:rsidR="006A383B" w:rsidRPr="00482B89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470D88FF" w14:textId="77777777" w:rsidR="006A383B" w:rsidRPr="00482B89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7C880184" w14:textId="77777777" w:rsidTr="006803C1">
        <w:trPr>
          <w:jc w:val="center"/>
        </w:trPr>
        <w:tc>
          <w:tcPr>
            <w:tcW w:w="657" w:type="dxa"/>
          </w:tcPr>
          <w:p w14:paraId="4FEE53AC" w14:textId="77777777" w:rsidR="006A383B" w:rsidRPr="007207A1" w:rsidRDefault="006A383B" w:rsidP="00AB6A30"/>
        </w:tc>
        <w:tc>
          <w:tcPr>
            <w:tcW w:w="625" w:type="dxa"/>
            <w:vAlign w:val="bottom"/>
          </w:tcPr>
          <w:p w14:paraId="050CD62A" w14:textId="77777777" w:rsidR="006A383B" w:rsidRPr="007207A1" w:rsidRDefault="006A383B" w:rsidP="00AB6A30"/>
        </w:tc>
        <w:tc>
          <w:tcPr>
            <w:tcW w:w="2087" w:type="dxa"/>
            <w:vAlign w:val="bottom"/>
          </w:tcPr>
          <w:p w14:paraId="5880B337" w14:textId="77777777" w:rsidR="006A383B" w:rsidRPr="007207A1" w:rsidRDefault="006A383B" w:rsidP="00AB6A30"/>
        </w:tc>
        <w:tc>
          <w:tcPr>
            <w:tcW w:w="850" w:type="dxa"/>
            <w:vAlign w:val="bottom"/>
          </w:tcPr>
          <w:p w14:paraId="5C683A64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595005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03C0185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913305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0318DEE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81EE31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3F9C38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FCF6018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1A6663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7AB27C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C23316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D2A1ADF" w14:textId="77777777" w:rsidR="006A383B" w:rsidRPr="00482B89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3355C58A" w14:textId="77777777" w:rsidR="006A383B" w:rsidRPr="00482B89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7DEF1F2F" w14:textId="77777777" w:rsidTr="006803C1">
        <w:trPr>
          <w:jc w:val="center"/>
        </w:trPr>
        <w:tc>
          <w:tcPr>
            <w:tcW w:w="3369" w:type="dxa"/>
            <w:gridSpan w:val="3"/>
          </w:tcPr>
          <w:p w14:paraId="08AF229D" w14:textId="77777777" w:rsidR="006A383B" w:rsidRPr="00482B89" w:rsidRDefault="006A383B" w:rsidP="00AB6A30">
            <w:pPr>
              <w:rPr>
                <w:b/>
                <w:sz w:val="16"/>
                <w:szCs w:val="16"/>
              </w:rPr>
            </w:pPr>
            <w:r w:rsidRPr="00482B89">
              <w:rPr>
                <w:b/>
                <w:sz w:val="16"/>
                <w:szCs w:val="16"/>
              </w:rPr>
              <w:t>GLAVA 00102:   DJEČJI VRTIĆ HVAR</w:t>
            </w:r>
            <w:r w:rsidRPr="00482B89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center"/>
          </w:tcPr>
          <w:p w14:paraId="41CF85AD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538.147,84</w:t>
            </w:r>
          </w:p>
        </w:tc>
        <w:tc>
          <w:tcPr>
            <w:tcW w:w="851" w:type="dxa"/>
            <w:vAlign w:val="center"/>
          </w:tcPr>
          <w:p w14:paraId="514810DE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815.583,66</w:t>
            </w:r>
          </w:p>
        </w:tc>
        <w:tc>
          <w:tcPr>
            <w:tcW w:w="992" w:type="dxa"/>
            <w:vAlign w:val="center"/>
          </w:tcPr>
          <w:p w14:paraId="54BBF861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949.484,00</w:t>
            </w:r>
          </w:p>
        </w:tc>
        <w:tc>
          <w:tcPr>
            <w:tcW w:w="850" w:type="dxa"/>
            <w:vAlign w:val="center"/>
          </w:tcPr>
          <w:p w14:paraId="4A347203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694.719,00</w:t>
            </w:r>
          </w:p>
        </w:tc>
        <w:tc>
          <w:tcPr>
            <w:tcW w:w="851" w:type="dxa"/>
            <w:vAlign w:val="center"/>
          </w:tcPr>
          <w:p w14:paraId="5906AF96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1.070,00</w:t>
            </w:r>
          </w:p>
        </w:tc>
        <w:tc>
          <w:tcPr>
            <w:tcW w:w="850" w:type="dxa"/>
            <w:vAlign w:val="center"/>
          </w:tcPr>
          <w:p w14:paraId="708AE6CE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128.030,00</w:t>
            </w:r>
          </w:p>
        </w:tc>
        <w:tc>
          <w:tcPr>
            <w:tcW w:w="851" w:type="dxa"/>
            <w:vAlign w:val="center"/>
          </w:tcPr>
          <w:p w14:paraId="1BC55A75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111.715,00</w:t>
            </w:r>
          </w:p>
        </w:tc>
        <w:tc>
          <w:tcPr>
            <w:tcW w:w="741" w:type="dxa"/>
            <w:vAlign w:val="center"/>
          </w:tcPr>
          <w:p w14:paraId="7D2C0A73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670,00</w:t>
            </w:r>
          </w:p>
        </w:tc>
        <w:tc>
          <w:tcPr>
            <w:tcW w:w="848" w:type="dxa"/>
            <w:vAlign w:val="center"/>
          </w:tcPr>
          <w:p w14:paraId="1D99D6B7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center"/>
          </w:tcPr>
          <w:p w14:paraId="31CEE48D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center"/>
          </w:tcPr>
          <w:p w14:paraId="6922C64B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13.280,00</w:t>
            </w:r>
          </w:p>
        </w:tc>
        <w:tc>
          <w:tcPr>
            <w:tcW w:w="984" w:type="dxa"/>
            <w:vAlign w:val="center"/>
          </w:tcPr>
          <w:p w14:paraId="761E199D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805.960,00</w:t>
            </w:r>
          </w:p>
        </w:tc>
        <w:tc>
          <w:tcPr>
            <w:tcW w:w="984" w:type="dxa"/>
            <w:vAlign w:val="center"/>
          </w:tcPr>
          <w:p w14:paraId="7BC98B3A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794.370,00</w:t>
            </w:r>
          </w:p>
        </w:tc>
      </w:tr>
      <w:tr w:rsidR="006A383B" w14:paraId="32A477A8" w14:textId="77777777" w:rsidTr="006803C1">
        <w:trPr>
          <w:jc w:val="center"/>
        </w:trPr>
        <w:tc>
          <w:tcPr>
            <w:tcW w:w="3369" w:type="dxa"/>
            <w:gridSpan w:val="3"/>
          </w:tcPr>
          <w:p w14:paraId="598C5CA9" w14:textId="77777777" w:rsidR="006A383B" w:rsidRPr="00482B89" w:rsidRDefault="006A383B" w:rsidP="00AB6A30">
            <w:pPr>
              <w:rPr>
                <w:b/>
                <w:sz w:val="16"/>
                <w:szCs w:val="16"/>
              </w:rPr>
            </w:pPr>
            <w:r w:rsidRPr="00482B89">
              <w:rPr>
                <w:b/>
                <w:sz w:val="16"/>
                <w:szCs w:val="16"/>
              </w:rPr>
              <w:t xml:space="preserve">Program 2001:   </w:t>
            </w:r>
            <w:proofErr w:type="spellStart"/>
            <w:r w:rsidRPr="00482B89">
              <w:rPr>
                <w:b/>
                <w:sz w:val="16"/>
                <w:szCs w:val="16"/>
              </w:rPr>
              <w:t>Predškolski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odgoj</w:t>
            </w:r>
            <w:proofErr w:type="spellEnd"/>
          </w:p>
        </w:tc>
        <w:tc>
          <w:tcPr>
            <w:tcW w:w="850" w:type="dxa"/>
            <w:vAlign w:val="bottom"/>
          </w:tcPr>
          <w:p w14:paraId="78CBB2B5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538.147,84</w:t>
            </w:r>
          </w:p>
        </w:tc>
        <w:tc>
          <w:tcPr>
            <w:tcW w:w="851" w:type="dxa"/>
            <w:vAlign w:val="bottom"/>
          </w:tcPr>
          <w:p w14:paraId="3993B880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815.583,66</w:t>
            </w:r>
          </w:p>
        </w:tc>
        <w:tc>
          <w:tcPr>
            <w:tcW w:w="992" w:type="dxa"/>
            <w:vAlign w:val="bottom"/>
          </w:tcPr>
          <w:p w14:paraId="7319CBF5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949.484,00</w:t>
            </w:r>
          </w:p>
        </w:tc>
        <w:tc>
          <w:tcPr>
            <w:tcW w:w="850" w:type="dxa"/>
            <w:vAlign w:val="bottom"/>
          </w:tcPr>
          <w:p w14:paraId="3FB25E74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694.719,00</w:t>
            </w:r>
          </w:p>
        </w:tc>
        <w:tc>
          <w:tcPr>
            <w:tcW w:w="851" w:type="dxa"/>
            <w:vAlign w:val="bottom"/>
          </w:tcPr>
          <w:p w14:paraId="38DE6A13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1.070,00</w:t>
            </w:r>
          </w:p>
        </w:tc>
        <w:tc>
          <w:tcPr>
            <w:tcW w:w="850" w:type="dxa"/>
            <w:vAlign w:val="bottom"/>
          </w:tcPr>
          <w:p w14:paraId="47981DE3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128.030,00</w:t>
            </w:r>
          </w:p>
        </w:tc>
        <w:tc>
          <w:tcPr>
            <w:tcW w:w="851" w:type="dxa"/>
            <w:vAlign w:val="bottom"/>
          </w:tcPr>
          <w:p w14:paraId="31BF7624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111.715,00</w:t>
            </w:r>
          </w:p>
        </w:tc>
        <w:tc>
          <w:tcPr>
            <w:tcW w:w="741" w:type="dxa"/>
            <w:vAlign w:val="bottom"/>
          </w:tcPr>
          <w:p w14:paraId="19241367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670,00</w:t>
            </w:r>
          </w:p>
        </w:tc>
        <w:tc>
          <w:tcPr>
            <w:tcW w:w="848" w:type="dxa"/>
            <w:vAlign w:val="bottom"/>
          </w:tcPr>
          <w:p w14:paraId="18092578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1EF3846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14E9A70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13.280,00</w:t>
            </w:r>
          </w:p>
        </w:tc>
        <w:tc>
          <w:tcPr>
            <w:tcW w:w="984" w:type="dxa"/>
            <w:vAlign w:val="bottom"/>
          </w:tcPr>
          <w:p w14:paraId="7F879FB0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805.960,00</w:t>
            </w:r>
          </w:p>
        </w:tc>
        <w:tc>
          <w:tcPr>
            <w:tcW w:w="984" w:type="dxa"/>
            <w:vAlign w:val="bottom"/>
          </w:tcPr>
          <w:p w14:paraId="11061D73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794.370,00</w:t>
            </w:r>
          </w:p>
        </w:tc>
      </w:tr>
      <w:tr w:rsidR="006A383B" w14:paraId="08EAB9B5" w14:textId="77777777" w:rsidTr="006803C1">
        <w:trPr>
          <w:jc w:val="center"/>
        </w:trPr>
        <w:tc>
          <w:tcPr>
            <w:tcW w:w="657" w:type="dxa"/>
          </w:tcPr>
          <w:p w14:paraId="6A8F2851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091</w:t>
            </w:r>
          </w:p>
        </w:tc>
        <w:tc>
          <w:tcPr>
            <w:tcW w:w="2712" w:type="dxa"/>
            <w:gridSpan w:val="2"/>
          </w:tcPr>
          <w:p w14:paraId="110AA5C9" w14:textId="77777777" w:rsidR="006A383B" w:rsidRPr="00482B89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482B89">
              <w:rPr>
                <w:b/>
                <w:sz w:val="16"/>
                <w:szCs w:val="16"/>
              </w:rPr>
              <w:t>Aktivnost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A2001 01: </w:t>
            </w:r>
            <w:proofErr w:type="spellStart"/>
            <w:r w:rsidRPr="00482B89">
              <w:rPr>
                <w:b/>
                <w:sz w:val="16"/>
                <w:szCs w:val="16"/>
              </w:rPr>
              <w:t>Stručna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482B89">
              <w:rPr>
                <w:b/>
                <w:sz w:val="16"/>
                <w:szCs w:val="16"/>
              </w:rPr>
              <w:t>adm</w:t>
            </w:r>
            <w:r>
              <w:rPr>
                <w:b/>
                <w:sz w:val="16"/>
                <w:szCs w:val="16"/>
              </w:rPr>
              <w:t>inist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izvršna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tijela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vrtića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6086DB3F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538.147,84</w:t>
            </w:r>
          </w:p>
        </w:tc>
        <w:tc>
          <w:tcPr>
            <w:tcW w:w="851" w:type="dxa"/>
            <w:vAlign w:val="bottom"/>
          </w:tcPr>
          <w:p w14:paraId="3095E7D0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662.301,43</w:t>
            </w:r>
          </w:p>
        </w:tc>
        <w:tc>
          <w:tcPr>
            <w:tcW w:w="992" w:type="dxa"/>
            <w:vAlign w:val="bottom"/>
          </w:tcPr>
          <w:p w14:paraId="01EAEDEF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774.379,00</w:t>
            </w:r>
          </w:p>
        </w:tc>
        <w:tc>
          <w:tcPr>
            <w:tcW w:w="850" w:type="dxa"/>
            <w:vAlign w:val="bottom"/>
          </w:tcPr>
          <w:p w14:paraId="2CB6955C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629.319,00</w:t>
            </w:r>
          </w:p>
        </w:tc>
        <w:tc>
          <w:tcPr>
            <w:tcW w:w="851" w:type="dxa"/>
            <w:vAlign w:val="bottom"/>
          </w:tcPr>
          <w:p w14:paraId="738CB25A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1.070,00</w:t>
            </w:r>
          </w:p>
        </w:tc>
        <w:tc>
          <w:tcPr>
            <w:tcW w:w="850" w:type="dxa"/>
            <w:vAlign w:val="bottom"/>
          </w:tcPr>
          <w:p w14:paraId="77A325EC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128.030,00</w:t>
            </w:r>
          </w:p>
        </w:tc>
        <w:tc>
          <w:tcPr>
            <w:tcW w:w="851" w:type="dxa"/>
            <w:vAlign w:val="bottom"/>
          </w:tcPr>
          <w:p w14:paraId="48F2B90F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2.010,00</w:t>
            </w:r>
          </w:p>
        </w:tc>
        <w:tc>
          <w:tcPr>
            <w:tcW w:w="741" w:type="dxa"/>
            <w:vAlign w:val="bottom"/>
          </w:tcPr>
          <w:p w14:paraId="22B244B3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670,00</w:t>
            </w:r>
          </w:p>
        </w:tc>
        <w:tc>
          <w:tcPr>
            <w:tcW w:w="848" w:type="dxa"/>
            <w:vAlign w:val="bottom"/>
          </w:tcPr>
          <w:p w14:paraId="2C024F1C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FA1B4F8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9A87918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13.280,00</w:t>
            </w:r>
          </w:p>
        </w:tc>
        <w:tc>
          <w:tcPr>
            <w:tcW w:w="984" w:type="dxa"/>
            <w:vAlign w:val="bottom"/>
          </w:tcPr>
          <w:p w14:paraId="3F3A4FE1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767.470,00</w:t>
            </w:r>
          </w:p>
        </w:tc>
        <w:tc>
          <w:tcPr>
            <w:tcW w:w="984" w:type="dxa"/>
            <w:vAlign w:val="bottom"/>
          </w:tcPr>
          <w:p w14:paraId="3B17537D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794.370,00</w:t>
            </w:r>
          </w:p>
        </w:tc>
      </w:tr>
      <w:tr w:rsidR="006A383B" w14:paraId="2FA69366" w14:textId="77777777" w:rsidTr="006803C1">
        <w:trPr>
          <w:jc w:val="center"/>
        </w:trPr>
        <w:tc>
          <w:tcPr>
            <w:tcW w:w="657" w:type="dxa"/>
          </w:tcPr>
          <w:p w14:paraId="2FE2F952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31838AD8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1E7241F5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2059246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535.085,66</w:t>
            </w:r>
          </w:p>
        </w:tc>
        <w:tc>
          <w:tcPr>
            <w:tcW w:w="851" w:type="dxa"/>
            <w:vAlign w:val="bottom"/>
          </w:tcPr>
          <w:p w14:paraId="16D65970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656.713,79</w:t>
            </w:r>
          </w:p>
        </w:tc>
        <w:tc>
          <w:tcPr>
            <w:tcW w:w="992" w:type="dxa"/>
            <w:vAlign w:val="bottom"/>
          </w:tcPr>
          <w:p w14:paraId="3831E53F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769.169,00</w:t>
            </w:r>
          </w:p>
        </w:tc>
        <w:tc>
          <w:tcPr>
            <w:tcW w:w="850" w:type="dxa"/>
            <w:vAlign w:val="bottom"/>
          </w:tcPr>
          <w:p w14:paraId="6D346745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629.319,00</w:t>
            </w:r>
          </w:p>
        </w:tc>
        <w:tc>
          <w:tcPr>
            <w:tcW w:w="851" w:type="dxa"/>
            <w:vAlign w:val="bottom"/>
          </w:tcPr>
          <w:p w14:paraId="0E6AA38D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C1117D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124.560,00</w:t>
            </w:r>
          </w:p>
        </w:tc>
        <w:tc>
          <w:tcPr>
            <w:tcW w:w="851" w:type="dxa"/>
            <w:vAlign w:val="bottom"/>
          </w:tcPr>
          <w:p w14:paraId="26CC4EC0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1.340,00</w:t>
            </w:r>
          </w:p>
        </w:tc>
        <w:tc>
          <w:tcPr>
            <w:tcW w:w="741" w:type="dxa"/>
            <w:vAlign w:val="bottom"/>
          </w:tcPr>
          <w:p w14:paraId="06F5E5B5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670,00</w:t>
            </w:r>
          </w:p>
        </w:tc>
        <w:tc>
          <w:tcPr>
            <w:tcW w:w="848" w:type="dxa"/>
            <w:vAlign w:val="bottom"/>
          </w:tcPr>
          <w:p w14:paraId="227A0EF2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F9C2A9D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51B9490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13.280,00</w:t>
            </w:r>
          </w:p>
        </w:tc>
        <w:tc>
          <w:tcPr>
            <w:tcW w:w="984" w:type="dxa"/>
            <w:vAlign w:val="bottom"/>
          </w:tcPr>
          <w:p w14:paraId="6E1F35BF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761.740,00</w:t>
            </w:r>
          </w:p>
        </w:tc>
        <w:tc>
          <w:tcPr>
            <w:tcW w:w="984" w:type="dxa"/>
            <w:vAlign w:val="bottom"/>
          </w:tcPr>
          <w:p w14:paraId="3E5DCDA2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790.000,00</w:t>
            </w:r>
          </w:p>
        </w:tc>
      </w:tr>
      <w:tr w:rsidR="006A383B" w14:paraId="44642CA8" w14:textId="77777777" w:rsidTr="006803C1">
        <w:trPr>
          <w:jc w:val="center"/>
        </w:trPr>
        <w:tc>
          <w:tcPr>
            <w:tcW w:w="657" w:type="dxa"/>
          </w:tcPr>
          <w:p w14:paraId="247177D7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300F2708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31</w:t>
            </w:r>
          </w:p>
        </w:tc>
        <w:tc>
          <w:tcPr>
            <w:tcW w:w="2087" w:type="dxa"/>
            <w:vAlign w:val="bottom"/>
          </w:tcPr>
          <w:p w14:paraId="50593306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 xml:space="preserve">RASHODI ZA ZAPOSLENE </w:t>
            </w:r>
          </w:p>
        </w:tc>
        <w:tc>
          <w:tcPr>
            <w:tcW w:w="850" w:type="dxa"/>
            <w:vAlign w:val="bottom"/>
          </w:tcPr>
          <w:p w14:paraId="0907543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413.487,07</w:t>
            </w:r>
          </w:p>
        </w:tc>
        <w:tc>
          <w:tcPr>
            <w:tcW w:w="851" w:type="dxa"/>
            <w:vAlign w:val="bottom"/>
          </w:tcPr>
          <w:p w14:paraId="793645B9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473.866,88</w:t>
            </w:r>
          </w:p>
        </w:tc>
        <w:tc>
          <w:tcPr>
            <w:tcW w:w="992" w:type="dxa"/>
            <w:vAlign w:val="bottom"/>
          </w:tcPr>
          <w:p w14:paraId="321DCD8F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586.539,00</w:t>
            </w:r>
          </w:p>
        </w:tc>
        <w:tc>
          <w:tcPr>
            <w:tcW w:w="850" w:type="dxa"/>
            <w:vAlign w:val="bottom"/>
          </w:tcPr>
          <w:p w14:paraId="3C63AA7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586.139,00</w:t>
            </w:r>
          </w:p>
        </w:tc>
        <w:tc>
          <w:tcPr>
            <w:tcW w:w="851" w:type="dxa"/>
            <w:vAlign w:val="bottom"/>
          </w:tcPr>
          <w:p w14:paraId="568F3D98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03ACA0F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  <w:vAlign w:val="bottom"/>
          </w:tcPr>
          <w:p w14:paraId="7A66731E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75B45A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38BE5F9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9022DD0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3A472C8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6D443FD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590.000,00</w:t>
            </w:r>
          </w:p>
        </w:tc>
        <w:tc>
          <w:tcPr>
            <w:tcW w:w="984" w:type="dxa"/>
            <w:vAlign w:val="bottom"/>
          </w:tcPr>
          <w:p w14:paraId="084118E1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613.000,00</w:t>
            </w:r>
          </w:p>
        </w:tc>
      </w:tr>
      <w:tr w:rsidR="006A383B" w14:paraId="1F5DE0D1" w14:textId="77777777" w:rsidTr="006803C1">
        <w:trPr>
          <w:jc w:val="center"/>
        </w:trPr>
        <w:tc>
          <w:tcPr>
            <w:tcW w:w="657" w:type="dxa"/>
          </w:tcPr>
          <w:p w14:paraId="5211F65B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1624EC49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1895D3A" w14:textId="77777777" w:rsidR="006A383B" w:rsidRPr="00482B8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482B89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2DCA3018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413.274,71</w:t>
            </w:r>
          </w:p>
        </w:tc>
        <w:tc>
          <w:tcPr>
            <w:tcW w:w="851" w:type="dxa"/>
            <w:vAlign w:val="bottom"/>
          </w:tcPr>
          <w:p w14:paraId="40A3E122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473.468,71</w:t>
            </w:r>
          </w:p>
        </w:tc>
        <w:tc>
          <w:tcPr>
            <w:tcW w:w="992" w:type="dxa"/>
            <w:vAlign w:val="bottom"/>
          </w:tcPr>
          <w:p w14:paraId="6A00BC13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586.139,00</w:t>
            </w:r>
          </w:p>
        </w:tc>
        <w:tc>
          <w:tcPr>
            <w:tcW w:w="850" w:type="dxa"/>
            <w:vAlign w:val="bottom"/>
          </w:tcPr>
          <w:p w14:paraId="393C263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586.139,00</w:t>
            </w:r>
          </w:p>
        </w:tc>
        <w:tc>
          <w:tcPr>
            <w:tcW w:w="851" w:type="dxa"/>
            <w:vAlign w:val="bottom"/>
          </w:tcPr>
          <w:p w14:paraId="53936C8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9B7D26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C10C02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9A9154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6A20EB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21C99F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E4A8340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B99F9C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589.500,00</w:t>
            </w:r>
          </w:p>
        </w:tc>
        <w:tc>
          <w:tcPr>
            <w:tcW w:w="984" w:type="dxa"/>
            <w:vAlign w:val="bottom"/>
          </w:tcPr>
          <w:p w14:paraId="6D1024B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612.000,00</w:t>
            </w:r>
          </w:p>
        </w:tc>
      </w:tr>
      <w:tr w:rsidR="006A383B" w14:paraId="5AA2E4C2" w14:textId="77777777" w:rsidTr="006803C1">
        <w:trPr>
          <w:jc w:val="center"/>
        </w:trPr>
        <w:tc>
          <w:tcPr>
            <w:tcW w:w="657" w:type="dxa"/>
          </w:tcPr>
          <w:p w14:paraId="6F868578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16BB3ABE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27C93F1A" w14:textId="77777777" w:rsidR="006A383B" w:rsidRPr="00482B8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482B89">
              <w:rPr>
                <w:i/>
                <w:iCs/>
                <w:sz w:val="16"/>
                <w:szCs w:val="16"/>
              </w:rPr>
              <w:t>IZVOR 4B-PRIHOD ZA POSEBNE NAMJENE DJEČJI VRTIĆ</w:t>
            </w:r>
          </w:p>
        </w:tc>
        <w:tc>
          <w:tcPr>
            <w:tcW w:w="850" w:type="dxa"/>
            <w:vAlign w:val="bottom"/>
          </w:tcPr>
          <w:p w14:paraId="6E868522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212,36</w:t>
            </w:r>
          </w:p>
        </w:tc>
        <w:tc>
          <w:tcPr>
            <w:tcW w:w="851" w:type="dxa"/>
            <w:vAlign w:val="bottom"/>
          </w:tcPr>
          <w:p w14:paraId="39AE6E80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398,17</w:t>
            </w:r>
          </w:p>
        </w:tc>
        <w:tc>
          <w:tcPr>
            <w:tcW w:w="992" w:type="dxa"/>
            <w:vAlign w:val="bottom"/>
          </w:tcPr>
          <w:p w14:paraId="73D1F5C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400,00</w:t>
            </w:r>
          </w:p>
        </w:tc>
        <w:tc>
          <w:tcPr>
            <w:tcW w:w="850" w:type="dxa"/>
            <w:vAlign w:val="bottom"/>
          </w:tcPr>
          <w:p w14:paraId="58CF7005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90952A6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5B4742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400,00</w:t>
            </w:r>
          </w:p>
        </w:tc>
        <w:tc>
          <w:tcPr>
            <w:tcW w:w="851" w:type="dxa"/>
            <w:vAlign w:val="bottom"/>
          </w:tcPr>
          <w:p w14:paraId="56DA0CA9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6248438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1F0FD22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52BE24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F95CC3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0C71EF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984" w:type="dxa"/>
            <w:vAlign w:val="bottom"/>
          </w:tcPr>
          <w:p w14:paraId="71FB8ED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1.000,00</w:t>
            </w:r>
          </w:p>
        </w:tc>
      </w:tr>
      <w:tr w:rsidR="006A383B" w14:paraId="56881717" w14:textId="77777777" w:rsidTr="006803C1">
        <w:trPr>
          <w:jc w:val="center"/>
        </w:trPr>
        <w:tc>
          <w:tcPr>
            <w:tcW w:w="657" w:type="dxa"/>
          </w:tcPr>
          <w:p w14:paraId="362EBD05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3A163ACA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01DA2649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 xml:space="preserve">MATERIJALNI RASHODI </w:t>
            </w:r>
          </w:p>
        </w:tc>
        <w:tc>
          <w:tcPr>
            <w:tcW w:w="850" w:type="dxa"/>
            <w:vAlign w:val="bottom"/>
          </w:tcPr>
          <w:p w14:paraId="28FB7C43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118.579,83</w:t>
            </w:r>
          </w:p>
        </w:tc>
        <w:tc>
          <w:tcPr>
            <w:tcW w:w="851" w:type="dxa"/>
            <w:vAlign w:val="bottom"/>
          </w:tcPr>
          <w:p w14:paraId="52DAE398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180.723,35</w:t>
            </w:r>
          </w:p>
        </w:tc>
        <w:tc>
          <w:tcPr>
            <w:tcW w:w="992" w:type="dxa"/>
            <w:vAlign w:val="bottom"/>
          </w:tcPr>
          <w:p w14:paraId="325A131D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180.640,00</w:t>
            </w:r>
          </w:p>
        </w:tc>
        <w:tc>
          <w:tcPr>
            <w:tcW w:w="850" w:type="dxa"/>
            <w:vAlign w:val="bottom"/>
          </w:tcPr>
          <w:p w14:paraId="449C11A8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43.180,00</w:t>
            </w:r>
          </w:p>
        </w:tc>
        <w:tc>
          <w:tcPr>
            <w:tcW w:w="851" w:type="dxa"/>
            <w:vAlign w:val="bottom"/>
          </w:tcPr>
          <w:p w14:paraId="325E36DE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36BBE82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122.170,00</w:t>
            </w:r>
          </w:p>
        </w:tc>
        <w:tc>
          <w:tcPr>
            <w:tcW w:w="851" w:type="dxa"/>
            <w:vAlign w:val="bottom"/>
          </w:tcPr>
          <w:p w14:paraId="3778759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1.340,00</w:t>
            </w:r>
          </w:p>
        </w:tc>
        <w:tc>
          <w:tcPr>
            <w:tcW w:w="741" w:type="dxa"/>
            <w:vAlign w:val="bottom"/>
          </w:tcPr>
          <w:p w14:paraId="2343FF11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670,00</w:t>
            </w:r>
          </w:p>
        </w:tc>
        <w:tc>
          <w:tcPr>
            <w:tcW w:w="848" w:type="dxa"/>
            <w:vAlign w:val="bottom"/>
          </w:tcPr>
          <w:p w14:paraId="029D0785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D3632B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3444F35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13.280,00</w:t>
            </w:r>
          </w:p>
        </w:tc>
        <w:tc>
          <w:tcPr>
            <w:tcW w:w="984" w:type="dxa"/>
            <w:vAlign w:val="bottom"/>
          </w:tcPr>
          <w:p w14:paraId="6E9F5BA0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169.740,00</w:t>
            </w:r>
          </w:p>
        </w:tc>
        <w:tc>
          <w:tcPr>
            <w:tcW w:w="984" w:type="dxa"/>
            <w:vAlign w:val="bottom"/>
          </w:tcPr>
          <w:p w14:paraId="728AEBE1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175.000,00</w:t>
            </w:r>
          </w:p>
        </w:tc>
      </w:tr>
      <w:tr w:rsidR="006A383B" w14:paraId="327BF99A" w14:textId="77777777" w:rsidTr="006803C1">
        <w:trPr>
          <w:jc w:val="center"/>
        </w:trPr>
        <w:tc>
          <w:tcPr>
            <w:tcW w:w="657" w:type="dxa"/>
          </w:tcPr>
          <w:p w14:paraId="3DEAAD0A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EFD30BF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244009C" w14:textId="77777777" w:rsidR="006A383B" w:rsidRPr="00482B8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482B89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05D7FF79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23.195,44</w:t>
            </w:r>
          </w:p>
        </w:tc>
        <w:tc>
          <w:tcPr>
            <w:tcW w:w="851" w:type="dxa"/>
            <w:vAlign w:val="bottom"/>
          </w:tcPr>
          <w:p w14:paraId="4A706B2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40.706,09</w:t>
            </w:r>
          </w:p>
        </w:tc>
        <w:tc>
          <w:tcPr>
            <w:tcW w:w="992" w:type="dxa"/>
            <w:vAlign w:val="bottom"/>
          </w:tcPr>
          <w:p w14:paraId="55CC59E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43.180,00</w:t>
            </w:r>
          </w:p>
        </w:tc>
        <w:tc>
          <w:tcPr>
            <w:tcW w:w="850" w:type="dxa"/>
            <w:vAlign w:val="bottom"/>
          </w:tcPr>
          <w:p w14:paraId="1BA0F4A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43.180,00</w:t>
            </w:r>
          </w:p>
        </w:tc>
        <w:tc>
          <w:tcPr>
            <w:tcW w:w="851" w:type="dxa"/>
            <w:vAlign w:val="bottom"/>
          </w:tcPr>
          <w:p w14:paraId="08D6F52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9869E86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C7C429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61442E6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2573E82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805C99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1142AF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DC1B9B3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41.200,00</w:t>
            </w:r>
          </w:p>
        </w:tc>
        <w:tc>
          <w:tcPr>
            <w:tcW w:w="984" w:type="dxa"/>
            <w:vAlign w:val="bottom"/>
          </w:tcPr>
          <w:p w14:paraId="5BFDCBB0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53.300,00</w:t>
            </w:r>
          </w:p>
        </w:tc>
      </w:tr>
      <w:tr w:rsidR="006A383B" w14:paraId="6BD15A89" w14:textId="77777777" w:rsidTr="006803C1">
        <w:trPr>
          <w:jc w:val="center"/>
        </w:trPr>
        <w:tc>
          <w:tcPr>
            <w:tcW w:w="657" w:type="dxa"/>
          </w:tcPr>
          <w:p w14:paraId="59235A8A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3C5558EB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14101B8" w14:textId="77777777" w:rsidR="006A383B" w:rsidRPr="00482B8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482B89">
              <w:rPr>
                <w:i/>
                <w:iCs/>
                <w:sz w:val="16"/>
                <w:szCs w:val="16"/>
              </w:rPr>
              <w:t>IZVOR 32-VLASTITI PRIHOD DJEČJI VRTIĆ</w:t>
            </w:r>
          </w:p>
        </w:tc>
        <w:tc>
          <w:tcPr>
            <w:tcW w:w="850" w:type="dxa"/>
            <w:vAlign w:val="bottom"/>
          </w:tcPr>
          <w:p w14:paraId="25EBBB39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1,29</w:t>
            </w:r>
          </w:p>
        </w:tc>
        <w:tc>
          <w:tcPr>
            <w:tcW w:w="851" w:type="dxa"/>
            <w:vAlign w:val="bottom"/>
          </w:tcPr>
          <w:p w14:paraId="5F7A4934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71574560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C0D6CE2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A17016D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F9E9EF2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344766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47FABC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0EEDBD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675D24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110C696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B9F2555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3681A9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32C8121A" w14:textId="77777777" w:rsidTr="006803C1">
        <w:trPr>
          <w:jc w:val="center"/>
        </w:trPr>
        <w:tc>
          <w:tcPr>
            <w:tcW w:w="657" w:type="dxa"/>
          </w:tcPr>
          <w:p w14:paraId="598B3CBE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4DA63258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BE63454" w14:textId="77777777" w:rsidR="006A383B" w:rsidRPr="00482B8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482B89">
              <w:rPr>
                <w:i/>
                <w:iCs/>
                <w:sz w:val="16"/>
                <w:szCs w:val="16"/>
              </w:rPr>
              <w:t>IZVOR 4B-PRIHOD ZA POSEBNE NAMJENE DJEČJI VRTIĆ</w:t>
            </w:r>
          </w:p>
        </w:tc>
        <w:tc>
          <w:tcPr>
            <w:tcW w:w="850" w:type="dxa"/>
            <w:vAlign w:val="bottom"/>
          </w:tcPr>
          <w:p w14:paraId="49727CF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93.487,82</w:t>
            </w:r>
          </w:p>
        </w:tc>
        <w:tc>
          <w:tcPr>
            <w:tcW w:w="851" w:type="dxa"/>
            <w:vAlign w:val="bottom"/>
          </w:tcPr>
          <w:p w14:paraId="4830F2B6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113.743,45</w:t>
            </w:r>
          </w:p>
        </w:tc>
        <w:tc>
          <w:tcPr>
            <w:tcW w:w="992" w:type="dxa"/>
            <w:vAlign w:val="bottom"/>
          </w:tcPr>
          <w:p w14:paraId="18DC07F0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122.170,00</w:t>
            </w:r>
          </w:p>
        </w:tc>
        <w:tc>
          <w:tcPr>
            <w:tcW w:w="850" w:type="dxa"/>
            <w:vAlign w:val="bottom"/>
          </w:tcPr>
          <w:p w14:paraId="4C29312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3501430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2235FE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122.170,00</w:t>
            </w:r>
          </w:p>
        </w:tc>
        <w:tc>
          <w:tcPr>
            <w:tcW w:w="851" w:type="dxa"/>
            <w:vAlign w:val="bottom"/>
          </w:tcPr>
          <w:p w14:paraId="72234BC0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F1E0A59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E7FCD13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7EB3C74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67AECD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4DD68A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118.340,00</w:t>
            </w:r>
          </w:p>
        </w:tc>
        <w:tc>
          <w:tcPr>
            <w:tcW w:w="984" w:type="dxa"/>
            <w:vAlign w:val="bottom"/>
          </w:tcPr>
          <w:p w14:paraId="5D05638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119.700,00</w:t>
            </w:r>
          </w:p>
        </w:tc>
      </w:tr>
      <w:tr w:rsidR="006A383B" w14:paraId="47B67B53" w14:textId="77777777" w:rsidTr="006803C1">
        <w:trPr>
          <w:jc w:val="center"/>
        </w:trPr>
        <w:tc>
          <w:tcPr>
            <w:tcW w:w="657" w:type="dxa"/>
          </w:tcPr>
          <w:p w14:paraId="406B440A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E1E103E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26207D9" w14:textId="77777777" w:rsidR="006A383B" w:rsidRPr="00482B8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482B89">
              <w:rPr>
                <w:i/>
                <w:iCs/>
                <w:sz w:val="16"/>
                <w:szCs w:val="16"/>
              </w:rPr>
              <w:t xml:space="preserve">IZVOR 52-POMOĆI DJEČJI VRTIĆ </w:t>
            </w:r>
          </w:p>
        </w:tc>
        <w:tc>
          <w:tcPr>
            <w:tcW w:w="850" w:type="dxa"/>
            <w:vAlign w:val="bottom"/>
          </w:tcPr>
          <w:p w14:paraId="55D3C3E8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1.762,56</w:t>
            </w:r>
          </w:p>
        </w:tc>
        <w:tc>
          <w:tcPr>
            <w:tcW w:w="851" w:type="dxa"/>
            <w:vAlign w:val="bottom"/>
          </w:tcPr>
          <w:p w14:paraId="380F7E56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1.720,09</w:t>
            </w:r>
          </w:p>
        </w:tc>
        <w:tc>
          <w:tcPr>
            <w:tcW w:w="992" w:type="dxa"/>
            <w:vAlign w:val="bottom"/>
          </w:tcPr>
          <w:p w14:paraId="456E880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1.340,00</w:t>
            </w:r>
          </w:p>
        </w:tc>
        <w:tc>
          <w:tcPr>
            <w:tcW w:w="850" w:type="dxa"/>
            <w:vAlign w:val="bottom"/>
          </w:tcPr>
          <w:p w14:paraId="3C6545C4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4324626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7B9E064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0E24C32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1.340,00</w:t>
            </w:r>
          </w:p>
        </w:tc>
        <w:tc>
          <w:tcPr>
            <w:tcW w:w="741" w:type="dxa"/>
            <w:vAlign w:val="bottom"/>
          </w:tcPr>
          <w:p w14:paraId="6491FB45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F616F7D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7FEFE0D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C652B4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03A854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1.500,00</w:t>
            </w:r>
          </w:p>
        </w:tc>
        <w:tc>
          <w:tcPr>
            <w:tcW w:w="984" w:type="dxa"/>
            <w:vAlign w:val="bottom"/>
          </w:tcPr>
          <w:p w14:paraId="3018EFD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1.000,00</w:t>
            </w:r>
          </w:p>
        </w:tc>
      </w:tr>
      <w:tr w:rsidR="006A383B" w14:paraId="26556473" w14:textId="77777777" w:rsidTr="006803C1">
        <w:trPr>
          <w:jc w:val="center"/>
        </w:trPr>
        <w:tc>
          <w:tcPr>
            <w:tcW w:w="657" w:type="dxa"/>
          </w:tcPr>
          <w:p w14:paraId="3EA60607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2422372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E568B48" w14:textId="77777777" w:rsidR="006A383B" w:rsidRPr="00482B8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482B89">
              <w:rPr>
                <w:i/>
                <w:iCs/>
                <w:sz w:val="16"/>
                <w:szCs w:val="16"/>
              </w:rPr>
              <w:t>IZVOR 62-DONACIJE DJEČJI VRTIĆ</w:t>
            </w:r>
          </w:p>
        </w:tc>
        <w:tc>
          <w:tcPr>
            <w:tcW w:w="850" w:type="dxa"/>
            <w:vAlign w:val="bottom"/>
          </w:tcPr>
          <w:p w14:paraId="192A0BD9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132,72</w:t>
            </w:r>
          </w:p>
        </w:tc>
        <w:tc>
          <w:tcPr>
            <w:tcW w:w="851" w:type="dxa"/>
            <w:vAlign w:val="bottom"/>
          </w:tcPr>
          <w:p w14:paraId="7D154145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5.308,91</w:t>
            </w:r>
          </w:p>
        </w:tc>
        <w:tc>
          <w:tcPr>
            <w:tcW w:w="992" w:type="dxa"/>
            <w:vAlign w:val="bottom"/>
          </w:tcPr>
          <w:p w14:paraId="3375F22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670,00</w:t>
            </w:r>
          </w:p>
        </w:tc>
        <w:tc>
          <w:tcPr>
            <w:tcW w:w="850" w:type="dxa"/>
            <w:vAlign w:val="bottom"/>
          </w:tcPr>
          <w:p w14:paraId="4ED8506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B9292F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11D8D2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5BD3FE8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8494AD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670,00</w:t>
            </w:r>
          </w:p>
        </w:tc>
        <w:tc>
          <w:tcPr>
            <w:tcW w:w="848" w:type="dxa"/>
            <w:vAlign w:val="bottom"/>
          </w:tcPr>
          <w:p w14:paraId="3ECA319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DDC585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937266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3C91AD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1.000,00</w:t>
            </w:r>
          </w:p>
        </w:tc>
        <w:tc>
          <w:tcPr>
            <w:tcW w:w="984" w:type="dxa"/>
            <w:vAlign w:val="bottom"/>
          </w:tcPr>
          <w:p w14:paraId="25180A7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1.000,00</w:t>
            </w:r>
          </w:p>
        </w:tc>
      </w:tr>
      <w:tr w:rsidR="006A383B" w14:paraId="372CA216" w14:textId="77777777" w:rsidTr="006803C1">
        <w:trPr>
          <w:jc w:val="center"/>
        </w:trPr>
        <w:tc>
          <w:tcPr>
            <w:tcW w:w="657" w:type="dxa"/>
          </w:tcPr>
          <w:p w14:paraId="34FB499F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7443B4B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FA3809D" w14:textId="77777777" w:rsidR="006A383B" w:rsidRPr="00482B8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482B89">
              <w:rPr>
                <w:i/>
                <w:iCs/>
                <w:sz w:val="16"/>
                <w:szCs w:val="16"/>
              </w:rPr>
              <w:t>IZVOR 92-VIŠKOVI DJEČJI VRTIĆ</w:t>
            </w:r>
          </w:p>
        </w:tc>
        <w:tc>
          <w:tcPr>
            <w:tcW w:w="850" w:type="dxa"/>
            <w:vAlign w:val="bottom"/>
          </w:tcPr>
          <w:p w14:paraId="3E89F51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D8CE034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19.244,81</w:t>
            </w:r>
          </w:p>
        </w:tc>
        <w:tc>
          <w:tcPr>
            <w:tcW w:w="992" w:type="dxa"/>
            <w:vAlign w:val="bottom"/>
          </w:tcPr>
          <w:p w14:paraId="30820B1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13.280,00</w:t>
            </w:r>
          </w:p>
        </w:tc>
        <w:tc>
          <w:tcPr>
            <w:tcW w:w="850" w:type="dxa"/>
            <w:vAlign w:val="bottom"/>
          </w:tcPr>
          <w:p w14:paraId="07F0A09E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54E7B68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EE10C7D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AA8EAB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D41E12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3683BA2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0C4B05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4AE929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13.280,00</w:t>
            </w:r>
          </w:p>
        </w:tc>
        <w:tc>
          <w:tcPr>
            <w:tcW w:w="984" w:type="dxa"/>
            <w:vAlign w:val="bottom"/>
          </w:tcPr>
          <w:p w14:paraId="383A642D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7.700,00</w:t>
            </w:r>
          </w:p>
        </w:tc>
        <w:tc>
          <w:tcPr>
            <w:tcW w:w="984" w:type="dxa"/>
            <w:vAlign w:val="bottom"/>
          </w:tcPr>
          <w:p w14:paraId="3321EA7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0799C5F0" w14:textId="77777777" w:rsidTr="006803C1">
        <w:trPr>
          <w:jc w:val="center"/>
        </w:trPr>
        <w:tc>
          <w:tcPr>
            <w:tcW w:w="657" w:type="dxa"/>
          </w:tcPr>
          <w:p w14:paraId="4652EB13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761123DF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34</w:t>
            </w:r>
          </w:p>
        </w:tc>
        <w:tc>
          <w:tcPr>
            <w:tcW w:w="2087" w:type="dxa"/>
            <w:vAlign w:val="bottom"/>
          </w:tcPr>
          <w:p w14:paraId="0A9A1867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 xml:space="preserve">FINANCIJSKI RASHODI </w:t>
            </w:r>
          </w:p>
        </w:tc>
        <w:tc>
          <w:tcPr>
            <w:tcW w:w="850" w:type="dxa"/>
            <w:vAlign w:val="bottom"/>
          </w:tcPr>
          <w:p w14:paraId="54A6DA98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3.018,76</w:t>
            </w:r>
          </w:p>
        </w:tc>
        <w:tc>
          <w:tcPr>
            <w:tcW w:w="851" w:type="dxa"/>
            <w:vAlign w:val="bottom"/>
          </w:tcPr>
          <w:p w14:paraId="201CD562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2.123,56</w:t>
            </w:r>
          </w:p>
        </w:tc>
        <w:tc>
          <w:tcPr>
            <w:tcW w:w="992" w:type="dxa"/>
            <w:vAlign w:val="bottom"/>
          </w:tcPr>
          <w:p w14:paraId="0D32D41E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1.990,00</w:t>
            </w:r>
          </w:p>
        </w:tc>
        <w:tc>
          <w:tcPr>
            <w:tcW w:w="850" w:type="dxa"/>
            <w:vAlign w:val="bottom"/>
          </w:tcPr>
          <w:p w14:paraId="72002942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B3BC92F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FA1BB7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1.990,00</w:t>
            </w:r>
          </w:p>
        </w:tc>
        <w:tc>
          <w:tcPr>
            <w:tcW w:w="851" w:type="dxa"/>
            <w:vAlign w:val="bottom"/>
          </w:tcPr>
          <w:p w14:paraId="4AA157DD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AB48364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A215F74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D57D3F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D6B50A5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901A05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2.000,00</w:t>
            </w:r>
          </w:p>
        </w:tc>
        <w:tc>
          <w:tcPr>
            <w:tcW w:w="984" w:type="dxa"/>
            <w:vAlign w:val="bottom"/>
          </w:tcPr>
          <w:p w14:paraId="3E70C74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2.000,00</w:t>
            </w:r>
          </w:p>
        </w:tc>
      </w:tr>
      <w:tr w:rsidR="006A383B" w14:paraId="0D9E1CDF" w14:textId="77777777" w:rsidTr="006803C1">
        <w:trPr>
          <w:jc w:val="center"/>
        </w:trPr>
        <w:tc>
          <w:tcPr>
            <w:tcW w:w="657" w:type="dxa"/>
          </w:tcPr>
          <w:p w14:paraId="314B452E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FA9CA02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FB76F78" w14:textId="77777777" w:rsidR="006A383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482B89">
              <w:rPr>
                <w:i/>
                <w:iCs/>
                <w:sz w:val="16"/>
                <w:szCs w:val="16"/>
              </w:rPr>
              <w:t>IZVOR 4B-PRIHOD ZA POSEBNE NAMJENE DJEČJI VRTIĆ</w:t>
            </w:r>
          </w:p>
          <w:p w14:paraId="5B3BFFAC" w14:textId="77777777" w:rsidR="006803C1" w:rsidRPr="00482B89" w:rsidRDefault="006803C1" w:rsidP="00AB6A3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27CC425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3.018,76</w:t>
            </w:r>
          </w:p>
        </w:tc>
        <w:tc>
          <w:tcPr>
            <w:tcW w:w="851" w:type="dxa"/>
            <w:vAlign w:val="bottom"/>
          </w:tcPr>
          <w:p w14:paraId="621A3A8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2.123,56</w:t>
            </w:r>
          </w:p>
        </w:tc>
        <w:tc>
          <w:tcPr>
            <w:tcW w:w="992" w:type="dxa"/>
            <w:vAlign w:val="bottom"/>
          </w:tcPr>
          <w:p w14:paraId="23434F7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1.990,00</w:t>
            </w:r>
          </w:p>
        </w:tc>
        <w:tc>
          <w:tcPr>
            <w:tcW w:w="850" w:type="dxa"/>
            <w:vAlign w:val="bottom"/>
          </w:tcPr>
          <w:p w14:paraId="684C5195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2E2BAA9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F1FD70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1.990,00</w:t>
            </w:r>
          </w:p>
        </w:tc>
        <w:tc>
          <w:tcPr>
            <w:tcW w:w="851" w:type="dxa"/>
            <w:vAlign w:val="bottom"/>
          </w:tcPr>
          <w:p w14:paraId="638A495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B2C883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672784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07C1A05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3FF2BC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F402639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2.000,00</w:t>
            </w:r>
          </w:p>
        </w:tc>
        <w:tc>
          <w:tcPr>
            <w:tcW w:w="984" w:type="dxa"/>
            <w:vAlign w:val="bottom"/>
          </w:tcPr>
          <w:p w14:paraId="6B072ED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2.000,00</w:t>
            </w:r>
          </w:p>
        </w:tc>
      </w:tr>
      <w:tr w:rsidR="006803C1" w14:paraId="7011B107" w14:textId="77777777" w:rsidTr="006803C1">
        <w:trPr>
          <w:jc w:val="center"/>
        </w:trPr>
        <w:tc>
          <w:tcPr>
            <w:tcW w:w="657" w:type="dxa"/>
            <w:vMerge w:val="restart"/>
          </w:tcPr>
          <w:p w14:paraId="05C6543B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249A1E46" w14:textId="77777777" w:rsidR="006803C1" w:rsidRDefault="006803C1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478817CE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4B061267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42FCC7B8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7686B090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28307289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65A6ACBC" w14:textId="77777777" w:rsidR="006803C1" w:rsidRDefault="006803C1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463DA6A0" w14:textId="77777777" w:rsidR="006803C1" w:rsidRPr="0014793C" w:rsidRDefault="006803C1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462E2B68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7444021B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803C1" w14:paraId="78BB0EDE" w14:textId="77777777" w:rsidTr="006803C1">
        <w:trPr>
          <w:jc w:val="center"/>
        </w:trPr>
        <w:tc>
          <w:tcPr>
            <w:tcW w:w="657" w:type="dxa"/>
            <w:vMerge/>
          </w:tcPr>
          <w:p w14:paraId="71C1570C" w14:textId="77777777" w:rsidR="006803C1" w:rsidRDefault="006803C1" w:rsidP="00AB6A30"/>
        </w:tc>
        <w:tc>
          <w:tcPr>
            <w:tcW w:w="625" w:type="dxa"/>
            <w:vMerge/>
          </w:tcPr>
          <w:p w14:paraId="21354ACB" w14:textId="77777777" w:rsidR="006803C1" w:rsidRDefault="006803C1" w:rsidP="00AB6A30"/>
        </w:tc>
        <w:tc>
          <w:tcPr>
            <w:tcW w:w="2087" w:type="dxa"/>
            <w:vMerge/>
            <w:vAlign w:val="center"/>
          </w:tcPr>
          <w:p w14:paraId="148302B9" w14:textId="77777777" w:rsidR="006803C1" w:rsidRDefault="006803C1" w:rsidP="00AB6A30"/>
        </w:tc>
        <w:tc>
          <w:tcPr>
            <w:tcW w:w="850" w:type="dxa"/>
            <w:vMerge/>
            <w:vAlign w:val="center"/>
          </w:tcPr>
          <w:p w14:paraId="010C36CC" w14:textId="77777777" w:rsidR="006803C1" w:rsidRDefault="006803C1" w:rsidP="00AB6A30"/>
        </w:tc>
        <w:tc>
          <w:tcPr>
            <w:tcW w:w="851" w:type="dxa"/>
            <w:vMerge/>
            <w:vAlign w:val="center"/>
          </w:tcPr>
          <w:p w14:paraId="4C9EDD71" w14:textId="77777777" w:rsidR="006803C1" w:rsidRDefault="006803C1" w:rsidP="00AB6A30"/>
        </w:tc>
        <w:tc>
          <w:tcPr>
            <w:tcW w:w="992" w:type="dxa"/>
            <w:vMerge/>
            <w:vAlign w:val="center"/>
          </w:tcPr>
          <w:p w14:paraId="05A20DC6" w14:textId="77777777" w:rsidR="006803C1" w:rsidRDefault="006803C1" w:rsidP="00AB6A30"/>
        </w:tc>
        <w:tc>
          <w:tcPr>
            <w:tcW w:w="850" w:type="dxa"/>
            <w:vAlign w:val="center"/>
          </w:tcPr>
          <w:p w14:paraId="34F71C14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06FCF91F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31EDC32C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09654F92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0EAA4CB0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364CBBB4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38C9B1F9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2CBD5F2C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77F8D9EC" w14:textId="77777777" w:rsidR="006803C1" w:rsidRDefault="006803C1" w:rsidP="00AB6A30"/>
        </w:tc>
        <w:tc>
          <w:tcPr>
            <w:tcW w:w="984" w:type="dxa"/>
            <w:vMerge/>
          </w:tcPr>
          <w:p w14:paraId="20CD22C1" w14:textId="77777777" w:rsidR="006803C1" w:rsidRDefault="006803C1" w:rsidP="00AB6A30"/>
        </w:tc>
      </w:tr>
      <w:tr w:rsidR="006803C1" w:rsidRPr="006B7240" w14:paraId="1791B250" w14:textId="77777777" w:rsidTr="006803C1">
        <w:trPr>
          <w:jc w:val="center"/>
        </w:trPr>
        <w:tc>
          <w:tcPr>
            <w:tcW w:w="657" w:type="dxa"/>
          </w:tcPr>
          <w:p w14:paraId="3B3642CD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2BAD7888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38F5CCE1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48C1948D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456CC3A2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7899F298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44FC9BC4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29F0936F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0D54CC04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09235BE5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2C891AA3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22CFACC5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1423B4F8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38E258CC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5E75679E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59150C9C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2556A6B5" w14:textId="77777777" w:rsidTr="006803C1">
        <w:trPr>
          <w:jc w:val="center"/>
        </w:trPr>
        <w:tc>
          <w:tcPr>
            <w:tcW w:w="657" w:type="dxa"/>
          </w:tcPr>
          <w:p w14:paraId="4B726148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7E0AE629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032CBF64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RASHODI ZA NABAVU NEFINANC.IMOVINE</w:t>
            </w:r>
          </w:p>
        </w:tc>
        <w:tc>
          <w:tcPr>
            <w:tcW w:w="850" w:type="dxa"/>
            <w:vAlign w:val="bottom"/>
          </w:tcPr>
          <w:p w14:paraId="66B7029E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3.062,18</w:t>
            </w:r>
          </w:p>
        </w:tc>
        <w:tc>
          <w:tcPr>
            <w:tcW w:w="851" w:type="dxa"/>
            <w:vAlign w:val="bottom"/>
          </w:tcPr>
          <w:p w14:paraId="15EC5673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5.587,64</w:t>
            </w:r>
          </w:p>
        </w:tc>
        <w:tc>
          <w:tcPr>
            <w:tcW w:w="992" w:type="dxa"/>
            <w:vAlign w:val="bottom"/>
          </w:tcPr>
          <w:p w14:paraId="26BD253D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5.210,00</w:t>
            </w:r>
          </w:p>
        </w:tc>
        <w:tc>
          <w:tcPr>
            <w:tcW w:w="850" w:type="dxa"/>
            <w:vAlign w:val="bottom"/>
          </w:tcPr>
          <w:p w14:paraId="414A5620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BD6CF9B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1.070,00</w:t>
            </w:r>
          </w:p>
        </w:tc>
        <w:tc>
          <w:tcPr>
            <w:tcW w:w="850" w:type="dxa"/>
            <w:vAlign w:val="bottom"/>
          </w:tcPr>
          <w:p w14:paraId="5AE7602C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3.470,00</w:t>
            </w:r>
          </w:p>
        </w:tc>
        <w:tc>
          <w:tcPr>
            <w:tcW w:w="851" w:type="dxa"/>
            <w:vAlign w:val="bottom"/>
          </w:tcPr>
          <w:p w14:paraId="7961634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670,00</w:t>
            </w:r>
          </w:p>
        </w:tc>
        <w:tc>
          <w:tcPr>
            <w:tcW w:w="741" w:type="dxa"/>
            <w:vAlign w:val="bottom"/>
          </w:tcPr>
          <w:p w14:paraId="282A9F31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629F325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2618BD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33E6FD4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D54DEBF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5.730,00</w:t>
            </w:r>
          </w:p>
        </w:tc>
        <w:tc>
          <w:tcPr>
            <w:tcW w:w="984" w:type="dxa"/>
            <w:vAlign w:val="bottom"/>
          </w:tcPr>
          <w:p w14:paraId="4BF23135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4.370,00</w:t>
            </w:r>
          </w:p>
        </w:tc>
      </w:tr>
      <w:tr w:rsidR="006A383B" w14:paraId="670B2DFA" w14:textId="77777777" w:rsidTr="006803C1">
        <w:trPr>
          <w:jc w:val="center"/>
        </w:trPr>
        <w:tc>
          <w:tcPr>
            <w:tcW w:w="657" w:type="dxa"/>
          </w:tcPr>
          <w:p w14:paraId="0846292D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6A65867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369A0B9C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 xml:space="preserve">PROIZVEDENA DUGOTRAJNA IMOVINA </w:t>
            </w:r>
          </w:p>
        </w:tc>
        <w:tc>
          <w:tcPr>
            <w:tcW w:w="850" w:type="dxa"/>
            <w:vAlign w:val="bottom"/>
          </w:tcPr>
          <w:p w14:paraId="4EBC2F3F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3.062,18</w:t>
            </w:r>
          </w:p>
        </w:tc>
        <w:tc>
          <w:tcPr>
            <w:tcW w:w="851" w:type="dxa"/>
            <w:vAlign w:val="bottom"/>
          </w:tcPr>
          <w:p w14:paraId="246D59FB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5.587,64</w:t>
            </w:r>
          </w:p>
        </w:tc>
        <w:tc>
          <w:tcPr>
            <w:tcW w:w="992" w:type="dxa"/>
            <w:vAlign w:val="bottom"/>
          </w:tcPr>
          <w:p w14:paraId="1221C0B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5.210,00</w:t>
            </w:r>
          </w:p>
        </w:tc>
        <w:tc>
          <w:tcPr>
            <w:tcW w:w="850" w:type="dxa"/>
            <w:vAlign w:val="bottom"/>
          </w:tcPr>
          <w:p w14:paraId="33EAC761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0EFB618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1.070,00</w:t>
            </w:r>
          </w:p>
        </w:tc>
        <w:tc>
          <w:tcPr>
            <w:tcW w:w="850" w:type="dxa"/>
            <w:vAlign w:val="bottom"/>
          </w:tcPr>
          <w:p w14:paraId="1729991A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3.470,00</w:t>
            </w:r>
          </w:p>
        </w:tc>
        <w:tc>
          <w:tcPr>
            <w:tcW w:w="851" w:type="dxa"/>
            <w:vAlign w:val="bottom"/>
          </w:tcPr>
          <w:p w14:paraId="31E340E1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670,00</w:t>
            </w:r>
          </w:p>
        </w:tc>
        <w:tc>
          <w:tcPr>
            <w:tcW w:w="741" w:type="dxa"/>
            <w:vAlign w:val="bottom"/>
          </w:tcPr>
          <w:p w14:paraId="763CC7AF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4C57D83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76CC4A8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2C15878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E6BBBBF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5.730,00</w:t>
            </w:r>
          </w:p>
        </w:tc>
        <w:tc>
          <w:tcPr>
            <w:tcW w:w="984" w:type="dxa"/>
            <w:vAlign w:val="bottom"/>
          </w:tcPr>
          <w:p w14:paraId="360E8B85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4.370,00</w:t>
            </w:r>
          </w:p>
        </w:tc>
      </w:tr>
      <w:tr w:rsidR="006A383B" w14:paraId="0444C9D3" w14:textId="77777777" w:rsidTr="006803C1">
        <w:trPr>
          <w:jc w:val="center"/>
        </w:trPr>
        <w:tc>
          <w:tcPr>
            <w:tcW w:w="657" w:type="dxa"/>
          </w:tcPr>
          <w:p w14:paraId="32EFC6A8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33A4F805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ACB9B40" w14:textId="77777777" w:rsidR="006A383B" w:rsidRPr="00482B8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482B89">
              <w:rPr>
                <w:i/>
                <w:iCs/>
                <w:sz w:val="16"/>
                <w:szCs w:val="16"/>
              </w:rPr>
              <w:t>IZVOR 32-VLASTITI PRIHOD DJEČJI VRTIĆ</w:t>
            </w:r>
          </w:p>
        </w:tc>
        <w:tc>
          <w:tcPr>
            <w:tcW w:w="850" w:type="dxa"/>
            <w:vAlign w:val="bottom"/>
          </w:tcPr>
          <w:p w14:paraId="500FD25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1.061,78</w:t>
            </w:r>
          </w:p>
        </w:tc>
        <w:tc>
          <w:tcPr>
            <w:tcW w:w="851" w:type="dxa"/>
            <w:vAlign w:val="bottom"/>
          </w:tcPr>
          <w:p w14:paraId="0A06647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1.075,06</w:t>
            </w:r>
          </w:p>
        </w:tc>
        <w:tc>
          <w:tcPr>
            <w:tcW w:w="992" w:type="dxa"/>
            <w:vAlign w:val="bottom"/>
          </w:tcPr>
          <w:p w14:paraId="3249474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03F6586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B26A882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1.070,00</w:t>
            </w:r>
          </w:p>
        </w:tc>
        <w:tc>
          <w:tcPr>
            <w:tcW w:w="850" w:type="dxa"/>
            <w:vAlign w:val="bottom"/>
          </w:tcPr>
          <w:p w14:paraId="751B737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929A02E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CF2D99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B92E16E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CDF15C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5540EF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4CF3476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1.070,00</w:t>
            </w:r>
          </w:p>
        </w:tc>
        <w:tc>
          <w:tcPr>
            <w:tcW w:w="984" w:type="dxa"/>
            <w:vAlign w:val="bottom"/>
          </w:tcPr>
          <w:p w14:paraId="1C1C49B8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1.070,00</w:t>
            </w:r>
          </w:p>
        </w:tc>
      </w:tr>
      <w:tr w:rsidR="006A383B" w14:paraId="1E85AAA1" w14:textId="77777777" w:rsidTr="006803C1">
        <w:trPr>
          <w:jc w:val="center"/>
        </w:trPr>
        <w:tc>
          <w:tcPr>
            <w:tcW w:w="657" w:type="dxa"/>
          </w:tcPr>
          <w:p w14:paraId="5DFF5D0C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8A17472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4FD0025" w14:textId="77777777" w:rsidR="006A383B" w:rsidRPr="00482B8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482B89">
              <w:rPr>
                <w:i/>
                <w:iCs/>
                <w:sz w:val="16"/>
                <w:szCs w:val="16"/>
              </w:rPr>
              <w:t xml:space="preserve">IZVOR 52-POMOĆI DJEČJI VRTIĆ </w:t>
            </w:r>
          </w:p>
        </w:tc>
        <w:tc>
          <w:tcPr>
            <w:tcW w:w="850" w:type="dxa"/>
            <w:vAlign w:val="bottom"/>
          </w:tcPr>
          <w:p w14:paraId="08FB7744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21B2DC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57B8802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670,00</w:t>
            </w:r>
          </w:p>
        </w:tc>
        <w:tc>
          <w:tcPr>
            <w:tcW w:w="850" w:type="dxa"/>
            <w:vAlign w:val="bottom"/>
          </w:tcPr>
          <w:p w14:paraId="5C19A6A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F1BDF09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B485235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0869159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670,00</w:t>
            </w:r>
          </w:p>
        </w:tc>
        <w:tc>
          <w:tcPr>
            <w:tcW w:w="741" w:type="dxa"/>
            <w:vAlign w:val="bottom"/>
          </w:tcPr>
          <w:p w14:paraId="3582D1D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6B9A62E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B293AEE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7C69EF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9CE4AA4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984" w:type="dxa"/>
            <w:vAlign w:val="bottom"/>
          </w:tcPr>
          <w:p w14:paraId="2A1263A6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1.000,00</w:t>
            </w:r>
          </w:p>
        </w:tc>
      </w:tr>
      <w:tr w:rsidR="006A383B" w14:paraId="6298A3DF" w14:textId="77777777" w:rsidTr="006803C1">
        <w:trPr>
          <w:jc w:val="center"/>
        </w:trPr>
        <w:tc>
          <w:tcPr>
            <w:tcW w:w="657" w:type="dxa"/>
          </w:tcPr>
          <w:p w14:paraId="08EF955E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A41F76F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FBE57AE" w14:textId="77777777" w:rsidR="006A383B" w:rsidRPr="00482B8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482B89">
              <w:rPr>
                <w:i/>
                <w:iCs/>
                <w:sz w:val="16"/>
                <w:szCs w:val="16"/>
              </w:rPr>
              <w:t>IZVOR 4B-PRIHOD ZA POSEBNE NAMJENE DJEČJI VRTIĆ</w:t>
            </w:r>
          </w:p>
        </w:tc>
        <w:tc>
          <w:tcPr>
            <w:tcW w:w="850" w:type="dxa"/>
            <w:vAlign w:val="bottom"/>
          </w:tcPr>
          <w:p w14:paraId="44369FCD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2.000,40</w:t>
            </w:r>
          </w:p>
        </w:tc>
        <w:tc>
          <w:tcPr>
            <w:tcW w:w="851" w:type="dxa"/>
            <w:vAlign w:val="bottom"/>
          </w:tcPr>
          <w:p w14:paraId="7E9D6365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4.512,58</w:t>
            </w:r>
          </w:p>
        </w:tc>
        <w:tc>
          <w:tcPr>
            <w:tcW w:w="992" w:type="dxa"/>
            <w:vAlign w:val="bottom"/>
          </w:tcPr>
          <w:p w14:paraId="76FB176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9BE5C49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6E70C1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8C80208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3.470,00</w:t>
            </w:r>
          </w:p>
        </w:tc>
        <w:tc>
          <w:tcPr>
            <w:tcW w:w="851" w:type="dxa"/>
            <w:vAlign w:val="bottom"/>
          </w:tcPr>
          <w:p w14:paraId="0C02DCC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4DC7909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91C37B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A9170F2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8A6C044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02ACE10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4.160,00</w:t>
            </w:r>
          </w:p>
        </w:tc>
        <w:tc>
          <w:tcPr>
            <w:tcW w:w="984" w:type="dxa"/>
            <w:vAlign w:val="bottom"/>
          </w:tcPr>
          <w:p w14:paraId="4530221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2.300,00</w:t>
            </w:r>
          </w:p>
        </w:tc>
      </w:tr>
      <w:tr w:rsidR="006A383B" w14:paraId="6DFE0919" w14:textId="77777777" w:rsidTr="006803C1">
        <w:trPr>
          <w:jc w:val="center"/>
        </w:trPr>
        <w:tc>
          <w:tcPr>
            <w:tcW w:w="657" w:type="dxa"/>
          </w:tcPr>
          <w:p w14:paraId="14D381D9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091</w:t>
            </w:r>
          </w:p>
        </w:tc>
        <w:tc>
          <w:tcPr>
            <w:tcW w:w="2712" w:type="dxa"/>
            <w:gridSpan w:val="2"/>
          </w:tcPr>
          <w:p w14:paraId="11292186" w14:textId="77777777" w:rsidR="006A383B" w:rsidRPr="00482B89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482B89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482B89">
              <w:rPr>
                <w:b/>
                <w:sz w:val="16"/>
                <w:szCs w:val="16"/>
              </w:rPr>
              <w:t xml:space="preserve"> K2001 02: </w:t>
            </w:r>
            <w:proofErr w:type="spellStart"/>
            <w:r w:rsidRPr="00482B89">
              <w:rPr>
                <w:b/>
                <w:sz w:val="16"/>
                <w:szCs w:val="16"/>
              </w:rPr>
              <w:t>Dodat.ulaganje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na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zgradi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i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dvorištu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482B89">
              <w:rPr>
                <w:b/>
                <w:sz w:val="16"/>
                <w:szCs w:val="16"/>
              </w:rPr>
              <w:t>Dječjeg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vrtića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Hvar</w:t>
            </w:r>
            <w:r w:rsidRPr="00482B89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71F7D44A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B980714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119.450,52</w:t>
            </w:r>
          </w:p>
        </w:tc>
        <w:tc>
          <w:tcPr>
            <w:tcW w:w="992" w:type="dxa"/>
            <w:vAlign w:val="bottom"/>
          </w:tcPr>
          <w:p w14:paraId="22546F32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92.000,00</w:t>
            </w:r>
          </w:p>
        </w:tc>
        <w:tc>
          <w:tcPr>
            <w:tcW w:w="850" w:type="dxa"/>
            <w:vAlign w:val="bottom"/>
          </w:tcPr>
          <w:p w14:paraId="1C3A9E58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65.400,00</w:t>
            </w:r>
          </w:p>
        </w:tc>
        <w:tc>
          <w:tcPr>
            <w:tcW w:w="851" w:type="dxa"/>
            <w:vAlign w:val="bottom"/>
          </w:tcPr>
          <w:p w14:paraId="0FD94CE5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E67A624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95D685B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26.600,00</w:t>
            </w:r>
          </w:p>
        </w:tc>
        <w:tc>
          <w:tcPr>
            <w:tcW w:w="741" w:type="dxa"/>
            <w:vAlign w:val="bottom"/>
          </w:tcPr>
          <w:p w14:paraId="5F792427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56CD5BE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B50B13D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1AC5B7B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C3E744C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3004FB0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6A383B" w14:paraId="6217A195" w14:textId="77777777" w:rsidTr="006803C1">
        <w:trPr>
          <w:jc w:val="center"/>
        </w:trPr>
        <w:tc>
          <w:tcPr>
            <w:tcW w:w="657" w:type="dxa"/>
          </w:tcPr>
          <w:p w14:paraId="45AFEF28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9769ABD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261B09E5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 xml:space="preserve">RASHODI ZA NABAVU NEFINANC.IMOVINE </w:t>
            </w:r>
          </w:p>
        </w:tc>
        <w:tc>
          <w:tcPr>
            <w:tcW w:w="850" w:type="dxa"/>
            <w:vAlign w:val="bottom"/>
          </w:tcPr>
          <w:p w14:paraId="765769BC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2803F72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119.450,52</w:t>
            </w:r>
          </w:p>
        </w:tc>
        <w:tc>
          <w:tcPr>
            <w:tcW w:w="992" w:type="dxa"/>
            <w:vAlign w:val="bottom"/>
          </w:tcPr>
          <w:p w14:paraId="5D0EAC7D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92.000,00</w:t>
            </w:r>
          </w:p>
        </w:tc>
        <w:tc>
          <w:tcPr>
            <w:tcW w:w="850" w:type="dxa"/>
            <w:vAlign w:val="bottom"/>
          </w:tcPr>
          <w:p w14:paraId="16FC1A78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65.400,00</w:t>
            </w:r>
          </w:p>
        </w:tc>
        <w:tc>
          <w:tcPr>
            <w:tcW w:w="851" w:type="dxa"/>
            <w:vAlign w:val="bottom"/>
          </w:tcPr>
          <w:p w14:paraId="60902603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50F38AE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3FE1ACB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26.600,00</w:t>
            </w:r>
          </w:p>
        </w:tc>
        <w:tc>
          <w:tcPr>
            <w:tcW w:w="741" w:type="dxa"/>
            <w:vAlign w:val="bottom"/>
          </w:tcPr>
          <w:p w14:paraId="46569E5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40512C0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1AD0A7E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6786D32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50206D0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9CBFF8D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</w:tr>
      <w:tr w:rsidR="006A383B" w14:paraId="4E31ED29" w14:textId="77777777" w:rsidTr="006803C1">
        <w:trPr>
          <w:jc w:val="center"/>
        </w:trPr>
        <w:tc>
          <w:tcPr>
            <w:tcW w:w="657" w:type="dxa"/>
          </w:tcPr>
          <w:p w14:paraId="3F9EB768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46EEE84C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45</w:t>
            </w:r>
          </w:p>
        </w:tc>
        <w:tc>
          <w:tcPr>
            <w:tcW w:w="2087" w:type="dxa"/>
            <w:vAlign w:val="bottom"/>
          </w:tcPr>
          <w:p w14:paraId="56528B71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DODATNA ULAGANJA NA NEFINANC.IMOVINI</w:t>
            </w:r>
          </w:p>
        </w:tc>
        <w:tc>
          <w:tcPr>
            <w:tcW w:w="850" w:type="dxa"/>
            <w:vAlign w:val="bottom"/>
          </w:tcPr>
          <w:p w14:paraId="37BC541B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EF3526B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119.450,52</w:t>
            </w:r>
          </w:p>
        </w:tc>
        <w:tc>
          <w:tcPr>
            <w:tcW w:w="992" w:type="dxa"/>
            <w:vAlign w:val="bottom"/>
          </w:tcPr>
          <w:p w14:paraId="67ADBF11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92.000,00</w:t>
            </w:r>
          </w:p>
        </w:tc>
        <w:tc>
          <w:tcPr>
            <w:tcW w:w="850" w:type="dxa"/>
            <w:vAlign w:val="bottom"/>
          </w:tcPr>
          <w:p w14:paraId="0F87D41C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65.400,00</w:t>
            </w:r>
          </w:p>
        </w:tc>
        <w:tc>
          <w:tcPr>
            <w:tcW w:w="851" w:type="dxa"/>
            <w:vAlign w:val="bottom"/>
          </w:tcPr>
          <w:p w14:paraId="68E0DCFC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58A8CD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F49A6AF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26.600,00</w:t>
            </w:r>
          </w:p>
        </w:tc>
        <w:tc>
          <w:tcPr>
            <w:tcW w:w="741" w:type="dxa"/>
            <w:vAlign w:val="bottom"/>
          </w:tcPr>
          <w:p w14:paraId="478C8993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586ABEF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A7EE05E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072496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B7679F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B31BD24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</w:tr>
      <w:tr w:rsidR="006A383B" w14:paraId="3C1455F5" w14:textId="77777777" w:rsidTr="006803C1">
        <w:trPr>
          <w:jc w:val="center"/>
        </w:trPr>
        <w:tc>
          <w:tcPr>
            <w:tcW w:w="657" w:type="dxa"/>
          </w:tcPr>
          <w:p w14:paraId="6C642AFD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59D217BB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BE54975" w14:textId="77777777" w:rsidR="006A383B" w:rsidRPr="00482B8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482B89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563FF64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ED6F30D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66.361,40</w:t>
            </w:r>
          </w:p>
        </w:tc>
        <w:tc>
          <w:tcPr>
            <w:tcW w:w="992" w:type="dxa"/>
            <w:vAlign w:val="bottom"/>
          </w:tcPr>
          <w:p w14:paraId="473738F3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65.400,00</w:t>
            </w:r>
          </w:p>
        </w:tc>
        <w:tc>
          <w:tcPr>
            <w:tcW w:w="850" w:type="dxa"/>
            <w:vAlign w:val="bottom"/>
          </w:tcPr>
          <w:p w14:paraId="2C90AC9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65.400,00</w:t>
            </w:r>
          </w:p>
        </w:tc>
        <w:tc>
          <w:tcPr>
            <w:tcW w:w="851" w:type="dxa"/>
            <w:vAlign w:val="bottom"/>
          </w:tcPr>
          <w:p w14:paraId="453A601E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B86465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946A4C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62CEA5E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4280432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E35C928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072D8F4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0F9BED0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81A17E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0FC88A6C" w14:textId="77777777" w:rsidTr="006803C1">
        <w:trPr>
          <w:jc w:val="center"/>
        </w:trPr>
        <w:tc>
          <w:tcPr>
            <w:tcW w:w="657" w:type="dxa"/>
          </w:tcPr>
          <w:p w14:paraId="73326BB2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705A87BE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C167C6F" w14:textId="77777777" w:rsidR="006A383B" w:rsidRPr="00482B8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482B89">
              <w:rPr>
                <w:i/>
                <w:iCs/>
                <w:sz w:val="16"/>
                <w:szCs w:val="16"/>
              </w:rPr>
              <w:t>IZVOR 51-POMOĆI GRAD HVAR</w:t>
            </w:r>
          </w:p>
        </w:tc>
        <w:tc>
          <w:tcPr>
            <w:tcW w:w="850" w:type="dxa"/>
            <w:vAlign w:val="bottom"/>
          </w:tcPr>
          <w:p w14:paraId="65B08444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FCF0BA8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26.544,56</w:t>
            </w:r>
          </w:p>
        </w:tc>
        <w:tc>
          <w:tcPr>
            <w:tcW w:w="992" w:type="dxa"/>
            <w:vAlign w:val="bottom"/>
          </w:tcPr>
          <w:p w14:paraId="04FEF58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26.600,00</w:t>
            </w:r>
          </w:p>
        </w:tc>
        <w:tc>
          <w:tcPr>
            <w:tcW w:w="850" w:type="dxa"/>
            <w:vAlign w:val="bottom"/>
          </w:tcPr>
          <w:p w14:paraId="441E69E0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DD09FC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78F44C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E4D6C5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26.600,00</w:t>
            </w:r>
          </w:p>
        </w:tc>
        <w:tc>
          <w:tcPr>
            <w:tcW w:w="741" w:type="dxa"/>
            <w:vAlign w:val="bottom"/>
          </w:tcPr>
          <w:p w14:paraId="3B412ED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EAF295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0D2387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BCCEDB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FC97AE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F7D94F5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57984135" w14:textId="77777777" w:rsidTr="006803C1">
        <w:trPr>
          <w:jc w:val="center"/>
        </w:trPr>
        <w:tc>
          <w:tcPr>
            <w:tcW w:w="657" w:type="dxa"/>
          </w:tcPr>
          <w:p w14:paraId="1B72F7D3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49A2209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8187894" w14:textId="77777777" w:rsidR="006A383B" w:rsidRPr="00482B8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482B89">
              <w:rPr>
                <w:i/>
                <w:iCs/>
                <w:sz w:val="16"/>
                <w:szCs w:val="16"/>
              </w:rPr>
              <w:t>IZVOR 91-VIŠKOVI GRAD HVAR</w:t>
            </w:r>
          </w:p>
        </w:tc>
        <w:tc>
          <w:tcPr>
            <w:tcW w:w="850" w:type="dxa"/>
            <w:vAlign w:val="bottom"/>
          </w:tcPr>
          <w:p w14:paraId="6DD6A04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DCFADD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26.544,56</w:t>
            </w:r>
          </w:p>
        </w:tc>
        <w:tc>
          <w:tcPr>
            <w:tcW w:w="992" w:type="dxa"/>
            <w:vAlign w:val="bottom"/>
          </w:tcPr>
          <w:p w14:paraId="034C05A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6822353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991F575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F824CDE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4CB9F7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2B06DC4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56FEF7E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2436ED8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000258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0AD0D8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9EBD6B2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3F41D0AF" w14:textId="77777777" w:rsidTr="006803C1">
        <w:trPr>
          <w:jc w:val="center"/>
        </w:trPr>
        <w:tc>
          <w:tcPr>
            <w:tcW w:w="657" w:type="dxa"/>
          </w:tcPr>
          <w:p w14:paraId="070A603B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091</w:t>
            </w:r>
          </w:p>
        </w:tc>
        <w:tc>
          <w:tcPr>
            <w:tcW w:w="2712" w:type="dxa"/>
            <w:gridSpan w:val="2"/>
          </w:tcPr>
          <w:p w14:paraId="341A5FF9" w14:textId="77777777" w:rsidR="006A383B" w:rsidRPr="00482B89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482B89">
              <w:rPr>
                <w:b/>
                <w:sz w:val="16"/>
                <w:szCs w:val="16"/>
              </w:rPr>
              <w:t>T.projekt</w:t>
            </w:r>
            <w:proofErr w:type="spellEnd"/>
            <w:proofErr w:type="gramEnd"/>
            <w:r w:rsidRPr="00482B89">
              <w:rPr>
                <w:b/>
                <w:sz w:val="16"/>
                <w:szCs w:val="16"/>
              </w:rPr>
              <w:t xml:space="preserve"> T 2001 03: </w:t>
            </w:r>
            <w:proofErr w:type="spellStart"/>
            <w:r w:rsidRPr="00482B89">
              <w:rPr>
                <w:b/>
                <w:sz w:val="16"/>
                <w:szCs w:val="16"/>
              </w:rPr>
              <w:t>Uređenje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dječjeg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igrališta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vrtića</w:t>
            </w:r>
            <w:proofErr w:type="spellEnd"/>
            <w:r w:rsidRPr="00482B89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72E09132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C2F1EC8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6BC9CA0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CD161EB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7A64C42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1C882A7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449121D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248CD62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DFC0330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813396E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48F0781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E1FB1D6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0F62DA4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6A383B" w14:paraId="251B2AB5" w14:textId="77777777" w:rsidTr="006803C1">
        <w:trPr>
          <w:jc w:val="center"/>
        </w:trPr>
        <w:tc>
          <w:tcPr>
            <w:tcW w:w="657" w:type="dxa"/>
          </w:tcPr>
          <w:p w14:paraId="5AEF96D3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347A00E8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47819F78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52CF9A9B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16B0840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02282DDC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A7403A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FBCDB85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B3E513C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0BF556C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73CD5FE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3EA4F3C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EEE821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F01AFA1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EBB9652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D8291AB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</w:tr>
      <w:tr w:rsidR="006A383B" w14:paraId="43E8ADF0" w14:textId="77777777" w:rsidTr="006803C1">
        <w:trPr>
          <w:jc w:val="center"/>
        </w:trPr>
        <w:tc>
          <w:tcPr>
            <w:tcW w:w="657" w:type="dxa"/>
          </w:tcPr>
          <w:p w14:paraId="1E423693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D34708E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0FCED88C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MATERIJALNI RASHODI</w:t>
            </w:r>
          </w:p>
        </w:tc>
        <w:tc>
          <w:tcPr>
            <w:tcW w:w="850" w:type="dxa"/>
            <w:vAlign w:val="bottom"/>
          </w:tcPr>
          <w:p w14:paraId="0D562823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D4E7FD0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078A11C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6D8B025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1EA65C4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84EE061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502AA59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24E129E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82CFBA9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0BF4815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53D1541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3651BAF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8E3BD7A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</w:tr>
      <w:tr w:rsidR="006A383B" w14:paraId="33906408" w14:textId="77777777" w:rsidTr="006803C1">
        <w:trPr>
          <w:jc w:val="center"/>
        </w:trPr>
        <w:tc>
          <w:tcPr>
            <w:tcW w:w="657" w:type="dxa"/>
          </w:tcPr>
          <w:p w14:paraId="5065A801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6EB03B4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0FA0C52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73B79042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4263873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9507303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E590EC3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9980C0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9135E49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714F14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978498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6AA27CD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8C58FD4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E2BA63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B952D0E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4EE4316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30130050" w14:textId="77777777" w:rsidTr="006803C1">
        <w:trPr>
          <w:jc w:val="center"/>
        </w:trPr>
        <w:tc>
          <w:tcPr>
            <w:tcW w:w="657" w:type="dxa"/>
          </w:tcPr>
          <w:p w14:paraId="455A53DC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091</w:t>
            </w:r>
          </w:p>
        </w:tc>
        <w:tc>
          <w:tcPr>
            <w:tcW w:w="2712" w:type="dxa"/>
            <w:gridSpan w:val="2"/>
          </w:tcPr>
          <w:p w14:paraId="354FE74E" w14:textId="77777777" w:rsidR="006A383B" w:rsidRPr="00482B89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482B89">
              <w:rPr>
                <w:b/>
                <w:sz w:val="16"/>
                <w:szCs w:val="16"/>
              </w:rPr>
              <w:t>Aktivnost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A2001 04: </w:t>
            </w:r>
            <w:proofErr w:type="spellStart"/>
            <w:r w:rsidRPr="00482B89">
              <w:rPr>
                <w:b/>
                <w:sz w:val="16"/>
                <w:szCs w:val="16"/>
              </w:rPr>
              <w:t>Nastavak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unapređenja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usluga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za </w:t>
            </w:r>
            <w:proofErr w:type="spellStart"/>
            <w:r w:rsidRPr="00482B89">
              <w:rPr>
                <w:b/>
                <w:sz w:val="16"/>
                <w:szCs w:val="16"/>
              </w:rPr>
              <w:t>djecu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u </w:t>
            </w:r>
            <w:proofErr w:type="spellStart"/>
            <w:r w:rsidRPr="00482B89">
              <w:rPr>
                <w:b/>
                <w:sz w:val="16"/>
                <w:szCs w:val="16"/>
              </w:rPr>
              <w:t>sustavu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ranog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i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predškolskog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odgoja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i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obrazovanja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Dječjeg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vrtića</w:t>
            </w:r>
            <w:proofErr w:type="spellEnd"/>
            <w:r w:rsidRPr="00482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2B89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anđela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Božitković</w:t>
            </w:r>
            <w:proofErr w:type="spellEnd"/>
            <w:r>
              <w:rPr>
                <w:b/>
                <w:sz w:val="16"/>
                <w:szCs w:val="16"/>
              </w:rPr>
              <w:t xml:space="preserve"> u </w:t>
            </w:r>
            <w:proofErr w:type="spellStart"/>
            <w:r>
              <w:rPr>
                <w:b/>
                <w:sz w:val="16"/>
                <w:szCs w:val="16"/>
              </w:rPr>
              <w:t>Gradu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Hvaru</w:t>
            </w:r>
            <w:proofErr w:type="spellEnd"/>
          </w:p>
        </w:tc>
        <w:tc>
          <w:tcPr>
            <w:tcW w:w="850" w:type="dxa"/>
            <w:vAlign w:val="bottom"/>
          </w:tcPr>
          <w:p w14:paraId="556960A5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6AD7474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33.831,71</w:t>
            </w:r>
          </w:p>
        </w:tc>
        <w:tc>
          <w:tcPr>
            <w:tcW w:w="992" w:type="dxa"/>
            <w:vAlign w:val="bottom"/>
          </w:tcPr>
          <w:p w14:paraId="0759702B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83.105,00</w:t>
            </w:r>
          </w:p>
        </w:tc>
        <w:tc>
          <w:tcPr>
            <w:tcW w:w="850" w:type="dxa"/>
            <w:vAlign w:val="bottom"/>
          </w:tcPr>
          <w:p w14:paraId="0D30D5ED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58B9055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62CDF4C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27F5F52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83.105,00</w:t>
            </w:r>
          </w:p>
        </w:tc>
        <w:tc>
          <w:tcPr>
            <w:tcW w:w="741" w:type="dxa"/>
            <w:vAlign w:val="bottom"/>
          </w:tcPr>
          <w:p w14:paraId="5B78983E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C7558FE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CE3D346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B2D1DD0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CDD984B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38.490,00</w:t>
            </w:r>
          </w:p>
        </w:tc>
        <w:tc>
          <w:tcPr>
            <w:tcW w:w="984" w:type="dxa"/>
            <w:vAlign w:val="bottom"/>
          </w:tcPr>
          <w:p w14:paraId="7C284604" w14:textId="77777777" w:rsidR="006A383B" w:rsidRPr="00482B89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482B89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6A383B" w14:paraId="6A4A1ADC" w14:textId="77777777" w:rsidTr="006803C1">
        <w:trPr>
          <w:jc w:val="center"/>
        </w:trPr>
        <w:tc>
          <w:tcPr>
            <w:tcW w:w="657" w:type="dxa"/>
          </w:tcPr>
          <w:p w14:paraId="63FFD673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8D2EE5D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7F0F57E6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0AAC04E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444A63A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30.513,64</w:t>
            </w:r>
          </w:p>
        </w:tc>
        <w:tc>
          <w:tcPr>
            <w:tcW w:w="992" w:type="dxa"/>
            <w:vAlign w:val="bottom"/>
          </w:tcPr>
          <w:p w14:paraId="58A9BB29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77.795,00</w:t>
            </w:r>
          </w:p>
        </w:tc>
        <w:tc>
          <w:tcPr>
            <w:tcW w:w="850" w:type="dxa"/>
            <w:vAlign w:val="bottom"/>
          </w:tcPr>
          <w:p w14:paraId="027E07AA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7F8AA39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9A71FA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B763D6E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77.795,00</w:t>
            </w:r>
          </w:p>
        </w:tc>
        <w:tc>
          <w:tcPr>
            <w:tcW w:w="741" w:type="dxa"/>
            <w:vAlign w:val="bottom"/>
          </w:tcPr>
          <w:p w14:paraId="021F9728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0F6861E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C83E34C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AB3C681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DD3324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35.830,00</w:t>
            </w:r>
          </w:p>
        </w:tc>
        <w:tc>
          <w:tcPr>
            <w:tcW w:w="984" w:type="dxa"/>
            <w:vAlign w:val="bottom"/>
          </w:tcPr>
          <w:p w14:paraId="5A3CD1D1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</w:tr>
      <w:tr w:rsidR="006A383B" w14:paraId="2CCB9782" w14:textId="77777777" w:rsidTr="006803C1">
        <w:trPr>
          <w:jc w:val="center"/>
        </w:trPr>
        <w:tc>
          <w:tcPr>
            <w:tcW w:w="657" w:type="dxa"/>
          </w:tcPr>
          <w:p w14:paraId="37F56541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5C3A47B4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31</w:t>
            </w:r>
          </w:p>
        </w:tc>
        <w:tc>
          <w:tcPr>
            <w:tcW w:w="2087" w:type="dxa"/>
            <w:vAlign w:val="bottom"/>
          </w:tcPr>
          <w:p w14:paraId="42DD9D1B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 xml:space="preserve">RASHODI ZA ZAPOSLENE </w:t>
            </w:r>
          </w:p>
        </w:tc>
        <w:tc>
          <w:tcPr>
            <w:tcW w:w="850" w:type="dxa"/>
            <w:vAlign w:val="bottom"/>
          </w:tcPr>
          <w:p w14:paraId="4AE0F10C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28C23D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24.275,67</w:t>
            </w:r>
          </w:p>
        </w:tc>
        <w:tc>
          <w:tcPr>
            <w:tcW w:w="992" w:type="dxa"/>
            <w:vAlign w:val="bottom"/>
          </w:tcPr>
          <w:p w14:paraId="4547B7B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61.865,00</w:t>
            </w:r>
          </w:p>
        </w:tc>
        <w:tc>
          <w:tcPr>
            <w:tcW w:w="850" w:type="dxa"/>
            <w:vAlign w:val="bottom"/>
          </w:tcPr>
          <w:p w14:paraId="6B5F9B54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DD6DA0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67729C4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48A1B45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61.865,00</w:t>
            </w:r>
          </w:p>
        </w:tc>
        <w:tc>
          <w:tcPr>
            <w:tcW w:w="741" w:type="dxa"/>
            <w:vAlign w:val="bottom"/>
          </w:tcPr>
          <w:p w14:paraId="21450275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F7BF48E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161D251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0CE221A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EFF0D8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27.200,00</w:t>
            </w:r>
          </w:p>
        </w:tc>
        <w:tc>
          <w:tcPr>
            <w:tcW w:w="984" w:type="dxa"/>
            <w:vAlign w:val="bottom"/>
          </w:tcPr>
          <w:p w14:paraId="39B696FF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</w:tr>
      <w:tr w:rsidR="006A383B" w14:paraId="14FCA99B" w14:textId="77777777" w:rsidTr="006803C1">
        <w:trPr>
          <w:jc w:val="center"/>
        </w:trPr>
        <w:tc>
          <w:tcPr>
            <w:tcW w:w="657" w:type="dxa"/>
          </w:tcPr>
          <w:p w14:paraId="19801060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100E48D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A4CDF78" w14:textId="77777777" w:rsidR="006A383B" w:rsidRPr="00482B8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482B89">
              <w:rPr>
                <w:i/>
                <w:iCs/>
                <w:sz w:val="16"/>
                <w:szCs w:val="16"/>
              </w:rPr>
              <w:t xml:space="preserve">IZVOR 52-POMOĆI DJEČJI VRTIĆ </w:t>
            </w:r>
          </w:p>
        </w:tc>
        <w:tc>
          <w:tcPr>
            <w:tcW w:w="850" w:type="dxa"/>
            <w:vAlign w:val="bottom"/>
          </w:tcPr>
          <w:p w14:paraId="7225EE29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42E869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24.275,67</w:t>
            </w:r>
          </w:p>
        </w:tc>
        <w:tc>
          <w:tcPr>
            <w:tcW w:w="992" w:type="dxa"/>
            <w:vAlign w:val="bottom"/>
          </w:tcPr>
          <w:p w14:paraId="77ED4343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61.865,00</w:t>
            </w:r>
          </w:p>
        </w:tc>
        <w:tc>
          <w:tcPr>
            <w:tcW w:w="850" w:type="dxa"/>
            <w:vAlign w:val="bottom"/>
          </w:tcPr>
          <w:p w14:paraId="643A5254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C755D6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D8DCA35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3932228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61.865,00</w:t>
            </w:r>
          </w:p>
        </w:tc>
        <w:tc>
          <w:tcPr>
            <w:tcW w:w="741" w:type="dxa"/>
            <w:vAlign w:val="bottom"/>
          </w:tcPr>
          <w:p w14:paraId="2E921646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56D48A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C8A1F7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9E5F36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5B82BE3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27.200,00</w:t>
            </w:r>
          </w:p>
        </w:tc>
        <w:tc>
          <w:tcPr>
            <w:tcW w:w="984" w:type="dxa"/>
            <w:vAlign w:val="bottom"/>
          </w:tcPr>
          <w:p w14:paraId="2578590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544A0B39" w14:textId="77777777" w:rsidTr="006803C1">
        <w:trPr>
          <w:jc w:val="center"/>
        </w:trPr>
        <w:tc>
          <w:tcPr>
            <w:tcW w:w="657" w:type="dxa"/>
          </w:tcPr>
          <w:p w14:paraId="3C035209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66EFBFC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4AC5CEC9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 xml:space="preserve">MATERIJALNI RASHODI </w:t>
            </w:r>
          </w:p>
        </w:tc>
        <w:tc>
          <w:tcPr>
            <w:tcW w:w="850" w:type="dxa"/>
            <w:vAlign w:val="bottom"/>
          </w:tcPr>
          <w:p w14:paraId="219ABF80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8B15A1B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6.237,97</w:t>
            </w:r>
          </w:p>
        </w:tc>
        <w:tc>
          <w:tcPr>
            <w:tcW w:w="992" w:type="dxa"/>
            <w:vAlign w:val="bottom"/>
          </w:tcPr>
          <w:p w14:paraId="56DA9805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15.930,00</w:t>
            </w:r>
          </w:p>
        </w:tc>
        <w:tc>
          <w:tcPr>
            <w:tcW w:w="850" w:type="dxa"/>
            <w:vAlign w:val="bottom"/>
          </w:tcPr>
          <w:p w14:paraId="1B06EC55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3A53DA9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53B72DC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4B21C23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15.930,00</w:t>
            </w:r>
          </w:p>
        </w:tc>
        <w:tc>
          <w:tcPr>
            <w:tcW w:w="741" w:type="dxa"/>
            <w:vAlign w:val="bottom"/>
          </w:tcPr>
          <w:p w14:paraId="6FEE701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94EE21F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24588EA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0A2680D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17E9BE9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8.630,00</w:t>
            </w:r>
          </w:p>
        </w:tc>
        <w:tc>
          <w:tcPr>
            <w:tcW w:w="984" w:type="dxa"/>
            <w:vAlign w:val="bottom"/>
          </w:tcPr>
          <w:p w14:paraId="712FDD4F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</w:tr>
      <w:tr w:rsidR="006A383B" w14:paraId="530BA6DB" w14:textId="77777777" w:rsidTr="006803C1">
        <w:trPr>
          <w:jc w:val="center"/>
        </w:trPr>
        <w:tc>
          <w:tcPr>
            <w:tcW w:w="657" w:type="dxa"/>
          </w:tcPr>
          <w:p w14:paraId="379D61E6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BC18661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A4CF834" w14:textId="77777777" w:rsidR="006A383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482B89">
              <w:rPr>
                <w:i/>
                <w:iCs/>
                <w:sz w:val="16"/>
                <w:szCs w:val="16"/>
              </w:rPr>
              <w:t xml:space="preserve">IZVOR 52-POMOĆI DJEČJI VRTIĆ </w:t>
            </w:r>
          </w:p>
          <w:p w14:paraId="35DAA8E0" w14:textId="77777777" w:rsidR="006803C1" w:rsidRPr="00482B89" w:rsidRDefault="006803C1" w:rsidP="00AB6A3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208D65E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B8A2DAC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6.237,97</w:t>
            </w:r>
          </w:p>
        </w:tc>
        <w:tc>
          <w:tcPr>
            <w:tcW w:w="992" w:type="dxa"/>
            <w:vAlign w:val="bottom"/>
          </w:tcPr>
          <w:p w14:paraId="2F06FD85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15.930,00</w:t>
            </w:r>
          </w:p>
        </w:tc>
        <w:tc>
          <w:tcPr>
            <w:tcW w:w="850" w:type="dxa"/>
            <w:vAlign w:val="bottom"/>
          </w:tcPr>
          <w:p w14:paraId="3A38AFA8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BB79FC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E79E778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5B1AD53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15.930,00</w:t>
            </w:r>
          </w:p>
        </w:tc>
        <w:tc>
          <w:tcPr>
            <w:tcW w:w="741" w:type="dxa"/>
            <w:vAlign w:val="bottom"/>
          </w:tcPr>
          <w:p w14:paraId="6C5334F9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F241CE8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775D23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E0E4AF8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55ECE68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8.630,00</w:t>
            </w:r>
          </w:p>
        </w:tc>
        <w:tc>
          <w:tcPr>
            <w:tcW w:w="984" w:type="dxa"/>
            <w:vAlign w:val="bottom"/>
          </w:tcPr>
          <w:p w14:paraId="61213C1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803C1" w14:paraId="6D4E1208" w14:textId="77777777" w:rsidTr="006803C1">
        <w:trPr>
          <w:jc w:val="center"/>
        </w:trPr>
        <w:tc>
          <w:tcPr>
            <w:tcW w:w="657" w:type="dxa"/>
            <w:vMerge w:val="restart"/>
          </w:tcPr>
          <w:p w14:paraId="010D119B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6D6905F4" w14:textId="77777777" w:rsidR="006803C1" w:rsidRDefault="006803C1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711646A4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7EA1079F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02AE5D52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763EBE52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60183E16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1D12AAEF" w14:textId="77777777" w:rsidR="006803C1" w:rsidRDefault="006803C1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70345D9A" w14:textId="77777777" w:rsidR="006803C1" w:rsidRPr="0014793C" w:rsidRDefault="006803C1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23F7C16D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72C43C66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803C1" w14:paraId="19A3AAA8" w14:textId="77777777" w:rsidTr="006803C1">
        <w:trPr>
          <w:jc w:val="center"/>
        </w:trPr>
        <w:tc>
          <w:tcPr>
            <w:tcW w:w="657" w:type="dxa"/>
            <w:vMerge/>
          </w:tcPr>
          <w:p w14:paraId="6716BC35" w14:textId="77777777" w:rsidR="006803C1" w:rsidRDefault="006803C1" w:rsidP="00AB6A30"/>
        </w:tc>
        <w:tc>
          <w:tcPr>
            <w:tcW w:w="625" w:type="dxa"/>
            <w:vMerge/>
          </w:tcPr>
          <w:p w14:paraId="6E3F2E78" w14:textId="77777777" w:rsidR="006803C1" w:rsidRDefault="006803C1" w:rsidP="00AB6A30"/>
        </w:tc>
        <w:tc>
          <w:tcPr>
            <w:tcW w:w="2087" w:type="dxa"/>
            <w:vMerge/>
            <w:vAlign w:val="center"/>
          </w:tcPr>
          <w:p w14:paraId="08E69D0B" w14:textId="77777777" w:rsidR="006803C1" w:rsidRDefault="006803C1" w:rsidP="00AB6A30"/>
        </w:tc>
        <w:tc>
          <w:tcPr>
            <w:tcW w:w="850" w:type="dxa"/>
            <w:vMerge/>
            <w:vAlign w:val="center"/>
          </w:tcPr>
          <w:p w14:paraId="122374C2" w14:textId="77777777" w:rsidR="006803C1" w:rsidRDefault="006803C1" w:rsidP="00AB6A30"/>
        </w:tc>
        <w:tc>
          <w:tcPr>
            <w:tcW w:w="851" w:type="dxa"/>
            <w:vMerge/>
            <w:vAlign w:val="center"/>
          </w:tcPr>
          <w:p w14:paraId="7542EE12" w14:textId="77777777" w:rsidR="006803C1" w:rsidRDefault="006803C1" w:rsidP="00AB6A30"/>
        </w:tc>
        <w:tc>
          <w:tcPr>
            <w:tcW w:w="992" w:type="dxa"/>
            <w:vMerge/>
            <w:vAlign w:val="center"/>
          </w:tcPr>
          <w:p w14:paraId="23B42034" w14:textId="77777777" w:rsidR="006803C1" w:rsidRDefault="006803C1" w:rsidP="00AB6A30"/>
        </w:tc>
        <w:tc>
          <w:tcPr>
            <w:tcW w:w="850" w:type="dxa"/>
            <w:vAlign w:val="center"/>
          </w:tcPr>
          <w:p w14:paraId="50442183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60C68863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3B6B2A16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193A6BF4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714C40EF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1564141A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3B63E5EA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02780BE4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526CE10D" w14:textId="77777777" w:rsidR="006803C1" w:rsidRDefault="006803C1" w:rsidP="00AB6A30"/>
        </w:tc>
        <w:tc>
          <w:tcPr>
            <w:tcW w:w="984" w:type="dxa"/>
            <w:vMerge/>
          </w:tcPr>
          <w:p w14:paraId="3602848B" w14:textId="77777777" w:rsidR="006803C1" w:rsidRDefault="006803C1" w:rsidP="00AB6A30"/>
        </w:tc>
      </w:tr>
      <w:tr w:rsidR="006803C1" w:rsidRPr="006B7240" w14:paraId="145B58BC" w14:textId="77777777" w:rsidTr="006803C1">
        <w:trPr>
          <w:jc w:val="center"/>
        </w:trPr>
        <w:tc>
          <w:tcPr>
            <w:tcW w:w="657" w:type="dxa"/>
          </w:tcPr>
          <w:p w14:paraId="36D6A08F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62DA6A42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702B5DC9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4AB9D2DE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55DB6963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5D66D387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4CCDD6B5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0FB2B07A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5529002D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20F89F9B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7D0FCE4D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626A6DBC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2800B89D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3EB7276B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136FF92F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49B73439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3B171865" w14:textId="77777777" w:rsidTr="006803C1">
        <w:trPr>
          <w:jc w:val="center"/>
        </w:trPr>
        <w:tc>
          <w:tcPr>
            <w:tcW w:w="657" w:type="dxa"/>
          </w:tcPr>
          <w:p w14:paraId="0F67D89A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1DED372E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306AB222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RASHODI ZA NABAVU NEFINANC.IMOVINE</w:t>
            </w:r>
          </w:p>
        </w:tc>
        <w:tc>
          <w:tcPr>
            <w:tcW w:w="850" w:type="dxa"/>
            <w:vAlign w:val="bottom"/>
          </w:tcPr>
          <w:p w14:paraId="084094B4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0956268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3.318,07</w:t>
            </w:r>
          </w:p>
        </w:tc>
        <w:tc>
          <w:tcPr>
            <w:tcW w:w="992" w:type="dxa"/>
            <w:vAlign w:val="bottom"/>
          </w:tcPr>
          <w:p w14:paraId="6DECFF4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5.310,00</w:t>
            </w:r>
          </w:p>
        </w:tc>
        <w:tc>
          <w:tcPr>
            <w:tcW w:w="850" w:type="dxa"/>
            <w:vAlign w:val="bottom"/>
          </w:tcPr>
          <w:p w14:paraId="380A3C48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BB768CD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63C67B9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66409BD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5.310,00</w:t>
            </w:r>
          </w:p>
        </w:tc>
        <w:tc>
          <w:tcPr>
            <w:tcW w:w="741" w:type="dxa"/>
            <w:vAlign w:val="bottom"/>
          </w:tcPr>
          <w:p w14:paraId="16D64FDC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6C2673D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AFF7177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4B0C810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CF7BB84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2.660,00</w:t>
            </w:r>
          </w:p>
        </w:tc>
        <w:tc>
          <w:tcPr>
            <w:tcW w:w="984" w:type="dxa"/>
            <w:vAlign w:val="bottom"/>
          </w:tcPr>
          <w:p w14:paraId="26E1AF84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</w:tr>
      <w:tr w:rsidR="006A383B" w14:paraId="7C2EC99F" w14:textId="77777777" w:rsidTr="006803C1">
        <w:trPr>
          <w:jc w:val="center"/>
        </w:trPr>
        <w:tc>
          <w:tcPr>
            <w:tcW w:w="657" w:type="dxa"/>
          </w:tcPr>
          <w:p w14:paraId="000FB270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753D1AB2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44361EB8" w14:textId="77777777" w:rsidR="006A383B" w:rsidRPr="00482B89" w:rsidRDefault="006A383B" w:rsidP="00AB6A30">
            <w:pPr>
              <w:rPr>
                <w:sz w:val="16"/>
                <w:szCs w:val="16"/>
              </w:rPr>
            </w:pPr>
            <w:r w:rsidRPr="00482B89">
              <w:rPr>
                <w:sz w:val="16"/>
                <w:szCs w:val="16"/>
              </w:rPr>
              <w:t xml:space="preserve">PROIZVEDENA DUGOTRAJNA IMOVINA </w:t>
            </w:r>
          </w:p>
        </w:tc>
        <w:tc>
          <w:tcPr>
            <w:tcW w:w="850" w:type="dxa"/>
            <w:vAlign w:val="bottom"/>
          </w:tcPr>
          <w:p w14:paraId="6B454A4A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C3FE3BB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3.318,07</w:t>
            </w:r>
          </w:p>
        </w:tc>
        <w:tc>
          <w:tcPr>
            <w:tcW w:w="992" w:type="dxa"/>
            <w:vAlign w:val="bottom"/>
          </w:tcPr>
          <w:p w14:paraId="1A1057AD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5.310,00</w:t>
            </w:r>
          </w:p>
        </w:tc>
        <w:tc>
          <w:tcPr>
            <w:tcW w:w="850" w:type="dxa"/>
            <w:vAlign w:val="bottom"/>
          </w:tcPr>
          <w:p w14:paraId="00003A0E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3BFD306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10F5FE8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5DEF690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5.310,00</w:t>
            </w:r>
          </w:p>
        </w:tc>
        <w:tc>
          <w:tcPr>
            <w:tcW w:w="741" w:type="dxa"/>
            <w:vAlign w:val="bottom"/>
          </w:tcPr>
          <w:p w14:paraId="25A5BD65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25F7F51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4A4260A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853F86B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86DEFD9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2.660,00</w:t>
            </w:r>
          </w:p>
        </w:tc>
        <w:tc>
          <w:tcPr>
            <w:tcW w:w="984" w:type="dxa"/>
            <w:vAlign w:val="bottom"/>
          </w:tcPr>
          <w:p w14:paraId="6C971C8A" w14:textId="77777777" w:rsidR="006A383B" w:rsidRPr="00482B89" w:rsidRDefault="006A383B" w:rsidP="00AB6A30">
            <w:pPr>
              <w:jc w:val="right"/>
              <w:rPr>
                <w:sz w:val="12"/>
                <w:szCs w:val="12"/>
              </w:rPr>
            </w:pPr>
            <w:r w:rsidRPr="00482B89">
              <w:rPr>
                <w:sz w:val="12"/>
                <w:szCs w:val="12"/>
              </w:rPr>
              <w:t>0,00</w:t>
            </w:r>
          </w:p>
        </w:tc>
      </w:tr>
      <w:tr w:rsidR="006A383B" w14:paraId="70E68133" w14:textId="77777777" w:rsidTr="006803C1">
        <w:trPr>
          <w:jc w:val="center"/>
        </w:trPr>
        <w:tc>
          <w:tcPr>
            <w:tcW w:w="657" w:type="dxa"/>
          </w:tcPr>
          <w:p w14:paraId="29F9E3C1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72A33ADA" w14:textId="77777777" w:rsidR="006A383B" w:rsidRPr="00482B89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B15B1EE" w14:textId="77777777" w:rsidR="006A383B" w:rsidRPr="00482B89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482B89">
              <w:rPr>
                <w:i/>
                <w:iCs/>
                <w:sz w:val="16"/>
                <w:szCs w:val="16"/>
              </w:rPr>
              <w:t xml:space="preserve">IZVOR 52-POMOĆI DJEČJI VRTIĆ </w:t>
            </w:r>
          </w:p>
        </w:tc>
        <w:tc>
          <w:tcPr>
            <w:tcW w:w="850" w:type="dxa"/>
            <w:vAlign w:val="bottom"/>
          </w:tcPr>
          <w:p w14:paraId="0A57F7A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BC50681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3.318,07</w:t>
            </w:r>
          </w:p>
        </w:tc>
        <w:tc>
          <w:tcPr>
            <w:tcW w:w="992" w:type="dxa"/>
            <w:vAlign w:val="bottom"/>
          </w:tcPr>
          <w:p w14:paraId="0097633A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5.310,00</w:t>
            </w:r>
          </w:p>
        </w:tc>
        <w:tc>
          <w:tcPr>
            <w:tcW w:w="850" w:type="dxa"/>
            <w:vAlign w:val="bottom"/>
          </w:tcPr>
          <w:p w14:paraId="4AC64BF6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45CF66F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D66CC00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BAD0760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5.310,00</w:t>
            </w:r>
          </w:p>
        </w:tc>
        <w:tc>
          <w:tcPr>
            <w:tcW w:w="741" w:type="dxa"/>
            <w:vAlign w:val="bottom"/>
          </w:tcPr>
          <w:p w14:paraId="5800AC97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CE9F7F8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6DABA24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023B0C6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4417086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2.660,00</w:t>
            </w:r>
          </w:p>
        </w:tc>
        <w:tc>
          <w:tcPr>
            <w:tcW w:w="984" w:type="dxa"/>
            <w:vAlign w:val="bottom"/>
          </w:tcPr>
          <w:p w14:paraId="3D86A14B" w14:textId="77777777" w:rsidR="006A383B" w:rsidRPr="00482B89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482B89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0707A419" w14:textId="77777777" w:rsidTr="006803C1">
        <w:trPr>
          <w:jc w:val="center"/>
        </w:trPr>
        <w:tc>
          <w:tcPr>
            <w:tcW w:w="3369" w:type="dxa"/>
            <w:gridSpan w:val="3"/>
          </w:tcPr>
          <w:p w14:paraId="55F78241" w14:textId="77777777" w:rsidR="006A383B" w:rsidRPr="0067142A" w:rsidRDefault="006A383B" w:rsidP="00AB6A30">
            <w:pPr>
              <w:rPr>
                <w:b/>
                <w:sz w:val="16"/>
                <w:szCs w:val="16"/>
              </w:rPr>
            </w:pPr>
            <w:r w:rsidRPr="0067142A">
              <w:rPr>
                <w:b/>
                <w:sz w:val="16"/>
                <w:szCs w:val="16"/>
              </w:rPr>
              <w:t xml:space="preserve">GLAVA 00103:  GRADSKA KNJIŽNICA I ČITAONICA HVAR                     </w:t>
            </w:r>
            <w:r w:rsidRPr="0067142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center"/>
          </w:tcPr>
          <w:p w14:paraId="134CD3DA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125.120,69</w:t>
            </w:r>
          </w:p>
        </w:tc>
        <w:tc>
          <w:tcPr>
            <w:tcW w:w="851" w:type="dxa"/>
            <w:vAlign w:val="center"/>
          </w:tcPr>
          <w:p w14:paraId="05681CAE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107.010,43</w:t>
            </w:r>
          </w:p>
        </w:tc>
        <w:tc>
          <w:tcPr>
            <w:tcW w:w="992" w:type="dxa"/>
            <w:vAlign w:val="center"/>
          </w:tcPr>
          <w:p w14:paraId="0620E175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126.381,00</w:t>
            </w:r>
          </w:p>
        </w:tc>
        <w:tc>
          <w:tcPr>
            <w:tcW w:w="850" w:type="dxa"/>
            <w:vAlign w:val="center"/>
          </w:tcPr>
          <w:p w14:paraId="3675F95B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111.466,00</w:t>
            </w:r>
          </w:p>
        </w:tc>
        <w:tc>
          <w:tcPr>
            <w:tcW w:w="851" w:type="dxa"/>
            <w:vAlign w:val="center"/>
          </w:tcPr>
          <w:p w14:paraId="66EBE635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3.153,00</w:t>
            </w:r>
          </w:p>
        </w:tc>
        <w:tc>
          <w:tcPr>
            <w:tcW w:w="850" w:type="dxa"/>
            <w:vAlign w:val="center"/>
          </w:tcPr>
          <w:p w14:paraId="02EB6A68" w14:textId="77777777" w:rsidR="006A383B" w:rsidRPr="0067142A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14:paraId="1C5DC185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7.964,00</w:t>
            </w:r>
          </w:p>
        </w:tc>
        <w:tc>
          <w:tcPr>
            <w:tcW w:w="741" w:type="dxa"/>
            <w:vAlign w:val="center"/>
          </w:tcPr>
          <w:p w14:paraId="53D5C576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center"/>
          </w:tcPr>
          <w:p w14:paraId="4B052EE9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center"/>
          </w:tcPr>
          <w:p w14:paraId="20E581D4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center"/>
          </w:tcPr>
          <w:p w14:paraId="1FB26C0C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3.798,00</w:t>
            </w:r>
          </w:p>
        </w:tc>
        <w:tc>
          <w:tcPr>
            <w:tcW w:w="984" w:type="dxa"/>
            <w:vAlign w:val="center"/>
          </w:tcPr>
          <w:p w14:paraId="1AE7CD85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128.556,00</w:t>
            </w:r>
          </w:p>
        </w:tc>
        <w:tc>
          <w:tcPr>
            <w:tcW w:w="984" w:type="dxa"/>
            <w:vAlign w:val="center"/>
          </w:tcPr>
          <w:p w14:paraId="49C433E5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426.665,00</w:t>
            </w:r>
          </w:p>
        </w:tc>
      </w:tr>
      <w:tr w:rsidR="006A383B" w14:paraId="68593A00" w14:textId="77777777" w:rsidTr="006803C1">
        <w:trPr>
          <w:jc w:val="center"/>
        </w:trPr>
        <w:tc>
          <w:tcPr>
            <w:tcW w:w="3369" w:type="dxa"/>
            <w:gridSpan w:val="3"/>
          </w:tcPr>
          <w:p w14:paraId="4B2F06A2" w14:textId="77777777" w:rsidR="006A383B" w:rsidRPr="0067142A" w:rsidRDefault="006A383B" w:rsidP="00AB6A30">
            <w:pPr>
              <w:rPr>
                <w:b/>
                <w:sz w:val="16"/>
                <w:szCs w:val="16"/>
              </w:rPr>
            </w:pPr>
            <w:r w:rsidRPr="0067142A">
              <w:rPr>
                <w:b/>
                <w:sz w:val="16"/>
                <w:szCs w:val="16"/>
              </w:rPr>
              <w:t xml:space="preserve">Program 3001:   </w:t>
            </w:r>
            <w:proofErr w:type="spellStart"/>
            <w:r w:rsidRPr="0067142A">
              <w:rPr>
                <w:b/>
                <w:sz w:val="16"/>
                <w:szCs w:val="16"/>
              </w:rPr>
              <w:t>Knjižnična</w:t>
            </w:r>
            <w:proofErr w:type="spellEnd"/>
            <w:r w:rsidRPr="0067142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142A">
              <w:rPr>
                <w:b/>
                <w:sz w:val="16"/>
                <w:szCs w:val="16"/>
              </w:rPr>
              <w:t>djelatnost</w:t>
            </w:r>
            <w:proofErr w:type="spellEnd"/>
            <w:r w:rsidRPr="0067142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661E4D7D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125.120,69</w:t>
            </w:r>
          </w:p>
        </w:tc>
        <w:tc>
          <w:tcPr>
            <w:tcW w:w="851" w:type="dxa"/>
            <w:vAlign w:val="bottom"/>
          </w:tcPr>
          <w:p w14:paraId="338FB00B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107.010,43</w:t>
            </w:r>
          </w:p>
        </w:tc>
        <w:tc>
          <w:tcPr>
            <w:tcW w:w="992" w:type="dxa"/>
            <w:vAlign w:val="bottom"/>
          </w:tcPr>
          <w:p w14:paraId="2A616499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126.381,00</w:t>
            </w:r>
          </w:p>
        </w:tc>
        <w:tc>
          <w:tcPr>
            <w:tcW w:w="850" w:type="dxa"/>
            <w:vAlign w:val="bottom"/>
          </w:tcPr>
          <w:p w14:paraId="755D09CF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111.466,00</w:t>
            </w:r>
          </w:p>
        </w:tc>
        <w:tc>
          <w:tcPr>
            <w:tcW w:w="851" w:type="dxa"/>
            <w:vAlign w:val="bottom"/>
          </w:tcPr>
          <w:p w14:paraId="0D4E4E4D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3.153,00</w:t>
            </w:r>
          </w:p>
        </w:tc>
        <w:tc>
          <w:tcPr>
            <w:tcW w:w="850" w:type="dxa"/>
            <w:vAlign w:val="bottom"/>
          </w:tcPr>
          <w:p w14:paraId="101E9C71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16464EF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7.964,00</w:t>
            </w:r>
          </w:p>
        </w:tc>
        <w:tc>
          <w:tcPr>
            <w:tcW w:w="741" w:type="dxa"/>
            <w:vAlign w:val="bottom"/>
          </w:tcPr>
          <w:p w14:paraId="0380DC0D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1868D2F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1E2F45D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AC55567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3.798,00</w:t>
            </w:r>
          </w:p>
        </w:tc>
        <w:tc>
          <w:tcPr>
            <w:tcW w:w="984" w:type="dxa"/>
            <w:vAlign w:val="bottom"/>
          </w:tcPr>
          <w:p w14:paraId="1F6A141E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128.556,00</w:t>
            </w:r>
          </w:p>
        </w:tc>
        <w:tc>
          <w:tcPr>
            <w:tcW w:w="984" w:type="dxa"/>
            <w:vAlign w:val="bottom"/>
          </w:tcPr>
          <w:p w14:paraId="43928DDD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426.665,00</w:t>
            </w:r>
          </w:p>
        </w:tc>
      </w:tr>
      <w:tr w:rsidR="006A383B" w14:paraId="2994FBF9" w14:textId="77777777" w:rsidTr="006803C1">
        <w:trPr>
          <w:jc w:val="center"/>
        </w:trPr>
        <w:tc>
          <w:tcPr>
            <w:tcW w:w="657" w:type="dxa"/>
          </w:tcPr>
          <w:p w14:paraId="42130AEF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082</w:t>
            </w:r>
          </w:p>
        </w:tc>
        <w:tc>
          <w:tcPr>
            <w:tcW w:w="2712" w:type="dxa"/>
            <w:gridSpan w:val="2"/>
          </w:tcPr>
          <w:p w14:paraId="6F97531B" w14:textId="77777777" w:rsidR="006A383B" w:rsidRPr="0067142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67142A">
              <w:rPr>
                <w:b/>
                <w:sz w:val="16"/>
                <w:szCs w:val="16"/>
              </w:rPr>
              <w:t>Aktivnost</w:t>
            </w:r>
            <w:proofErr w:type="spellEnd"/>
            <w:r w:rsidRPr="0067142A">
              <w:rPr>
                <w:b/>
                <w:sz w:val="16"/>
                <w:szCs w:val="16"/>
              </w:rPr>
              <w:t xml:space="preserve"> A3001 01: </w:t>
            </w:r>
            <w:proofErr w:type="spellStart"/>
            <w:r w:rsidRPr="0067142A">
              <w:rPr>
                <w:b/>
                <w:sz w:val="16"/>
                <w:szCs w:val="16"/>
              </w:rPr>
              <w:t>Stručna</w:t>
            </w:r>
            <w:proofErr w:type="spellEnd"/>
            <w:r w:rsidRPr="0067142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142A">
              <w:rPr>
                <w:b/>
                <w:sz w:val="16"/>
                <w:szCs w:val="16"/>
              </w:rPr>
              <w:t>i</w:t>
            </w:r>
            <w:proofErr w:type="spellEnd"/>
            <w:r w:rsidRPr="0067142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142A">
              <w:rPr>
                <w:b/>
                <w:sz w:val="16"/>
                <w:szCs w:val="16"/>
              </w:rPr>
              <w:t>izvršna</w:t>
            </w:r>
            <w:proofErr w:type="spellEnd"/>
            <w:r w:rsidRPr="0067142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142A">
              <w:rPr>
                <w:b/>
                <w:sz w:val="16"/>
                <w:szCs w:val="16"/>
              </w:rPr>
              <w:t>tijela</w:t>
            </w:r>
            <w:proofErr w:type="spellEnd"/>
            <w:r w:rsidRPr="0067142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142A">
              <w:rPr>
                <w:b/>
                <w:sz w:val="16"/>
                <w:szCs w:val="16"/>
              </w:rPr>
              <w:t>knjižnice</w:t>
            </w:r>
            <w:proofErr w:type="spellEnd"/>
            <w:r w:rsidRPr="0067142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1B5C1C4F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75.801,42</w:t>
            </w:r>
          </w:p>
        </w:tc>
        <w:tc>
          <w:tcPr>
            <w:tcW w:w="851" w:type="dxa"/>
            <w:vAlign w:val="bottom"/>
          </w:tcPr>
          <w:p w14:paraId="37B6D2F3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87.102,00</w:t>
            </w:r>
          </w:p>
        </w:tc>
        <w:tc>
          <w:tcPr>
            <w:tcW w:w="992" w:type="dxa"/>
            <w:vAlign w:val="bottom"/>
          </w:tcPr>
          <w:p w14:paraId="7BC77C5B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105.144,00</w:t>
            </w:r>
          </w:p>
        </w:tc>
        <w:tc>
          <w:tcPr>
            <w:tcW w:w="850" w:type="dxa"/>
            <w:vAlign w:val="bottom"/>
          </w:tcPr>
          <w:p w14:paraId="2EFAA539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99.919,00</w:t>
            </w:r>
          </w:p>
        </w:tc>
        <w:tc>
          <w:tcPr>
            <w:tcW w:w="851" w:type="dxa"/>
            <w:vAlign w:val="bottom"/>
          </w:tcPr>
          <w:p w14:paraId="60A1406A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3.153,00</w:t>
            </w:r>
          </w:p>
        </w:tc>
        <w:tc>
          <w:tcPr>
            <w:tcW w:w="850" w:type="dxa"/>
            <w:vAlign w:val="bottom"/>
          </w:tcPr>
          <w:p w14:paraId="25311201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68C6EA0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47CEE28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7C93BF0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E0D4400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DF6775D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2.072,00</w:t>
            </w:r>
          </w:p>
        </w:tc>
        <w:tc>
          <w:tcPr>
            <w:tcW w:w="984" w:type="dxa"/>
            <w:vAlign w:val="bottom"/>
          </w:tcPr>
          <w:p w14:paraId="134DE994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105.993,00</w:t>
            </w:r>
          </w:p>
        </w:tc>
        <w:tc>
          <w:tcPr>
            <w:tcW w:w="984" w:type="dxa"/>
            <w:vAlign w:val="bottom"/>
          </w:tcPr>
          <w:p w14:paraId="2F068E7C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110.161,00</w:t>
            </w:r>
          </w:p>
        </w:tc>
      </w:tr>
      <w:tr w:rsidR="006A383B" w14:paraId="2EA090C4" w14:textId="77777777" w:rsidTr="006803C1">
        <w:trPr>
          <w:jc w:val="center"/>
        </w:trPr>
        <w:tc>
          <w:tcPr>
            <w:tcW w:w="657" w:type="dxa"/>
          </w:tcPr>
          <w:p w14:paraId="53933987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5212C11D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348763E8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4910841C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75.801,42</w:t>
            </w:r>
          </w:p>
        </w:tc>
        <w:tc>
          <w:tcPr>
            <w:tcW w:w="851" w:type="dxa"/>
            <w:vAlign w:val="bottom"/>
          </w:tcPr>
          <w:p w14:paraId="19A9154B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87.102,00</w:t>
            </w:r>
          </w:p>
        </w:tc>
        <w:tc>
          <w:tcPr>
            <w:tcW w:w="992" w:type="dxa"/>
            <w:vAlign w:val="bottom"/>
          </w:tcPr>
          <w:p w14:paraId="06A2A009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105.144,00</w:t>
            </w:r>
          </w:p>
        </w:tc>
        <w:tc>
          <w:tcPr>
            <w:tcW w:w="850" w:type="dxa"/>
            <w:vAlign w:val="bottom"/>
          </w:tcPr>
          <w:p w14:paraId="27E23F2E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99.919,00</w:t>
            </w:r>
          </w:p>
        </w:tc>
        <w:tc>
          <w:tcPr>
            <w:tcW w:w="851" w:type="dxa"/>
            <w:vAlign w:val="bottom"/>
          </w:tcPr>
          <w:p w14:paraId="2D9E8D3F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3.153,00</w:t>
            </w:r>
          </w:p>
        </w:tc>
        <w:tc>
          <w:tcPr>
            <w:tcW w:w="850" w:type="dxa"/>
            <w:vAlign w:val="bottom"/>
          </w:tcPr>
          <w:p w14:paraId="369D72F1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14F6536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DEAA467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DB1F0D0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E703CE6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2DCF529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2.072,00</w:t>
            </w:r>
          </w:p>
        </w:tc>
        <w:tc>
          <w:tcPr>
            <w:tcW w:w="984" w:type="dxa"/>
            <w:vAlign w:val="bottom"/>
          </w:tcPr>
          <w:p w14:paraId="71B5E2CF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105.993,00</w:t>
            </w:r>
          </w:p>
        </w:tc>
        <w:tc>
          <w:tcPr>
            <w:tcW w:w="984" w:type="dxa"/>
            <w:vAlign w:val="bottom"/>
          </w:tcPr>
          <w:p w14:paraId="69CB12E3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110.161,00</w:t>
            </w:r>
          </w:p>
        </w:tc>
      </w:tr>
      <w:tr w:rsidR="006A383B" w14:paraId="11B94607" w14:textId="77777777" w:rsidTr="006803C1">
        <w:trPr>
          <w:jc w:val="center"/>
        </w:trPr>
        <w:tc>
          <w:tcPr>
            <w:tcW w:w="657" w:type="dxa"/>
          </w:tcPr>
          <w:p w14:paraId="60DE842C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53816513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31</w:t>
            </w:r>
          </w:p>
        </w:tc>
        <w:tc>
          <w:tcPr>
            <w:tcW w:w="2087" w:type="dxa"/>
            <w:vAlign w:val="bottom"/>
          </w:tcPr>
          <w:p w14:paraId="260F629F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 xml:space="preserve">RASHODI ZA ZAPOSLENE </w:t>
            </w:r>
          </w:p>
        </w:tc>
        <w:tc>
          <w:tcPr>
            <w:tcW w:w="850" w:type="dxa"/>
            <w:vAlign w:val="bottom"/>
          </w:tcPr>
          <w:p w14:paraId="374723A3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55.340,53</w:t>
            </w:r>
          </w:p>
        </w:tc>
        <w:tc>
          <w:tcPr>
            <w:tcW w:w="851" w:type="dxa"/>
            <w:vAlign w:val="bottom"/>
          </w:tcPr>
          <w:p w14:paraId="3F2EEEB2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61.645,76</w:t>
            </w:r>
          </w:p>
        </w:tc>
        <w:tc>
          <w:tcPr>
            <w:tcW w:w="992" w:type="dxa"/>
            <w:vAlign w:val="bottom"/>
          </w:tcPr>
          <w:p w14:paraId="0687EB46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72.939,00</w:t>
            </w:r>
          </w:p>
        </w:tc>
        <w:tc>
          <w:tcPr>
            <w:tcW w:w="850" w:type="dxa"/>
            <w:vAlign w:val="bottom"/>
          </w:tcPr>
          <w:p w14:paraId="27599048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72.939,00</w:t>
            </w:r>
          </w:p>
        </w:tc>
        <w:tc>
          <w:tcPr>
            <w:tcW w:w="851" w:type="dxa"/>
            <w:vAlign w:val="bottom"/>
          </w:tcPr>
          <w:p w14:paraId="3200E84F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7DCE37B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00FDC26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B7D57F4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2A3DD52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36E56AC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AFFF40D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8428252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73.263,00</w:t>
            </w:r>
          </w:p>
        </w:tc>
        <w:tc>
          <w:tcPr>
            <w:tcW w:w="984" w:type="dxa"/>
            <w:vAlign w:val="bottom"/>
          </w:tcPr>
          <w:p w14:paraId="0A8E5756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75.652,00</w:t>
            </w:r>
          </w:p>
        </w:tc>
      </w:tr>
      <w:tr w:rsidR="006A383B" w14:paraId="1505BE53" w14:textId="77777777" w:rsidTr="006803C1">
        <w:trPr>
          <w:jc w:val="center"/>
        </w:trPr>
        <w:tc>
          <w:tcPr>
            <w:tcW w:w="657" w:type="dxa"/>
          </w:tcPr>
          <w:p w14:paraId="0BC02E79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6C386B6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613DB24" w14:textId="77777777" w:rsidR="006A383B" w:rsidRPr="0067142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7142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72CAEAE9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55.340,53</w:t>
            </w:r>
          </w:p>
        </w:tc>
        <w:tc>
          <w:tcPr>
            <w:tcW w:w="851" w:type="dxa"/>
            <w:vAlign w:val="bottom"/>
          </w:tcPr>
          <w:p w14:paraId="6DA2F02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61.645,76</w:t>
            </w:r>
          </w:p>
        </w:tc>
        <w:tc>
          <w:tcPr>
            <w:tcW w:w="992" w:type="dxa"/>
            <w:vAlign w:val="bottom"/>
          </w:tcPr>
          <w:p w14:paraId="1EE38CE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72.939,00</w:t>
            </w:r>
          </w:p>
        </w:tc>
        <w:tc>
          <w:tcPr>
            <w:tcW w:w="850" w:type="dxa"/>
            <w:vAlign w:val="bottom"/>
          </w:tcPr>
          <w:p w14:paraId="1AA0CB6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72.939,00</w:t>
            </w:r>
          </w:p>
        </w:tc>
        <w:tc>
          <w:tcPr>
            <w:tcW w:w="851" w:type="dxa"/>
            <w:vAlign w:val="bottom"/>
          </w:tcPr>
          <w:p w14:paraId="25A77686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47AB93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31F3D5B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0819A83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7114DE2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DE5BD1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1938A59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42F4955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73.263,00</w:t>
            </w:r>
          </w:p>
        </w:tc>
        <w:tc>
          <w:tcPr>
            <w:tcW w:w="984" w:type="dxa"/>
            <w:vAlign w:val="bottom"/>
          </w:tcPr>
          <w:p w14:paraId="151D02EB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75.652,00</w:t>
            </w:r>
          </w:p>
        </w:tc>
      </w:tr>
      <w:tr w:rsidR="006A383B" w14:paraId="211B360A" w14:textId="77777777" w:rsidTr="006803C1">
        <w:trPr>
          <w:jc w:val="center"/>
        </w:trPr>
        <w:tc>
          <w:tcPr>
            <w:tcW w:w="657" w:type="dxa"/>
          </w:tcPr>
          <w:p w14:paraId="18633E89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3262D314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144880C8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 xml:space="preserve">MATERIJALNI RASHODI </w:t>
            </w:r>
          </w:p>
        </w:tc>
        <w:tc>
          <w:tcPr>
            <w:tcW w:w="850" w:type="dxa"/>
            <w:vAlign w:val="bottom"/>
          </w:tcPr>
          <w:p w14:paraId="3C813C51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19.984,92</w:t>
            </w:r>
          </w:p>
        </w:tc>
        <w:tc>
          <w:tcPr>
            <w:tcW w:w="851" w:type="dxa"/>
            <w:vAlign w:val="bottom"/>
          </w:tcPr>
          <w:p w14:paraId="44F3CA17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24.885,53</w:t>
            </w:r>
          </w:p>
        </w:tc>
        <w:tc>
          <w:tcPr>
            <w:tcW w:w="992" w:type="dxa"/>
            <w:vAlign w:val="bottom"/>
          </w:tcPr>
          <w:p w14:paraId="579CA5F4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31.634,00</w:t>
            </w:r>
          </w:p>
        </w:tc>
        <w:tc>
          <w:tcPr>
            <w:tcW w:w="850" w:type="dxa"/>
            <w:vAlign w:val="bottom"/>
          </w:tcPr>
          <w:p w14:paraId="2F975410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26.807,00</w:t>
            </w:r>
          </w:p>
        </w:tc>
        <w:tc>
          <w:tcPr>
            <w:tcW w:w="851" w:type="dxa"/>
            <w:vAlign w:val="bottom"/>
          </w:tcPr>
          <w:p w14:paraId="5B80BC28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2.755,00</w:t>
            </w:r>
          </w:p>
        </w:tc>
        <w:tc>
          <w:tcPr>
            <w:tcW w:w="850" w:type="dxa"/>
            <w:vAlign w:val="bottom"/>
          </w:tcPr>
          <w:p w14:paraId="74BF3C45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77818ED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56131AA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CBAFA01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C1601DC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3521462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2.072,00</w:t>
            </w:r>
          </w:p>
        </w:tc>
        <w:tc>
          <w:tcPr>
            <w:tcW w:w="984" w:type="dxa"/>
            <w:vAlign w:val="bottom"/>
          </w:tcPr>
          <w:p w14:paraId="5EE4EE08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32.119,00</w:t>
            </w:r>
          </w:p>
        </w:tc>
        <w:tc>
          <w:tcPr>
            <w:tcW w:w="984" w:type="dxa"/>
            <w:vAlign w:val="bottom"/>
          </w:tcPr>
          <w:p w14:paraId="0F8CA178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33.845,00</w:t>
            </w:r>
          </w:p>
        </w:tc>
      </w:tr>
      <w:tr w:rsidR="006A383B" w14:paraId="4AA6D48D" w14:textId="77777777" w:rsidTr="006803C1">
        <w:trPr>
          <w:jc w:val="center"/>
        </w:trPr>
        <w:tc>
          <w:tcPr>
            <w:tcW w:w="657" w:type="dxa"/>
          </w:tcPr>
          <w:p w14:paraId="2BF4CF03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9B67476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79ED2EC" w14:textId="77777777" w:rsidR="006A383B" w:rsidRPr="0067142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7142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430E6B78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15.744,54</w:t>
            </w:r>
          </w:p>
        </w:tc>
        <w:tc>
          <w:tcPr>
            <w:tcW w:w="851" w:type="dxa"/>
            <w:vAlign w:val="bottom"/>
          </w:tcPr>
          <w:p w14:paraId="1B3DBC3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17.638,86</w:t>
            </w:r>
          </w:p>
        </w:tc>
        <w:tc>
          <w:tcPr>
            <w:tcW w:w="992" w:type="dxa"/>
            <w:vAlign w:val="bottom"/>
          </w:tcPr>
          <w:p w14:paraId="2A6ACA8C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26.807,00</w:t>
            </w:r>
          </w:p>
        </w:tc>
        <w:tc>
          <w:tcPr>
            <w:tcW w:w="850" w:type="dxa"/>
            <w:vAlign w:val="bottom"/>
          </w:tcPr>
          <w:p w14:paraId="5DE92FA7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26.807,00</w:t>
            </w:r>
          </w:p>
        </w:tc>
        <w:tc>
          <w:tcPr>
            <w:tcW w:w="851" w:type="dxa"/>
            <w:vAlign w:val="bottom"/>
          </w:tcPr>
          <w:p w14:paraId="55D60EDB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004C4B3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1FAB20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98CE727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D8C7B8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16B4135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AB16851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2FBD202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17.701,00</w:t>
            </w:r>
          </w:p>
        </w:tc>
        <w:tc>
          <w:tcPr>
            <w:tcW w:w="984" w:type="dxa"/>
            <w:vAlign w:val="bottom"/>
          </w:tcPr>
          <w:p w14:paraId="11B43D78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28.845,00</w:t>
            </w:r>
          </w:p>
        </w:tc>
      </w:tr>
      <w:tr w:rsidR="006A383B" w14:paraId="3FF1B02E" w14:textId="77777777" w:rsidTr="006803C1">
        <w:trPr>
          <w:jc w:val="center"/>
        </w:trPr>
        <w:tc>
          <w:tcPr>
            <w:tcW w:w="657" w:type="dxa"/>
          </w:tcPr>
          <w:p w14:paraId="7D34F94A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744C8471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3681C6EE" w14:textId="77777777" w:rsidR="006A383B" w:rsidRPr="0067142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7142A">
              <w:rPr>
                <w:i/>
                <w:iCs/>
                <w:sz w:val="16"/>
                <w:szCs w:val="16"/>
              </w:rPr>
              <w:t>IZVOR 33-VLASTITI PRIHOD GRADSKA KNJIŽNICA</w:t>
            </w:r>
          </w:p>
        </w:tc>
        <w:tc>
          <w:tcPr>
            <w:tcW w:w="850" w:type="dxa"/>
            <w:vAlign w:val="bottom"/>
          </w:tcPr>
          <w:p w14:paraId="2BB9773F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1.115,29</w:t>
            </w:r>
          </w:p>
        </w:tc>
        <w:tc>
          <w:tcPr>
            <w:tcW w:w="851" w:type="dxa"/>
            <w:vAlign w:val="bottom"/>
          </w:tcPr>
          <w:p w14:paraId="05207D1D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3.085,81</w:t>
            </w:r>
          </w:p>
        </w:tc>
        <w:tc>
          <w:tcPr>
            <w:tcW w:w="992" w:type="dxa"/>
            <w:vAlign w:val="bottom"/>
          </w:tcPr>
          <w:p w14:paraId="4A6C711D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2.755,00</w:t>
            </w:r>
          </w:p>
        </w:tc>
        <w:tc>
          <w:tcPr>
            <w:tcW w:w="850" w:type="dxa"/>
            <w:vAlign w:val="bottom"/>
          </w:tcPr>
          <w:p w14:paraId="3D3C4C7D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D4F20E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2.755,00</w:t>
            </w:r>
          </w:p>
        </w:tc>
        <w:tc>
          <w:tcPr>
            <w:tcW w:w="850" w:type="dxa"/>
            <w:vAlign w:val="bottom"/>
          </w:tcPr>
          <w:p w14:paraId="6FAE921D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7284BF6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FF6E5B8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DD7BD61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888FDB2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A7945C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9766191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3.800,00</w:t>
            </w:r>
          </w:p>
        </w:tc>
        <w:tc>
          <w:tcPr>
            <w:tcW w:w="984" w:type="dxa"/>
            <w:vAlign w:val="bottom"/>
          </w:tcPr>
          <w:p w14:paraId="4D89F10F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5.000,00</w:t>
            </w:r>
          </w:p>
        </w:tc>
      </w:tr>
      <w:tr w:rsidR="006A383B" w14:paraId="24F6F9FB" w14:textId="77777777" w:rsidTr="006803C1">
        <w:trPr>
          <w:jc w:val="center"/>
        </w:trPr>
        <w:tc>
          <w:tcPr>
            <w:tcW w:w="657" w:type="dxa"/>
          </w:tcPr>
          <w:p w14:paraId="3600A57C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51D9588B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A26A5D0" w14:textId="77777777" w:rsidR="006A383B" w:rsidRPr="0067142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7142A">
              <w:rPr>
                <w:i/>
                <w:iCs/>
                <w:sz w:val="16"/>
                <w:szCs w:val="16"/>
              </w:rPr>
              <w:t>IZVOR 63-DONACIJE-GRADSKA KNJIŽNICA</w:t>
            </w:r>
          </w:p>
        </w:tc>
        <w:tc>
          <w:tcPr>
            <w:tcW w:w="850" w:type="dxa"/>
            <w:vAlign w:val="bottom"/>
          </w:tcPr>
          <w:p w14:paraId="57B3E3D1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199,22</w:t>
            </w:r>
          </w:p>
        </w:tc>
        <w:tc>
          <w:tcPr>
            <w:tcW w:w="851" w:type="dxa"/>
            <w:vAlign w:val="bottom"/>
          </w:tcPr>
          <w:p w14:paraId="2B37BF2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14AD79DD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E28D153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EF34646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5DBE59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002A20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00DA7EE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6F00556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109B71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CC0E6B6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F5F9E5F" w14:textId="77777777" w:rsidR="006A383B" w:rsidRPr="0067142A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024B7C94" w14:textId="77777777" w:rsidR="006A383B" w:rsidRPr="0067142A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28BE3FED" w14:textId="77777777" w:rsidTr="006803C1">
        <w:trPr>
          <w:jc w:val="center"/>
        </w:trPr>
        <w:tc>
          <w:tcPr>
            <w:tcW w:w="657" w:type="dxa"/>
          </w:tcPr>
          <w:p w14:paraId="31E0DF37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1AE000F9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E920895" w14:textId="77777777" w:rsidR="006A383B" w:rsidRPr="0067142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7142A">
              <w:rPr>
                <w:i/>
                <w:iCs/>
                <w:sz w:val="16"/>
                <w:szCs w:val="16"/>
              </w:rPr>
              <w:t>IZVOR 93-VIŠKOVI GRADSKA KNJIŽNICA</w:t>
            </w:r>
          </w:p>
        </w:tc>
        <w:tc>
          <w:tcPr>
            <w:tcW w:w="850" w:type="dxa"/>
            <w:vAlign w:val="bottom"/>
          </w:tcPr>
          <w:p w14:paraId="635FF17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2.925,87</w:t>
            </w:r>
          </w:p>
        </w:tc>
        <w:tc>
          <w:tcPr>
            <w:tcW w:w="851" w:type="dxa"/>
            <w:vAlign w:val="bottom"/>
          </w:tcPr>
          <w:p w14:paraId="72BFBBBF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4.160,86</w:t>
            </w:r>
          </w:p>
        </w:tc>
        <w:tc>
          <w:tcPr>
            <w:tcW w:w="992" w:type="dxa"/>
            <w:vAlign w:val="bottom"/>
          </w:tcPr>
          <w:p w14:paraId="409273D7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2.072,00</w:t>
            </w:r>
          </w:p>
        </w:tc>
        <w:tc>
          <w:tcPr>
            <w:tcW w:w="850" w:type="dxa"/>
            <w:vAlign w:val="bottom"/>
          </w:tcPr>
          <w:p w14:paraId="4D72D6D9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9A91135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605F7F1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E05C2A6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E093BF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34D33A9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3C3D38E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A97BD6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2.072,00</w:t>
            </w:r>
          </w:p>
        </w:tc>
        <w:tc>
          <w:tcPr>
            <w:tcW w:w="984" w:type="dxa"/>
            <w:vAlign w:val="bottom"/>
          </w:tcPr>
          <w:p w14:paraId="1A4A4248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10.618,00</w:t>
            </w:r>
          </w:p>
        </w:tc>
        <w:tc>
          <w:tcPr>
            <w:tcW w:w="984" w:type="dxa"/>
            <w:vAlign w:val="bottom"/>
          </w:tcPr>
          <w:p w14:paraId="2DDD9588" w14:textId="77777777" w:rsidR="006A383B" w:rsidRPr="0067142A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69EEFE60" w14:textId="77777777" w:rsidTr="006803C1">
        <w:trPr>
          <w:jc w:val="center"/>
        </w:trPr>
        <w:tc>
          <w:tcPr>
            <w:tcW w:w="657" w:type="dxa"/>
          </w:tcPr>
          <w:p w14:paraId="25A71F72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176E22AC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34</w:t>
            </w:r>
          </w:p>
        </w:tc>
        <w:tc>
          <w:tcPr>
            <w:tcW w:w="2087" w:type="dxa"/>
            <w:vAlign w:val="bottom"/>
          </w:tcPr>
          <w:p w14:paraId="7734D42F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 xml:space="preserve">FINANCIJSKI RASHODI </w:t>
            </w:r>
          </w:p>
        </w:tc>
        <w:tc>
          <w:tcPr>
            <w:tcW w:w="850" w:type="dxa"/>
            <w:vAlign w:val="bottom"/>
          </w:tcPr>
          <w:p w14:paraId="40BCF5A7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475,97</w:t>
            </w:r>
          </w:p>
        </w:tc>
        <w:tc>
          <w:tcPr>
            <w:tcW w:w="851" w:type="dxa"/>
            <w:vAlign w:val="bottom"/>
          </w:tcPr>
          <w:p w14:paraId="2C28D4C5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570,71</w:t>
            </w:r>
          </w:p>
        </w:tc>
        <w:tc>
          <w:tcPr>
            <w:tcW w:w="992" w:type="dxa"/>
            <w:vAlign w:val="bottom"/>
          </w:tcPr>
          <w:p w14:paraId="35775FE3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571,00</w:t>
            </w:r>
          </w:p>
        </w:tc>
        <w:tc>
          <w:tcPr>
            <w:tcW w:w="850" w:type="dxa"/>
            <w:vAlign w:val="bottom"/>
          </w:tcPr>
          <w:p w14:paraId="3FA64488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173,00</w:t>
            </w:r>
          </w:p>
        </w:tc>
        <w:tc>
          <w:tcPr>
            <w:tcW w:w="851" w:type="dxa"/>
            <w:vAlign w:val="bottom"/>
          </w:tcPr>
          <w:p w14:paraId="689FF0AB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398,00</w:t>
            </w:r>
          </w:p>
        </w:tc>
        <w:tc>
          <w:tcPr>
            <w:tcW w:w="850" w:type="dxa"/>
            <w:vAlign w:val="bottom"/>
          </w:tcPr>
          <w:p w14:paraId="5AE0B31A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943C442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7CD13AF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178F637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88A8D6C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6604239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5D96452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611,00</w:t>
            </w:r>
          </w:p>
        </w:tc>
        <w:tc>
          <w:tcPr>
            <w:tcW w:w="984" w:type="dxa"/>
            <w:vAlign w:val="bottom"/>
          </w:tcPr>
          <w:p w14:paraId="4FEA4893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664,00</w:t>
            </w:r>
          </w:p>
        </w:tc>
      </w:tr>
      <w:tr w:rsidR="006A383B" w14:paraId="0FE19CB6" w14:textId="77777777" w:rsidTr="006803C1">
        <w:trPr>
          <w:jc w:val="center"/>
        </w:trPr>
        <w:tc>
          <w:tcPr>
            <w:tcW w:w="657" w:type="dxa"/>
          </w:tcPr>
          <w:p w14:paraId="10A193F3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1B59A69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EF16C69" w14:textId="77777777" w:rsidR="006A383B" w:rsidRPr="0067142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7142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1ED8CFD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150,54</w:t>
            </w:r>
          </w:p>
        </w:tc>
        <w:tc>
          <w:tcPr>
            <w:tcW w:w="851" w:type="dxa"/>
            <w:vAlign w:val="bottom"/>
          </w:tcPr>
          <w:p w14:paraId="7EA925F7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172,54</w:t>
            </w:r>
          </w:p>
        </w:tc>
        <w:tc>
          <w:tcPr>
            <w:tcW w:w="992" w:type="dxa"/>
            <w:vAlign w:val="bottom"/>
          </w:tcPr>
          <w:p w14:paraId="3A2278E8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173,00</w:t>
            </w:r>
          </w:p>
        </w:tc>
        <w:tc>
          <w:tcPr>
            <w:tcW w:w="850" w:type="dxa"/>
            <w:vAlign w:val="bottom"/>
          </w:tcPr>
          <w:p w14:paraId="57851FA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173,00</w:t>
            </w:r>
          </w:p>
        </w:tc>
        <w:tc>
          <w:tcPr>
            <w:tcW w:w="851" w:type="dxa"/>
            <w:vAlign w:val="bottom"/>
          </w:tcPr>
          <w:p w14:paraId="291BBBBC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7FDD70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02E856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3BF944F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7A96BC7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99852F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3B28A05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365AA92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350,00</w:t>
            </w:r>
          </w:p>
        </w:tc>
        <w:tc>
          <w:tcPr>
            <w:tcW w:w="984" w:type="dxa"/>
            <w:vAlign w:val="bottom"/>
          </w:tcPr>
          <w:p w14:paraId="4E4D8B3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355,00</w:t>
            </w:r>
          </w:p>
        </w:tc>
      </w:tr>
      <w:tr w:rsidR="006A383B" w14:paraId="369EF697" w14:textId="77777777" w:rsidTr="006803C1">
        <w:trPr>
          <w:jc w:val="center"/>
        </w:trPr>
        <w:tc>
          <w:tcPr>
            <w:tcW w:w="657" w:type="dxa"/>
          </w:tcPr>
          <w:p w14:paraId="5D45B7A6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56A34AB9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17678DE" w14:textId="77777777" w:rsidR="006A383B" w:rsidRPr="0067142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7142A">
              <w:rPr>
                <w:i/>
                <w:iCs/>
                <w:sz w:val="16"/>
                <w:szCs w:val="16"/>
              </w:rPr>
              <w:t>IZVOR 33-VLASTITI PRIHOD GRADSKA KNJIŽNICA</w:t>
            </w:r>
          </w:p>
        </w:tc>
        <w:tc>
          <w:tcPr>
            <w:tcW w:w="850" w:type="dxa"/>
            <w:vAlign w:val="bottom"/>
          </w:tcPr>
          <w:p w14:paraId="4907B86F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325,43</w:t>
            </w:r>
          </w:p>
        </w:tc>
        <w:tc>
          <w:tcPr>
            <w:tcW w:w="851" w:type="dxa"/>
            <w:vAlign w:val="bottom"/>
          </w:tcPr>
          <w:p w14:paraId="483B67B8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398,17</w:t>
            </w:r>
          </w:p>
        </w:tc>
        <w:tc>
          <w:tcPr>
            <w:tcW w:w="992" w:type="dxa"/>
            <w:vAlign w:val="bottom"/>
          </w:tcPr>
          <w:p w14:paraId="2A06DF2D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398,00</w:t>
            </w:r>
          </w:p>
        </w:tc>
        <w:tc>
          <w:tcPr>
            <w:tcW w:w="850" w:type="dxa"/>
            <w:vAlign w:val="bottom"/>
          </w:tcPr>
          <w:p w14:paraId="64AC995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C827558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398,00</w:t>
            </w:r>
          </w:p>
        </w:tc>
        <w:tc>
          <w:tcPr>
            <w:tcW w:w="850" w:type="dxa"/>
            <w:vAlign w:val="bottom"/>
          </w:tcPr>
          <w:p w14:paraId="43DC7E4B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CE5EE77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BFA48A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BC257EE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9B42BD1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001A933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AC4CCD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261,00</w:t>
            </w:r>
          </w:p>
        </w:tc>
        <w:tc>
          <w:tcPr>
            <w:tcW w:w="984" w:type="dxa"/>
            <w:vAlign w:val="bottom"/>
          </w:tcPr>
          <w:p w14:paraId="7AF225BE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309,00</w:t>
            </w:r>
          </w:p>
        </w:tc>
      </w:tr>
      <w:tr w:rsidR="006A383B" w14:paraId="6793ADEA" w14:textId="77777777" w:rsidTr="006803C1">
        <w:trPr>
          <w:jc w:val="center"/>
        </w:trPr>
        <w:tc>
          <w:tcPr>
            <w:tcW w:w="657" w:type="dxa"/>
          </w:tcPr>
          <w:p w14:paraId="0B66CF68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22F8660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38</w:t>
            </w:r>
          </w:p>
        </w:tc>
        <w:tc>
          <w:tcPr>
            <w:tcW w:w="2087" w:type="dxa"/>
            <w:vAlign w:val="bottom"/>
          </w:tcPr>
          <w:p w14:paraId="7442D030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 xml:space="preserve">OSTALI RASHODI </w:t>
            </w:r>
          </w:p>
        </w:tc>
        <w:tc>
          <w:tcPr>
            <w:tcW w:w="850" w:type="dxa"/>
            <w:vAlign w:val="bottom"/>
          </w:tcPr>
          <w:p w14:paraId="4239ADF0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9D29B57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5F9E3990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41324CD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D779DFE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0F50B16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3B747E7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94E149A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3792DD0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ADF648C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7211C7B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C4EA1C7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FA13C4F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</w:tr>
      <w:tr w:rsidR="006A383B" w14:paraId="6309B768" w14:textId="77777777" w:rsidTr="006803C1">
        <w:trPr>
          <w:jc w:val="center"/>
        </w:trPr>
        <w:tc>
          <w:tcPr>
            <w:tcW w:w="657" w:type="dxa"/>
          </w:tcPr>
          <w:p w14:paraId="2783D6BB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7D18CEB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D17C3B4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63BB89EF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CA782D9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31537D53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AFB9F5C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21D6DD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E0B3CF3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02E157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2F9376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DCEB8A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E8F3A96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7C7446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2977723" w14:textId="77777777" w:rsidR="006A383B" w:rsidRPr="0067142A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27C24625" w14:textId="77777777" w:rsidR="006A383B" w:rsidRPr="0067142A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5B2588A5" w14:textId="77777777" w:rsidTr="006803C1">
        <w:trPr>
          <w:jc w:val="center"/>
        </w:trPr>
        <w:tc>
          <w:tcPr>
            <w:tcW w:w="657" w:type="dxa"/>
          </w:tcPr>
          <w:p w14:paraId="06CDF2F1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0820</w:t>
            </w:r>
          </w:p>
        </w:tc>
        <w:tc>
          <w:tcPr>
            <w:tcW w:w="2712" w:type="dxa"/>
            <w:gridSpan w:val="2"/>
          </w:tcPr>
          <w:p w14:paraId="25EDB915" w14:textId="77777777" w:rsidR="006A383B" w:rsidRPr="0067142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7142A">
              <w:rPr>
                <w:b/>
                <w:sz w:val="16"/>
                <w:szCs w:val="16"/>
              </w:rPr>
              <w:t>T.projekt</w:t>
            </w:r>
            <w:proofErr w:type="spellEnd"/>
            <w:proofErr w:type="gramEnd"/>
            <w:r w:rsidRPr="0067142A">
              <w:rPr>
                <w:b/>
                <w:sz w:val="16"/>
                <w:szCs w:val="16"/>
              </w:rPr>
              <w:t xml:space="preserve"> T3001 02:  </w:t>
            </w:r>
            <w:proofErr w:type="spellStart"/>
            <w:r w:rsidRPr="0067142A">
              <w:rPr>
                <w:b/>
                <w:sz w:val="16"/>
                <w:szCs w:val="16"/>
              </w:rPr>
              <w:t>Kupnja</w:t>
            </w:r>
            <w:proofErr w:type="spellEnd"/>
            <w:r w:rsidRPr="0067142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142A">
              <w:rPr>
                <w:b/>
                <w:sz w:val="16"/>
                <w:szCs w:val="16"/>
              </w:rPr>
              <w:t>knjižne</w:t>
            </w:r>
            <w:proofErr w:type="spellEnd"/>
            <w:r w:rsidRPr="0067142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142A">
              <w:rPr>
                <w:b/>
                <w:sz w:val="16"/>
                <w:szCs w:val="16"/>
              </w:rPr>
              <w:t>građe</w:t>
            </w:r>
            <w:proofErr w:type="spellEnd"/>
            <w:r w:rsidRPr="0067142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142A">
              <w:rPr>
                <w:b/>
                <w:sz w:val="16"/>
                <w:szCs w:val="16"/>
              </w:rPr>
              <w:t>i</w:t>
            </w:r>
            <w:proofErr w:type="spellEnd"/>
            <w:r w:rsidRPr="0067142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142A">
              <w:rPr>
                <w:b/>
                <w:sz w:val="16"/>
                <w:szCs w:val="16"/>
              </w:rPr>
              <w:t>opreme</w:t>
            </w:r>
            <w:proofErr w:type="spellEnd"/>
            <w:r w:rsidRPr="0067142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2BE21094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17.449,20</w:t>
            </w:r>
          </w:p>
        </w:tc>
        <w:tc>
          <w:tcPr>
            <w:tcW w:w="851" w:type="dxa"/>
            <w:vAlign w:val="bottom"/>
          </w:tcPr>
          <w:p w14:paraId="1AA2CF37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19.908,43</w:t>
            </w:r>
          </w:p>
        </w:tc>
        <w:tc>
          <w:tcPr>
            <w:tcW w:w="992" w:type="dxa"/>
            <w:vAlign w:val="bottom"/>
          </w:tcPr>
          <w:p w14:paraId="72F43576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21.237,00</w:t>
            </w:r>
          </w:p>
        </w:tc>
        <w:tc>
          <w:tcPr>
            <w:tcW w:w="850" w:type="dxa"/>
            <w:vAlign w:val="bottom"/>
          </w:tcPr>
          <w:p w14:paraId="1DB3F0D2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11.547,00</w:t>
            </w:r>
          </w:p>
        </w:tc>
        <w:tc>
          <w:tcPr>
            <w:tcW w:w="851" w:type="dxa"/>
            <w:vAlign w:val="bottom"/>
          </w:tcPr>
          <w:p w14:paraId="1B2A72FF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68A57C9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45687DF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7.964,00</w:t>
            </w:r>
          </w:p>
        </w:tc>
        <w:tc>
          <w:tcPr>
            <w:tcW w:w="741" w:type="dxa"/>
            <w:vAlign w:val="bottom"/>
          </w:tcPr>
          <w:p w14:paraId="46A74549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A19E21B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E03DE74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579EE45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1.726,00</w:t>
            </w:r>
          </w:p>
        </w:tc>
        <w:tc>
          <w:tcPr>
            <w:tcW w:w="984" w:type="dxa"/>
            <w:vAlign w:val="bottom"/>
          </w:tcPr>
          <w:p w14:paraId="51B696B8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22.563,00</w:t>
            </w:r>
          </w:p>
        </w:tc>
        <w:tc>
          <w:tcPr>
            <w:tcW w:w="984" w:type="dxa"/>
            <w:vAlign w:val="bottom"/>
          </w:tcPr>
          <w:p w14:paraId="64C0FFE3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23.890,00</w:t>
            </w:r>
          </w:p>
        </w:tc>
      </w:tr>
      <w:tr w:rsidR="006A383B" w14:paraId="37201499" w14:textId="77777777" w:rsidTr="006803C1">
        <w:trPr>
          <w:jc w:val="center"/>
        </w:trPr>
        <w:tc>
          <w:tcPr>
            <w:tcW w:w="657" w:type="dxa"/>
          </w:tcPr>
          <w:p w14:paraId="49F81255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4CE43267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696E65FE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RASHODI ZA NABAVU NEFINANC.IMOVINE</w:t>
            </w:r>
          </w:p>
        </w:tc>
        <w:tc>
          <w:tcPr>
            <w:tcW w:w="850" w:type="dxa"/>
            <w:vAlign w:val="bottom"/>
          </w:tcPr>
          <w:p w14:paraId="4B4BB38A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17.449,20</w:t>
            </w:r>
          </w:p>
        </w:tc>
        <w:tc>
          <w:tcPr>
            <w:tcW w:w="851" w:type="dxa"/>
            <w:vAlign w:val="bottom"/>
          </w:tcPr>
          <w:p w14:paraId="32338F0C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19.908,43</w:t>
            </w:r>
          </w:p>
        </w:tc>
        <w:tc>
          <w:tcPr>
            <w:tcW w:w="992" w:type="dxa"/>
            <w:vAlign w:val="bottom"/>
          </w:tcPr>
          <w:p w14:paraId="7F0397FF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21.237,00</w:t>
            </w:r>
          </w:p>
        </w:tc>
        <w:tc>
          <w:tcPr>
            <w:tcW w:w="850" w:type="dxa"/>
            <w:vAlign w:val="bottom"/>
          </w:tcPr>
          <w:p w14:paraId="47EB0D45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11.547,00</w:t>
            </w:r>
          </w:p>
        </w:tc>
        <w:tc>
          <w:tcPr>
            <w:tcW w:w="851" w:type="dxa"/>
            <w:vAlign w:val="bottom"/>
          </w:tcPr>
          <w:p w14:paraId="1F68DED1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538CE19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F474436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7.964,00</w:t>
            </w:r>
          </w:p>
        </w:tc>
        <w:tc>
          <w:tcPr>
            <w:tcW w:w="741" w:type="dxa"/>
            <w:vAlign w:val="bottom"/>
          </w:tcPr>
          <w:p w14:paraId="2C10AF20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71B1A7F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5D432A3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8A7490B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1.726,00</w:t>
            </w:r>
          </w:p>
        </w:tc>
        <w:tc>
          <w:tcPr>
            <w:tcW w:w="984" w:type="dxa"/>
            <w:vAlign w:val="bottom"/>
          </w:tcPr>
          <w:p w14:paraId="04A9FCD2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22.563,00</w:t>
            </w:r>
          </w:p>
        </w:tc>
        <w:tc>
          <w:tcPr>
            <w:tcW w:w="984" w:type="dxa"/>
            <w:vAlign w:val="bottom"/>
          </w:tcPr>
          <w:p w14:paraId="0854C541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23.890,00</w:t>
            </w:r>
          </w:p>
        </w:tc>
      </w:tr>
      <w:tr w:rsidR="006A383B" w14:paraId="68C53445" w14:textId="77777777" w:rsidTr="006803C1">
        <w:trPr>
          <w:jc w:val="center"/>
        </w:trPr>
        <w:tc>
          <w:tcPr>
            <w:tcW w:w="657" w:type="dxa"/>
          </w:tcPr>
          <w:p w14:paraId="64C2FE15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79A56EE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6705A021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 xml:space="preserve">PROIZVEDENA DUGOTRAJNA IMOVINA </w:t>
            </w:r>
          </w:p>
        </w:tc>
        <w:tc>
          <w:tcPr>
            <w:tcW w:w="850" w:type="dxa"/>
            <w:vAlign w:val="bottom"/>
          </w:tcPr>
          <w:p w14:paraId="5DDD109E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17.449,20</w:t>
            </w:r>
          </w:p>
        </w:tc>
        <w:tc>
          <w:tcPr>
            <w:tcW w:w="851" w:type="dxa"/>
            <w:vAlign w:val="bottom"/>
          </w:tcPr>
          <w:p w14:paraId="04D35631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19.908,43</w:t>
            </w:r>
          </w:p>
        </w:tc>
        <w:tc>
          <w:tcPr>
            <w:tcW w:w="992" w:type="dxa"/>
            <w:vAlign w:val="bottom"/>
          </w:tcPr>
          <w:p w14:paraId="3A9E52A5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21.237,00</w:t>
            </w:r>
          </w:p>
        </w:tc>
        <w:tc>
          <w:tcPr>
            <w:tcW w:w="850" w:type="dxa"/>
            <w:vAlign w:val="bottom"/>
          </w:tcPr>
          <w:p w14:paraId="66D54A4C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11.547,00</w:t>
            </w:r>
          </w:p>
        </w:tc>
        <w:tc>
          <w:tcPr>
            <w:tcW w:w="851" w:type="dxa"/>
            <w:vAlign w:val="bottom"/>
          </w:tcPr>
          <w:p w14:paraId="1F9034F5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A4C4B54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BF2DBC9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7.964,00</w:t>
            </w:r>
          </w:p>
        </w:tc>
        <w:tc>
          <w:tcPr>
            <w:tcW w:w="741" w:type="dxa"/>
            <w:vAlign w:val="bottom"/>
          </w:tcPr>
          <w:p w14:paraId="0EE69B0B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FD6B37D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AB0889F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175F6CE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1.726,00</w:t>
            </w:r>
          </w:p>
        </w:tc>
        <w:tc>
          <w:tcPr>
            <w:tcW w:w="984" w:type="dxa"/>
            <w:vAlign w:val="bottom"/>
          </w:tcPr>
          <w:p w14:paraId="358A1BC5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22.563,00</w:t>
            </w:r>
          </w:p>
        </w:tc>
        <w:tc>
          <w:tcPr>
            <w:tcW w:w="984" w:type="dxa"/>
            <w:vAlign w:val="bottom"/>
          </w:tcPr>
          <w:p w14:paraId="0E5833BB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23.890,00</w:t>
            </w:r>
          </w:p>
        </w:tc>
      </w:tr>
      <w:tr w:rsidR="006A383B" w14:paraId="0A9903A2" w14:textId="77777777" w:rsidTr="006803C1">
        <w:trPr>
          <w:jc w:val="center"/>
        </w:trPr>
        <w:tc>
          <w:tcPr>
            <w:tcW w:w="657" w:type="dxa"/>
          </w:tcPr>
          <w:p w14:paraId="707322C4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C09A208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6899C4E0" w14:textId="77777777" w:rsidR="006A383B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7142A">
              <w:rPr>
                <w:i/>
                <w:iCs/>
                <w:sz w:val="16"/>
                <w:szCs w:val="16"/>
              </w:rPr>
              <w:t>IZVOR 11- OPĆI PRIHODI I PRIMICI</w:t>
            </w:r>
          </w:p>
          <w:p w14:paraId="6E22B983" w14:textId="77777777" w:rsidR="006803C1" w:rsidRPr="0067142A" w:rsidRDefault="006803C1" w:rsidP="00AB6A3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4533C542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8.888,94</w:t>
            </w:r>
          </w:p>
        </w:tc>
        <w:tc>
          <w:tcPr>
            <w:tcW w:w="851" w:type="dxa"/>
            <w:vAlign w:val="bottom"/>
          </w:tcPr>
          <w:p w14:paraId="6E2359C1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10.219,66</w:t>
            </w:r>
          </w:p>
        </w:tc>
        <w:tc>
          <w:tcPr>
            <w:tcW w:w="992" w:type="dxa"/>
            <w:vAlign w:val="bottom"/>
          </w:tcPr>
          <w:p w14:paraId="5D3726B7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11.547,00</w:t>
            </w:r>
          </w:p>
        </w:tc>
        <w:tc>
          <w:tcPr>
            <w:tcW w:w="850" w:type="dxa"/>
            <w:vAlign w:val="bottom"/>
          </w:tcPr>
          <w:p w14:paraId="27D52003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11.547,00</w:t>
            </w:r>
          </w:p>
        </w:tc>
        <w:tc>
          <w:tcPr>
            <w:tcW w:w="851" w:type="dxa"/>
            <w:vAlign w:val="bottom"/>
          </w:tcPr>
          <w:p w14:paraId="3639CB49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2389233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F4D90D6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DBA2135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898C252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763BC5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83D8636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B52A45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14.599,00</w:t>
            </w:r>
          </w:p>
        </w:tc>
        <w:tc>
          <w:tcPr>
            <w:tcW w:w="984" w:type="dxa"/>
            <w:vAlign w:val="bottom"/>
          </w:tcPr>
          <w:p w14:paraId="4C76F4C5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15.926,00</w:t>
            </w:r>
          </w:p>
        </w:tc>
      </w:tr>
      <w:tr w:rsidR="006803C1" w14:paraId="0C19B63A" w14:textId="77777777" w:rsidTr="006803C1">
        <w:trPr>
          <w:jc w:val="center"/>
        </w:trPr>
        <w:tc>
          <w:tcPr>
            <w:tcW w:w="657" w:type="dxa"/>
            <w:vMerge w:val="restart"/>
          </w:tcPr>
          <w:p w14:paraId="2B2D1E11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7CE73F33" w14:textId="77777777" w:rsidR="006803C1" w:rsidRDefault="006803C1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4E707D3D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4C8174C9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1D6A24E1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0C1587C2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3105E3E9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4A053198" w14:textId="77777777" w:rsidR="006803C1" w:rsidRDefault="006803C1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444C66CA" w14:textId="77777777" w:rsidR="006803C1" w:rsidRPr="0014793C" w:rsidRDefault="006803C1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421033AA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029AEA43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803C1" w14:paraId="2487285E" w14:textId="77777777" w:rsidTr="006803C1">
        <w:trPr>
          <w:jc w:val="center"/>
        </w:trPr>
        <w:tc>
          <w:tcPr>
            <w:tcW w:w="657" w:type="dxa"/>
            <w:vMerge/>
          </w:tcPr>
          <w:p w14:paraId="51709727" w14:textId="77777777" w:rsidR="006803C1" w:rsidRDefault="006803C1" w:rsidP="00AB6A30"/>
        </w:tc>
        <w:tc>
          <w:tcPr>
            <w:tcW w:w="625" w:type="dxa"/>
            <w:vMerge/>
          </w:tcPr>
          <w:p w14:paraId="676399F5" w14:textId="77777777" w:rsidR="006803C1" w:rsidRDefault="006803C1" w:rsidP="00AB6A30"/>
        </w:tc>
        <w:tc>
          <w:tcPr>
            <w:tcW w:w="2087" w:type="dxa"/>
            <w:vMerge/>
            <w:vAlign w:val="center"/>
          </w:tcPr>
          <w:p w14:paraId="73164503" w14:textId="77777777" w:rsidR="006803C1" w:rsidRDefault="006803C1" w:rsidP="00AB6A30"/>
        </w:tc>
        <w:tc>
          <w:tcPr>
            <w:tcW w:w="850" w:type="dxa"/>
            <w:vMerge/>
            <w:vAlign w:val="center"/>
          </w:tcPr>
          <w:p w14:paraId="38626B58" w14:textId="77777777" w:rsidR="006803C1" w:rsidRDefault="006803C1" w:rsidP="00AB6A30"/>
        </w:tc>
        <w:tc>
          <w:tcPr>
            <w:tcW w:w="851" w:type="dxa"/>
            <w:vMerge/>
            <w:vAlign w:val="center"/>
          </w:tcPr>
          <w:p w14:paraId="32BCCE22" w14:textId="77777777" w:rsidR="006803C1" w:rsidRDefault="006803C1" w:rsidP="00AB6A30"/>
        </w:tc>
        <w:tc>
          <w:tcPr>
            <w:tcW w:w="992" w:type="dxa"/>
            <w:vMerge/>
            <w:vAlign w:val="center"/>
          </w:tcPr>
          <w:p w14:paraId="103CCCEA" w14:textId="77777777" w:rsidR="006803C1" w:rsidRDefault="006803C1" w:rsidP="00AB6A30"/>
        </w:tc>
        <w:tc>
          <w:tcPr>
            <w:tcW w:w="850" w:type="dxa"/>
            <w:vAlign w:val="center"/>
          </w:tcPr>
          <w:p w14:paraId="078DE954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6A3CF775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3FEE2955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2EB475F3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5C1DBD79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7BFAAEC2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5B0F4694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74139093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2D9E5E6D" w14:textId="77777777" w:rsidR="006803C1" w:rsidRDefault="006803C1" w:rsidP="00AB6A30"/>
        </w:tc>
        <w:tc>
          <w:tcPr>
            <w:tcW w:w="984" w:type="dxa"/>
            <w:vMerge/>
          </w:tcPr>
          <w:p w14:paraId="2F993B5D" w14:textId="77777777" w:rsidR="006803C1" w:rsidRDefault="006803C1" w:rsidP="00AB6A30"/>
        </w:tc>
      </w:tr>
      <w:tr w:rsidR="006803C1" w:rsidRPr="006B7240" w14:paraId="14E64A63" w14:textId="77777777" w:rsidTr="006803C1">
        <w:trPr>
          <w:jc w:val="center"/>
        </w:trPr>
        <w:tc>
          <w:tcPr>
            <w:tcW w:w="657" w:type="dxa"/>
          </w:tcPr>
          <w:p w14:paraId="70245FDC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3E7E603A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113E5ABA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202B5A41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3A322A6F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3192AE5B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63379E37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67BD96EB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6F53A7A2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7752F220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441FB4A1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0F6159D6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24C015F3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7816CF62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1E1EE714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2293A323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135FF763" w14:textId="77777777" w:rsidTr="006803C1">
        <w:trPr>
          <w:jc w:val="center"/>
        </w:trPr>
        <w:tc>
          <w:tcPr>
            <w:tcW w:w="657" w:type="dxa"/>
          </w:tcPr>
          <w:p w14:paraId="61C0752E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F5C4EE9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34C1B63" w14:textId="77777777" w:rsidR="006A383B" w:rsidRPr="0067142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7142A">
              <w:rPr>
                <w:i/>
                <w:iCs/>
                <w:sz w:val="16"/>
                <w:szCs w:val="16"/>
              </w:rPr>
              <w:t>IZVOR 33-VLASTITI PRIHOD GRADSKA KNJIŽNICA</w:t>
            </w:r>
          </w:p>
        </w:tc>
        <w:tc>
          <w:tcPr>
            <w:tcW w:w="850" w:type="dxa"/>
            <w:vAlign w:val="bottom"/>
          </w:tcPr>
          <w:p w14:paraId="19C3572B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596,89</w:t>
            </w:r>
          </w:p>
        </w:tc>
        <w:tc>
          <w:tcPr>
            <w:tcW w:w="851" w:type="dxa"/>
            <w:vAlign w:val="bottom"/>
          </w:tcPr>
          <w:p w14:paraId="75F3DAEC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7227976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09A62BB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DCA88FB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DF5F88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04B0EF5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A899948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BCA358D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7752642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449891F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41E2741" w14:textId="77777777" w:rsidR="006A383B" w:rsidRPr="0067142A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03D4BCE9" w14:textId="77777777" w:rsidR="006A383B" w:rsidRPr="0067142A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0DB695CC" w14:textId="77777777" w:rsidTr="006803C1">
        <w:trPr>
          <w:jc w:val="center"/>
        </w:trPr>
        <w:tc>
          <w:tcPr>
            <w:tcW w:w="657" w:type="dxa"/>
          </w:tcPr>
          <w:p w14:paraId="63A2420B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2CC78DC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9457A18" w14:textId="77777777" w:rsidR="006A383B" w:rsidRPr="0067142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7142A">
              <w:rPr>
                <w:i/>
                <w:iCs/>
                <w:sz w:val="16"/>
                <w:szCs w:val="16"/>
              </w:rPr>
              <w:t>IZVOR 53-POMOĆI GRADSKA KNJIŽNICA</w:t>
            </w:r>
          </w:p>
        </w:tc>
        <w:tc>
          <w:tcPr>
            <w:tcW w:w="850" w:type="dxa"/>
            <w:vAlign w:val="bottom"/>
          </w:tcPr>
          <w:p w14:paraId="5969D351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7.963,37</w:t>
            </w:r>
          </w:p>
        </w:tc>
        <w:tc>
          <w:tcPr>
            <w:tcW w:w="851" w:type="dxa"/>
            <w:vAlign w:val="bottom"/>
          </w:tcPr>
          <w:p w14:paraId="4BDCBA25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7.963,37</w:t>
            </w:r>
          </w:p>
        </w:tc>
        <w:tc>
          <w:tcPr>
            <w:tcW w:w="992" w:type="dxa"/>
            <w:vAlign w:val="bottom"/>
          </w:tcPr>
          <w:p w14:paraId="6DDDF09C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7.964,00</w:t>
            </w:r>
          </w:p>
        </w:tc>
        <w:tc>
          <w:tcPr>
            <w:tcW w:w="850" w:type="dxa"/>
            <w:vAlign w:val="bottom"/>
          </w:tcPr>
          <w:p w14:paraId="76648256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8E90C37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F864DE7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E679267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7.964,00</w:t>
            </w:r>
          </w:p>
        </w:tc>
        <w:tc>
          <w:tcPr>
            <w:tcW w:w="741" w:type="dxa"/>
            <w:vAlign w:val="bottom"/>
          </w:tcPr>
          <w:p w14:paraId="36683A15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789081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F08AA6F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A7F27C2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B25299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7.964,00</w:t>
            </w:r>
          </w:p>
        </w:tc>
        <w:tc>
          <w:tcPr>
            <w:tcW w:w="984" w:type="dxa"/>
            <w:vAlign w:val="bottom"/>
          </w:tcPr>
          <w:p w14:paraId="2BB9B08B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7.964,00</w:t>
            </w:r>
          </w:p>
        </w:tc>
      </w:tr>
      <w:tr w:rsidR="006A383B" w14:paraId="50A27DE7" w14:textId="77777777" w:rsidTr="006803C1">
        <w:trPr>
          <w:jc w:val="center"/>
        </w:trPr>
        <w:tc>
          <w:tcPr>
            <w:tcW w:w="657" w:type="dxa"/>
          </w:tcPr>
          <w:p w14:paraId="309D69A9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1EB34DD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757CC2A" w14:textId="77777777" w:rsidR="006A383B" w:rsidRPr="0067142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7142A">
              <w:rPr>
                <w:i/>
                <w:iCs/>
                <w:sz w:val="16"/>
                <w:szCs w:val="16"/>
              </w:rPr>
              <w:t>IZVOR 93-VIŠKOVI GRADSKA KNJIŽNICA</w:t>
            </w:r>
          </w:p>
        </w:tc>
        <w:tc>
          <w:tcPr>
            <w:tcW w:w="850" w:type="dxa"/>
            <w:vAlign w:val="bottom"/>
          </w:tcPr>
          <w:p w14:paraId="5E4044D7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29DE749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1.725,40</w:t>
            </w:r>
          </w:p>
        </w:tc>
        <w:tc>
          <w:tcPr>
            <w:tcW w:w="992" w:type="dxa"/>
            <w:vAlign w:val="bottom"/>
          </w:tcPr>
          <w:p w14:paraId="5EBECD09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1.726,00</w:t>
            </w:r>
          </w:p>
        </w:tc>
        <w:tc>
          <w:tcPr>
            <w:tcW w:w="850" w:type="dxa"/>
            <w:vAlign w:val="bottom"/>
          </w:tcPr>
          <w:p w14:paraId="58CCB33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004938F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A9DA67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D083B69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FDC019D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636AF0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AE5E5A8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0A81B66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1.726,00</w:t>
            </w:r>
          </w:p>
        </w:tc>
        <w:tc>
          <w:tcPr>
            <w:tcW w:w="984" w:type="dxa"/>
            <w:vAlign w:val="bottom"/>
          </w:tcPr>
          <w:p w14:paraId="3C2FE8D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503DF8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6A383B" w14:paraId="7891B52D" w14:textId="77777777" w:rsidTr="006803C1">
        <w:trPr>
          <w:jc w:val="center"/>
        </w:trPr>
        <w:tc>
          <w:tcPr>
            <w:tcW w:w="657" w:type="dxa"/>
          </w:tcPr>
          <w:p w14:paraId="04C4F48B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12E62202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43</w:t>
            </w:r>
          </w:p>
        </w:tc>
        <w:tc>
          <w:tcPr>
            <w:tcW w:w="2087" w:type="dxa"/>
            <w:vAlign w:val="bottom"/>
          </w:tcPr>
          <w:p w14:paraId="21B37255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RASHODI ZA POHRANJENE VRIJEDNOSTI</w:t>
            </w:r>
          </w:p>
        </w:tc>
        <w:tc>
          <w:tcPr>
            <w:tcW w:w="850" w:type="dxa"/>
            <w:vAlign w:val="bottom"/>
          </w:tcPr>
          <w:p w14:paraId="7C35E4EB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A9BF47F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0BFF7FFC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3DDA3D6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48E338E9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00B1943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4D4F847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945ACF0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108314D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2584711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FAB26D3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3FD49B6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701BBE2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</w:tr>
      <w:tr w:rsidR="006A383B" w14:paraId="130AF8E8" w14:textId="77777777" w:rsidTr="006803C1">
        <w:trPr>
          <w:jc w:val="center"/>
        </w:trPr>
        <w:tc>
          <w:tcPr>
            <w:tcW w:w="657" w:type="dxa"/>
          </w:tcPr>
          <w:p w14:paraId="08E064A8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3822453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2B84CD5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03686891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7802657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A4BC32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789959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43BA793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F98B2C1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00E75CD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5C9EB3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E51DAEC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5487B2F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8AA7FD5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FF6EC56" w14:textId="77777777" w:rsidR="006A383B" w:rsidRPr="0067142A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6ED596E6" w14:textId="77777777" w:rsidR="006A383B" w:rsidRPr="0067142A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1CDC368A" w14:textId="77777777" w:rsidTr="006803C1">
        <w:trPr>
          <w:jc w:val="center"/>
        </w:trPr>
        <w:tc>
          <w:tcPr>
            <w:tcW w:w="657" w:type="dxa"/>
          </w:tcPr>
          <w:p w14:paraId="26FB9FCB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0820</w:t>
            </w:r>
          </w:p>
        </w:tc>
        <w:tc>
          <w:tcPr>
            <w:tcW w:w="2712" w:type="dxa"/>
            <w:gridSpan w:val="2"/>
          </w:tcPr>
          <w:p w14:paraId="1E2DFB7A" w14:textId="77777777" w:rsidR="006A383B" w:rsidRPr="0067142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7142A">
              <w:rPr>
                <w:b/>
                <w:sz w:val="16"/>
                <w:szCs w:val="16"/>
              </w:rPr>
              <w:t>K.projekt</w:t>
            </w:r>
            <w:proofErr w:type="spellEnd"/>
            <w:proofErr w:type="gramEnd"/>
            <w:r w:rsidRPr="0067142A">
              <w:rPr>
                <w:b/>
                <w:sz w:val="16"/>
                <w:szCs w:val="16"/>
              </w:rPr>
              <w:t xml:space="preserve"> K3001 03: </w:t>
            </w:r>
            <w:proofErr w:type="spellStart"/>
            <w:r w:rsidRPr="0067142A">
              <w:rPr>
                <w:b/>
                <w:sz w:val="16"/>
                <w:szCs w:val="16"/>
              </w:rPr>
              <w:t>Izgradnja</w:t>
            </w:r>
            <w:proofErr w:type="spellEnd"/>
            <w:r w:rsidRPr="0067142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142A">
              <w:rPr>
                <w:b/>
                <w:sz w:val="16"/>
                <w:szCs w:val="16"/>
              </w:rPr>
              <w:t>nove</w:t>
            </w:r>
            <w:proofErr w:type="spellEnd"/>
            <w:r w:rsidRPr="0067142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142A">
              <w:rPr>
                <w:b/>
                <w:sz w:val="16"/>
                <w:szCs w:val="16"/>
              </w:rPr>
              <w:t>knjižnice</w:t>
            </w:r>
            <w:proofErr w:type="spellEnd"/>
          </w:p>
        </w:tc>
        <w:tc>
          <w:tcPr>
            <w:tcW w:w="850" w:type="dxa"/>
            <w:vAlign w:val="bottom"/>
          </w:tcPr>
          <w:p w14:paraId="65152ACB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31.870,07</w:t>
            </w:r>
          </w:p>
        </w:tc>
        <w:tc>
          <w:tcPr>
            <w:tcW w:w="851" w:type="dxa"/>
            <w:vAlign w:val="bottom"/>
          </w:tcPr>
          <w:p w14:paraId="7817A5C7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3E3FC30C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F2A71A9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A57331E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E50CDC1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CF24660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5827B82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9C911A1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1B61A70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221296E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D3F4CC8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0717D2F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292.614,00</w:t>
            </w:r>
          </w:p>
        </w:tc>
      </w:tr>
      <w:tr w:rsidR="006A383B" w14:paraId="5C760C90" w14:textId="77777777" w:rsidTr="006803C1">
        <w:trPr>
          <w:jc w:val="center"/>
        </w:trPr>
        <w:tc>
          <w:tcPr>
            <w:tcW w:w="657" w:type="dxa"/>
          </w:tcPr>
          <w:p w14:paraId="47250408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72187936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2FEF0E18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 xml:space="preserve">RASHODI ZA NABAVU NEFIN.IMOVINE </w:t>
            </w:r>
          </w:p>
        </w:tc>
        <w:tc>
          <w:tcPr>
            <w:tcW w:w="850" w:type="dxa"/>
            <w:vAlign w:val="bottom"/>
          </w:tcPr>
          <w:p w14:paraId="00FC83C4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31.870,07</w:t>
            </w:r>
          </w:p>
        </w:tc>
        <w:tc>
          <w:tcPr>
            <w:tcW w:w="851" w:type="dxa"/>
            <w:vAlign w:val="bottom"/>
          </w:tcPr>
          <w:p w14:paraId="7257AFE5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903DF27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4949D08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45908C9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6B2C870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3C013C2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AC2AD40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97D5DCC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9842404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6D667D2D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0FDD0B61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E0A4E99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292.614,00</w:t>
            </w:r>
          </w:p>
        </w:tc>
      </w:tr>
      <w:tr w:rsidR="006A383B" w14:paraId="4A26A8A6" w14:textId="77777777" w:rsidTr="006803C1">
        <w:trPr>
          <w:jc w:val="center"/>
        </w:trPr>
        <w:tc>
          <w:tcPr>
            <w:tcW w:w="657" w:type="dxa"/>
          </w:tcPr>
          <w:p w14:paraId="37CCC701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45FB5145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41</w:t>
            </w:r>
          </w:p>
        </w:tc>
        <w:tc>
          <w:tcPr>
            <w:tcW w:w="2087" w:type="dxa"/>
            <w:vAlign w:val="bottom"/>
          </w:tcPr>
          <w:p w14:paraId="5569B116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RASHODI ZA NABAVU NEPROIZ.DUG.IMOVINE</w:t>
            </w:r>
          </w:p>
        </w:tc>
        <w:tc>
          <w:tcPr>
            <w:tcW w:w="850" w:type="dxa"/>
            <w:vAlign w:val="bottom"/>
          </w:tcPr>
          <w:p w14:paraId="52BB7DD8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31.870,07</w:t>
            </w:r>
          </w:p>
        </w:tc>
        <w:tc>
          <w:tcPr>
            <w:tcW w:w="851" w:type="dxa"/>
            <w:vAlign w:val="bottom"/>
          </w:tcPr>
          <w:p w14:paraId="7DD7B409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5722C50A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BEDEF91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20C6CD6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1B81B98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F07657F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9CD735A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9CF4911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032F74F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E4634EA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668DD16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FF66252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292.614,00</w:t>
            </w:r>
          </w:p>
        </w:tc>
      </w:tr>
      <w:tr w:rsidR="006A383B" w14:paraId="23DF2ACD" w14:textId="77777777" w:rsidTr="006803C1">
        <w:trPr>
          <w:jc w:val="center"/>
        </w:trPr>
        <w:tc>
          <w:tcPr>
            <w:tcW w:w="657" w:type="dxa"/>
          </w:tcPr>
          <w:p w14:paraId="4820BF5F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B5A7BE6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494FFEF8" w14:textId="77777777" w:rsidR="006A383B" w:rsidRPr="0067142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7142A">
              <w:rPr>
                <w:i/>
                <w:iCs/>
                <w:sz w:val="16"/>
                <w:szCs w:val="16"/>
              </w:rPr>
              <w:t xml:space="preserve">IZVOR 72-PRIH.OD NEF.IM. I NAK.ŠTETA OD </w:t>
            </w:r>
            <w:proofErr w:type="gramStart"/>
            <w:r w:rsidRPr="0067142A">
              <w:rPr>
                <w:i/>
                <w:iCs/>
                <w:sz w:val="16"/>
                <w:szCs w:val="16"/>
              </w:rPr>
              <w:t>OSIG.-</w:t>
            </w:r>
            <w:proofErr w:type="gramEnd"/>
            <w:r w:rsidRPr="0067142A">
              <w:rPr>
                <w:i/>
                <w:iCs/>
                <w:sz w:val="16"/>
                <w:szCs w:val="16"/>
              </w:rPr>
              <w:t>KNJIŽNICA</w:t>
            </w:r>
          </w:p>
        </w:tc>
        <w:tc>
          <w:tcPr>
            <w:tcW w:w="850" w:type="dxa"/>
            <w:vAlign w:val="bottom"/>
          </w:tcPr>
          <w:p w14:paraId="1CF556D3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31.870,07</w:t>
            </w:r>
          </w:p>
        </w:tc>
        <w:tc>
          <w:tcPr>
            <w:tcW w:w="851" w:type="dxa"/>
            <w:vAlign w:val="bottom"/>
          </w:tcPr>
          <w:p w14:paraId="0B109141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15A131B9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3FD482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6C5874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62E3DF2C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AF58B27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8E82DC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E3150F6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4FBB825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7D447EC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5D7F277" w14:textId="77777777" w:rsidR="006A383B" w:rsidRPr="0067142A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187D8EE2" w14:textId="77777777" w:rsidR="006A383B" w:rsidRPr="0067142A" w:rsidRDefault="006A383B" w:rsidP="00AB6A30">
            <w:pPr>
              <w:rPr>
                <w:sz w:val="12"/>
                <w:szCs w:val="12"/>
              </w:rPr>
            </w:pPr>
          </w:p>
        </w:tc>
      </w:tr>
      <w:tr w:rsidR="006A383B" w14:paraId="18613962" w14:textId="77777777" w:rsidTr="006803C1">
        <w:trPr>
          <w:jc w:val="center"/>
        </w:trPr>
        <w:tc>
          <w:tcPr>
            <w:tcW w:w="657" w:type="dxa"/>
          </w:tcPr>
          <w:p w14:paraId="4379C4E0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3182AD60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7D421A35" w14:textId="77777777" w:rsidR="006A383B" w:rsidRPr="0067142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7142A">
              <w:rPr>
                <w:i/>
                <w:iCs/>
                <w:sz w:val="16"/>
                <w:szCs w:val="16"/>
              </w:rPr>
              <w:t>IZVOR 93-VIŠKOVI GRADSKA KNJIŽNICA</w:t>
            </w:r>
          </w:p>
        </w:tc>
        <w:tc>
          <w:tcPr>
            <w:tcW w:w="850" w:type="dxa"/>
            <w:vAlign w:val="bottom"/>
          </w:tcPr>
          <w:p w14:paraId="6BF4576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7C98626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92C2C29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EA6D7E5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1B52C1C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E69DF5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EA952FD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0E18A9B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78F15DB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7463938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C0DD7D5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A1DF2F3" w14:textId="77777777" w:rsidR="006A383B" w:rsidRPr="0067142A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bottom"/>
          </w:tcPr>
          <w:p w14:paraId="29FE35C3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292.614,00</w:t>
            </w:r>
          </w:p>
        </w:tc>
      </w:tr>
      <w:tr w:rsidR="006A383B" w14:paraId="5B1CD474" w14:textId="77777777" w:rsidTr="006803C1">
        <w:trPr>
          <w:jc w:val="center"/>
        </w:trPr>
        <w:tc>
          <w:tcPr>
            <w:tcW w:w="3369" w:type="dxa"/>
            <w:gridSpan w:val="3"/>
          </w:tcPr>
          <w:p w14:paraId="64E31946" w14:textId="77777777" w:rsidR="006A383B" w:rsidRPr="0067142A" w:rsidRDefault="006A383B" w:rsidP="00AB6A30">
            <w:pPr>
              <w:rPr>
                <w:b/>
                <w:sz w:val="16"/>
                <w:szCs w:val="16"/>
              </w:rPr>
            </w:pPr>
            <w:r w:rsidRPr="0067142A">
              <w:rPr>
                <w:b/>
                <w:sz w:val="16"/>
                <w:szCs w:val="16"/>
              </w:rPr>
              <w:t>GLAVA 00104:  USTANOVA U KULTURI HVAR 1612</w:t>
            </w:r>
            <w:r w:rsidRPr="0067142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center"/>
          </w:tcPr>
          <w:p w14:paraId="774D86DD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14:paraId="743BD6D3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14:paraId="36AD5750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74.000,00</w:t>
            </w:r>
          </w:p>
        </w:tc>
        <w:tc>
          <w:tcPr>
            <w:tcW w:w="850" w:type="dxa"/>
            <w:vAlign w:val="center"/>
          </w:tcPr>
          <w:p w14:paraId="32FB58E0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74.000,00</w:t>
            </w:r>
          </w:p>
        </w:tc>
        <w:tc>
          <w:tcPr>
            <w:tcW w:w="851" w:type="dxa"/>
            <w:vAlign w:val="center"/>
          </w:tcPr>
          <w:p w14:paraId="6F8D67C8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14:paraId="1ED35EC4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14:paraId="2DE74977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center"/>
          </w:tcPr>
          <w:p w14:paraId="1CFA1FEB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center"/>
          </w:tcPr>
          <w:p w14:paraId="42A72B00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center"/>
          </w:tcPr>
          <w:p w14:paraId="2229746C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center"/>
          </w:tcPr>
          <w:p w14:paraId="2B640969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center"/>
          </w:tcPr>
          <w:p w14:paraId="37C9C122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316.000,00</w:t>
            </w:r>
          </w:p>
        </w:tc>
        <w:tc>
          <w:tcPr>
            <w:tcW w:w="984" w:type="dxa"/>
            <w:vAlign w:val="center"/>
          </w:tcPr>
          <w:p w14:paraId="520313D6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361.000,00</w:t>
            </w:r>
          </w:p>
        </w:tc>
      </w:tr>
      <w:tr w:rsidR="006A383B" w14:paraId="0C997EB0" w14:textId="77777777" w:rsidTr="006803C1">
        <w:trPr>
          <w:jc w:val="center"/>
        </w:trPr>
        <w:tc>
          <w:tcPr>
            <w:tcW w:w="3369" w:type="dxa"/>
            <w:gridSpan w:val="3"/>
          </w:tcPr>
          <w:p w14:paraId="7C0F4C90" w14:textId="77777777" w:rsidR="006A383B" w:rsidRPr="0067142A" w:rsidRDefault="006A383B" w:rsidP="00AB6A30">
            <w:pPr>
              <w:rPr>
                <w:b/>
                <w:sz w:val="16"/>
                <w:szCs w:val="16"/>
              </w:rPr>
            </w:pPr>
            <w:r w:rsidRPr="0067142A">
              <w:rPr>
                <w:b/>
                <w:sz w:val="16"/>
                <w:szCs w:val="16"/>
              </w:rPr>
              <w:t xml:space="preserve">Program 4001:  </w:t>
            </w:r>
            <w:proofErr w:type="spellStart"/>
            <w:r w:rsidRPr="0067142A">
              <w:rPr>
                <w:b/>
                <w:sz w:val="16"/>
                <w:szCs w:val="16"/>
              </w:rPr>
              <w:t>Kulturna</w:t>
            </w:r>
            <w:proofErr w:type="spellEnd"/>
            <w:r w:rsidRPr="0067142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142A">
              <w:rPr>
                <w:b/>
                <w:sz w:val="16"/>
                <w:szCs w:val="16"/>
              </w:rPr>
              <w:t>djelanost</w:t>
            </w:r>
            <w:proofErr w:type="spellEnd"/>
          </w:p>
        </w:tc>
        <w:tc>
          <w:tcPr>
            <w:tcW w:w="850" w:type="dxa"/>
            <w:vAlign w:val="bottom"/>
          </w:tcPr>
          <w:p w14:paraId="71F93C20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18495BC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5670F562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74.000,00</w:t>
            </w:r>
          </w:p>
        </w:tc>
        <w:tc>
          <w:tcPr>
            <w:tcW w:w="850" w:type="dxa"/>
            <w:vAlign w:val="bottom"/>
          </w:tcPr>
          <w:p w14:paraId="46829143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74.000,00</w:t>
            </w:r>
          </w:p>
        </w:tc>
        <w:tc>
          <w:tcPr>
            <w:tcW w:w="851" w:type="dxa"/>
            <w:vAlign w:val="bottom"/>
          </w:tcPr>
          <w:p w14:paraId="1A0B826C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46971CDC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E3B0388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903498E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E299B8F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D41A806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AD7B762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40A31633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316.000,00</w:t>
            </w:r>
          </w:p>
        </w:tc>
        <w:tc>
          <w:tcPr>
            <w:tcW w:w="984" w:type="dxa"/>
            <w:vAlign w:val="bottom"/>
          </w:tcPr>
          <w:p w14:paraId="4B977612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361.000,00</w:t>
            </w:r>
          </w:p>
        </w:tc>
      </w:tr>
      <w:tr w:rsidR="006A383B" w14:paraId="5D4F36C4" w14:textId="77777777" w:rsidTr="006803C1">
        <w:trPr>
          <w:jc w:val="center"/>
        </w:trPr>
        <w:tc>
          <w:tcPr>
            <w:tcW w:w="657" w:type="dxa"/>
          </w:tcPr>
          <w:p w14:paraId="779DD9DC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082</w:t>
            </w:r>
          </w:p>
        </w:tc>
        <w:tc>
          <w:tcPr>
            <w:tcW w:w="2712" w:type="dxa"/>
            <w:gridSpan w:val="2"/>
          </w:tcPr>
          <w:p w14:paraId="7DBBC866" w14:textId="77777777" w:rsidR="006A383B" w:rsidRPr="0067142A" w:rsidRDefault="006A383B" w:rsidP="00AB6A30">
            <w:pPr>
              <w:rPr>
                <w:b/>
                <w:sz w:val="16"/>
                <w:szCs w:val="16"/>
              </w:rPr>
            </w:pPr>
            <w:proofErr w:type="spellStart"/>
            <w:r w:rsidRPr="0067142A">
              <w:rPr>
                <w:b/>
                <w:sz w:val="16"/>
                <w:szCs w:val="16"/>
              </w:rPr>
              <w:t>Aktivnost</w:t>
            </w:r>
            <w:proofErr w:type="spellEnd"/>
            <w:r w:rsidRPr="0067142A">
              <w:rPr>
                <w:b/>
                <w:sz w:val="16"/>
                <w:szCs w:val="16"/>
              </w:rPr>
              <w:t xml:space="preserve"> A4001 01: </w:t>
            </w:r>
            <w:proofErr w:type="spellStart"/>
            <w:r w:rsidRPr="0067142A">
              <w:rPr>
                <w:b/>
                <w:sz w:val="16"/>
                <w:szCs w:val="16"/>
              </w:rPr>
              <w:t>Stručna</w:t>
            </w:r>
            <w:proofErr w:type="spellEnd"/>
            <w:r w:rsidRPr="0067142A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67142A">
              <w:rPr>
                <w:b/>
                <w:sz w:val="16"/>
                <w:szCs w:val="16"/>
              </w:rPr>
              <w:t>administ</w:t>
            </w:r>
            <w:proofErr w:type="spellEnd"/>
            <w:r w:rsidRPr="0067142A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67142A">
              <w:rPr>
                <w:b/>
                <w:sz w:val="16"/>
                <w:szCs w:val="16"/>
              </w:rPr>
              <w:t>i</w:t>
            </w:r>
            <w:proofErr w:type="spellEnd"/>
            <w:r w:rsidRPr="0067142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142A">
              <w:rPr>
                <w:b/>
                <w:sz w:val="16"/>
                <w:szCs w:val="16"/>
              </w:rPr>
              <w:t>izvršna</w:t>
            </w:r>
            <w:proofErr w:type="spellEnd"/>
            <w:r w:rsidRPr="0067142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142A">
              <w:rPr>
                <w:b/>
                <w:sz w:val="16"/>
                <w:szCs w:val="16"/>
              </w:rPr>
              <w:t>tijela</w:t>
            </w:r>
            <w:proofErr w:type="spellEnd"/>
            <w:r w:rsidRPr="0067142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142A">
              <w:rPr>
                <w:b/>
                <w:sz w:val="16"/>
                <w:szCs w:val="16"/>
              </w:rPr>
              <w:t>ustanove</w:t>
            </w:r>
            <w:proofErr w:type="spellEnd"/>
            <w:r w:rsidRPr="0067142A">
              <w:rPr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bottom"/>
          </w:tcPr>
          <w:p w14:paraId="2803FE72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C452BF6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44B46052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74.000,00</w:t>
            </w:r>
          </w:p>
        </w:tc>
        <w:tc>
          <w:tcPr>
            <w:tcW w:w="850" w:type="dxa"/>
            <w:vAlign w:val="bottom"/>
          </w:tcPr>
          <w:p w14:paraId="56E00F77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74.000,00</w:t>
            </w:r>
          </w:p>
        </w:tc>
        <w:tc>
          <w:tcPr>
            <w:tcW w:w="851" w:type="dxa"/>
            <w:vAlign w:val="bottom"/>
          </w:tcPr>
          <w:p w14:paraId="6CBE34B9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7F99E02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E2F95DC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294D850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33B422A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53661B93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F3CB9D6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27B1FBA5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316.000,00</w:t>
            </w:r>
          </w:p>
        </w:tc>
        <w:tc>
          <w:tcPr>
            <w:tcW w:w="984" w:type="dxa"/>
            <w:vAlign w:val="bottom"/>
          </w:tcPr>
          <w:p w14:paraId="720FA58E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361.000,00</w:t>
            </w:r>
          </w:p>
        </w:tc>
      </w:tr>
      <w:tr w:rsidR="006A383B" w14:paraId="6D5B7821" w14:textId="77777777" w:rsidTr="006803C1">
        <w:trPr>
          <w:jc w:val="center"/>
        </w:trPr>
        <w:tc>
          <w:tcPr>
            <w:tcW w:w="657" w:type="dxa"/>
          </w:tcPr>
          <w:p w14:paraId="42F4D28C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453E1A6D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  <w:vAlign w:val="bottom"/>
          </w:tcPr>
          <w:p w14:paraId="7A88B211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RASHODI POSLOVANJA</w:t>
            </w:r>
          </w:p>
        </w:tc>
        <w:tc>
          <w:tcPr>
            <w:tcW w:w="850" w:type="dxa"/>
            <w:vAlign w:val="bottom"/>
          </w:tcPr>
          <w:p w14:paraId="69243AA6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DEAD18A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24756FCE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71.000,00</w:t>
            </w:r>
          </w:p>
        </w:tc>
        <w:tc>
          <w:tcPr>
            <w:tcW w:w="850" w:type="dxa"/>
            <w:vAlign w:val="bottom"/>
          </w:tcPr>
          <w:p w14:paraId="484EEF0D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71.000,00</w:t>
            </w:r>
          </w:p>
        </w:tc>
        <w:tc>
          <w:tcPr>
            <w:tcW w:w="851" w:type="dxa"/>
            <w:vAlign w:val="bottom"/>
          </w:tcPr>
          <w:p w14:paraId="1735AEED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1846E7A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08EF086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6AE12FC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F1B055F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AA9CD5A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F37C63F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9BD1C7A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301.000,00</w:t>
            </w:r>
          </w:p>
        </w:tc>
        <w:tc>
          <w:tcPr>
            <w:tcW w:w="984" w:type="dxa"/>
            <w:vAlign w:val="bottom"/>
          </w:tcPr>
          <w:p w14:paraId="26FA5A00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341.000,00</w:t>
            </w:r>
          </w:p>
        </w:tc>
      </w:tr>
      <w:tr w:rsidR="006A383B" w14:paraId="347938D1" w14:textId="77777777" w:rsidTr="006803C1">
        <w:trPr>
          <w:jc w:val="center"/>
        </w:trPr>
        <w:tc>
          <w:tcPr>
            <w:tcW w:w="657" w:type="dxa"/>
          </w:tcPr>
          <w:p w14:paraId="691C8ACA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7054A84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31</w:t>
            </w:r>
          </w:p>
        </w:tc>
        <w:tc>
          <w:tcPr>
            <w:tcW w:w="2087" w:type="dxa"/>
            <w:vAlign w:val="bottom"/>
          </w:tcPr>
          <w:p w14:paraId="71086957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 xml:space="preserve">RASHODI ZA ZAPOSLENE </w:t>
            </w:r>
          </w:p>
        </w:tc>
        <w:tc>
          <w:tcPr>
            <w:tcW w:w="850" w:type="dxa"/>
            <w:vAlign w:val="bottom"/>
          </w:tcPr>
          <w:p w14:paraId="6ABE2211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1B2DE2EF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4A67AEDC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49.000,00</w:t>
            </w:r>
          </w:p>
        </w:tc>
        <w:tc>
          <w:tcPr>
            <w:tcW w:w="850" w:type="dxa"/>
            <w:vAlign w:val="bottom"/>
          </w:tcPr>
          <w:p w14:paraId="06AC0511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49.000,00</w:t>
            </w:r>
          </w:p>
        </w:tc>
        <w:tc>
          <w:tcPr>
            <w:tcW w:w="851" w:type="dxa"/>
            <w:vAlign w:val="bottom"/>
          </w:tcPr>
          <w:p w14:paraId="104B1A2C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2C37B7EB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097731B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7D27D09C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B7AEFF9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65514AD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7906F601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B18774E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100.000,00</w:t>
            </w:r>
          </w:p>
        </w:tc>
        <w:tc>
          <w:tcPr>
            <w:tcW w:w="984" w:type="dxa"/>
            <w:vAlign w:val="bottom"/>
          </w:tcPr>
          <w:p w14:paraId="14A5B764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120.000,00</w:t>
            </w:r>
          </w:p>
        </w:tc>
      </w:tr>
      <w:tr w:rsidR="006A383B" w14:paraId="0560D91B" w14:textId="77777777" w:rsidTr="006803C1">
        <w:trPr>
          <w:jc w:val="center"/>
        </w:trPr>
        <w:tc>
          <w:tcPr>
            <w:tcW w:w="657" w:type="dxa"/>
          </w:tcPr>
          <w:p w14:paraId="29857A53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0B2982D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E84978A" w14:textId="77777777" w:rsidR="006A383B" w:rsidRPr="0067142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7142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1FB674E2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5AEC8AF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0D55BF76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49.000,00</w:t>
            </w:r>
          </w:p>
        </w:tc>
        <w:tc>
          <w:tcPr>
            <w:tcW w:w="850" w:type="dxa"/>
            <w:vAlign w:val="bottom"/>
          </w:tcPr>
          <w:p w14:paraId="2D9EDC33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49.000,00</w:t>
            </w:r>
          </w:p>
        </w:tc>
        <w:tc>
          <w:tcPr>
            <w:tcW w:w="851" w:type="dxa"/>
            <w:vAlign w:val="bottom"/>
          </w:tcPr>
          <w:p w14:paraId="42724B32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5BB9F9F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9E76429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3CFA6B16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DEAFDEF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B1CBCF2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48898B52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FB2A8EC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90.000,00</w:t>
            </w:r>
          </w:p>
        </w:tc>
        <w:tc>
          <w:tcPr>
            <w:tcW w:w="984" w:type="dxa"/>
            <w:vAlign w:val="bottom"/>
          </w:tcPr>
          <w:p w14:paraId="6407414B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105.000,00</w:t>
            </w:r>
          </w:p>
        </w:tc>
      </w:tr>
      <w:tr w:rsidR="006A383B" w14:paraId="6D4ED77F" w14:textId="77777777" w:rsidTr="006803C1">
        <w:trPr>
          <w:jc w:val="center"/>
        </w:trPr>
        <w:tc>
          <w:tcPr>
            <w:tcW w:w="657" w:type="dxa"/>
          </w:tcPr>
          <w:p w14:paraId="6F7581C6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0A008623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5126B445" w14:textId="77777777" w:rsidR="006A383B" w:rsidRPr="0067142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7142A">
              <w:rPr>
                <w:i/>
                <w:iCs/>
                <w:sz w:val="16"/>
                <w:szCs w:val="16"/>
              </w:rPr>
              <w:t>IZVOR 54-POMOĆI USTANOVA HVAR 1612</w:t>
            </w:r>
          </w:p>
        </w:tc>
        <w:tc>
          <w:tcPr>
            <w:tcW w:w="850" w:type="dxa"/>
            <w:vAlign w:val="bottom"/>
          </w:tcPr>
          <w:p w14:paraId="54DEA6D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CB25B0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15B9AE6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2524498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91E494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19EEA66E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37377E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2FCB4CEE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5531DE7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0AEFFC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549785D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53F5FE9E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10.000,00</w:t>
            </w:r>
          </w:p>
        </w:tc>
        <w:tc>
          <w:tcPr>
            <w:tcW w:w="984" w:type="dxa"/>
            <w:vAlign w:val="bottom"/>
          </w:tcPr>
          <w:p w14:paraId="1F35C838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15.000,00</w:t>
            </w:r>
          </w:p>
        </w:tc>
      </w:tr>
      <w:tr w:rsidR="006A383B" w14:paraId="74FC2C1E" w14:textId="77777777" w:rsidTr="006803C1">
        <w:trPr>
          <w:jc w:val="center"/>
        </w:trPr>
        <w:tc>
          <w:tcPr>
            <w:tcW w:w="657" w:type="dxa"/>
          </w:tcPr>
          <w:p w14:paraId="04AE0419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2DFE85C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32</w:t>
            </w:r>
          </w:p>
        </w:tc>
        <w:tc>
          <w:tcPr>
            <w:tcW w:w="2087" w:type="dxa"/>
            <w:vAlign w:val="bottom"/>
          </w:tcPr>
          <w:p w14:paraId="02E1CA85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 xml:space="preserve">MATERIJALNI RASHODI </w:t>
            </w:r>
          </w:p>
        </w:tc>
        <w:tc>
          <w:tcPr>
            <w:tcW w:w="850" w:type="dxa"/>
            <w:vAlign w:val="bottom"/>
          </w:tcPr>
          <w:p w14:paraId="2B231387" w14:textId="77777777" w:rsidR="006A383B" w:rsidRPr="0067142A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14:paraId="7BB0F942" w14:textId="77777777" w:rsidR="006A383B" w:rsidRPr="0067142A" w:rsidRDefault="006A383B" w:rsidP="00AB6A3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14:paraId="4F575A4D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21.000,00</w:t>
            </w:r>
          </w:p>
        </w:tc>
        <w:tc>
          <w:tcPr>
            <w:tcW w:w="850" w:type="dxa"/>
            <w:vAlign w:val="bottom"/>
          </w:tcPr>
          <w:p w14:paraId="65302997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21.000,00</w:t>
            </w:r>
          </w:p>
        </w:tc>
        <w:tc>
          <w:tcPr>
            <w:tcW w:w="851" w:type="dxa"/>
            <w:vAlign w:val="bottom"/>
          </w:tcPr>
          <w:p w14:paraId="03B87C19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77D7052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24ADE32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D3AE6EE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7B9E5DF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1B46955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139977E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975820C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200.000,00</w:t>
            </w:r>
          </w:p>
        </w:tc>
        <w:tc>
          <w:tcPr>
            <w:tcW w:w="984" w:type="dxa"/>
            <w:vAlign w:val="bottom"/>
          </w:tcPr>
          <w:p w14:paraId="6C0ACA34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220.000,00</w:t>
            </w:r>
          </w:p>
        </w:tc>
      </w:tr>
      <w:tr w:rsidR="006A383B" w14:paraId="7471E9B5" w14:textId="77777777" w:rsidTr="006803C1">
        <w:trPr>
          <w:jc w:val="center"/>
        </w:trPr>
        <w:tc>
          <w:tcPr>
            <w:tcW w:w="657" w:type="dxa"/>
          </w:tcPr>
          <w:p w14:paraId="0935653A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0790BF4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ECC7E16" w14:textId="77777777" w:rsidR="006A383B" w:rsidRPr="0067142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7142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260DE1CB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D9BED61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1EE8AC3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21.000,00</w:t>
            </w:r>
          </w:p>
        </w:tc>
        <w:tc>
          <w:tcPr>
            <w:tcW w:w="850" w:type="dxa"/>
            <w:vAlign w:val="bottom"/>
          </w:tcPr>
          <w:p w14:paraId="174E43AB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21.000,00</w:t>
            </w:r>
          </w:p>
        </w:tc>
        <w:tc>
          <w:tcPr>
            <w:tcW w:w="851" w:type="dxa"/>
            <w:vAlign w:val="bottom"/>
          </w:tcPr>
          <w:p w14:paraId="3086AF05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9F519A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AE4DB8E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8C7948E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6B9AC76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2BDFAC21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EDB4A6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7DC11D49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200.000,00</w:t>
            </w:r>
          </w:p>
        </w:tc>
        <w:tc>
          <w:tcPr>
            <w:tcW w:w="984" w:type="dxa"/>
            <w:vAlign w:val="bottom"/>
          </w:tcPr>
          <w:p w14:paraId="748D869B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220.000,00</w:t>
            </w:r>
          </w:p>
        </w:tc>
      </w:tr>
      <w:tr w:rsidR="006A383B" w14:paraId="12916D77" w14:textId="77777777" w:rsidTr="006803C1">
        <w:trPr>
          <w:jc w:val="center"/>
        </w:trPr>
        <w:tc>
          <w:tcPr>
            <w:tcW w:w="657" w:type="dxa"/>
          </w:tcPr>
          <w:p w14:paraId="511FB944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491350ED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34</w:t>
            </w:r>
          </w:p>
        </w:tc>
        <w:tc>
          <w:tcPr>
            <w:tcW w:w="2087" w:type="dxa"/>
            <w:vAlign w:val="bottom"/>
          </w:tcPr>
          <w:p w14:paraId="05146B2B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 xml:space="preserve">FINANCIJSKI RASHODI </w:t>
            </w:r>
          </w:p>
        </w:tc>
        <w:tc>
          <w:tcPr>
            <w:tcW w:w="850" w:type="dxa"/>
            <w:vAlign w:val="bottom"/>
          </w:tcPr>
          <w:p w14:paraId="7B6006A4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DEBC05C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483F49C9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1.000,00</w:t>
            </w:r>
          </w:p>
        </w:tc>
        <w:tc>
          <w:tcPr>
            <w:tcW w:w="850" w:type="dxa"/>
            <w:vAlign w:val="bottom"/>
          </w:tcPr>
          <w:p w14:paraId="3EFE7EFC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1.000,00</w:t>
            </w:r>
          </w:p>
        </w:tc>
        <w:tc>
          <w:tcPr>
            <w:tcW w:w="851" w:type="dxa"/>
            <w:vAlign w:val="bottom"/>
          </w:tcPr>
          <w:p w14:paraId="445A50A7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7D4FEF8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14643F1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1FA931D8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8E9F546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273550D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1D92864D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193702C2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1.000,00</w:t>
            </w:r>
          </w:p>
        </w:tc>
        <w:tc>
          <w:tcPr>
            <w:tcW w:w="984" w:type="dxa"/>
            <w:vAlign w:val="bottom"/>
          </w:tcPr>
          <w:p w14:paraId="6E717B3B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1.000,00</w:t>
            </w:r>
          </w:p>
        </w:tc>
      </w:tr>
      <w:tr w:rsidR="006A383B" w14:paraId="101D3F72" w14:textId="77777777" w:rsidTr="006803C1">
        <w:trPr>
          <w:jc w:val="center"/>
        </w:trPr>
        <w:tc>
          <w:tcPr>
            <w:tcW w:w="657" w:type="dxa"/>
          </w:tcPr>
          <w:p w14:paraId="7021186A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40B27E76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AAA5AB3" w14:textId="77777777" w:rsidR="006A383B" w:rsidRPr="0067142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7142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146632BD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2FB5287F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53DF4D94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1.000,00</w:t>
            </w:r>
          </w:p>
        </w:tc>
        <w:tc>
          <w:tcPr>
            <w:tcW w:w="850" w:type="dxa"/>
            <w:vAlign w:val="bottom"/>
          </w:tcPr>
          <w:p w14:paraId="38AFFE82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1.000,00</w:t>
            </w:r>
          </w:p>
        </w:tc>
        <w:tc>
          <w:tcPr>
            <w:tcW w:w="851" w:type="dxa"/>
            <w:vAlign w:val="bottom"/>
          </w:tcPr>
          <w:p w14:paraId="52C38F9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3368E0A3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97E90F3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678B9BE8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71E9071E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3C3030F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B592559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5FAAB6F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1.000,00</w:t>
            </w:r>
          </w:p>
        </w:tc>
        <w:tc>
          <w:tcPr>
            <w:tcW w:w="984" w:type="dxa"/>
            <w:vAlign w:val="bottom"/>
          </w:tcPr>
          <w:p w14:paraId="5C8FB4F0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1.000,00</w:t>
            </w:r>
          </w:p>
        </w:tc>
      </w:tr>
      <w:tr w:rsidR="006A383B" w14:paraId="28C651A9" w14:textId="77777777" w:rsidTr="006803C1">
        <w:trPr>
          <w:jc w:val="center"/>
        </w:trPr>
        <w:tc>
          <w:tcPr>
            <w:tcW w:w="657" w:type="dxa"/>
          </w:tcPr>
          <w:p w14:paraId="4D17AD3D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05DD92D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bottom"/>
          </w:tcPr>
          <w:p w14:paraId="4B6148EC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RASHODI ZA NABAVU NEFINANC.IMOVINE</w:t>
            </w:r>
          </w:p>
        </w:tc>
        <w:tc>
          <w:tcPr>
            <w:tcW w:w="850" w:type="dxa"/>
            <w:vAlign w:val="bottom"/>
          </w:tcPr>
          <w:p w14:paraId="6E375AB3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5C9F847B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6EAA3B79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3.000,00</w:t>
            </w:r>
          </w:p>
        </w:tc>
        <w:tc>
          <w:tcPr>
            <w:tcW w:w="850" w:type="dxa"/>
            <w:vAlign w:val="bottom"/>
          </w:tcPr>
          <w:p w14:paraId="13B8742A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3.000,00</w:t>
            </w:r>
          </w:p>
        </w:tc>
        <w:tc>
          <w:tcPr>
            <w:tcW w:w="851" w:type="dxa"/>
            <w:vAlign w:val="bottom"/>
          </w:tcPr>
          <w:p w14:paraId="264D359E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7B0EB760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E9DDAED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08E4BC73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A1E2F1D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0302533D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B400DA0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3576B06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3BB1A2FB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20.000,00</w:t>
            </w:r>
          </w:p>
        </w:tc>
      </w:tr>
      <w:tr w:rsidR="006803C1" w14:paraId="1C783B05" w14:textId="77777777" w:rsidTr="006803C1">
        <w:trPr>
          <w:jc w:val="center"/>
        </w:trPr>
        <w:tc>
          <w:tcPr>
            <w:tcW w:w="657" w:type="dxa"/>
            <w:vMerge w:val="restart"/>
          </w:tcPr>
          <w:p w14:paraId="5B3793B7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lastRenderedPageBreak/>
              <w:t>Funkc</w:t>
            </w:r>
            <w:proofErr w:type="spellEnd"/>
            <w:r w:rsidRPr="0014793C">
              <w:rPr>
                <w:sz w:val="16"/>
                <w:szCs w:val="16"/>
              </w:rPr>
              <w:t>.</w:t>
            </w:r>
          </w:p>
          <w:p w14:paraId="7E2AACB7" w14:textId="77777777" w:rsidR="006803C1" w:rsidRDefault="006803C1" w:rsidP="00AB6A30">
            <w:proofErr w:type="spellStart"/>
            <w:r w:rsidRPr="0014793C">
              <w:rPr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625" w:type="dxa"/>
            <w:vMerge w:val="restart"/>
          </w:tcPr>
          <w:p w14:paraId="4630F57F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Račun</w:t>
            </w:r>
            <w:proofErr w:type="spellEnd"/>
          </w:p>
          <w:p w14:paraId="5F46DD48" w14:textId="77777777" w:rsidR="006803C1" w:rsidRPr="0014793C" w:rsidRDefault="006803C1" w:rsidP="00AB6A30">
            <w:pPr>
              <w:rPr>
                <w:sz w:val="16"/>
                <w:szCs w:val="16"/>
              </w:rPr>
            </w:pPr>
            <w:proofErr w:type="spellStart"/>
            <w:r w:rsidRPr="0014793C">
              <w:rPr>
                <w:sz w:val="16"/>
                <w:szCs w:val="16"/>
              </w:rPr>
              <w:t>konto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14:paraId="3CA3EC52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 A Z I V R A Č U N A</w:t>
            </w:r>
          </w:p>
        </w:tc>
        <w:tc>
          <w:tcPr>
            <w:tcW w:w="850" w:type="dxa"/>
            <w:vMerge w:val="restart"/>
            <w:vAlign w:val="center"/>
          </w:tcPr>
          <w:p w14:paraId="77ADE578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Izvršeno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2021. g.</w:t>
            </w:r>
          </w:p>
        </w:tc>
        <w:tc>
          <w:tcPr>
            <w:tcW w:w="851" w:type="dxa"/>
            <w:vMerge w:val="restart"/>
            <w:vAlign w:val="center"/>
          </w:tcPr>
          <w:p w14:paraId="65492B12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2022. g.</w:t>
            </w:r>
          </w:p>
        </w:tc>
        <w:tc>
          <w:tcPr>
            <w:tcW w:w="992" w:type="dxa"/>
            <w:vMerge w:val="restart"/>
            <w:vAlign w:val="center"/>
          </w:tcPr>
          <w:p w14:paraId="430642C1" w14:textId="77777777" w:rsidR="006803C1" w:rsidRDefault="006803C1" w:rsidP="00AB6A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PLAN ZA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2023. g.</w:t>
            </w:r>
          </w:p>
        </w:tc>
        <w:tc>
          <w:tcPr>
            <w:tcW w:w="6756" w:type="dxa"/>
            <w:gridSpan w:val="8"/>
          </w:tcPr>
          <w:p w14:paraId="623BD18F" w14:textId="77777777" w:rsidR="006803C1" w:rsidRPr="0014793C" w:rsidRDefault="006803C1" w:rsidP="00AB6A30">
            <w:pPr>
              <w:jc w:val="center"/>
              <w:rPr>
                <w:b/>
                <w:sz w:val="16"/>
                <w:szCs w:val="16"/>
              </w:rPr>
            </w:pPr>
            <w:r w:rsidRPr="0014793C">
              <w:rPr>
                <w:b/>
                <w:sz w:val="16"/>
                <w:szCs w:val="16"/>
              </w:rPr>
              <w:t>I Z V O R I     F I N A N C I R A N J A   za   2023. god.</w:t>
            </w:r>
          </w:p>
        </w:tc>
        <w:tc>
          <w:tcPr>
            <w:tcW w:w="984" w:type="dxa"/>
            <w:vMerge w:val="restart"/>
            <w:vAlign w:val="center"/>
          </w:tcPr>
          <w:p w14:paraId="2BE346EC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2024. god.</w:t>
            </w:r>
          </w:p>
        </w:tc>
        <w:tc>
          <w:tcPr>
            <w:tcW w:w="984" w:type="dxa"/>
            <w:vMerge w:val="restart"/>
            <w:vAlign w:val="center"/>
          </w:tcPr>
          <w:p w14:paraId="49249BC2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Projekcija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za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2025. god.</w:t>
            </w:r>
          </w:p>
        </w:tc>
      </w:tr>
      <w:tr w:rsidR="006803C1" w14:paraId="6F424C67" w14:textId="77777777" w:rsidTr="006803C1">
        <w:trPr>
          <w:jc w:val="center"/>
        </w:trPr>
        <w:tc>
          <w:tcPr>
            <w:tcW w:w="657" w:type="dxa"/>
            <w:vMerge/>
          </w:tcPr>
          <w:p w14:paraId="4B7CE49D" w14:textId="77777777" w:rsidR="006803C1" w:rsidRDefault="006803C1" w:rsidP="00AB6A30"/>
        </w:tc>
        <w:tc>
          <w:tcPr>
            <w:tcW w:w="625" w:type="dxa"/>
            <w:vMerge/>
          </w:tcPr>
          <w:p w14:paraId="115B44E9" w14:textId="77777777" w:rsidR="006803C1" w:rsidRDefault="006803C1" w:rsidP="00AB6A30"/>
        </w:tc>
        <w:tc>
          <w:tcPr>
            <w:tcW w:w="2087" w:type="dxa"/>
            <w:vMerge/>
            <w:vAlign w:val="center"/>
          </w:tcPr>
          <w:p w14:paraId="756F6B5E" w14:textId="77777777" w:rsidR="006803C1" w:rsidRDefault="006803C1" w:rsidP="00AB6A30"/>
        </w:tc>
        <w:tc>
          <w:tcPr>
            <w:tcW w:w="850" w:type="dxa"/>
            <w:vMerge/>
            <w:vAlign w:val="center"/>
          </w:tcPr>
          <w:p w14:paraId="4E76F55A" w14:textId="77777777" w:rsidR="006803C1" w:rsidRDefault="006803C1" w:rsidP="00AB6A30"/>
        </w:tc>
        <w:tc>
          <w:tcPr>
            <w:tcW w:w="851" w:type="dxa"/>
            <w:vMerge/>
            <w:vAlign w:val="center"/>
          </w:tcPr>
          <w:p w14:paraId="44AF4F71" w14:textId="77777777" w:rsidR="006803C1" w:rsidRDefault="006803C1" w:rsidP="00AB6A30"/>
        </w:tc>
        <w:tc>
          <w:tcPr>
            <w:tcW w:w="992" w:type="dxa"/>
            <w:vMerge/>
            <w:vAlign w:val="center"/>
          </w:tcPr>
          <w:p w14:paraId="14878269" w14:textId="77777777" w:rsidR="006803C1" w:rsidRDefault="006803C1" w:rsidP="00AB6A30"/>
        </w:tc>
        <w:tc>
          <w:tcPr>
            <w:tcW w:w="850" w:type="dxa"/>
            <w:vAlign w:val="center"/>
          </w:tcPr>
          <w:p w14:paraId="2DA2C040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Opći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prihodi</w:t>
            </w:r>
            <w:proofErr w:type="spellEnd"/>
          </w:p>
        </w:tc>
        <w:tc>
          <w:tcPr>
            <w:tcW w:w="851" w:type="dxa"/>
            <w:vAlign w:val="center"/>
          </w:tcPr>
          <w:p w14:paraId="57B62360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Vlastiti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</w:p>
        </w:tc>
        <w:tc>
          <w:tcPr>
            <w:tcW w:w="850" w:type="dxa"/>
            <w:vAlign w:val="center"/>
          </w:tcPr>
          <w:p w14:paraId="017808B3" w14:textId="77777777" w:rsidR="006803C1" w:rsidRDefault="006803C1" w:rsidP="00AB6A3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posebne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namjene</w:t>
            </w:r>
            <w:proofErr w:type="spellEnd"/>
          </w:p>
        </w:tc>
        <w:tc>
          <w:tcPr>
            <w:tcW w:w="851" w:type="dxa"/>
            <w:vAlign w:val="center"/>
          </w:tcPr>
          <w:p w14:paraId="74F260F0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Pomoći</w:t>
            </w:r>
            <w:proofErr w:type="spellEnd"/>
          </w:p>
        </w:tc>
        <w:tc>
          <w:tcPr>
            <w:tcW w:w="741" w:type="dxa"/>
            <w:vAlign w:val="center"/>
          </w:tcPr>
          <w:p w14:paraId="117DD3F3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Donacije</w:t>
            </w:r>
            <w:proofErr w:type="spellEnd"/>
          </w:p>
        </w:tc>
        <w:tc>
          <w:tcPr>
            <w:tcW w:w="848" w:type="dxa"/>
          </w:tcPr>
          <w:p w14:paraId="2338BA91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Prihodi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  <w:t xml:space="preserve">od </w:t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nefinancijske</w:t>
            </w:r>
            <w:proofErr w:type="spellEnd"/>
            <w:r>
              <w:rPr>
                <w:rFonts w:ascii="Arial" w:hAnsi="Arial" w:cs="Arial"/>
                <w:i/>
                <w:iCs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0"/>
                <w:szCs w:val="10"/>
              </w:rPr>
              <w:t>imovine</w:t>
            </w:r>
            <w:proofErr w:type="spellEnd"/>
          </w:p>
        </w:tc>
        <w:tc>
          <w:tcPr>
            <w:tcW w:w="848" w:type="dxa"/>
            <w:vAlign w:val="center"/>
          </w:tcPr>
          <w:p w14:paraId="525A035F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Namjenski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primici</w:t>
            </w:r>
            <w:proofErr w:type="spellEnd"/>
          </w:p>
        </w:tc>
        <w:tc>
          <w:tcPr>
            <w:tcW w:w="917" w:type="dxa"/>
            <w:vAlign w:val="center"/>
          </w:tcPr>
          <w:p w14:paraId="62404447" w14:textId="77777777" w:rsidR="006803C1" w:rsidRDefault="006803C1" w:rsidP="00AB6A30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Viškovi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prethodnih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godina</w:t>
            </w:r>
            <w:proofErr w:type="spellEnd"/>
          </w:p>
        </w:tc>
        <w:tc>
          <w:tcPr>
            <w:tcW w:w="984" w:type="dxa"/>
            <w:vMerge/>
          </w:tcPr>
          <w:p w14:paraId="56883FCB" w14:textId="77777777" w:rsidR="006803C1" w:rsidRDefault="006803C1" w:rsidP="00AB6A30"/>
        </w:tc>
        <w:tc>
          <w:tcPr>
            <w:tcW w:w="984" w:type="dxa"/>
            <w:vMerge/>
          </w:tcPr>
          <w:p w14:paraId="44042D15" w14:textId="77777777" w:rsidR="006803C1" w:rsidRDefault="006803C1" w:rsidP="00AB6A30"/>
        </w:tc>
      </w:tr>
      <w:tr w:rsidR="006803C1" w:rsidRPr="006B7240" w14:paraId="14449380" w14:textId="77777777" w:rsidTr="006803C1">
        <w:trPr>
          <w:jc w:val="center"/>
        </w:trPr>
        <w:tc>
          <w:tcPr>
            <w:tcW w:w="657" w:type="dxa"/>
          </w:tcPr>
          <w:p w14:paraId="5D79FA16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25" w:type="dxa"/>
          </w:tcPr>
          <w:p w14:paraId="2B7C02C6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087" w:type="dxa"/>
          </w:tcPr>
          <w:p w14:paraId="4F83252B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7535C825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14:paraId="2B4C385E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261B2A9E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14:paraId="7B3EB946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3056B661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099F7C23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4669F679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41" w:type="dxa"/>
          </w:tcPr>
          <w:p w14:paraId="6A215CCA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48" w:type="dxa"/>
          </w:tcPr>
          <w:p w14:paraId="1CF1B39C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48" w:type="dxa"/>
          </w:tcPr>
          <w:p w14:paraId="7F8435AB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7" w:type="dxa"/>
          </w:tcPr>
          <w:p w14:paraId="0E0BE4B3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84" w:type="dxa"/>
          </w:tcPr>
          <w:p w14:paraId="79515900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84" w:type="dxa"/>
          </w:tcPr>
          <w:p w14:paraId="40D05B1F" w14:textId="77777777" w:rsidR="006803C1" w:rsidRPr="006B7240" w:rsidRDefault="006803C1" w:rsidP="00AB6A30">
            <w:pPr>
              <w:jc w:val="center"/>
              <w:rPr>
                <w:b/>
                <w:sz w:val="12"/>
                <w:szCs w:val="12"/>
              </w:rPr>
            </w:pPr>
            <w:r w:rsidRPr="006B7240">
              <w:rPr>
                <w:b/>
                <w:sz w:val="12"/>
                <w:szCs w:val="12"/>
              </w:rPr>
              <w:t>16</w:t>
            </w:r>
          </w:p>
        </w:tc>
      </w:tr>
      <w:tr w:rsidR="006A383B" w14:paraId="5F298AD3" w14:textId="77777777" w:rsidTr="006803C1">
        <w:trPr>
          <w:jc w:val="center"/>
        </w:trPr>
        <w:tc>
          <w:tcPr>
            <w:tcW w:w="657" w:type="dxa"/>
          </w:tcPr>
          <w:p w14:paraId="25DB43CF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7C5196A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>42</w:t>
            </w:r>
          </w:p>
        </w:tc>
        <w:tc>
          <w:tcPr>
            <w:tcW w:w="2087" w:type="dxa"/>
            <w:vAlign w:val="bottom"/>
          </w:tcPr>
          <w:p w14:paraId="0F6CE0B6" w14:textId="77777777" w:rsidR="006A383B" w:rsidRPr="0067142A" w:rsidRDefault="006A383B" w:rsidP="00AB6A30">
            <w:pPr>
              <w:rPr>
                <w:sz w:val="16"/>
                <w:szCs w:val="16"/>
              </w:rPr>
            </w:pPr>
            <w:r w:rsidRPr="0067142A">
              <w:rPr>
                <w:sz w:val="16"/>
                <w:szCs w:val="16"/>
              </w:rPr>
              <w:t xml:space="preserve">PROIZVEDENA DUGOTRAJNA IMOVINA </w:t>
            </w:r>
          </w:p>
        </w:tc>
        <w:tc>
          <w:tcPr>
            <w:tcW w:w="850" w:type="dxa"/>
            <w:vAlign w:val="bottom"/>
          </w:tcPr>
          <w:p w14:paraId="5EF55A7E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059D6C58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035213E9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3.000,00</w:t>
            </w:r>
          </w:p>
        </w:tc>
        <w:tc>
          <w:tcPr>
            <w:tcW w:w="850" w:type="dxa"/>
            <w:vAlign w:val="bottom"/>
          </w:tcPr>
          <w:p w14:paraId="7ED27E00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3.000,00</w:t>
            </w:r>
          </w:p>
        </w:tc>
        <w:tc>
          <w:tcPr>
            <w:tcW w:w="851" w:type="dxa"/>
            <w:vAlign w:val="bottom"/>
          </w:tcPr>
          <w:p w14:paraId="6C38B438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5666C09A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3EF7C251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1E66642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3EEDBABB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41218016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3D3B91E7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31591074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40D8FB32" w14:textId="77777777" w:rsidR="006A383B" w:rsidRPr="0067142A" w:rsidRDefault="006A383B" w:rsidP="00AB6A30">
            <w:pPr>
              <w:jc w:val="right"/>
              <w:rPr>
                <w:sz w:val="12"/>
                <w:szCs w:val="12"/>
              </w:rPr>
            </w:pPr>
            <w:r w:rsidRPr="0067142A">
              <w:rPr>
                <w:sz w:val="12"/>
                <w:szCs w:val="12"/>
              </w:rPr>
              <w:t>20.000,00</w:t>
            </w:r>
          </w:p>
        </w:tc>
      </w:tr>
      <w:tr w:rsidR="006A383B" w14:paraId="4A7E8B1E" w14:textId="77777777" w:rsidTr="006803C1">
        <w:trPr>
          <w:jc w:val="center"/>
        </w:trPr>
        <w:tc>
          <w:tcPr>
            <w:tcW w:w="657" w:type="dxa"/>
          </w:tcPr>
          <w:p w14:paraId="57BF9C70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6CE16215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1D7CA0F7" w14:textId="77777777" w:rsidR="006A383B" w:rsidRPr="0067142A" w:rsidRDefault="006A383B" w:rsidP="00AB6A30">
            <w:pPr>
              <w:rPr>
                <w:i/>
                <w:iCs/>
                <w:sz w:val="16"/>
                <w:szCs w:val="16"/>
              </w:rPr>
            </w:pPr>
            <w:r w:rsidRPr="0067142A">
              <w:rPr>
                <w:i/>
                <w:iCs/>
                <w:sz w:val="16"/>
                <w:szCs w:val="16"/>
              </w:rPr>
              <w:t>IZVOR 11- OPĆI PRIHODI I PRIMICI</w:t>
            </w:r>
          </w:p>
        </w:tc>
        <w:tc>
          <w:tcPr>
            <w:tcW w:w="850" w:type="dxa"/>
            <w:vAlign w:val="bottom"/>
          </w:tcPr>
          <w:p w14:paraId="5137D568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6602E107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</w:tcPr>
          <w:p w14:paraId="177FB91D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3.000,00</w:t>
            </w:r>
          </w:p>
        </w:tc>
        <w:tc>
          <w:tcPr>
            <w:tcW w:w="850" w:type="dxa"/>
            <w:vAlign w:val="bottom"/>
          </w:tcPr>
          <w:p w14:paraId="19ED52C6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3.000,00</w:t>
            </w:r>
          </w:p>
        </w:tc>
        <w:tc>
          <w:tcPr>
            <w:tcW w:w="851" w:type="dxa"/>
            <w:vAlign w:val="bottom"/>
          </w:tcPr>
          <w:p w14:paraId="408D231D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14:paraId="0188D752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</w:tcPr>
          <w:p w14:paraId="79B918B6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1" w:type="dxa"/>
            <w:vAlign w:val="bottom"/>
          </w:tcPr>
          <w:p w14:paraId="4CF5F99A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3755527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48" w:type="dxa"/>
            <w:vAlign w:val="bottom"/>
          </w:tcPr>
          <w:p w14:paraId="1750623B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01D53998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984" w:type="dxa"/>
            <w:vAlign w:val="bottom"/>
          </w:tcPr>
          <w:p w14:paraId="6C0F2C9F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15.000,00</w:t>
            </w:r>
          </w:p>
        </w:tc>
        <w:tc>
          <w:tcPr>
            <w:tcW w:w="984" w:type="dxa"/>
            <w:vAlign w:val="bottom"/>
          </w:tcPr>
          <w:p w14:paraId="1D2FB6A5" w14:textId="77777777" w:rsidR="006A383B" w:rsidRPr="0067142A" w:rsidRDefault="006A383B" w:rsidP="00AB6A30">
            <w:pPr>
              <w:jc w:val="right"/>
              <w:rPr>
                <w:i/>
                <w:iCs/>
                <w:sz w:val="12"/>
                <w:szCs w:val="12"/>
              </w:rPr>
            </w:pPr>
            <w:r w:rsidRPr="0067142A">
              <w:rPr>
                <w:i/>
                <w:iCs/>
                <w:sz w:val="12"/>
                <w:szCs w:val="12"/>
              </w:rPr>
              <w:t>20.000,00</w:t>
            </w:r>
          </w:p>
        </w:tc>
      </w:tr>
      <w:tr w:rsidR="006A383B" w14:paraId="557E6382" w14:textId="77777777" w:rsidTr="006803C1">
        <w:trPr>
          <w:jc w:val="center"/>
        </w:trPr>
        <w:tc>
          <w:tcPr>
            <w:tcW w:w="657" w:type="dxa"/>
          </w:tcPr>
          <w:p w14:paraId="73ABDA0F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bottom"/>
          </w:tcPr>
          <w:p w14:paraId="22D95B53" w14:textId="77777777" w:rsidR="006A383B" w:rsidRPr="0067142A" w:rsidRDefault="006A383B" w:rsidP="00AB6A30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bottom"/>
          </w:tcPr>
          <w:p w14:paraId="07914BF5" w14:textId="77777777" w:rsidR="006A383B" w:rsidRPr="0067142A" w:rsidRDefault="006A383B" w:rsidP="00AB6A30">
            <w:pPr>
              <w:rPr>
                <w:b/>
                <w:bCs/>
                <w:sz w:val="16"/>
                <w:szCs w:val="16"/>
              </w:rPr>
            </w:pPr>
            <w:r w:rsidRPr="0067142A">
              <w:rPr>
                <w:b/>
                <w:bCs/>
                <w:sz w:val="16"/>
                <w:szCs w:val="16"/>
              </w:rPr>
              <w:t xml:space="preserve">UKUPNO RASHODI I IZDACI </w:t>
            </w:r>
          </w:p>
        </w:tc>
        <w:tc>
          <w:tcPr>
            <w:tcW w:w="850" w:type="dxa"/>
            <w:vAlign w:val="bottom"/>
          </w:tcPr>
          <w:p w14:paraId="6C1BB072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4.821.374,75</w:t>
            </w:r>
          </w:p>
        </w:tc>
        <w:tc>
          <w:tcPr>
            <w:tcW w:w="851" w:type="dxa"/>
            <w:vAlign w:val="bottom"/>
          </w:tcPr>
          <w:p w14:paraId="7D4CF953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8.179.158,52</w:t>
            </w:r>
          </w:p>
        </w:tc>
        <w:tc>
          <w:tcPr>
            <w:tcW w:w="992" w:type="dxa"/>
            <w:vAlign w:val="bottom"/>
          </w:tcPr>
          <w:p w14:paraId="0D05E55C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11.677.900,00</w:t>
            </w:r>
          </w:p>
        </w:tc>
        <w:tc>
          <w:tcPr>
            <w:tcW w:w="850" w:type="dxa"/>
            <w:vAlign w:val="bottom"/>
          </w:tcPr>
          <w:p w14:paraId="363CA5CE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4.659.230,00</w:t>
            </w:r>
          </w:p>
        </w:tc>
        <w:tc>
          <w:tcPr>
            <w:tcW w:w="851" w:type="dxa"/>
            <w:vAlign w:val="bottom"/>
          </w:tcPr>
          <w:p w14:paraId="4FB1B031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1.143.723,00</w:t>
            </w:r>
          </w:p>
        </w:tc>
        <w:tc>
          <w:tcPr>
            <w:tcW w:w="850" w:type="dxa"/>
            <w:vAlign w:val="bottom"/>
          </w:tcPr>
          <w:p w14:paraId="6EC13844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1.292.694,00</w:t>
            </w:r>
          </w:p>
        </w:tc>
        <w:tc>
          <w:tcPr>
            <w:tcW w:w="851" w:type="dxa"/>
            <w:vAlign w:val="bottom"/>
          </w:tcPr>
          <w:p w14:paraId="05987B33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1.067.509,00</w:t>
            </w:r>
          </w:p>
        </w:tc>
        <w:tc>
          <w:tcPr>
            <w:tcW w:w="741" w:type="dxa"/>
            <w:vAlign w:val="bottom"/>
          </w:tcPr>
          <w:p w14:paraId="45BAF59F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670,00</w:t>
            </w:r>
          </w:p>
        </w:tc>
        <w:tc>
          <w:tcPr>
            <w:tcW w:w="848" w:type="dxa"/>
            <w:vAlign w:val="bottom"/>
          </w:tcPr>
          <w:p w14:paraId="306DA10A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600,00</w:t>
            </w:r>
          </w:p>
        </w:tc>
        <w:tc>
          <w:tcPr>
            <w:tcW w:w="848" w:type="dxa"/>
            <w:vAlign w:val="bottom"/>
          </w:tcPr>
          <w:p w14:paraId="78C7D306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7" w:type="dxa"/>
            <w:vAlign w:val="bottom"/>
          </w:tcPr>
          <w:p w14:paraId="24F77794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3.513.474,00</w:t>
            </w:r>
          </w:p>
        </w:tc>
        <w:tc>
          <w:tcPr>
            <w:tcW w:w="984" w:type="dxa"/>
            <w:vAlign w:val="bottom"/>
          </w:tcPr>
          <w:p w14:paraId="44B33FE8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11.317.916,00</w:t>
            </w:r>
          </w:p>
        </w:tc>
        <w:tc>
          <w:tcPr>
            <w:tcW w:w="984" w:type="dxa"/>
            <w:vAlign w:val="bottom"/>
          </w:tcPr>
          <w:p w14:paraId="2BA78AA3" w14:textId="77777777" w:rsidR="006A383B" w:rsidRPr="0067142A" w:rsidRDefault="006A383B" w:rsidP="00AB6A30">
            <w:pPr>
              <w:jc w:val="right"/>
              <w:rPr>
                <w:b/>
                <w:bCs/>
                <w:sz w:val="12"/>
                <w:szCs w:val="12"/>
              </w:rPr>
            </w:pPr>
            <w:r w:rsidRPr="0067142A">
              <w:rPr>
                <w:b/>
                <w:bCs/>
                <w:sz w:val="12"/>
                <w:szCs w:val="12"/>
              </w:rPr>
              <w:t>10.170.291,00</w:t>
            </w:r>
          </w:p>
        </w:tc>
      </w:tr>
    </w:tbl>
    <w:p w14:paraId="6CBC5953" w14:textId="77777777" w:rsidR="006A383B" w:rsidRDefault="006A383B" w:rsidP="006A383B"/>
    <w:p w14:paraId="10BBC2F6" w14:textId="77777777" w:rsidR="00614F87" w:rsidRPr="00614F87" w:rsidRDefault="00614F87" w:rsidP="00614F87">
      <w:pPr>
        <w:jc w:val="center"/>
        <w:rPr>
          <w:b/>
          <w:bCs/>
        </w:rPr>
      </w:pPr>
      <w:proofErr w:type="gramStart"/>
      <w:r w:rsidRPr="00614F87">
        <w:rPr>
          <w:b/>
          <w:bCs/>
        </w:rPr>
        <w:t>III  ZAVRŠNE</w:t>
      </w:r>
      <w:proofErr w:type="gramEnd"/>
      <w:r w:rsidRPr="00614F87">
        <w:rPr>
          <w:b/>
          <w:bCs/>
        </w:rPr>
        <w:t xml:space="preserve"> I ZAKLJUČNE ODREDBE</w:t>
      </w:r>
    </w:p>
    <w:p w14:paraId="0E3309F2" w14:textId="77777777" w:rsidR="00614F87" w:rsidRPr="00614F87" w:rsidRDefault="00614F87" w:rsidP="00614F87">
      <w:pPr>
        <w:jc w:val="center"/>
        <w:rPr>
          <w:b/>
          <w:bCs/>
        </w:rPr>
      </w:pPr>
    </w:p>
    <w:p w14:paraId="571153B1" w14:textId="77777777" w:rsidR="00614F87" w:rsidRPr="00614F87" w:rsidRDefault="00614F87" w:rsidP="00614F87">
      <w:pPr>
        <w:jc w:val="center"/>
        <w:rPr>
          <w:b/>
          <w:bCs/>
        </w:rPr>
      </w:pPr>
      <w:proofErr w:type="spellStart"/>
      <w:r w:rsidRPr="00614F87">
        <w:rPr>
          <w:b/>
          <w:bCs/>
        </w:rPr>
        <w:t>Članak</w:t>
      </w:r>
      <w:proofErr w:type="spellEnd"/>
      <w:r w:rsidRPr="00614F87">
        <w:rPr>
          <w:b/>
          <w:bCs/>
        </w:rPr>
        <w:t xml:space="preserve"> 4.</w:t>
      </w:r>
    </w:p>
    <w:p w14:paraId="4EC491C7" w14:textId="77777777" w:rsidR="00614F87" w:rsidRDefault="00614F87" w:rsidP="00614F87"/>
    <w:p w14:paraId="66196F62" w14:textId="77777777" w:rsidR="00614F87" w:rsidRDefault="00614F87" w:rsidP="00614F87">
      <w:pPr>
        <w:ind w:firstLine="720"/>
      </w:pPr>
      <w:r>
        <w:t>"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obrazloženja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obrazloženja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2023.godinu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projekcija</w:t>
      </w:r>
      <w:proofErr w:type="spellEnd"/>
      <w:r>
        <w:t xml:space="preserve"> za 2024. </w:t>
      </w:r>
      <w:proofErr w:type="spellStart"/>
      <w:r>
        <w:t>i</w:t>
      </w:r>
      <w:proofErr w:type="spellEnd"/>
      <w:r>
        <w:t xml:space="preserve"> 2025.godinu."</w:t>
      </w:r>
    </w:p>
    <w:p w14:paraId="78D2F89C" w14:textId="77777777" w:rsidR="00614F87" w:rsidRDefault="00614F87" w:rsidP="00614F87"/>
    <w:p w14:paraId="50987C18" w14:textId="77777777" w:rsidR="00614F87" w:rsidRPr="00614F87" w:rsidRDefault="00614F87" w:rsidP="00614F87">
      <w:pPr>
        <w:jc w:val="center"/>
        <w:rPr>
          <w:b/>
          <w:bCs/>
        </w:rPr>
      </w:pPr>
      <w:proofErr w:type="spellStart"/>
      <w:r w:rsidRPr="00614F87">
        <w:rPr>
          <w:b/>
          <w:bCs/>
        </w:rPr>
        <w:t>Članak</w:t>
      </w:r>
      <w:proofErr w:type="spellEnd"/>
      <w:r w:rsidRPr="00614F87">
        <w:rPr>
          <w:b/>
          <w:bCs/>
        </w:rPr>
        <w:t xml:space="preserve"> 5.</w:t>
      </w:r>
    </w:p>
    <w:p w14:paraId="04DD95A4" w14:textId="77777777" w:rsidR="00614F87" w:rsidRDefault="00614F87" w:rsidP="00614F87"/>
    <w:p w14:paraId="43C25DCA" w14:textId="77777777" w:rsidR="00614F87" w:rsidRDefault="00614F87" w:rsidP="00614F87">
      <w:pPr>
        <w:ind w:firstLine="720"/>
      </w:pPr>
      <w:r>
        <w:t>"</w:t>
      </w:r>
      <w:proofErr w:type="spellStart"/>
      <w:r>
        <w:t>Proračun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2023.g.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projekcije</w:t>
      </w:r>
      <w:proofErr w:type="spellEnd"/>
      <w:r>
        <w:t xml:space="preserve"> za 2024. </w:t>
      </w:r>
      <w:proofErr w:type="spellStart"/>
      <w:r>
        <w:t>i</w:t>
      </w:r>
      <w:proofErr w:type="spellEnd"/>
      <w:r>
        <w:t xml:space="preserve"> 2025.godinu </w:t>
      </w:r>
      <w:proofErr w:type="spellStart"/>
      <w:r>
        <w:t>stupaju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1. </w:t>
      </w:r>
      <w:proofErr w:type="spellStart"/>
      <w:r>
        <w:t>siječnja</w:t>
      </w:r>
      <w:proofErr w:type="spellEnd"/>
      <w:r>
        <w:t xml:space="preserve"> 2023.godine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".</w:t>
      </w:r>
    </w:p>
    <w:p w14:paraId="1294E47B" w14:textId="77777777" w:rsidR="00614F87" w:rsidRDefault="00614F87" w:rsidP="00614F87"/>
    <w:p w14:paraId="750DEAD8" w14:textId="77777777" w:rsidR="00614F87" w:rsidRPr="00614F87" w:rsidRDefault="00614F87" w:rsidP="00614F87">
      <w:pPr>
        <w:jc w:val="center"/>
        <w:rPr>
          <w:b/>
          <w:bCs/>
          <w:i/>
          <w:iCs/>
          <w:sz w:val="24"/>
          <w:szCs w:val="24"/>
        </w:rPr>
      </w:pPr>
      <w:r w:rsidRPr="00614F87">
        <w:rPr>
          <w:b/>
          <w:bCs/>
          <w:i/>
          <w:iCs/>
          <w:sz w:val="24"/>
          <w:szCs w:val="24"/>
        </w:rPr>
        <w:t>REPUBLIKA HRVATSKA</w:t>
      </w:r>
    </w:p>
    <w:p w14:paraId="31F74819" w14:textId="77777777" w:rsidR="00614F87" w:rsidRPr="00614F87" w:rsidRDefault="00614F87" w:rsidP="00614F87">
      <w:pPr>
        <w:jc w:val="center"/>
        <w:rPr>
          <w:b/>
          <w:bCs/>
          <w:i/>
          <w:iCs/>
          <w:sz w:val="24"/>
          <w:szCs w:val="24"/>
        </w:rPr>
      </w:pPr>
      <w:r w:rsidRPr="00614F87">
        <w:rPr>
          <w:b/>
          <w:bCs/>
          <w:i/>
          <w:iCs/>
          <w:sz w:val="24"/>
          <w:szCs w:val="24"/>
        </w:rPr>
        <w:t>SPLITSKO-DALMATINSKA ŽUPANIJA</w:t>
      </w:r>
    </w:p>
    <w:p w14:paraId="7695A2A6" w14:textId="77777777" w:rsidR="00614F87" w:rsidRPr="00614F87" w:rsidRDefault="00614F87" w:rsidP="00614F87">
      <w:pPr>
        <w:jc w:val="center"/>
        <w:rPr>
          <w:b/>
          <w:bCs/>
          <w:i/>
          <w:iCs/>
          <w:sz w:val="24"/>
          <w:szCs w:val="24"/>
        </w:rPr>
      </w:pPr>
      <w:r w:rsidRPr="00614F87">
        <w:rPr>
          <w:b/>
          <w:bCs/>
          <w:i/>
          <w:iCs/>
          <w:sz w:val="24"/>
          <w:szCs w:val="24"/>
        </w:rPr>
        <w:t>GRAD HVAR</w:t>
      </w:r>
    </w:p>
    <w:p w14:paraId="658DA3A7" w14:textId="77777777" w:rsidR="00614F87" w:rsidRPr="00614F87" w:rsidRDefault="00614F87" w:rsidP="00614F87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614F87">
        <w:rPr>
          <w:b/>
          <w:bCs/>
          <w:i/>
          <w:iCs/>
          <w:sz w:val="24"/>
          <w:szCs w:val="24"/>
        </w:rPr>
        <w:t>Gradsko</w:t>
      </w:r>
      <w:proofErr w:type="spellEnd"/>
      <w:r w:rsidRPr="00614F8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614F87">
        <w:rPr>
          <w:b/>
          <w:bCs/>
          <w:i/>
          <w:iCs/>
          <w:sz w:val="24"/>
          <w:szCs w:val="24"/>
        </w:rPr>
        <w:t>vijeće</w:t>
      </w:r>
      <w:proofErr w:type="spellEnd"/>
    </w:p>
    <w:p w14:paraId="05CC267F" w14:textId="77777777" w:rsidR="00614F87" w:rsidRDefault="00614F87" w:rsidP="00614F87"/>
    <w:p w14:paraId="03ED8E0A" w14:textId="77777777" w:rsidR="00614F87" w:rsidRDefault="00614F87" w:rsidP="00614F87">
      <w:r>
        <w:t>KLASA: 400-04/22-01/1</w:t>
      </w:r>
    </w:p>
    <w:p w14:paraId="4B6EB614" w14:textId="77777777" w:rsidR="00614F87" w:rsidRDefault="00614F87" w:rsidP="00614F87">
      <w:r>
        <w:t>URBROJ: 2181-2/01-02-22-02</w:t>
      </w:r>
    </w:p>
    <w:p w14:paraId="714BE9B1" w14:textId="77777777" w:rsidR="006803C1" w:rsidRDefault="00614F87" w:rsidP="00614F87">
      <w:r>
        <w:t xml:space="preserve">Hvar, 21.  </w:t>
      </w:r>
      <w:proofErr w:type="spellStart"/>
      <w:r>
        <w:t>prosinca</w:t>
      </w:r>
      <w:proofErr w:type="spellEnd"/>
      <w:r>
        <w:t>, 2022.godine</w:t>
      </w:r>
    </w:p>
    <w:p w14:paraId="08510FA2" w14:textId="77777777" w:rsidR="00614F87" w:rsidRDefault="00614F87" w:rsidP="00614F87"/>
    <w:p w14:paraId="28D175B9" w14:textId="77777777" w:rsidR="00614F87" w:rsidRDefault="00614F87" w:rsidP="00614F87">
      <w:pPr>
        <w:jc w:val="center"/>
      </w:pPr>
      <w:r>
        <w:t xml:space="preserve">                                                                                PREDSJEDNIK</w:t>
      </w:r>
    </w:p>
    <w:p w14:paraId="069DF2B5" w14:textId="77777777" w:rsidR="00614F87" w:rsidRDefault="00614F87" w:rsidP="00614F87">
      <w:pPr>
        <w:jc w:val="center"/>
      </w:pPr>
      <w:r>
        <w:t xml:space="preserve">                                                                                    GRADSKOG VIJEĆA:</w:t>
      </w:r>
    </w:p>
    <w:p w14:paraId="7474BB94" w14:textId="77777777" w:rsidR="00614F87" w:rsidRDefault="00614F87" w:rsidP="00614F87">
      <w:pPr>
        <w:jc w:val="center"/>
      </w:pPr>
      <w:r>
        <w:t xml:space="preserve">                                                               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3D4D14F3" w14:textId="77777777" w:rsidR="00614F87" w:rsidRPr="00367A5E" w:rsidRDefault="00614F87" w:rsidP="00614F8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  <w:r>
        <w:rPr>
          <w:lang w:eastAsia="hr-HR"/>
        </w:rPr>
        <w:t xml:space="preserve"> * * * * * * * * * * * * * * * * * * * * * * * * * * * * * * * * * * * * * * * * * * * * * * * * * * * * * * * * * * * * * * * * </w:t>
      </w:r>
    </w:p>
    <w:p w14:paraId="5129959A" w14:textId="77777777" w:rsidR="00614F87" w:rsidRDefault="00614F87" w:rsidP="00614F87">
      <w:pPr>
        <w:jc w:val="both"/>
      </w:pPr>
    </w:p>
    <w:p w14:paraId="435D214B" w14:textId="77777777" w:rsidR="002C42AB" w:rsidRDefault="002C42AB" w:rsidP="00614F87">
      <w:pPr>
        <w:jc w:val="both"/>
        <w:sectPr w:rsidR="002C42AB" w:rsidSect="00A53CE1">
          <w:pgSz w:w="16838" w:h="11906" w:orient="landscape"/>
          <w:pgMar w:top="1440" w:right="1440" w:bottom="1440" w:left="1440" w:header="708" w:footer="708" w:gutter="0"/>
          <w:pgNumType w:start="514"/>
          <w:cols w:space="708"/>
          <w:docGrid w:linePitch="360"/>
        </w:sectPr>
      </w:pPr>
    </w:p>
    <w:p w14:paraId="66D306BF" w14:textId="77777777" w:rsidR="00AC4D7E" w:rsidRPr="00AC4D7E" w:rsidRDefault="00AC4D7E" w:rsidP="00AC4D7E">
      <w:pPr>
        <w:pStyle w:val="NoSpacing"/>
        <w:jc w:val="center"/>
        <w:rPr>
          <w:b/>
          <w:bCs/>
          <w:sz w:val="32"/>
          <w:szCs w:val="32"/>
        </w:rPr>
      </w:pPr>
      <w:proofErr w:type="spellStart"/>
      <w:r w:rsidRPr="00AC4D7E">
        <w:rPr>
          <w:b/>
          <w:bCs/>
          <w:sz w:val="32"/>
          <w:szCs w:val="32"/>
        </w:rPr>
        <w:lastRenderedPageBreak/>
        <w:t>Obrazloženje</w:t>
      </w:r>
      <w:proofErr w:type="spellEnd"/>
    </w:p>
    <w:p w14:paraId="48B6B8AF" w14:textId="77777777" w:rsidR="00AC4D7E" w:rsidRPr="00D416E6" w:rsidRDefault="00AC4D7E" w:rsidP="00AC4D7E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Proračuna</w:t>
      </w:r>
      <w:proofErr w:type="spellEnd"/>
      <w:r w:rsidRPr="00D416E6">
        <w:rPr>
          <w:b/>
          <w:bCs/>
        </w:rPr>
        <w:t xml:space="preserve"> </w:t>
      </w:r>
      <w:proofErr w:type="spellStart"/>
      <w:proofErr w:type="gramStart"/>
      <w:r w:rsidRPr="00D416E6">
        <w:rPr>
          <w:b/>
          <w:bCs/>
        </w:rPr>
        <w:t>Grada</w:t>
      </w:r>
      <w:proofErr w:type="spellEnd"/>
      <w:r w:rsidRPr="00D416E6">
        <w:rPr>
          <w:b/>
          <w:bCs/>
        </w:rPr>
        <w:t xml:space="preserve">  </w:t>
      </w:r>
      <w:proofErr w:type="spellStart"/>
      <w:r w:rsidRPr="00D416E6">
        <w:rPr>
          <w:b/>
          <w:bCs/>
        </w:rPr>
        <w:t>Hvara</w:t>
      </w:r>
      <w:proofErr w:type="spellEnd"/>
      <w:proofErr w:type="gramEnd"/>
      <w:r w:rsidRPr="00D416E6">
        <w:rPr>
          <w:b/>
          <w:bCs/>
        </w:rPr>
        <w:t xml:space="preserve"> za 2023. god. </w:t>
      </w:r>
      <w:proofErr w:type="spellStart"/>
      <w:r w:rsidRPr="00D416E6">
        <w:rPr>
          <w:b/>
          <w:bCs/>
        </w:rPr>
        <w:t>i</w:t>
      </w:r>
      <w:proofErr w:type="spellEnd"/>
    </w:p>
    <w:p w14:paraId="24D7EF9C" w14:textId="77777777" w:rsidR="00AC4D7E" w:rsidRPr="00D416E6" w:rsidRDefault="00AC4D7E" w:rsidP="00AC4D7E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Projekcije</w:t>
      </w:r>
      <w:proofErr w:type="spellEnd"/>
      <w:r w:rsidRPr="00D416E6">
        <w:rPr>
          <w:b/>
          <w:bCs/>
        </w:rPr>
        <w:t xml:space="preserve"> </w:t>
      </w:r>
      <w:proofErr w:type="spellStart"/>
      <w:r w:rsidRPr="00D416E6">
        <w:rPr>
          <w:b/>
          <w:bCs/>
        </w:rPr>
        <w:t>Proračuna</w:t>
      </w:r>
      <w:proofErr w:type="spellEnd"/>
      <w:r w:rsidRPr="00D416E6">
        <w:rPr>
          <w:b/>
          <w:bCs/>
        </w:rPr>
        <w:t xml:space="preserve"> za 2024. </w:t>
      </w:r>
      <w:proofErr w:type="spellStart"/>
      <w:r w:rsidRPr="00D416E6">
        <w:rPr>
          <w:b/>
          <w:bCs/>
        </w:rPr>
        <w:t>i</w:t>
      </w:r>
      <w:proofErr w:type="spellEnd"/>
      <w:r w:rsidRPr="00D416E6">
        <w:rPr>
          <w:b/>
          <w:bCs/>
        </w:rPr>
        <w:t xml:space="preserve"> 2025. </w:t>
      </w:r>
      <w:proofErr w:type="spellStart"/>
      <w:r w:rsidRPr="00D416E6">
        <w:rPr>
          <w:b/>
          <w:bCs/>
        </w:rPr>
        <w:t>godinu</w:t>
      </w:r>
      <w:proofErr w:type="spellEnd"/>
    </w:p>
    <w:p w14:paraId="0B100BF1" w14:textId="77777777" w:rsidR="00AC4D7E" w:rsidRDefault="00AC4D7E" w:rsidP="00AC4D7E">
      <w:pPr>
        <w:pStyle w:val="NoSpacing"/>
        <w:jc w:val="center"/>
        <w:rPr>
          <w:b/>
          <w:bCs/>
        </w:rPr>
      </w:pPr>
    </w:p>
    <w:p w14:paraId="01A6CEFB" w14:textId="77777777" w:rsidR="00AC4D7E" w:rsidRPr="00D416E6" w:rsidRDefault="00AC4D7E" w:rsidP="00AC4D7E">
      <w:pPr>
        <w:pStyle w:val="NoSpacing"/>
        <w:jc w:val="center"/>
        <w:rPr>
          <w:b/>
          <w:bCs/>
        </w:rPr>
      </w:pPr>
      <w:r w:rsidRPr="00D416E6">
        <w:rPr>
          <w:b/>
          <w:bCs/>
        </w:rPr>
        <w:t>OPĆI DIO</w:t>
      </w:r>
    </w:p>
    <w:p w14:paraId="775F3006" w14:textId="77777777" w:rsidR="00AC4D7E" w:rsidRPr="00D416E6" w:rsidRDefault="00AC4D7E" w:rsidP="00AC4D7E">
      <w:pPr>
        <w:pStyle w:val="NoSpacing"/>
        <w:jc w:val="center"/>
        <w:rPr>
          <w:b/>
          <w:bCs/>
        </w:rPr>
      </w:pPr>
    </w:p>
    <w:p w14:paraId="19C242E8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Proračun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za </w:t>
      </w:r>
      <w:proofErr w:type="spellStart"/>
      <w:r w:rsidRPr="00D416E6">
        <w:t>razdoblje</w:t>
      </w:r>
      <w:proofErr w:type="spellEnd"/>
      <w:r w:rsidRPr="00D416E6">
        <w:t xml:space="preserve"> 2023.-2025. </w:t>
      </w:r>
      <w:proofErr w:type="spellStart"/>
      <w:r w:rsidRPr="00D416E6">
        <w:t>godine</w:t>
      </w:r>
      <w:proofErr w:type="spellEnd"/>
      <w:r w:rsidRPr="00D416E6">
        <w:t xml:space="preserve"> </w:t>
      </w:r>
      <w:proofErr w:type="spellStart"/>
      <w:r w:rsidRPr="00D416E6">
        <w:t>izrađuje</w:t>
      </w:r>
      <w:proofErr w:type="spellEnd"/>
      <w:r w:rsidRPr="00D416E6">
        <w:t xml:space="preserve"> se </w:t>
      </w:r>
      <w:proofErr w:type="spellStart"/>
      <w:r w:rsidRPr="00D416E6">
        <w:t>temeljem</w:t>
      </w:r>
      <w:proofErr w:type="spellEnd"/>
      <w:r w:rsidRPr="00D416E6">
        <w:t xml:space="preserve"> </w:t>
      </w:r>
      <w:proofErr w:type="spellStart"/>
      <w:r w:rsidRPr="00D416E6">
        <w:t>članaka</w:t>
      </w:r>
      <w:proofErr w:type="spellEnd"/>
      <w:r w:rsidRPr="00D416E6">
        <w:t xml:space="preserve"> 28-37. </w:t>
      </w:r>
      <w:proofErr w:type="spellStart"/>
      <w:r w:rsidRPr="00D416E6">
        <w:t>Zakona</w:t>
      </w:r>
      <w:proofErr w:type="spellEnd"/>
      <w:r w:rsidRPr="00D416E6">
        <w:t xml:space="preserve"> o </w:t>
      </w:r>
      <w:proofErr w:type="spellStart"/>
      <w:r w:rsidRPr="00D416E6">
        <w:t>proračunu</w:t>
      </w:r>
      <w:proofErr w:type="spellEnd"/>
      <w:r w:rsidRPr="00D416E6">
        <w:t xml:space="preserve"> (“</w:t>
      </w:r>
      <w:proofErr w:type="spellStart"/>
      <w:r w:rsidRPr="00D416E6">
        <w:t>Narodne</w:t>
      </w:r>
      <w:proofErr w:type="spellEnd"/>
      <w:r w:rsidRPr="00D416E6">
        <w:t xml:space="preserve"> novine RH”, br. 144/21).</w:t>
      </w:r>
    </w:p>
    <w:p w14:paraId="4C8D6C83" w14:textId="77777777" w:rsidR="00AC4D7E" w:rsidRPr="00D416E6" w:rsidRDefault="00AC4D7E" w:rsidP="00AC4D7E">
      <w:pPr>
        <w:pStyle w:val="NoSpacing"/>
        <w:jc w:val="both"/>
      </w:pPr>
    </w:p>
    <w:p w14:paraId="6888BA33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Polazište</w:t>
      </w:r>
      <w:proofErr w:type="spellEnd"/>
      <w:r w:rsidRPr="00D416E6">
        <w:t xml:space="preserve"> za </w:t>
      </w:r>
      <w:proofErr w:type="spellStart"/>
      <w:r w:rsidRPr="00D416E6">
        <w:t>izradu</w:t>
      </w:r>
      <w:proofErr w:type="spellEnd"/>
      <w:r w:rsidRPr="00D416E6">
        <w:t xml:space="preserve"> </w:t>
      </w:r>
      <w:proofErr w:type="spellStart"/>
      <w:r w:rsidRPr="00D416E6">
        <w:t>Prijedloga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za </w:t>
      </w:r>
      <w:proofErr w:type="spellStart"/>
      <w:r w:rsidRPr="00D416E6">
        <w:t>razdoblje</w:t>
      </w:r>
      <w:proofErr w:type="spellEnd"/>
      <w:r w:rsidRPr="00D416E6">
        <w:t xml:space="preserve"> 2023.-2025. </w:t>
      </w:r>
      <w:proofErr w:type="spellStart"/>
      <w:r w:rsidRPr="00D416E6">
        <w:t>godine</w:t>
      </w:r>
      <w:proofErr w:type="spellEnd"/>
      <w:r w:rsidRPr="00D416E6">
        <w:t xml:space="preserve"> bile </w:t>
      </w:r>
      <w:proofErr w:type="spellStart"/>
      <w:r w:rsidRPr="00D416E6">
        <w:t>su</w:t>
      </w:r>
      <w:proofErr w:type="spellEnd"/>
      <w:r w:rsidRPr="00D416E6">
        <w:t xml:space="preserve"> </w:t>
      </w:r>
      <w:proofErr w:type="spellStart"/>
      <w:r w:rsidRPr="00D416E6">
        <w:t>Upute</w:t>
      </w:r>
      <w:proofErr w:type="spellEnd"/>
      <w:r w:rsidRPr="00D416E6">
        <w:t xml:space="preserve"> za </w:t>
      </w:r>
      <w:proofErr w:type="spellStart"/>
      <w:r w:rsidRPr="00D416E6">
        <w:t>izradu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JLP(R)S za </w:t>
      </w:r>
      <w:proofErr w:type="spellStart"/>
      <w:r w:rsidRPr="00D416E6">
        <w:t>razdoblje</w:t>
      </w:r>
      <w:proofErr w:type="spellEnd"/>
      <w:r w:rsidRPr="00D416E6">
        <w:t xml:space="preserve"> 2023-2025. </w:t>
      </w:r>
      <w:proofErr w:type="spellStart"/>
      <w:r w:rsidRPr="00D416E6">
        <w:t>godine</w:t>
      </w:r>
      <w:proofErr w:type="spellEnd"/>
      <w:r w:rsidRPr="00D416E6">
        <w:t xml:space="preserve"> </w:t>
      </w:r>
      <w:proofErr w:type="spellStart"/>
      <w:r w:rsidRPr="00D416E6">
        <w:t>koje</w:t>
      </w:r>
      <w:proofErr w:type="spellEnd"/>
      <w:r w:rsidRPr="00D416E6">
        <w:t xml:space="preserve"> je </w:t>
      </w:r>
      <w:proofErr w:type="spellStart"/>
      <w:r w:rsidRPr="00D416E6">
        <w:t>izradilo</w:t>
      </w:r>
      <w:proofErr w:type="spellEnd"/>
      <w:r w:rsidRPr="00D416E6">
        <w:t xml:space="preserve"> </w:t>
      </w:r>
      <w:proofErr w:type="spellStart"/>
      <w:r w:rsidRPr="00D416E6">
        <w:t>Ministarstvo</w:t>
      </w:r>
      <w:proofErr w:type="spellEnd"/>
      <w:r w:rsidRPr="00D416E6">
        <w:t xml:space="preserve"> </w:t>
      </w:r>
      <w:proofErr w:type="spellStart"/>
      <w:r w:rsidRPr="00D416E6">
        <w:t>financija</w:t>
      </w:r>
      <w:proofErr w:type="spellEnd"/>
      <w:r w:rsidRPr="00D416E6">
        <w:t xml:space="preserve"> </w:t>
      </w:r>
      <w:proofErr w:type="spellStart"/>
      <w:r w:rsidRPr="00D416E6">
        <w:t>zajedno</w:t>
      </w:r>
      <w:proofErr w:type="spellEnd"/>
      <w:r w:rsidRPr="00D416E6">
        <w:t xml:space="preserve"> </w:t>
      </w:r>
      <w:proofErr w:type="spellStart"/>
      <w:r w:rsidRPr="00D416E6">
        <w:t>sa</w:t>
      </w:r>
      <w:proofErr w:type="spellEnd"/>
      <w:r w:rsidRPr="00D416E6">
        <w:t xml:space="preserve"> </w:t>
      </w:r>
      <w:proofErr w:type="spellStart"/>
      <w:r w:rsidRPr="00D416E6">
        <w:t>Programom</w:t>
      </w:r>
      <w:proofErr w:type="spellEnd"/>
      <w:r w:rsidRPr="00D416E6">
        <w:t xml:space="preserve"> </w:t>
      </w:r>
      <w:proofErr w:type="spellStart"/>
      <w:r w:rsidRPr="00D416E6">
        <w:t>konvergencije</w:t>
      </w:r>
      <w:proofErr w:type="spellEnd"/>
      <w:r w:rsidRPr="00D416E6">
        <w:t xml:space="preserve"> RH za </w:t>
      </w:r>
      <w:proofErr w:type="spellStart"/>
      <w:r w:rsidRPr="00D416E6">
        <w:t>razdoblje</w:t>
      </w:r>
      <w:proofErr w:type="spellEnd"/>
      <w:r w:rsidRPr="00D416E6">
        <w:t xml:space="preserve"> 2023.-2025.godine. </w:t>
      </w:r>
      <w:proofErr w:type="spellStart"/>
      <w:r w:rsidRPr="00D416E6">
        <w:t>Temeljem</w:t>
      </w:r>
      <w:proofErr w:type="spellEnd"/>
      <w:r w:rsidRPr="00D416E6">
        <w:t xml:space="preserve"> </w:t>
      </w:r>
      <w:proofErr w:type="spellStart"/>
      <w:r w:rsidRPr="00D416E6">
        <w:t>dobivenih</w:t>
      </w:r>
      <w:proofErr w:type="spellEnd"/>
      <w:r w:rsidRPr="00D416E6">
        <w:t xml:space="preserve"> </w:t>
      </w:r>
      <w:proofErr w:type="spellStart"/>
      <w:r w:rsidRPr="00D416E6">
        <w:t>uputa</w:t>
      </w:r>
      <w:proofErr w:type="spellEnd"/>
      <w:r w:rsidRPr="00D416E6">
        <w:t xml:space="preserve"> </w:t>
      </w:r>
      <w:proofErr w:type="spellStart"/>
      <w:r w:rsidRPr="00D416E6">
        <w:t>dostavljene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</w:t>
      </w:r>
      <w:proofErr w:type="spellStart"/>
      <w:r w:rsidRPr="00D416E6">
        <w:t>upute</w:t>
      </w:r>
      <w:proofErr w:type="spellEnd"/>
      <w:r w:rsidRPr="00D416E6">
        <w:t xml:space="preserve"> </w:t>
      </w:r>
      <w:proofErr w:type="spellStart"/>
      <w:r w:rsidRPr="00D416E6">
        <w:t>korisnicima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</w:t>
      </w:r>
      <w:proofErr w:type="spellStart"/>
      <w:r w:rsidRPr="00D416E6">
        <w:t>radi</w:t>
      </w:r>
      <w:proofErr w:type="spellEnd"/>
      <w:r w:rsidRPr="00D416E6">
        <w:t xml:space="preserve"> </w:t>
      </w:r>
      <w:proofErr w:type="spellStart"/>
      <w:r w:rsidRPr="00D416E6">
        <w:t>izrade</w:t>
      </w:r>
      <w:proofErr w:type="spellEnd"/>
      <w:r w:rsidRPr="00D416E6">
        <w:t xml:space="preserve"> </w:t>
      </w:r>
      <w:proofErr w:type="spellStart"/>
      <w:r w:rsidRPr="00D416E6">
        <w:t>prijedloga</w:t>
      </w:r>
      <w:proofErr w:type="spellEnd"/>
      <w:r w:rsidRPr="00D416E6">
        <w:t xml:space="preserve"> </w:t>
      </w:r>
      <w:proofErr w:type="spellStart"/>
      <w:r w:rsidRPr="00D416E6">
        <w:t>financijskih</w:t>
      </w:r>
      <w:proofErr w:type="spellEnd"/>
      <w:r w:rsidRPr="00D416E6">
        <w:t xml:space="preserve"> </w:t>
      </w:r>
      <w:proofErr w:type="spellStart"/>
      <w:r w:rsidRPr="00D416E6">
        <w:t>planova</w:t>
      </w:r>
      <w:proofErr w:type="spellEnd"/>
      <w:r w:rsidRPr="00D416E6">
        <w:t>.</w:t>
      </w:r>
    </w:p>
    <w:p w14:paraId="605C23D9" w14:textId="77777777" w:rsidR="00AC4D7E" w:rsidRPr="00D416E6" w:rsidRDefault="00AC4D7E" w:rsidP="00AC4D7E">
      <w:pPr>
        <w:pStyle w:val="NoSpacing"/>
        <w:jc w:val="both"/>
      </w:pPr>
    </w:p>
    <w:p w14:paraId="49D81632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Izrada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za </w:t>
      </w:r>
      <w:proofErr w:type="spellStart"/>
      <w:r w:rsidRPr="00D416E6">
        <w:t>razdoblje</w:t>
      </w:r>
      <w:proofErr w:type="spellEnd"/>
      <w:r w:rsidRPr="00D416E6">
        <w:t xml:space="preserve"> 2023.-2025. </w:t>
      </w:r>
      <w:proofErr w:type="spellStart"/>
      <w:r w:rsidRPr="00D416E6">
        <w:t>godine</w:t>
      </w:r>
      <w:proofErr w:type="spellEnd"/>
      <w:r w:rsidRPr="00D416E6">
        <w:t xml:space="preserve"> </w:t>
      </w:r>
      <w:proofErr w:type="spellStart"/>
      <w:r w:rsidRPr="00D416E6">
        <w:t>obilježena</w:t>
      </w:r>
      <w:proofErr w:type="spellEnd"/>
      <w:r w:rsidRPr="00D416E6">
        <w:t xml:space="preserve"> je </w:t>
      </w:r>
      <w:proofErr w:type="spellStart"/>
      <w:r w:rsidRPr="00D416E6">
        <w:t>značajnim</w:t>
      </w:r>
      <w:proofErr w:type="spellEnd"/>
      <w:r w:rsidRPr="00D416E6">
        <w:t xml:space="preserve"> </w:t>
      </w:r>
      <w:proofErr w:type="spellStart"/>
      <w:r w:rsidRPr="00D416E6">
        <w:t>promjenama</w:t>
      </w:r>
      <w:proofErr w:type="spellEnd"/>
      <w:r w:rsidRPr="00D416E6">
        <w:t xml:space="preserve"> </w:t>
      </w:r>
      <w:proofErr w:type="spellStart"/>
      <w:r w:rsidRPr="00D416E6">
        <w:t>Zakona</w:t>
      </w:r>
      <w:proofErr w:type="spellEnd"/>
      <w:r w:rsidRPr="00D416E6">
        <w:t xml:space="preserve"> o </w:t>
      </w:r>
      <w:proofErr w:type="spellStart"/>
      <w:r w:rsidRPr="00D416E6">
        <w:t>proračunu</w:t>
      </w:r>
      <w:proofErr w:type="spellEnd"/>
      <w:r w:rsidRPr="00D416E6">
        <w:t xml:space="preserve"> (NN 144/21) koji je </w:t>
      </w:r>
      <w:proofErr w:type="spellStart"/>
      <w:r w:rsidRPr="00D416E6">
        <w:t>stupio</w:t>
      </w:r>
      <w:proofErr w:type="spellEnd"/>
      <w:r w:rsidRPr="00D416E6">
        <w:t xml:space="preserve"> je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snagu</w:t>
      </w:r>
      <w:proofErr w:type="spellEnd"/>
      <w:r w:rsidRPr="00D416E6">
        <w:t xml:space="preserve"> 1.1.2022. </w:t>
      </w:r>
      <w:proofErr w:type="spellStart"/>
      <w:r w:rsidRPr="00D416E6">
        <w:t>godine</w:t>
      </w:r>
      <w:proofErr w:type="spellEnd"/>
      <w:r w:rsidRPr="00D416E6">
        <w:t xml:space="preserve">, a </w:t>
      </w:r>
      <w:proofErr w:type="spellStart"/>
      <w:r w:rsidRPr="00D416E6">
        <w:t>primjenjuje</w:t>
      </w:r>
      <w:proofErr w:type="spellEnd"/>
      <w:r w:rsidRPr="00D416E6">
        <w:t xml:space="preserve"> se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proračunsko</w:t>
      </w:r>
      <w:proofErr w:type="spellEnd"/>
      <w:r w:rsidRPr="00D416E6">
        <w:t xml:space="preserve"> </w:t>
      </w:r>
      <w:proofErr w:type="spellStart"/>
      <w:r w:rsidRPr="00D416E6">
        <w:t>razdoblje</w:t>
      </w:r>
      <w:proofErr w:type="spellEnd"/>
      <w:r w:rsidRPr="00D416E6">
        <w:t xml:space="preserve"> </w:t>
      </w:r>
      <w:proofErr w:type="gramStart"/>
      <w:r w:rsidRPr="00D416E6">
        <w:t>od  2023</w:t>
      </w:r>
      <w:proofErr w:type="gramEnd"/>
      <w:r w:rsidRPr="00D416E6">
        <w:t xml:space="preserve">.-2025. </w:t>
      </w:r>
      <w:proofErr w:type="spellStart"/>
      <w:r w:rsidRPr="00D416E6">
        <w:t>godine</w:t>
      </w:r>
      <w:proofErr w:type="spellEnd"/>
      <w:r w:rsidRPr="00D416E6">
        <w:t>.</w:t>
      </w:r>
    </w:p>
    <w:p w14:paraId="01D85841" w14:textId="77777777" w:rsidR="00AC4D7E" w:rsidRPr="00D416E6" w:rsidRDefault="00AC4D7E" w:rsidP="00AC4D7E">
      <w:pPr>
        <w:pStyle w:val="NoSpacing"/>
        <w:jc w:val="both"/>
      </w:pPr>
    </w:p>
    <w:p w14:paraId="63BE7227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Najznačajnije</w:t>
      </w:r>
      <w:proofErr w:type="spellEnd"/>
      <w:r w:rsidRPr="00D416E6">
        <w:t xml:space="preserve"> </w:t>
      </w:r>
      <w:proofErr w:type="spellStart"/>
      <w:r w:rsidRPr="00D416E6">
        <w:t>novosti</w:t>
      </w:r>
      <w:proofErr w:type="spellEnd"/>
      <w:r w:rsidRPr="00D416E6">
        <w:t xml:space="preserve"> </w:t>
      </w:r>
      <w:proofErr w:type="spellStart"/>
      <w:r w:rsidRPr="00D416E6">
        <w:t>Zakona</w:t>
      </w:r>
      <w:proofErr w:type="spellEnd"/>
      <w:r w:rsidRPr="00D416E6">
        <w:t xml:space="preserve"> </w:t>
      </w:r>
      <w:proofErr w:type="spellStart"/>
      <w:r w:rsidRPr="00D416E6">
        <w:t>vezane</w:t>
      </w:r>
      <w:proofErr w:type="spellEnd"/>
      <w:r w:rsidRPr="00D416E6">
        <w:t xml:space="preserve"> za </w:t>
      </w:r>
      <w:proofErr w:type="spellStart"/>
      <w:r w:rsidRPr="00D416E6">
        <w:t>izradu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>:</w:t>
      </w:r>
    </w:p>
    <w:p w14:paraId="1C2E3962" w14:textId="77777777" w:rsidR="00AC4D7E" w:rsidRPr="00D416E6" w:rsidRDefault="00AC4D7E" w:rsidP="00AC4D7E">
      <w:pPr>
        <w:pStyle w:val="NoSpacing"/>
        <w:numPr>
          <w:ilvl w:val="0"/>
          <w:numId w:val="1"/>
        </w:numPr>
        <w:jc w:val="both"/>
      </w:pPr>
      <w:proofErr w:type="spellStart"/>
      <w:r w:rsidRPr="00D416E6">
        <w:t>Proračun</w:t>
      </w:r>
      <w:proofErr w:type="spellEnd"/>
      <w:r w:rsidRPr="00D416E6">
        <w:t xml:space="preserve"> se </w:t>
      </w:r>
      <w:proofErr w:type="spellStart"/>
      <w:r w:rsidRPr="00D416E6">
        <w:t>donosi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drugoj</w:t>
      </w:r>
      <w:proofErr w:type="spellEnd"/>
      <w:r w:rsidRPr="00D416E6">
        <w:t xml:space="preserve"> </w:t>
      </w:r>
      <w:proofErr w:type="spellStart"/>
      <w:r w:rsidRPr="00D416E6">
        <w:t>razini</w:t>
      </w:r>
      <w:proofErr w:type="spellEnd"/>
      <w:r w:rsidRPr="00D416E6">
        <w:t xml:space="preserve"> </w:t>
      </w:r>
      <w:proofErr w:type="spellStart"/>
      <w:r w:rsidRPr="00D416E6">
        <w:t>ekonomske</w:t>
      </w:r>
      <w:proofErr w:type="spellEnd"/>
      <w:r w:rsidRPr="00D416E6">
        <w:t xml:space="preserve"> </w:t>
      </w:r>
      <w:proofErr w:type="spellStart"/>
      <w:r w:rsidRPr="00D416E6">
        <w:t>klasifikacije</w:t>
      </w:r>
      <w:proofErr w:type="spellEnd"/>
      <w:r w:rsidRPr="00D416E6">
        <w:t xml:space="preserve">, </w:t>
      </w:r>
      <w:proofErr w:type="spellStart"/>
      <w:r w:rsidRPr="00D416E6">
        <w:t>tj</w:t>
      </w:r>
      <w:proofErr w:type="spellEnd"/>
      <w:r w:rsidRPr="00D416E6">
        <w:t xml:space="preserve">.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razini</w:t>
      </w:r>
      <w:proofErr w:type="spellEnd"/>
      <w:r w:rsidRPr="00D416E6">
        <w:t xml:space="preserve"> </w:t>
      </w:r>
      <w:proofErr w:type="spellStart"/>
      <w:r w:rsidRPr="00D416E6">
        <w:t>skupine</w:t>
      </w:r>
      <w:proofErr w:type="spellEnd"/>
      <w:r w:rsidRPr="00D416E6">
        <w:t xml:space="preserve"> </w:t>
      </w:r>
      <w:proofErr w:type="spellStart"/>
      <w:r w:rsidRPr="00D416E6">
        <w:t>Računskog</w:t>
      </w:r>
      <w:proofErr w:type="spellEnd"/>
      <w:r w:rsidRPr="00D416E6">
        <w:t xml:space="preserve"> plana, </w:t>
      </w:r>
      <w:proofErr w:type="spellStart"/>
      <w:r w:rsidRPr="00D416E6">
        <w:t>što</w:t>
      </w:r>
      <w:proofErr w:type="spellEnd"/>
      <w:r w:rsidRPr="00D416E6">
        <w:t xml:space="preserve"> je </w:t>
      </w:r>
      <w:proofErr w:type="spellStart"/>
      <w:r w:rsidRPr="00D416E6">
        <w:t>manje</w:t>
      </w:r>
      <w:proofErr w:type="spellEnd"/>
      <w:r w:rsidRPr="00D416E6">
        <w:t xml:space="preserve"> </w:t>
      </w:r>
      <w:proofErr w:type="spellStart"/>
      <w:r w:rsidRPr="00D416E6">
        <w:t>detaljno</w:t>
      </w:r>
      <w:proofErr w:type="spellEnd"/>
      <w:r w:rsidRPr="00D416E6">
        <w:t xml:space="preserve"> u </w:t>
      </w:r>
      <w:proofErr w:type="spellStart"/>
      <w:r w:rsidRPr="00D416E6">
        <w:t>odnosu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ranije</w:t>
      </w:r>
      <w:proofErr w:type="spellEnd"/>
      <w:r w:rsidRPr="00D416E6">
        <w:t xml:space="preserve"> </w:t>
      </w:r>
      <w:proofErr w:type="spellStart"/>
      <w:r w:rsidRPr="00D416E6">
        <w:t>kad</w:t>
      </w:r>
      <w:proofErr w:type="spellEnd"/>
      <w:r w:rsidRPr="00D416E6">
        <w:t xml:space="preserve"> se </w:t>
      </w:r>
      <w:proofErr w:type="spellStart"/>
      <w:r w:rsidRPr="00D416E6">
        <w:t>proračun</w:t>
      </w:r>
      <w:proofErr w:type="spellEnd"/>
      <w:r w:rsidRPr="00D416E6">
        <w:t xml:space="preserve"> </w:t>
      </w:r>
      <w:proofErr w:type="spellStart"/>
      <w:r w:rsidRPr="00D416E6">
        <w:t>donosio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trećoj</w:t>
      </w:r>
      <w:proofErr w:type="spellEnd"/>
      <w:r w:rsidRPr="00D416E6">
        <w:t xml:space="preserve"> </w:t>
      </w:r>
      <w:proofErr w:type="spellStart"/>
      <w:r w:rsidRPr="00D416E6">
        <w:t>razini</w:t>
      </w:r>
      <w:proofErr w:type="spellEnd"/>
      <w:r w:rsidRPr="00D416E6">
        <w:t xml:space="preserve"> </w:t>
      </w:r>
      <w:proofErr w:type="spellStart"/>
      <w:r w:rsidRPr="00D416E6">
        <w:t>ekonomske</w:t>
      </w:r>
      <w:proofErr w:type="spellEnd"/>
      <w:r w:rsidRPr="00D416E6">
        <w:t xml:space="preserve"> </w:t>
      </w:r>
      <w:proofErr w:type="spellStart"/>
      <w:r w:rsidRPr="00D416E6">
        <w:t>klasifikacije</w:t>
      </w:r>
      <w:proofErr w:type="spellEnd"/>
      <w:r w:rsidRPr="00D416E6">
        <w:t xml:space="preserve">, </w:t>
      </w:r>
      <w:proofErr w:type="spellStart"/>
      <w:r w:rsidRPr="00D416E6">
        <w:t>tj</w:t>
      </w:r>
      <w:proofErr w:type="spellEnd"/>
      <w:r w:rsidRPr="00D416E6">
        <w:t xml:space="preserve">.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razini</w:t>
      </w:r>
      <w:proofErr w:type="spellEnd"/>
      <w:r w:rsidRPr="00D416E6">
        <w:t xml:space="preserve"> </w:t>
      </w:r>
      <w:proofErr w:type="spellStart"/>
      <w:r w:rsidRPr="00D416E6">
        <w:t>podskupine</w:t>
      </w:r>
      <w:proofErr w:type="spellEnd"/>
      <w:r w:rsidRPr="00D416E6">
        <w:t xml:space="preserve"> </w:t>
      </w:r>
      <w:proofErr w:type="spellStart"/>
      <w:r w:rsidRPr="00D416E6">
        <w:t>Računskog</w:t>
      </w:r>
      <w:proofErr w:type="spellEnd"/>
      <w:r w:rsidRPr="00D416E6">
        <w:t xml:space="preserve"> plana. </w:t>
      </w:r>
      <w:proofErr w:type="spellStart"/>
      <w:r w:rsidRPr="00D416E6">
        <w:t>Donošenje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manje</w:t>
      </w:r>
      <w:proofErr w:type="spellEnd"/>
      <w:r w:rsidRPr="00D416E6">
        <w:t xml:space="preserve"> </w:t>
      </w:r>
      <w:proofErr w:type="spellStart"/>
      <w:r w:rsidRPr="00D416E6">
        <w:t>detaljnoj</w:t>
      </w:r>
      <w:proofErr w:type="spellEnd"/>
      <w:r w:rsidRPr="00D416E6">
        <w:t xml:space="preserve"> </w:t>
      </w:r>
      <w:proofErr w:type="spellStart"/>
      <w:r w:rsidRPr="00D416E6">
        <w:t>razini</w:t>
      </w:r>
      <w:proofErr w:type="spellEnd"/>
      <w:r w:rsidRPr="00D416E6">
        <w:t xml:space="preserve"> </w:t>
      </w:r>
      <w:proofErr w:type="spellStart"/>
      <w:r w:rsidRPr="00D416E6">
        <w:t>omogućiti</w:t>
      </w:r>
      <w:proofErr w:type="spellEnd"/>
      <w:r w:rsidRPr="00D416E6">
        <w:t xml:space="preserve"> </w:t>
      </w:r>
      <w:proofErr w:type="spellStart"/>
      <w:r w:rsidRPr="00D416E6">
        <w:t>će</w:t>
      </w:r>
      <w:proofErr w:type="spellEnd"/>
      <w:r w:rsidRPr="00D416E6">
        <w:t xml:space="preserve"> </w:t>
      </w:r>
      <w:proofErr w:type="spellStart"/>
      <w:r w:rsidRPr="00D416E6">
        <w:t>veću</w:t>
      </w:r>
      <w:proofErr w:type="spellEnd"/>
      <w:r w:rsidRPr="00D416E6">
        <w:t xml:space="preserve"> </w:t>
      </w:r>
      <w:proofErr w:type="spellStart"/>
      <w:r w:rsidRPr="00D416E6">
        <w:t>fleksibilnost</w:t>
      </w:r>
      <w:proofErr w:type="spellEnd"/>
      <w:r w:rsidRPr="00D416E6">
        <w:t xml:space="preserve"> u </w:t>
      </w:r>
      <w:proofErr w:type="spellStart"/>
      <w:r w:rsidRPr="00D416E6">
        <w:t>izvršavanju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>.</w:t>
      </w:r>
    </w:p>
    <w:p w14:paraId="345C2EB5" w14:textId="77777777" w:rsidR="00AC4D7E" w:rsidRPr="00D416E6" w:rsidRDefault="00AC4D7E" w:rsidP="00AC4D7E">
      <w:pPr>
        <w:pStyle w:val="NoSpacing"/>
        <w:numPr>
          <w:ilvl w:val="0"/>
          <w:numId w:val="1"/>
        </w:numPr>
        <w:jc w:val="both"/>
      </w:pPr>
      <w:proofErr w:type="spellStart"/>
      <w:r w:rsidRPr="00D416E6">
        <w:t>Proračun</w:t>
      </w:r>
      <w:proofErr w:type="spellEnd"/>
      <w:r w:rsidRPr="00D416E6">
        <w:t xml:space="preserve"> se </w:t>
      </w:r>
      <w:proofErr w:type="spellStart"/>
      <w:r w:rsidRPr="00D416E6">
        <w:t>sastoji</w:t>
      </w:r>
      <w:proofErr w:type="spellEnd"/>
      <w:r w:rsidRPr="00D416E6">
        <w:t xml:space="preserve"> </w:t>
      </w:r>
      <w:proofErr w:type="spellStart"/>
      <w:r w:rsidRPr="00D416E6">
        <w:t>od</w:t>
      </w:r>
      <w:proofErr w:type="spellEnd"/>
      <w:r w:rsidRPr="00D416E6">
        <w:t xml:space="preserve"> </w:t>
      </w:r>
      <w:proofErr w:type="spellStart"/>
      <w:r w:rsidRPr="00D416E6">
        <w:t>općeg</w:t>
      </w:r>
      <w:proofErr w:type="spellEnd"/>
      <w:r w:rsidRPr="00D416E6">
        <w:t xml:space="preserve"> </w:t>
      </w:r>
      <w:proofErr w:type="spellStart"/>
      <w:r w:rsidRPr="00D416E6">
        <w:t>dijela</w:t>
      </w:r>
      <w:proofErr w:type="spellEnd"/>
      <w:r w:rsidRPr="00D416E6">
        <w:t xml:space="preserve">, </w:t>
      </w:r>
      <w:proofErr w:type="spellStart"/>
      <w:r w:rsidRPr="00D416E6">
        <w:t>posebnog</w:t>
      </w:r>
      <w:proofErr w:type="spellEnd"/>
      <w:r w:rsidRPr="00D416E6">
        <w:t xml:space="preserve"> </w:t>
      </w:r>
      <w:proofErr w:type="spellStart"/>
      <w:r w:rsidRPr="00D416E6">
        <w:t>dijela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obrazloženja</w:t>
      </w:r>
      <w:proofErr w:type="spellEnd"/>
      <w:r w:rsidRPr="00D416E6">
        <w:t xml:space="preserve">. </w:t>
      </w:r>
      <w:proofErr w:type="spellStart"/>
      <w:r w:rsidRPr="00D416E6">
        <w:t>Prema</w:t>
      </w:r>
      <w:proofErr w:type="spellEnd"/>
      <w:r w:rsidRPr="00D416E6">
        <w:t xml:space="preserve"> </w:t>
      </w:r>
      <w:proofErr w:type="spellStart"/>
      <w:r w:rsidRPr="00D416E6">
        <w:t>prijašnjem</w:t>
      </w:r>
      <w:proofErr w:type="spellEnd"/>
      <w:r w:rsidRPr="00D416E6">
        <w:t xml:space="preserve"> </w:t>
      </w:r>
      <w:proofErr w:type="spellStart"/>
      <w:r w:rsidRPr="00D416E6">
        <w:t>Zakonu</w:t>
      </w:r>
      <w:proofErr w:type="spellEnd"/>
      <w:r w:rsidRPr="00D416E6">
        <w:t xml:space="preserve">, </w:t>
      </w:r>
      <w:proofErr w:type="spellStart"/>
      <w:r w:rsidRPr="00D416E6">
        <w:t>proračun</w:t>
      </w:r>
      <w:proofErr w:type="spellEnd"/>
      <w:r w:rsidRPr="00D416E6">
        <w:t xml:space="preserve"> se </w:t>
      </w:r>
      <w:proofErr w:type="spellStart"/>
      <w:r w:rsidRPr="00D416E6">
        <w:t>sastojao</w:t>
      </w:r>
      <w:proofErr w:type="spellEnd"/>
      <w:r w:rsidRPr="00D416E6">
        <w:t xml:space="preserve"> </w:t>
      </w:r>
      <w:proofErr w:type="spellStart"/>
      <w:r w:rsidRPr="00D416E6">
        <w:t>od</w:t>
      </w:r>
      <w:proofErr w:type="spellEnd"/>
      <w:r w:rsidRPr="00D416E6">
        <w:t xml:space="preserve"> </w:t>
      </w:r>
      <w:proofErr w:type="spellStart"/>
      <w:r w:rsidRPr="00D416E6">
        <w:t>općeg</w:t>
      </w:r>
      <w:proofErr w:type="spellEnd"/>
      <w:r w:rsidRPr="00D416E6">
        <w:t xml:space="preserve"> </w:t>
      </w:r>
      <w:proofErr w:type="spellStart"/>
      <w:r w:rsidRPr="00D416E6">
        <w:t>dijela</w:t>
      </w:r>
      <w:proofErr w:type="spellEnd"/>
      <w:r w:rsidRPr="00D416E6">
        <w:t xml:space="preserve">, </w:t>
      </w:r>
      <w:proofErr w:type="spellStart"/>
      <w:r w:rsidRPr="00D416E6">
        <w:t>posebnog</w:t>
      </w:r>
      <w:proofErr w:type="spellEnd"/>
      <w:r w:rsidRPr="00D416E6">
        <w:t xml:space="preserve"> </w:t>
      </w:r>
      <w:proofErr w:type="spellStart"/>
      <w:r w:rsidRPr="00D416E6">
        <w:t>dijela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plana </w:t>
      </w:r>
      <w:proofErr w:type="spellStart"/>
      <w:r w:rsidRPr="00D416E6">
        <w:t>razvojnih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 xml:space="preserve">. </w:t>
      </w:r>
      <w:proofErr w:type="spellStart"/>
      <w:r w:rsidRPr="00D416E6">
        <w:t>Novim</w:t>
      </w:r>
      <w:proofErr w:type="spellEnd"/>
      <w:r w:rsidRPr="00D416E6">
        <w:t xml:space="preserve"> </w:t>
      </w:r>
      <w:proofErr w:type="spellStart"/>
      <w:r w:rsidRPr="00D416E6">
        <w:t>Zakonom</w:t>
      </w:r>
      <w:proofErr w:type="spellEnd"/>
      <w:r w:rsidRPr="00D416E6">
        <w:t xml:space="preserve"> </w:t>
      </w:r>
      <w:proofErr w:type="spellStart"/>
      <w:r w:rsidRPr="00D416E6">
        <w:t>obrazloženje</w:t>
      </w:r>
      <w:proofErr w:type="spellEnd"/>
      <w:r w:rsidRPr="00D416E6">
        <w:t xml:space="preserve"> </w:t>
      </w:r>
      <w:proofErr w:type="spellStart"/>
      <w:r w:rsidRPr="00D416E6">
        <w:t>postaje</w:t>
      </w:r>
      <w:proofErr w:type="spellEnd"/>
      <w:r w:rsidRPr="00D416E6">
        <w:t xml:space="preserve"> </w:t>
      </w:r>
      <w:proofErr w:type="spellStart"/>
      <w:r w:rsidRPr="00D416E6">
        <w:t>sastavni</w:t>
      </w:r>
      <w:proofErr w:type="spellEnd"/>
      <w:r w:rsidRPr="00D416E6">
        <w:t xml:space="preserve"> </w:t>
      </w:r>
      <w:proofErr w:type="spellStart"/>
      <w:r w:rsidRPr="00D416E6">
        <w:t>dio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, </w:t>
      </w:r>
      <w:proofErr w:type="spellStart"/>
      <w:r w:rsidRPr="00D416E6">
        <w:t>čime</w:t>
      </w:r>
      <w:proofErr w:type="spellEnd"/>
      <w:r w:rsidRPr="00D416E6">
        <w:t xml:space="preserve"> se </w:t>
      </w:r>
      <w:proofErr w:type="spellStart"/>
      <w:r w:rsidRPr="00D416E6">
        <w:t>obrazloženju</w:t>
      </w:r>
      <w:proofErr w:type="spellEnd"/>
      <w:r w:rsidRPr="00D416E6">
        <w:t xml:space="preserve"> </w:t>
      </w:r>
      <w:proofErr w:type="spellStart"/>
      <w:r w:rsidRPr="00D416E6">
        <w:t>daje</w:t>
      </w:r>
      <w:proofErr w:type="spellEnd"/>
      <w:r w:rsidRPr="00D416E6">
        <w:t xml:space="preserve"> </w:t>
      </w:r>
      <w:proofErr w:type="spellStart"/>
      <w:r w:rsidRPr="00D416E6">
        <w:t>veći</w:t>
      </w:r>
      <w:proofErr w:type="spellEnd"/>
      <w:r w:rsidRPr="00D416E6">
        <w:t xml:space="preserve"> </w:t>
      </w:r>
      <w:proofErr w:type="spellStart"/>
      <w:r w:rsidRPr="00D416E6">
        <w:t>značaj</w:t>
      </w:r>
      <w:proofErr w:type="spellEnd"/>
      <w:r w:rsidRPr="00D416E6">
        <w:t xml:space="preserve">. </w:t>
      </w:r>
      <w:proofErr w:type="spellStart"/>
      <w:r w:rsidRPr="00D416E6">
        <w:t>Zakon</w:t>
      </w:r>
      <w:proofErr w:type="spellEnd"/>
      <w:r w:rsidRPr="00D416E6">
        <w:t xml:space="preserve"> </w:t>
      </w:r>
      <w:proofErr w:type="spellStart"/>
      <w:r w:rsidRPr="00D416E6">
        <w:t>detaljno</w:t>
      </w:r>
      <w:proofErr w:type="spellEnd"/>
      <w:r w:rsidRPr="00D416E6">
        <w:t xml:space="preserve"> </w:t>
      </w:r>
      <w:proofErr w:type="spellStart"/>
      <w:r w:rsidRPr="00D416E6">
        <w:t>propisuje</w:t>
      </w:r>
      <w:proofErr w:type="spellEnd"/>
      <w:r w:rsidRPr="00D416E6">
        <w:t xml:space="preserve"> </w:t>
      </w:r>
      <w:proofErr w:type="spellStart"/>
      <w:r w:rsidRPr="00D416E6">
        <w:t>sadržaj</w:t>
      </w:r>
      <w:proofErr w:type="spellEnd"/>
      <w:r w:rsidRPr="00D416E6">
        <w:t xml:space="preserve"> </w:t>
      </w:r>
      <w:proofErr w:type="spellStart"/>
      <w:r w:rsidRPr="00D416E6">
        <w:t>obrazloženja</w:t>
      </w:r>
      <w:proofErr w:type="spellEnd"/>
      <w:r w:rsidRPr="00D416E6">
        <w:t>.</w:t>
      </w:r>
    </w:p>
    <w:p w14:paraId="4F78A1E1" w14:textId="77777777" w:rsidR="00AC4D7E" w:rsidRPr="00D416E6" w:rsidRDefault="00AC4D7E" w:rsidP="00AC4D7E">
      <w:pPr>
        <w:pStyle w:val="NoSpacing"/>
        <w:numPr>
          <w:ilvl w:val="0"/>
          <w:numId w:val="1"/>
        </w:numPr>
        <w:jc w:val="both"/>
      </w:pPr>
      <w:proofErr w:type="spellStart"/>
      <w:r w:rsidRPr="00D416E6">
        <w:t>Financijski</w:t>
      </w:r>
      <w:proofErr w:type="spellEnd"/>
      <w:r w:rsidRPr="00D416E6">
        <w:t xml:space="preserve"> plan </w:t>
      </w:r>
      <w:proofErr w:type="spellStart"/>
      <w:r w:rsidRPr="00D416E6">
        <w:t>proračunskog</w:t>
      </w:r>
      <w:proofErr w:type="spellEnd"/>
      <w:r w:rsidRPr="00D416E6">
        <w:t xml:space="preserve"> </w:t>
      </w:r>
      <w:proofErr w:type="spellStart"/>
      <w:r w:rsidRPr="00D416E6">
        <w:t>korisnika</w:t>
      </w:r>
      <w:proofErr w:type="spellEnd"/>
      <w:r w:rsidRPr="00D416E6">
        <w:t xml:space="preserve"> se </w:t>
      </w:r>
      <w:proofErr w:type="spellStart"/>
      <w:r w:rsidRPr="00D416E6">
        <w:t>novim</w:t>
      </w:r>
      <w:proofErr w:type="spellEnd"/>
      <w:r w:rsidRPr="00D416E6">
        <w:t xml:space="preserve"> </w:t>
      </w:r>
      <w:proofErr w:type="spellStart"/>
      <w:r w:rsidRPr="00D416E6">
        <w:t>Zakonom</w:t>
      </w:r>
      <w:proofErr w:type="spellEnd"/>
      <w:r w:rsidRPr="00D416E6">
        <w:t xml:space="preserve"> o </w:t>
      </w:r>
      <w:proofErr w:type="spellStart"/>
      <w:r w:rsidRPr="00D416E6">
        <w:t>proračunu</w:t>
      </w:r>
      <w:proofErr w:type="spellEnd"/>
      <w:r w:rsidRPr="00D416E6">
        <w:t xml:space="preserve"> </w:t>
      </w:r>
      <w:proofErr w:type="spellStart"/>
      <w:r w:rsidRPr="00D416E6">
        <w:t>puno</w:t>
      </w:r>
      <w:proofErr w:type="spellEnd"/>
      <w:r w:rsidRPr="00D416E6">
        <w:t xml:space="preserve"> </w:t>
      </w:r>
      <w:proofErr w:type="spellStart"/>
      <w:r w:rsidRPr="00D416E6">
        <w:t>detaljnije</w:t>
      </w:r>
      <w:proofErr w:type="spellEnd"/>
      <w:r w:rsidRPr="00D416E6">
        <w:t xml:space="preserve"> </w:t>
      </w:r>
      <w:proofErr w:type="spellStart"/>
      <w:r w:rsidRPr="00D416E6">
        <w:t>propisuje</w:t>
      </w:r>
      <w:proofErr w:type="spellEnd"/>
      <w:r w:rsidRPr="00D416E6">
        <w:t xml:space="preserve">. </w:t>
      </w:r>
      <w:proofErr w:type="spellStart"/>
      <w:r w:rsidRPr="00D416E6">
        <w:t>Financijski</w:t>
      </w:r>
      <w:proofErr w:type="spellEnd"/>
      <w:r w:rsidRPr="00D416E6">
        <w:t xml:space="preserve"> plan </w:t>
      </w:r>
      <w:proofErr w:type="spellStart"/>
      <w:r w:rsidRPr="00D416E6">
        <w:t>proračunskog</w:t>
      </w:r>
      <w:proofErr w:type="spellEnd"/>
      <w:r w:rsidRPr="00D416E6">
        <w:t xml:space="preserve"> </w:t>
      </w:r>
      <w:proofErr w:type="spellStart"/>
      <w:r w:rsidRPr="00D416E6">
        <w:t>korisnika</w:t>
      </w:r>
      <w:proofErr w:type="spellEnd"/>
      <w:r w:rsidRPr="00D416E6">
        <w:t xml:space="preserve"> se </w:t>
      </w:r>
      <w:proofErr w:type="spellStart"/>
      <w:r w:rsidRPr="00D416E6">
        <w:t>sadržajno</w:t>
      </w:r>
      <w:proofErr w:type="spellEnd"/>
      <w:r w:rsidRPr="00D416E6">
        <w:t xml:space="preserve"> </w:t>
      </w:r>
      <w:proofErr w:type="spellStart"/>
      <w:r w:rsidRPr="00D416E6">
        <w:t>izjednačava</w:t>
      </w:r>
      <w:proofErr w:type="spellEnd"/>
      <w:r w:rsidRPr="00D416E6">
        <w:t xml:space="preserve"> </w:t>
      </w:r>
      <w:proofErr w:type="spellStart"/>
      <w:r w:rsidRPr="00D416E6">
        <w:t>sa</w:t>
      </w:r>
      <w:proofErr w:type="spellEnd"/>
      <w:r w:rsidRPr="00D416E6">
        <w:t xml:space="preserve"> </w:t>
      </w:r>
      <w:proofErr w:type="spellStart"/>
      <w:r w:rsidRPr="00D416E6">
        <w:t>sadržajem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sadrži</w:t>
      </w:r>
      <w:proofErr w:type="spellEnd"/>
      <w:r w:rsidRPr="00D416E6">
        <w:t xml:space="preserve"> </w:t>
      </w:r>
      <w:proofErr w:type="spellStart"/>
      <w:r w:rsidRPr="00D416E6">
        <w:t>iste</w:t>
      </w:r>
      <w:proofErr w:type="spellEnd"/>
      <w:r w:rsidRPr="00D416E6">
        <w:t xml:space="preserve"> </w:t>
      </w:r>
      <w:proofErr w:type="spellStart"/>
      <w:r w:rsidRPr="00D416E6">
        <w:t>dijelove</w:t>
      </w:r>
      <w:proofErr w:type="spellEnd"/>
      <w:r w:rsidRPr="00D416E6">
        <w:t xml:space="preserve"> </w:t>
      </w:r>
      <w:proofErr w:type="spellStart"/>
      <w:r w:rsidRPr="00D416E6">
        <w:t>kao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proračun</w:t>
      </w:r>
      <w:proofErr w:type="spellEnd"/>
      <w:r w:rsidRPr="00D416E6">
        <w:t xml:space="preserve">: </w:t>
      </w:r>
      <w:proofErr w:type="spellStart"/>
      <w:r w:rsidRPr="00D416E6">
        <w:t>opći</w:t>
      </w:r>
      <w:proofErr w:type="spellEnd"/>
      <w:r w:rsidRPr="00D416E6">
        <w:t xml:space="preserve"> </w:t>
      </w:r>
      <w:proofErr w:type="spellStart"/>
      <w:r w:rsidRPr="00D416E6">
        <w:t>dio</w:t>
      </w:r>
      <w:proofErr w:type="spellEnd"/>
      <w:r w:rsidRPr="00D416E6">
        <w:t xml:space="preserve">, </w:t>
      </w:r>
      <w:proofErr w:type="spellStart"/>
      <w:r w:rsidRPr="00D416E6">
        <w:t>posebni</w:t>
      </w:r>
      <w:proofErr w:type="spellEnd"/>
      <w:r w:rsidRPr="00D416E6">
        <w:t xml:space="preserve"> </w:t>
      </w:r>
      <w:proofErr w:type="spellStart"/>
      <w:r w:rsidRPr="00D416E6">
        <w:t>dio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obrazloženje</w:t>
      </w:r>
      <w:proofErr w:type="spellEnd"/>
      <w:r w:rsidRPr="00D416E6">
        <w:t xml:space="preserve">. </w:t>
      </w:r>
      <w:proofErr w:type="spellStart"/>
      <w:r w:rsidRPr="00D416E6">
        <w:t>Ujedno</w:t>
      </w:r>
      <w:proofErr w:type="spellEnd"/>
      <w:r w:rsidRPr="00D416E6">
        <w:t xml:space="preserve"> se </w:t>
      </w:r>
      <w:proofErr w:type="spellStart"/>
      <w:r w:rsidRPr="00D416E6">
        <w:t>Zakonom</w:t>
      </w:r>
      <w:proofErr w:type="spellEnd"/>
      <w:r w:rsidRPr="00D416E6">
        <w:t xml:space="preserve"> </w:t>
      </w:r>
      <w:proofErr w:type="spellStart"/>
      <w:r w:rsidRPr="00D416E6">
        <w:t>detaljno</w:t>
      </w:r>
      <w:proofErr w:type="spellEnd"/>
      <w:r w:rsidRPr="00D416E6">
        <w:t xml:space="preserve"> </w:t>
      </w:r>
      <w:proofErr w:type="spellStart"/>
      <w:r w:rsidRPr="00D416E6">
        <w:t>propisuje</w:t>
      </w:r>
      <w:proofErr w:type="spellEnd"/>
      <w:r w:rsidRPr="00D416E6">
        <w:t xml:space="preserve"> </w:t>
      </w:r>
      <w:proofErr w:type="spellStart"/>
      <w:r w:rsidRPr="00D416E6">
        <w:t>postupak</w:t>
      </w:r>
      <w:proofErr w:type="spellEnd"/>
      <w:r w:rsidRPr="00D416E6">
        <w:t xml:space="preserve"> </w:t>
      </w:r>
      <w:proofErr w:type="spellStart"/>
      <w:r w:rsidRPr="00D416E6">
        <w:t>predlaganja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donošenja</w:t>
      </w:r>
      <w:proofErr w:type="spellEnd"/>
      <w:r w:rsidRPr="00D416E6">
        <w:t xml:space="preserve"> </w:t>
      </w:r>
      <w:proofErr w:type="spellStart"/>
      <w:r w:rsidRPr="00D416E6">
        <w:t>financijskog</w:t>
      </w:r>
      <w:proofErr w:type="spellEnd"/>
      <w:r w:rsidRPr="00D416E6">
        <w:t xml:space="preserve"> plana </w:t>
      </w:r>
      <w:proofErr w:type="spellStart"/>
      <w:r w:rsidRPr="00D416E6">
        <w:t>proračunskog</w:t>
      </w:r>
      <w:proofErr w:type="spellEnd"/>
      <w:r w:rsidRPr="00D416E6">
        <w:t xml:space="preserve"> </w:t>
      </w:r>
      <w:proofErr w:type="spellStart"/>
      <w:r w:rsidRPr="00D416E6">
        <w:t>korisnika</w:t>
      </w:r>
      <w:proofErr w:type="spellEnd"/>
      <w:r w:rsidRPr="00D416E6">
        <w:t>.</w:t>
      </w:r>
    </w:p>
    <w:p w14:paraId="61E7238E" w14:textId="77777777" w:rsidR="00AC4D7E" w:rsidRPr="00D416E6" w:rsidRDefault="00AC4D7E" w:rsidP="00AC4D7E">
      <w:pPr>
        <w:pStyle w:val="NoSpacing"/>
        <w:jc w:val="both"/>
      </w:pPr>
    </w:p>
    <w:p w14:paraId="7B4BF139" w14:textId="77777777" w:rsidR="00AC4D7E" w:rsidRPr="00D416E6" w:rsidRDefault="00AC4D7E" w:rsidP="00AC4D7E">
      <w:pPr>
        <w:pStyle w:val="NoSpacing"/>
        <w:ind w:firstLine="360"/>
        <w:jc w:val="both"/>
      </w:pPr>
      <w:r w:rsidRPr="00D416E6">
        <w:t xml:space="preserve">Na </w:t>
      </w:r>
      <w:proofErr w:type="spellStart"/>
      <w:r w:rsidRPr="00D416E6">
        <w:t>izrada</w:t>
      </w:r>
      <w:proofErr w:type="spellEnd"/>
      <w:r w:rsidRPr="00D416E6">
        <w:t xml:space="preserve"> </w:t>
      </w:r>
      <w:proofErr w:type="spellStart"/>
      <w:r w:rsidRPr="00D416E6">
        <w:t>Proračun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za </w:t>
      </w:r>
      <w:proofErr w:type="spellStart"/>
      <w:r w:rsidRPr="00D416E6">
        <w:t>razdoblje</w:t>
      </w:r>
      <w:proofErr w:type="spellEnd"/>
      <w:r w:rsidRPr="00D416E6">
        <w:t xml:space="preserve"> 2023.-2025. </w:t>
      </w:r>
      <w:proofErr w:type="spellStart"/>
      <w:r w:rsidRPr="00D416E6">
        <w:t>godine</w:t>
      </w:r>
      <w:proofErr w:type="spellEnd"/>
      <w:r w:rsidRPr="00D416E6">
        <w:t xml:space="preserve"> </w:t>
      </w:r>
      <w:proofErr w:type="spellStart"/>
      <w:r w:rsidRPr="00D416E6">
        <w:t>utjecao</w:t>
      </w:r>
      <w:proofErr w:type="spellEnd"/>
      <w:r w:rsidRPr="00D416E6">
        <w:t xml:space="preserve"> je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Zakon</w:t>
      </w:r>
      <w:proofErr w:type="spellEnd"/>
      <w:r w:rsidRPr="00D416E6">
        <w:t xml:space="preserve"> o </w:t>
      </w:r>
      <w:proofErr w:type="spellStart"/>
      <w:r w:rsidRPr="00D416E6">
        <w:t>uvođenju</w:t>
      </w:r>
      <w:proofErr w:type="spellEnd"/>
      <w:r w:rsidRPr="00D416E6">
        <w:t xml:space="preserve"> </w:t>
      </w:r>
      <w:proofErr w:type="spellStart"/>
      <w:r w:rsidRPr="00D416E6">
        <w:t>eura</w:t>
      </w:r>
      <w:proofErr w:type="spellEnd"/>
      <w:r w:rsidRPr="00D416E6">
        <w:t xml:space="preserve"> </w:t>
      </w:r>
      <w:proofErr w:type="spellStart"/>
      <w:r w:rsidRPr="00D416E6">
        <w:t>kao</w:t>
      </w:r>
      <w:proofErr w:type="spellEnd"/>
      <w:r w:rsidRPr="00D416E6">
        <w:t xml:space="preserve"> </w:t>
      </w:r>
      <w:proofErr w:type="spellStart"/>
      <w:r w:rsidRPr="00D416E6">
        <w:t>službene</w:t>
      </w:r>
      <w:proofErr w:type="spellEnd"/>
      <w:r w:rsidRPr="00D416E6">
        <w:t xml:space="preserve"> </w:t>
      </w:r>
      <w:proofErr w:type="spellStart"/>
      <w:r w:rsidRPr="00D416E6">
        <w:t>valute</w:t>
      </w:r>
      <w:proofErr w:type="spellEnd"/>
      <w:r w:rsidRPr="00D416E6">
        <w:t xml:space="preserve"> RH (57/22 </w:t>
      </w:r>
      <w:proofErr w:type="spellStart"/>
      <w:r w:rsidRPr="00D416E6">
        <w:t>i</w:t>
      </w:r>
      <w:proofErr w:type="spellEnd"/>
      <w:r w:rsidRPr="00D416E6">
        <w:t xml:space="preserve"> 88/22) </w:t>
      </w:r>
      <w:proofErr w:type="spellStart"/>
      <w:r w:rsidRPr="00D416E6">
        <w:t>temeljem</w:t>
      </w:r>
      <w:proofErr w:type="spellEnd"/>
      <w:r w:rsidRPr="00D416E6">
        <w:t xml:space="preserve"> </w:t>
      </w:r>
      <w:proofErr w:type="spellStart"/>
      <w:r w:rsidRPr="00D416E6">
        <w:t>kojeg</w:t>
      </w:r>
      <w:proofErr w:type="spellEnd"/>
      <w:r w:rsidRPr="00D416E6">
        <w:t xml:space="preserve"> se </w:t>
      </w:r>
      <w:proofErr w:type="spellStart"/>
      <w:r w:rsidRPr="00D416E6">
        <w:t>proračun</w:t>
      </w:r>
      <w:proofErr w:type="spellEnd"/>
      <w:r w:rsidRPr="00D416E6">
        <w:t xml:space="preserve"> za </w:t>
      </w:r>
      <w:proofErr w:type="spellStart"/>
      <w:r w:rsidRPr="00D416E6">
        <w:t>razdoblje</w:t>
      </w:r>
      <w:proofErr w:type="spellEnd"/>
      <w:r w:rsidRPr="00D416E6">
        <w:t xml:space="preserve"> 2023-2025. god. </w:t>
      </w:r>
      <w:proofErr w:type="spellStart"/>
      <w:r w:rsidRPr="00D416E6">
        <w:t>donosi</w:t>
      </w:r>
      <w:proofErr w:type="spellEnd"/>
      <w:r w:rsidRPr="00D416E6">
        <w:t xml:space="preserve"> u </w:t>
      </w:r>
      <w:proofErr w:type="spellStart"/>
      <w:r w:rsidRPr="00D416E6">
        <w:t>valuti</w:t>
      </w:r>
      <w:proofErr w:type="spellEnd"/>
      <w:r w:rsidRPr="00D416E6">
        <w:t xml:space="preserve"> euro.</w:t>
      </w:r>
    </w:p>
    <w:p w14:paraId="2B721477" w14:textId="77777777" w:rsidR="00AC4D7E" w:rsidRPr="00D416E6" w:rsidRDefault="00AC4D7E" w:rsidP="00AC4D7E">
      <w:pPr>
        <w:pStyle w:val="NoSpacing"/>
        <w:jc w:val="both"/>
      </w:pPr>
      <w:r w:rsidRPr="00D416E6">
        <w:t xml:space="preserve"> </w:t>
      </w:r>
    </w:p>
    <w:p w14:paraId="5287DD57" w14:textId="77777777" w:rsidR="00AC4D7E" w:rsidRPr="00D416E6" w:rsidRDefault="00AC4D7E" w:rsidP="00AC4D7E">
      <w:pPr>
        <w:pStyle w:val="NoSpacing"/>
        <w:ind w:firstLine="360"/>
        <w:jc w:val="both"/>
      </w:pPr>
      <w:proofErr w:type="spellStart"/>
      <w:r w:rsidRPr="00D416E6">
        <w:t>Uz</w:t>
      </w:r>
      <w:proofErr w:type="spellEnd"/>
      <w:r w:rsidRPr="00D416E6">
        <w:t xml:space="preserve"> </w:t>
      </w:r>
      <w:proofErr w:type="spellStart"/>
      <w:r w:rsidRPr="00D416E6">
        <w:t>Proračun</w:t>
      </w:r>
      <w:proofErr w:type="spellEnd"/>
      <w:r w:rsidRPr="00D416E6">
        <w:t xml:space="preserve"> 2023. </w:t>
      </w:r>
      <w:proofErr w:type="spellStart"/>
      <w:r w:rsidRPr="00D416E6">
        <w:t>godine</w:t>
      </w:r>
      <w:proofErr w:type="spellEnd"/>
      <w:r w:rsidRPr="00D416E6">
        <w:t xml:space="preserve">, </w:t>
      </w:r>
      <w:proofErr w:type="spellStart"/>
      <w:r w:rsidRPr="00D416E6">
        <w:t>predlaže</w:t>
      </w:r>
      <w:proofErr w:type="spellEnd"/>
      <w:r w:rsidRPr="00D416E6">
        <w:t xml:space="preserve"> se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Projekcija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za </w:t>
      </w:r>
      <w:proofErr w:type="spellStart"/>
      <w:r w:rsidRPr="00D416E6">
        <w:t>razdoblje</w:t>
      </w:r>
      <w:proofErr w:type="spellEnd"/>
      <w:r w:rsidRPr="00D416E6">
        <w:t xml:space="preserve"> 2024. - 2025. </w:t>
      </w:r>
      <w:proofErr w:type="spellStart"/>
      <w:r w:rsidRPr="00D416E6">
        <w:t>godine</w:t>
      </w:r>
      <w:proofErr w:type="spellEnd"/>
      <w:r w:rsidRPr="00D416E6">
        <w:t>.</w:t>
      </w:r>
    </w:p>
    <w:p w14:paraId="414330B7" w14:textId="77777777" w:rsidR="00AC4D7E" w:rsidRPr="00D416E6" w:rsidRDefault="00AC4D7E" w:rsidP="00AC4D7E">
      <w:pPr>
        <w:pStyle w:val="NoSpacing"/>
        <w:jc w:val="both"/>
      </w:pPr>
    </w:p>
    <w:p w14:paraId="49B0BBB7" w14:textId="77777777" w:rsidR="00AC4D7E" w:rsidRPr="00D416E6" w:rsidRDefault="00AC4D7E" w:rsidP="00AC4D7E">
      <w:pPr>
        <w:pStyle w:val="NoSpacing"/>
        <w:ind w:firstLine="360"/>
        <w:jc w:val="both"/>
      </w:pPr>
      <w:proofErr w:type="spellStart"/>
      <w:r w:rsidRPr="00D416E6">
        <w:t>Proračunom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projekcijom</w:t>
      </w:r>
      <w:proofErr w:type="spellEnd"/>
      <w:r w:rsidRPr="00D416E6">
        <w:t xml:space="preserve"> je </w:t>
      </w:r>
      <w:proofErr w:type="spellStart"/>
      <w:r w:rsidRPr="00D416E6">
        <w:t>planiran</w:t>
      </w:r>
      <w:proofErr w:type="spellEnd"/>
      <w:r w:rsidRPr="00D416E6">
        <w:t xml:space="preserve"> </w:t>
      </w:r>
      <w:proofErr w:type="spellStart"/>
      <w:r w:rsidRPr="00D416E6">
        <w:t>nastavak</w:t>
      </w:r>
      <w:proofErr w:type="spellEnd"/>
      <w:r w:rsidRPr="00D416E6">
        <w:t xml:space="preserve"> </w:t>
      </w:r>
      <w:proofErr w:type="spellStart"/>
      <w:r w:rsidRPr="00D416E6">
        <w:t>značajnih</w:t>
      </w:r>
      <w:proofErr w:type="spellEnd"/>
      <w:r w:rsidRPr="00D416E6">
        <w:t xml:space="preserve"> </w:t>
      </w:r>
      <w:proofErr w:type="spellStart"/>
      <w:r w:rsidRPr="00D416E6">
        <w:t>ulaganja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u </w:t>
      </w:r>
      <w:proofErr w:type="spellStart"/>
      <w:r w:rsidRPr="00D416E6">
        <w:t>kapitalne</w:t>
      </w:r>
      <w:proofErr w:type="spellEnd"/>
      <w:r w:rsidRPr="00D416E6">
        <w:t xml:space="preserve"> </w:t>
      </w:r>
      <w:proofErr w:type="spellStart"/>
      <w:r w:rsidRPr="00D416E6">
        <w:t>investicije</w:t>
      </w:r>
      <w:proofErr w:type="spellEnd"/>
      <w:r w:rsidRPr="00D416E6">
        <w:t xml:space="preserve">: </w:t>
      </w:r>
      <w:proofErr w:type="spellStart"/>
      <w:r w:rsidRPr="00D416E6">
        <w:t>kupnja</w:t>
      </w:r>
      <w:proofErr w:type="spellEnd"/>
      <w:r w:rsidRPr="00D416E6">
        <w:t xml:space="preserve"> </w:t>
      </w:r>
      <w:proofErr w:type="spellStart"/>
      <w:r w:rsidRPr="00D416E6">
        <w:t>zemljišta</w:t>
      </w:r>
      <w:proofErr w:type="spellEnd"/>
      <w:r w:rsidRPr="00D416E6">
        <w:t xml:space="preserve"> za </w:t>
      </w:r>
      <w:proofErr w:type="spellStart"/>
      <w:r w:rsidRPr="00D416E6">
        <w:t>prometnu</w:t>
      </w:r>
      <w:proofErr w:type="spellEnd"/>
      <w:r w:rsidRPr="00D416E6">
        <w:t xml:space="preserve"> </w:t>
      </w:r>
      <w:proofErr w:type="spellStart"/>
      <w:r w:rsidRPr="00D416E6">
        <w:t>infrastrukturu</w:t>
      </w:r>
      <w:proofErr w:type="spellEnd"/>
      <w:r w:rsidRPr="00D416E6">
        <w:t xml:space="preserve">, </w:t>
      </w:r>
      <w:proofErr w:type="spellStart"/>
      <w:r w:rsidRPr="00D416E6">
        <w:t>izgradnja</w:t>
      </w:r>
      <w:proofErr w:type="spellEnd"/>
      <w:r w:rsidRPr="00D416E6">
        <w:t xml:space="preserve"> cesta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puteva</w:t>
      </w:r>
      <w:proofErr w:type="spellEnd"/>
      <w:r w:rsidRPr="00D416E6">
        <w:t xml:space="preserve">, </w:t>
      </w:r>
      <w:proofErr w:type="spellStart"/>
      <w:r w:rsidRPr="00D416E6">
        <w:t>izgradnja</w:t>
      </w:r>
      <w:proofErr w:type="spellEnd"/>
      <w:r w:rsidRPr="00D416E6">
        <w:t xml:space="preserve"> </w:t>
      </w:r>
      <w:proofErr w:type="spellStart"/>
      <w:r w:rsidRPr="00D416E6">
        <w:t>oborinske</w:t>
      </w:r>
      <w:proofErr w:type="spellEnd"/>
      <w:r w:rsidRPr="00D416E6">
        <w:t xml:space="preserve"> </w:t>
      </w:r>
      <w:proofErr w:type="spellStart"/>
      <w:r w:rsidRPr="00D416E6">
        <w:t>odvodnje</w:t>
      </w:r>
      <w:proofErr w:type="spellEnd"/>
      <w:r w:rsidRPr="00D416E6">
        <w:t xml:space="preserve">, </w:t>
      </w:r>
      <w:proofErr w:type="spellStart"/>
      <w:r w:rsidRPr="00D416E6">
        <w:t>izgradnje</w:t>
      </w:r>
      <w:proofErr w:type="spellEnd"/>
      <w:r w:rsidRPr="00D416E6">
        <w:t xml:space="preserve"> </w:t>
      </w:r>
      <w:proofErr w:type="spellStart"/>
      <w:r w:rsidRPr="00D416E6">
        <w:t>reciklažnog</w:t>
      </w:r>
      <w:proofErr w:type="spellEnd"/>
      <w:r w:rsidRPr="00D416E6">
        <w:t xml:space="preserve"> </w:t>
      </w:r>
      <w:proofErr w:type="spellStart"/>
      <w:r w:rsidRPr="00D416E6">
        <w:t>dvorišta</w:t>
      </w:r>
      <w:proofErr w:type="spellEnd"/>
      <w:r w:rsidRPr="00D416E6">
        <w:t xml:space="preserve">, </w:t>
      </w:r>
      <w:proofErr w:type="spellStart"/>
      <w:r w:rsidRPr="00D416E6">
        <w:t>sortirnice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hale za </w:t>
      </w:r>
      <w:proofErr w:type="spellStart"/>
      <w:r w:rsidRPr="00D416E6">
        <w:t>izdvojene</w:t>
      </w:r>
      <w:proofErr w:type="spellEnd"/>
      <w:r w:rsidRPr="00D416E6">
        <w:t xml:space="preserve"> </w:t>
      </w:r>
      <w:proofErr w:type="spellStart"/>
      <w:r w:rsidRPr="00D416E6">
        <w:t>komponente</w:t>
      </w:r>
      <w:proofErr w:type="spellEnd"/>
      <w:r w:rsidRPr="00D416E6">
        <w:t xml:space="preserve">, </w:t>
      </w:r>
      <w:proofErr w:type="spellStart"/>
      <w:r w:rsidRPr="00D416E6">
        <w:t>kupnja</w:t>
      </w:r>
      <w:proofErr w:type="spellEnd"/>
      <w:r w:rsidRPr="00D416E6">
        <w:t xml:space="preserve"> </w:t>
      </w:r>
      <w:proofErr w:type="spellStart"/>
      <w:r w:rsidRPr="00D416E6">
        <w:t>zemljišta</w:t>
      </w:r>
      <w:proofErr w:type="spellEnd"/>
      <w:r w:rsidRPr="00D416E6">
        <w:t xml:space="preserve"> za </w:t>
      </w:r>
      <w:proofErr w:type="spellStart"/>
      <w:r w:rsidRPr="00D416E6">
        <w:t>opće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društvene</w:t>
      </w:r>
      <w:proofErr w:type="spellEnd"/>
      <w:r w:rsidRPr="00D416E6">
        <w:t xml:space="preserve"> </w:t>
      </w:r>
      <w:proofErr w:type="spellStart"/>
      <w:r w:rsidRPr="00D416E6">
        <w:t>namjene</w:t>
      </w:r>
      <w:proofErr w:type="spellEnd"/>
      <w:r w:rsidRPr="00D416E6">
        <w:t xml:space="preserve">, </w:t>
      </w:r>
      <w:proofErr w:type="spellStart"/>
      <w:r w:rsidRPr="00D416E6">
        <w:t>izgradnja</w:t>
      </w:r>
      <w:proofErr w:type="spellEnd"/>
      <w:r w:rsidRPr="00D416E6">
        <w:t xml:space="preserve"> </w:t>
      </w:r>
      <w:proofErr w:type="spellStart"/>
      <w:r w:rsidRPr="00D416E6">
        <w:t>površina</w:t>
      </w:r>
      <w:proofErr w:type="spellEnd"/>
      <w:r w:rsidRPr="00D416E6">
        <w:t xml:space="preserve"> </w:t>
      </w:r>
      <w:proofErr w:type="spellStart"/>
      <w:r w:rsidRPr="00D416E6">
        <w:t>javne</w:t>
      </w:r>
      <w:proofErr w:type="spellEnd"/>
      <w:r w:rsidRPr="00D416E6">
        <w:t xml:space="preserve"> </w:t>
      </w:r>
      <w:proofErr w:type="spellStart"/>
      <w:r w:rsidRPr="00D416E6">
        <w:t>namjene</w:t>
      </w:r>
      <w:proofErr w:type="spellEnd"/>
      <w:r w:rsidRPr="00D416E6">
        <w:t xml:space="preserve">, </w:t>
      </w:r>
      <w:proofErr w:type="spellStart"/>
      <w:r w:rsidRPr="00D416E6">
        <w:t>početak</w:t>
      </w:r>
      <w:proofErr w:type="spellEnd"/>
      <w:r w:rsidRPr="00D416E6">
        <w:t xml:space="preserve"> </w:t>
      </w:r>
      <w:proofErr w:type="spellStart"/>
      <w:r w:rsidRPr="00D416E6">
        <w:t>projekta</w:t>
      </w:r>
      <w:proofErr w:type="spellEnd"/>
      <w:r w:rsidRPr="00D416E6">
        <w:t xml:space="preserve"> </w:t>
      </w:r>
      <w:proofErr w:type="spellStart"/>
      <w:r w:rsidRPr="00D416E6">
        <w:t>gradskog</w:t>
      </w:r>
      <w:proofErr w:type="spellEnd"/>
      <w:r w:rsidRPr="00D416E6">
        <w:t xml:space="preserve"> </w:t>
      </w:r>
      <w:proofErr w:type="spellStart"/>
      <w:r w:rsidRPr="00D416E6">
        <w:t>groblja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projekta</w:t>
      </w:r>
      <w:proofErr w:type="spellEnd"/>
      <w:r w:rsidRPr="00D416E6">
        <w:t xml:space="preserve"> </w:t>
      </w:r>
      <w:proofErr w:type="spellStart"/>
      <w:r w:rsidRPr="00D416E6">
        <w:t>nove</w:t>
      </w:r>
      <w:proofErr w:type="spellEnd"/>
      <w:r w:rsidRPr="00D416E6">
        <w:t xml:space="preserve"> </w:t>
      </w:r>
      <w:proofErr w:type="spellStart"/>
      <w:r w:rsidRPr="00D416E6">
        <w:t>gradske</w:t>
      </w:r>
      <w:proofErr w:type="spellEnd"/>
      <w:r w:rsidRPr="00D416E6">
        <w:t xml:space="preserve"> </w:t>
      </w:r>
      <w:proofErr w:type="spellStart"/>
      <w:r w:rsidRPr="00D416E6">
        <w:t>knjižnice</w:t>
      </w:r>
      <w:proofErr w:type="spellEnd"/>
      <w:r w:rsidRPr="00D416E6">
        <w:t>.</w:t>
      </w:r>
    </w:p>
    <w:p w14:paraId="1C1E3027" w14:textId="77777777" w:rsidR="00AC4D7E" w:rsidRPr="00D416E6" w:rsidRDefault="00AC4D7E" w:rsidP="00AC4D7E">
      <w:pPr>
        <w:pStyle w:val="NoSpacing"/>
        <w:jc w:val="both"/>
      </w:pPr>
    </w:p>
    <w:p w14:paraId="4D2A0562" w14:textId="77777777" w:rsidR="00AC4D7E" w:rsidRPr="00D416E6" w:rsidRDefault="00AC4D7E" w:rsidP="00AC4D7E">
      <w:pPr>
        <w:pStyle w:val="NoSpacing"/>
        <w:ind w:firstLine="360"/>
        <w:jc w:val="both"/>
      </w:pPr>
      <w:r w:rsidRPr="00D416E6">
        <w:t xml:space="preserve">U </w:t>
      </w:r>
      <w:proofErr w:type="spellStart"/>
      <w:r w:rsidRPr="00D416E6">
        <w:t>proračunu</w:t>
      </w:r>
      <w:proofErr w:type="spellEnd"/>
      <w:r w:rsidRPr="00D416E6">
        <w:t xml:space="preserve"> </w:t>
      </w:r>
      <w:proofErr w:type="spellStart"/>
      <w:proofErr w:type="gramStart"/>
      <w:r w:rsidRPr="00D416E6">
        <w:t>Grada</w:t>
      </w:r>
      <w:proofErr w:type="spellEnd"/>
      <w:r w:rsidRPr="00D416E6">
        <w:t xml:space="preserve">  u</w:t>
      </w:r>
      <w:proofErr w:type="gramEnd"/>
      <w:r w:rsidRPr="00D416E6">
        <w:t xml:space="preserve"> </w:t>
      </w:r>
      <w:proofErr w:type="spellStart"/>
      <w:r w:rsidRPr="00D416E6">
        <w:t>cijelosti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</w:t>
      </w:r>
      <w:proofErr w:type="spellStart"/>
      <w:r w:rsidRPr="00D416E6">
        <w:t>uključeni</w:t>
      </w:r>
      <w:proofErr w:type="spellEnd"/>
      <w:r w:rsidRPr="00D416E6">
        <w:t xml:space="preserve"> </w:t>
      </w:r>
      <w:proofErr w:type="spellStart"/>
      <w:r w:rsidRPr="00D416E6">
        <w:t>financijski</w:t>
      </w:r>
      <w:proofErr w:type="spellEnd"/>
      <w:r w:rsidRPr="00D416E6">
        <w:t xml:space="preserve"> </w:t>
      </w:r>
      <w:proofErr w:type="spellStart"/>
      <w:r w:rsidRPr="00D416E6">
        <w:t>planovi</w:t>
      </w:r>
      <w:proofErr w:type="spellEnd"/>
      <w:r w:rsidRPr="00D416E6">
        <w:t xml:space="preserve"> </w:t>
      </w:r>
      <w:proofErr w:type="spellStart"/>
      <w:r w:rsidRPr="00D416E6">
        <w:t>proračunskih</w:t>
      </w:r>
      <w:proofErr w:type="spellEnd"/>
      <w:r w:rsidRPr="00D416E6">
        <w:t xml:space="preserve"> </w:t>
      </w:r>
      <w:proofErr w:type="spellStart"/>
      <w:r w:rsidRPr="00D416E6">
        <w:t>korisnika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(</w:t>
      </w:r>
      <w:proofErr w:type="spellStart"/>
      <w:r w:rsidRPr="00D416E6">
        <w:t>Dječji</w:t>
      </w:r>
      <w:proofErr w:type="spellEnd"/>
      <w:r w:rsidRPr="00D416E6">
        <w:t xml:space="preserve"> </w:t>
      </w:r>
      <w:proofErr w:type="spellStart"/>
      <w:r w:rsidRPr="00D416E6">
        <w:t>vrtić</w:t>
      </w:r>
      <w:proofErr w:type="spellEnd"/>
      <w:r w:rsidRPr="00D416E6">
        <w:t xml:space="preserve"> </w:t>
      </w:r>
      <w:proofErr w:type="spellStart"/>
      <w:r w:rsidRPr="00D416E6">
        <w:t>Vanđela</w:t>
      </w:r>
      <w:proofErr w:type="spellEnd"/>
      <w:r w:rsidRPr="00D416E6">
        <w:t xml:space="preserve"> </w:t>
      </w:r>
      <w:proofErr w:type="spellStart"/>
      <w:r w:rsidRPr="00D416E6">
        <w:t>Božitković</w:t>
      </w:r>
      <w:proofErr w:type="spellEnd"/>
      <w:r w:rsidRPr="00D416E6">
        <w:t xml:space="preserve">, </w:t>
      </w:r>
      <w:proofErr w:type="spellStart"/>
      <w:r w:rsidRPr="00D416E6">
        <w:t>Gradska</w:t>
      </w:r>
      <w:proofErr w:type="spellEnd"/>
      <w:r w:rsidRPr="00D416E6">
        <w:t xml:space="preserve"> </w:t>
      </w:r>
      <w:proofErr w:type="spellStart"/>
      <w:r w:rsidRPr="00D416E6">
        <w:t>knjižnica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čitaonica</w:t>
      </w:r>
      <w:proofErr w:type="spellEnd"/>
      <w:r w:rsidRPr="00D416E6">
        <w:t xml:space="preserve">, </w:t>
      </w:r>
      <w:proofErr w:type="spellStart"/>
      <w:r w:rsidRPr="00D416E6">
        <w:t>Ustanova</w:t>
      </w:r>
      <w:proofErr w:type="spellEnd"/>
      <w:r w:rsidRPr="00D416E6">
        <w:t xml:space="preserve"> u </w:t>
      </w:r>
      <w:proofErr w:type="spellStart"/>
      <w:r w:rsidRPr="00D416E6">
        <w:t>kulturi</w:t>
      </w:r>
      <w:proofErr w:type="spellEnd"/>
      <w:r w:rsidRPr="00D416E6">
        <w:t xml:space="preserve"> Hvar 1612), </w:t>
      </w:r>
      <w:proofErr w:type="spellStart"/>
      <w:r w:rsidRPr="00D416E6">
        <w:t>odnosno</w:t>
      </w:r>
      <w:proofErr w:type="spellEnd"/>
      <w:r w:rsidRPr="00D416E6">
        <w:t xml:space="preserve">, u </w:t>
      </w:r>
      <w:proofErr w:type="spellStart"/>
      <w:r w:rsidRPr="00D416E6">
        <w:t>Proračunu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</w:t>
      </w:r>
      <w:proofErr w:type="spellStart"/>
      <w:r w:rsidRPr="00D416E6">
        <w:t>prikazani</w:t>
      </w:r>
      <w:proofErr w:type="spellEnd"/>
      <w:r w:rsidRPr="00D416E6">
        <w:t xml:space="preserve"> </w:t>
      </w:r>
      <w:proofErr w:type="spellStart"/>
      <w:r w:rsidRPr="00D416E6">
        <w:t>vlastiti</w:t>
      </w:r>
      <w:proofErr w:type="spellEnd"/>
      <w:r w:rsidRPr="00D416E6">
        <w:t xml:space="preserve"> </w:t>
      </w:r>
      <w:proofErr w:type="spellStart"/>
      <w:r w:rsidRPr="00D416E6">
        <w:t>prihodi</w:t>
      </w:r>
      <w:proofErr w:type="spellEnd"/>
      <w:r w:rsidRPr="00D416E6">
        <w:t xml:space="preserve"> </w:t>
      </w:r>
      <w:proofErr w:type="spellStart"/>
      <w:r w:rsidRPr="00D416E6">
        <w:t>proračunskih</w:t>
      </w:r>
      <w:proofErr w:type="spellEnd"/>
      <w:r w:rsidRPr="00D416E6">
        <w:t xml:space="preserve"> </w:t>
      </w:r>
      <w:proofErr w:type="spellStart"/>
      <w:r w:rsidRPr="00D416E6">
        <w:t>korisnika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rashodi</w:t>
      </w:r>
      <w:proofErr w:type="spellEnd"/>
      <w:r w:rsidRPr="00D416E6">
        <w:t xml:space="preserve"> </w:t>
      </w:r>
      <w:proofErr w:type="spellStart"/>
      <w:r w:rsidRPr="00D416E6">
        <w:t>proračunskih</w:t>
      </w:r>
      <w:proofErr w:type="spellEnd"/>
      <w:r w:rsidRPr="00D416E6">
        <w:t xml:space="preserve"> </w:t>
      </w:r>
      <w:proofErr w:type="spellStart"/>
      <w:r w:rsidRPr="00D416E6">
        <w:t>korisnika</w:t>
      </w:r>
      <w:proofErr w:type="spellEnd"/>
      <w:r w:rsidRPr="00D416E6">
        <w:t xml:space="preserve"> koji se </w:t>
      </w:r>
      <w:proofErr w:type="spellStart"/>
      <w:r w:rsidRPr="00D416E6">
        <w:t>financiraju</w:t>
      </w:r>
      <w:proofErr w:type="spellEnd"/>
      <w:r w:rsidRPr="00D416E6">
        <w:t xml:space="preserve"> </w:t>
      </w:r>
      <w:proofErr w:type="spellStart"/>
      <w:r w:rsidRPr="00D416E6">
        <w:t>iz</w:t>
      </w:r>
      <w:proofErr w:type="spellEnd"/>
      <w:r w:rsidRPr="00D416E6">
        <w:t xml:space="preserve"> </w:t>
      </w:r>
      <w:proofErr w:type="spellStart"/>
      <w:r w:rsidRPr="00D416E6">
        <w:t>tih</w:t>
      </w:r>
      <w:proofErr w:type="spellEnd"/>
      <w:r w:rsidRPr="00D416E6">
        <w:t xml:space="preserve"> </w:t>
      </w:r>
      <w:proofErr w:type="spellStart"/>
      <w:r w:rsidRPr="00D416E6">
        <w:t>prihoda</w:t>
      </w:r>
      <w:proofErr w:type="spellEnd"/>
      <w:r w:rsidRPr="00D416E6">
        <w:t>.</w:t>
      </w:r>
    </w:p>
    <w:p w14:paraId="601D69CD" w14:textId="77777777" w:rsidR="00AC4D7E" w:rsidRPr="00D416E6" w:rsidRDefault="00AC4D7E" w:rsidP="00AC4D7E">
      <w:pPr>
        <w:pStyle w:val="NoSpacing"/>
        <w:jc w:val="both"/>
      </w:pPr>
      <w:r w:rsidRPr="00D416E6">
        <w:t xml:space="preserve">         </w:t>
      </w:r>
    </w:p>
    <w:p w14:paraId="6370B835" w14:textId="77777777" w:rsidR="00AC4D7E" w:rsidRPr="00D416E6" w:rsidRDefault="00AC4D7E" w:rsidP="00AC4D7E">
      <w:pPr>
        <w:pStyle w:val="NoSpacing"/>
        <w:ind w:firstLine="360"/>
        <w:jc w:val="both"/>
      </w:pPr>
      <w:proofErr w:type="spellStart"/>
      <w:r w:rsidRPr="00D416E6">
        <w:t>Prijedlogom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za 2023. </w:t>
      </w:r>
      <w:proofErr w:type="spellStart"/>
      <w:r w:rsidRPr="00D416E6">
        <w:t>godinu</w:t>
      </w:r>
      <w:proofErr w:type="spellEnd"/>
      <w:r w:rsidRPr="00D416E6">
        <w:t xml:space="preserve"> </w:t>
      </w:r>
      <w:proofErr w:type="spellStart"/>
      <w:r w:rsidRPr="00D416E6">
        <w:t>planiraju</w:t>
      </w:r>
      <w:proofErr w:type="spellEnd"/>
      <w:r w:rsidRPr="00D416E6">
        <w:t xml:space="preserve"> se </w:t>
      </w:r>
      <w:proofErr w:type="spellStart"/>
      <w:r w:rsidRPr="00D416E6">
        <w:t>prihodi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primici</w:t>
      </w:r>
      <w:proofErr w:type="spellEnd"/>
      <w:r w:rsidRPr="00D416E6">
        <w:t xml:space="preserve"> u </w:t>
      </w:r>
      <w:proofErr w:type="spellStart"/>
      <w:r w:rsidRPr="00D416E6">
        <w:t>iznosu</w:t>
      </w:r>
      <w:proofErr w:type="spellEnd"/>
      <w:r w:rsidRPr="00D416E6">
        <w:t xml:space="preserve"> od 8.164.426,00 EUR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rashodi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izdaci</w:t>
      </w:r>
      <w:proofErr w:type="spellEnd"/>
      <w:r w:rsidRPr="00D416E6">
        <w:t xml:space="preserve"> u </w:t>
      </w:r>
      <w:proofErr w:type="spellStart"/>
      <w:r w:rsidRPr="00D416E6">
        <w:t>iznosu</w:t>
      </w:r>
      <w:proofErr w:type="spellEnd"/>
      <w:r w:rsidRPr="00D416E6">
        <w:t xml:space="preserve"> 11.677.900,00 EUR. </w:t>
      </w:r>
      <w:proofErr w:type="spellStart"/>
      <w:r w:rsidRPr="00D416E6">
        <w:t>Razlika</w:t>
      </w:r>
      <w:proofErr w:type="spellEnd"/>
      <w:r w:rsidRPr="00D416E6">
        <w:t xml:space="preserve"> od 3.513.474,00 EUR se </w:t>
      </w:r>
      <w:proofErr w:type="spellStart"/>
      <w:r w:rsidRPr="00D416E6">
        <w:t>pokriva</w:t>
      </w:r>
      <w:proofErr w:type="spellEnd"/>
      <w:r w:rsidRPr="00D416E6">
        <w:t xml:space="preserve"> </w:t>
      </w:r>
      <w:proofErr w:type="spellStart"/>
      <w:r w:rsidRPr="00D416E6">
        <w:t>prenesenim</w:t>
      </w:r>
      <w:proofErr w:type="spellEnd"/>
      <w:r w:rsidRPr="00D416E6">
        <w:t xml:space="preserve"> </w:t>
      </w:r>
      <w:proofErr w:type="spellStart"/>
      <w:r w:rsidRPr="00D416E6">
        <w:t>viškom</w:t>
      </w:r>
      <w:proofErr w:type="spellEnd"/>
      <w:r w:rsidRPr="00D416E6">
        <w:t xml:space="preserve"> </w:t>
      </w:r>
      <w:proofErr w:type="spellStart"/>
      <w:r w:rsidRPr="00D416E6">
        <w:t>prihoda</w:t>
      </w:r>
      <w:proofErr w:type="spellEnd"/>
      <w:r w:rsidRPr="00D416E6">
        <w:t xml:space="preserve"> koji se </w:t>
      </w:r>
      <w:proofErr w:type="spellStart"/>
      <w:r w:rsidRPr="00D416E6">
        <w:t>prenosi</w:t>
      </w:r>
      <w:proofErr w:type="spellEnd"/>
      <w:r w:rsidRPr="00D416E6">
        <w:t xml:space="preserve"> </w:t>
      </w:r>
      <w:proofErr w:type="spellStart"/>
      <w:r w:rsidRPr="00D416E6">
        <w:t>iz</w:t>
      </w:r>
      <w:proofErr w:type="spellEnd"/>
      <w:r w:rsidRPr="00D416E6">
        <w:t xml:space="preserve"> </w:t>
      </w:r>
      <w:proofErr w:type="spellStart"/>
      <w:r w:rsidRPr="00D416E6">
        <w:t>prethodnih</w:t>
      </w:r>
      <w:proofErr w:type="spellEnd"/>
      <w:r w:rsidRPr="00D416E6">
        <w:t xml:space="preserve"> </w:t>
      </w:r>
      <w:proofErr w:type="spellStart"/>
      <w:r w:rsidRPr="00D416E6">
        <w:t>godina</w:t>
      </w:r>
      <w:proofErr w:type="spellEnd"/>
      <w:r w:rsidRPr="00D416E6">
        <w:t xml:space="preserve">. </w:t>
      </w:r>
    </w:p>
    <w:p w14:paraId="7657C82E" w14:textId="77777777" w:rsidR="00AC4D7E" w:rsidRPr="00D416E6" w:rsidRDefault="00AC4D7E" w:rsidP="00AC4D7E">
      <w:pPr>
        <w:pStyle w:val="NoSpacing"/>
        <w:jc w:val="both"/>
      </w:pPr>
    </w:p>
    <w:p w14:paraId="20A78160" w14:textId="77777777" w:rsidR="00AC4D7E" w:rsidRPr="00D416E6" w:rsidRDefault="00AC4D7E" w:rsidP="00AC4D7E">
      <w:pPr>
        <w:pStyle w:val="NoSpacing"/>
        <w:jc w:val="center"/>
        <w:rPr>
          <w:b/>
          <w:bCs/>
        </w:rPr>
      </w:pPr>
      <w:r w:rsidRPr="00D416E6">
        <w:rPr>
          <w:b/>
          <w:bCs/>
        </w:rPr>
        <w:t>A PRIHODI I PRIMICI</w:t>
      </w:r>
    </w:p>
    <w:p w14:paraId="551B12AB" w14:textId="77777777" w:rsidR="00AC4D7E" w:rsidRPr="00D416E6" w:rsidRDefault="00AC4D7E" w:rsidP="00AC4D7E">
      <w:pPr>
        <w:pStyle w:val="NoSpacing"/>
        <w:jc w:val="both"/>
      </w:pPr>
    </w:p>
    <w:p w14:paraId="0AA81F50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Prihodi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primici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za 2023. </w:t>
      </w:r>
      <w:proofErr w:type="spellStart"/>
      <w:r w:rsidRPr="00D416E6">
        <w:t>godinu</w:t>
      </w:r>
      <w:proofErr w:type="spellEnd"/>
      <w:r w:rsidRPr="00D416E6">
        <w:t xml:space="preserve"> </w:t>
      </w:r>
      <w:proofErr w:type="spellStart"/>
      <w:r w:rsidRPr="00D416E6">
        <w:t>prema</w:t>
      </w:r>
      <w:proofErr w:type="spellEnd"/>
      <w:r w:rsidRPr="00D416E6">
        <w:t xml:space="preserve"> </w:t>
      </w:r>
      <w:proofErr w:type="spellStart"/>
      <w:r w:rsidRPr="00D416E6">
        <w:t>ekonomskoj</w:t>
      </w:r>
      <w:proofErr w:type="spellEnd"/>
      <w:r w:rsidRPr="00D416E6">
        <w:t xml:space="preserve"> </w:t>
      </w:r>
      <w:proofErr w:type="spellStart"/>
      <w:r w:rsidRPr="00D416E6">
        <w:t>klasifikaciji</w:t>
      </w:r>
      <w:proofErr w:type="spellEnd"/>
      <w:r w:rsidRPr="00D416E6">
        <w:t xml:space="preserve"> </w:t>
      </w:r>
      <w:proofErr w:type="spellStart"/>
      <w:r w:rsidRPr="00D416E6">
        <w:t>obuhvaćaju</w:t>
      </w:r>
      <w:proofErr w:type="spellEnd"/>
      <w:r w:rsidRPr="00D416E6">
        <w:t xml:space="preserve"> </w:t>
      </w:r>
      <w:proofErr w:type="spellStart"/>
      <w:r w:rsidRPr="00D416E6">
        <w:t>prihode</w:t>
      </w:r>
      <w:proofErr w:type="spellEnd"/>
      <w:r w:rsidRPr="00D416E6">
        <w:t xml:space="preserve"> </w:t>
      </w:r>
      <w:proofErr w:type="spellStart"/>
      <w:r w:rsidRPr="00D416E6">
        <w:t>poslovanja</w:t>
      </w:r>
      <w:proofErr w:type="spellEnd"/>
      <w:r w:rsidRPr="00D416E6">
        <w:t xml:space="preserve">, </w:t>
      </w:r>
      <w:proofErr w:type="spellStart"/>
      <w:r w:rsidRPr="00D416E6">
        <w:t>prihode</w:t>
      </w:r>
      <w:proofErr w:type="spellEnd"/>
      <w:r w:rsidRPr="00D416E6">
        <w:t xml:space="preserve"> od </w:t>
      </w:r>
      <w:proofErr w:type="spellStart"/>
      <w:r w:rsidRPr="00D416E6">
        <w:t>prodaje</w:t>
      </w:r>
      <w:proofErr w:type="spellEnd"/>
      <w:r w:rsidRPr="00D416E6">
        <w:t xml:space="preserve"> </w:t>
      </w:r>
      <w:proofErr w:type="spellStart"/>
      <w:r w:rsidRPr="00D416E6">
        <w:t>nefinancijske</w:t>
      </w:r>
      <w:proofErr w:type="spellEnd"/>
      <w:r w:rsidRPr="00D416E6">
        <w:t xml:space="preserve"> </w:t>
      </w:r>
      <w:proofErr w:type="spellStart"/>
      <w:r w:rsidRPr="00D416E6">
        <w:t>imovine</w:t>
      </w:r>
      <w:proofErr w:type="spellEnd"/>
      <w:r w:rsidRPr="00D416E6">
        <w:t xml:space="preserve">,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primitke</w:t>
      </w:r>
      <w:proofErr w:type="spellEnd"/>
      <w:r w:rsidRPr="00D416E6">
        <w:t xml:space="preserve"> </w:t>
      </w:r>
      <w:proofErr w:type="spellStart"/>
      <w:r w:rsidRPr="00D416E6">
        <w:t>od</w:t>
      </w:r>
      <w:proofErr w:type="spellEnd"/>
      <w:r w:rsidRPr="00D416E6">
        <w:t xml:space="preserve"> </w:t>
      </w:r>
      <w:proofErr w:type="spellStart"/>
      <w:r w:rsidRPr="00D416E6">
        <w:t>financijske</w:t>
      </w:r>
      <w:proofErr w:type="spellEnd"/>
      <w:r w:rsidRPr="00D416E6">
        <w:t xml:space="preserve"> </w:t>
      </w:r>
      <w:proofErr w:type="spellStart"/>
      <w:r w:rsidRPr="00D416E6">
        <w:t>imovine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zaduživanja</w:t>
      </w:r>
      <w:proofErr w:type="spellEnd"/>
      <w:r w:rsidRPr="00D416E6">
        <w:t>.</w:t>
      </w:r>
    </w:p>
    <w:p w14:paraId="6EC5F6D5" w14:textId="77777777" w:rsidR="00AC4D7E" w:rsidRPr="00D416E6" w:rsidRDefault="00AC4D7E" w:rsidP="00AC4D7E">
      <w:pPr>
        <w:pStyle w:val="NoSpacing"/>
        <w:jc w:val="both"/>
      </w:pPr>
    </w:p>
    <w:p w14:paraId="3B9B411D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Prijedlogom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za 2023. </w:t>
      </w:r>
      <w:proofErr w:type="spellStart"/>
      <w:r w:rsidRPr="00D416E6">
        <w:t>godinu</w:t>
      </w:r>
      <w:proofErr w:type="spellEnd"/>
      <w:r w:rsidRPr="00D416E6">
        <w:t xml:space="preserve"> </w:t>
      </w:r>
      <w:proofErr w:type="spellStart"/>
      <w:r w:rsidRPr="00D416E6">
        <w:t>planiraju</w:t>
      </w:r>
      <w:proofErr w:type="spellEnd"/>
      <w:r w:rsidRPr="00D416E6">
        <w:t xml:space="preserve"> se </w:t>
      </w:r>
      <w:proofErr w:type="spellStart"/>
      <w:r w:rsidRPr="00D416E6">
        <w:t>prihodi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primici</w:t>
      </w:r>
      <w:proofErr w:type="spellEnd"/>
      <w:r w:rsidRPr="00D416E6">
        <w:t xml:space="preserve"> u </w:t>
      </w:r>
      <w:proofErr w:type="spellStart"/>
      <w:r w:rsidRPr="00D416E6">
        <w:t>iznosu</w:t>
      </w:r>
      <w:proofErr w:type="spellEnd"/>
      <w:r w:rsidRPr="00D416E6">
        <w:t xml:space="preserve"> od 8.164.426,00 EUR. </w:t>
      </w:r>
    </w:p>
    <w:p w14:paraId="4E1DD990" w14:textId="77777777" w:rsidR="00AC4D7E" w:rsidRPr="00D416E6" w:rsidRDefault="00AC4D7E" w:rsidP="00AC4D7E">
      <w:pPr>
        <w:pStyle w:val="NoSpacing"/>
        <w:jc w:val="both"/>
      </w:pPr>
    </w:p>
    <w:p w14:paraId="6A3055F5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Unutar</w:t>
      </w:r>
      <w:proofErr w:type="spellEnd"/>
      <w:r w:rsidRPr="00D416E6">
        <w:t xml:space="preserve"> </w:t>
      </w:r>
      <w:proofErr w:type="spellStart"/>
      <w:r w:rsidRPr="00D416E6">
        <w:t>prihoda</w:t>
      </w:r>
      <w:proofErr w:type="spellEnd"/>
      <w:r w:rsidRPr="00D416E6">
        <w:t xml:space="preserve">, </w:t>
      </w:r>
      <w:proofErr w:type="spellStart"/>
      <w:r w:rsidRPr="00D416E6">
        <w:t>vlastiti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namjenski</w:t>
      </w:r>
      <w:proofErr w:type="spellEnd"/>
      <w:r w:rsidRPr="00D416E6">
        <w:t xml:space="preserve"> </w:t>
      </w:r>
      <w:proofErr w:type="spellStart"/>
      <w:r w:rsidRPr="00D416E6">
        <w:t>prihodi</w:t>
      </w:r>
      <w:proofErr w:type="spellEnd"/>
      <w:r w:rsidRPr="00D416E6">
        <w:t xml:space="preserve"> </w:t>
      </w:r>
      <w:proofErr w:type="spellStart"/>
      <w:r w:rsidRPr="00D416E6">
        <w:t>Dječjeg</w:t>
      </w:r>
      <w:proofErr w:type="spellEnd"/>
      <w:r w:rsidRPr="00D416E6">
        <w:t xml:space="preserve"> </w:t>
      </w:r>
      <w:proofErr w:type="spellStart"/>
      <w:r w:rsidRPr="00D416E6">
        <w:t>vrtića</w:t>
      </w:r>
      <w:proofErr w:type="spellEnd"/>
      <w:r w:rsidRPr="00D416E6">
        <w:t xml:space="preserve"> </w:t>
      </w:r>
      <w:proofErr w:type="spellStart"/>
      <w:r w:rsidRPr="00D416E6">
        <w:t>Vanđela</w:t>
      </w:r>
      <w:proofErr w:type="spellEnd"/>
      <w:r w:rsidRPr="00D416E6">
        <w:t xml:space="preserve"> </w:t>
      </w:r>
      <w:proofErr w:type="spellStart"/>
      <w:r w:rsidRPr="00D416E6">
        <w:t>Božitković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214.885,00 EUR, </w:t>
      </w:r>
      <w:proofErr w:type="spellStart"/>
      <w:r w:rsidRPr="00D416E6">
        <w:t>Gradske</w:t>
      </w:r>
      <w:proofErr w:type="spellEnd"/>
      <w:r w:rsidRPr="00D416E6">
        <w:t xml:space="preserve"> </w:t>
      </w:r>
      <w:proofErr w:type="spellStart"/>
      <w:r w:rsidRPr="00D416E6">
        <w:t>knjižnice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čitaonice</w:t>
      </w:r>
      <w:proofErr w:type="spellEnd"/>
      <w:r w:rsidRPr="00D416E6">
        <w:t xml:space="preserve"> 11.117,00 EUR, </w:t>
      </w:r>
      <w:proofErr w:type="spellStart"/>
      <w:r w:rsidRPr="00D416E6">
        <w:t>što</w:t>
      </w:r>
      <w:proofErr w:type="spellEnd"/>
      <w:r w:rsidRPr="00D416E6">
        <w:t xml:space="preserve"> </w:t>
      </w:r>
      <w:proofErr w:type="spellStart"/>
      <w:r w:rsidRPr="00D416E6">
        <w:t>ukupno</w:t>
      </w:r>
      <w:proofErr w:type="spellEnd"/>
      <w:r w:rsidRPr="00D416E6">
        <w:t xml:space="preserve"> </w:t>
      </w:r>
      <w:proofErr w:type="spellStart"/>
      <w:r w:rsidRPr="00D416E6">
        <w:t>iznosi</w:t>
      </w:r>
      <w:proofErr w:type="spellEnd"/>
      <w:r w:rsidRPr="00D416E6">
        <w:t xml:space="preserve"> 226.002,00 EUR.</w:t>
      </w:r>
    </w:p>
    <w:p w14:paraId="5B5E8061" w14:textId="77777777" w:rsidR="00AC4D7E" w:rsidRPr="00D416E6" w:rsidRDefault="00AC4D7E" w:rsidP="00AC4D7E">
      <w:pPr>
        <w:pStyle w:val="NoSpacing"/>
        <w:jc w:val="both"/>
      </w:pPr>
    </w:p>
    <w:p w14:paraId="536FE40D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U </w:t>
      </w:r>
      <w:proofErr w:type="spellStart"/>
      <w:r w:rsidRPr="00D416E6">
        <w:t>nastavku</w:t>
      </w:r>
      <w:proofErr w:type="spellEnd"/>
      <w:r w:rsidRPr="00D416E6">
        <w:t xml:space="preserve"> se </w:t>
      </w:r>
      <w:proofErr w:type="spellStart"/>
      <w:r w:rsidRPr="00D416E6">
        <w:t>daje</w:t>
      </w:r>
      <w:proofErr w:type="spellEnd"/>
      <w:r w:rsidRPr="00D416E6">
        <w:t xml:space="preserve"> </w:t>
      </w:r>
      <w:proofErr w:type="spellStart"/>
      <w:r w:rsidRPr="00D416E6">
        <w:t>pregled</w:t>
      </w:r>
      <w:proofErr w:type="spellEnd"/>
      <w:r w:rsidRPr="00D416E6">
        <w:t xml:space="preserve"> </w:t>
      </w:r>
      <w:proofErr w:type="spellStart"/>
      <w:r w:rsidRPr="00D416E6">
        <w:t>planiranih</w:t>
      </w:r>
      <w:proofErr w:type="spellEnd"/>
      <w:r w:rsidRPr="00D416E6">
        <w:t xml:space="preserve"> </w:t>
      </w:r>
      <w:proofErr w:type="spellStart"/>
      <w:r w:rsidRPr="00D416E6">
        <w:t>prihoda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primitaka</w:t>
      </w:r>
      <w:proofErr w:type="spellEnd"/>
      <w:r w:rsidRPr="00D416E6">
        <w:t xml:space="preserve"> u 2023. </w:t>
      </w:r>
      <w:proofErr w:type="spellStart"/>
      <w:r w:rsidRPr="00D416E6">
        <w:t>godini</w:t>
      </w:r>
      <w:proofErr w:type="spellEnd"/>
      <w:r w:rsidRPr="00D416E6">
        <w:t xml:space="preserve">. </w:t>
      </w:r>
    </w:p>
    <w:p w14:paraId="068CA643" w14:textId="77777777" w:rsidR="00AC4D7E" w:rsidRPr="00D416E6" w:rsidRDefault="00AC4D7E" w:rsidP="00AC4D7E">
      <w:pPr>
        <w:pStyle w:val="NoSpacing"/>
        <w:jc w:val="both"/>
      </w:pPr>
    </w:p>
    <w:p w14:paraId="5CD2FC27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Skupina</w:t>
      </w:r>
      <w:proofErr w:type="spellEnd"/>
      <w:r w:rsidRPr="00D416E6">
        <w:t xml:space="preserve"> 61- </w:t>
      </w:r>
      <w:proofErr w:type="spellStart"/>
      <w:r w:rsidRPr="00D416E6">
        <w:t>Prihodi</w:t>
      </w:r>
      <w:proofErr w:type="spellEnd"/>
      <w:r w:rsidRPr="00D416E6">
        <w:t xml:space="preserve"> od </w:t>
      </w:r>
      <w:proofErr w:type="spellStart"/>
      <w:r w:rsidRPr="00D416E6">
        <w:t>poreza</w:t>
      </w:r>
      <w:proofErr w:type="spellEnd"/>
      <w:r w:rsidRPr="00D416E6">
        <w:t xml:space="preserve"> </w:t>
      </w:r>
      <w:proofErr w:type="spellStart"/>
      <w:r w:rsidRPr="00D416E6">
        <w:t>najznačajnija</w:t>
      </w:r>
      <w:proofErr w:type="spellEnd"/>
      <w:r w:rsidRPr="00D416E6">
        <w:t xml:space="preserve"> je </w:t>
      </w:r>
      <w:proofErr w:type="spellStart"/>
      <w:r w:rsidRPr="00D416E6">
        <w:t>vrsta</w:t>
      </w:r>
      <w:proofErr w:type="spellEnd"/>
      <w:r w:rsidRPr="00D416E6">
        <w:t xml:space="preserve"> </w:t>
      </w:r>
      <w:proofErr w:type="spellStart"/>
      <w:r w:rsidRPr="00D416E6">
        <w:t>prihoda</w:t>
      </w:r>
      <w:proofErr w:type="spellEnd"/>
      <w:r w:rsidRPr="00D416E6">
        <w:t xml:space="preserve"> u </w:t>
      </w:r>
      <w:proofErr w:type="spellStart"/>
      <w:r w:rsidRPr="00D416E6">
        <w:t>Proračunu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, a za 2023. </w:t>
      </w:r>
      <w:proofErr w:type="spellStart"/>
      <w:r w:rsidRPr="00D416E6">
        <w:t>godinu</w:t>
      </w:r>
      <w:proofErr w:type="spellEnd"/>
      <w:r w:rsidRPr="00D416E6">
        <w:t xml:space="preserve"> </w:t>
      </w:r>
      <w:proofErr w:type="spellStart"/>
      <w:r w:rsidRPr="00D416E6">
        <w:t>planirani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u </w:t>
      </w:r>
      <w:proofErr w:type="spellStart"/>
      <w:r w:rsidRPr="00D416E6">
        <w:t>iznosu</w:t>
      </w:r>
      <w:proofErr w:type="spellEnd"/>
      <w:r w:rsidRPr="00D416E6">
        <w:t xml:space="preserve"> 3.922.964,00 EUR. </w:t>
      </w:r>
      <w:proofErr w:type="spellStart"/>
      <w:r w:rsidRPr="00D416E6">
        <w:t>Unutar</w:t>
      </w:r>
      <w:proofErr w:type="spellEnd"/>
      <w:r w:rsidRPr="00D416E6">
        <w:t xml:space="preserve"> </w:t>
      </w:r>
      <w:proofErr w:type="spellStart"/>
      <w:r w:rsidRPr="00D416E6">
        <w:t>poreznih</w:t>
      </w:r>
      <w:proofErr w:type="spellEnd"/>
      <w:r w:rsidRPr="00D416E6">
        <w:t xml:space="preserve"> </w:t>
      </w:r>
      <w:proofErr w:type="spellStart"/>
      <w:r w:rsidRPr="00D416E6">
        <w:t>prihoda</w:t>
      </w:r>
      <w:proofErr w:type="spellEnd"/>
      <w:r w:rsidRPr="00D416E6">
        <w:t xml:space="preserve"> </w:t>
      </w:r>
      <w:proofErr w:type="spellStart"/>
      <w:r w:rsidRPr="00D416E6">
        <w:t>najznačajniji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</w:t>
      </w:r>
      <w:proofErr w:type="spellStart"/>
      <w:r w:rsidRPr="00D416E6">
        <w:t>porez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prirez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dohodak</w:t>
      </w:r>
      <w:proofErr w:type="spellEnd"/>
      <w:r w:rsidRPr="00D416E6">
        <w:t xml:space="preserve"> koji </w:t>
      </w:r>
      <w:proofErr w:type="spellStart"/>
      <w:r w:rsidRPr="00D416E6">
        <w:t>su</w:t>
      </w:r>
      <w:proofErr w:type="spellEnd"/>
      <w:r w:rsidRPr="00D416E6">
        <w:t xml:space="preserve"> </w:t>
      </w:r>
      <w:proofErr w:type="spellStart"/>
      <w:r w:rsidRPr="00D416E6">
        <w:t>planirani</w:t>
      </w:r>
      <w:proofErr w:type="spellEnd"/>
      <w:r w:rsidRPr="00D416E6">
        <w:t xml:space="preserve"> za 2023. u </w:t>
      </w:r>
      <w:proofErr w:type="spellStart"/>
      <w:r w:rsidRPr="00D416E6">
        <w:t>iznosu</w:t>
      </w:r>
      <w:proofErr w:type="spellEnd"/>
      <w:r w:rsidRPr="00D416E6">
        <w:t xml:space="preserve"> 1.705.880,00 EUR. </w:t>
      </w:r>
      <w:proofErr w:type="spellStart"/>
      <w:r w:rsidRPr="00D416E6">
        <w:t>Porezi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imovinu</w:t>
      </w:r>
      <w:proofErr w:type="spellEnd"/>
      <w:r w:rsidRPr="00D416E6">
        <w:t xml:space="preserve"> </w:t>
      </w:r>
      <w:proofErr w:type="spellStart"/>
      <w:r w:rsidRPr="00D416E6">
        <w:t>planirani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u </w:t>
      </w:r>
      <w:proofErr w:type="spellStart"/>
      <w:r w:rsidRPr="00D416E6">
        <w:t>iznosu</w:t>
      </w:r>
      <w:proofErr w:type="spellEnd"/>
      <w:r w:rsidRPr="00D416E6">
        <w:t xml:space="preserve"> </w:t>
      </w:r>
      <w:r w:rsidRPr="00D416E6">
        <w:lastRenderedPageBreak/>
        <w:t>1.590.600,00 EUR (</w:t>
      </w:r>
      <w:proofErr w:type="spellStart"/>
      <w:r w:rsidRPr="00D416E6">
        <w:t>ovi</w:t>
      </w:r>
      <w:proofErr w:type="spellEnd"/>
      <w:r w:rsidRPr="00D416E6">
        <w:t xml:space="preserve"> </w:t>
      </w:r>
      <w:proofErr w:type="spellStart"/>
      <w:r w:rsidRPr="00D416E6">
        <w:t>porezi</w:t>
      </w:r>
      <w:proofErr w:type="spellEnd"/>
      <w:r w:rsidRPr="00D416E6">
        <w:t xml:space="preserve"> </w:t>
      </w:r>
      <w:proofErr w:type="spellStart"/>
      <w:r w:rsidRPr="00D416E6">
        <w:t>ovise</w:t>
      </w:r>
      <w:proofErr w:type="spellEnd"/>
      <w:r w:rsidRPr="00D416E6">
        <w:t xml:space="preserve"> o </w:t>
      </w:r>
      <w:proofErr w:type="spellStart"/>
      <w:r w:rsidRPr="00D416E6">
        <w:t>kretanju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tržištu</w:t>
      </w:r>
      <w:proofErr w:type="spellEnd"/>
      <w:r w:rsidRPr="00D416E6">
        <w:t xml:space="preserve"> </w:t>
      </w:r>
      <w:proofErr w:type="spellStart"/>
      <w:proofErr w:type="gramStart"/>
      <w:r w:rsidRPr="00D416E6">
        <w:t>nekretnina</w:t>
      </w:r>
      <w:proofErr w:type="spellEnd"/>
      <w:r w:rsidRPr="00D416E6">
        <w:t xml:space="preserve">)  </w:t>
      </w:r>
      <w:proofErr w:type="spellStart"/>
      <w:r w:rsidRPr="00D416E6">
        <w:t>i</w:t>
      </w:r>
      <w:proofErr w:type="spellEnd"/>
      <w:proofErr w:type="gramEnd"/>
      <w:r w:rsidRPr="00D416E6">
        <w:t xml:space="preserve"> </w:t>
      </w:r>
      <w:proofErr w:type="spellStart"/>
      <w:r w:rsidRPr="00D416E6">
        <w:t>porezi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robu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usluge</w:t>
      </w:r>
      <w:proofErr w:type="spellEnd"/>
      <w:r w:rsidRPr="00D416E6">
        <w:t xml:space="preserve"> (</w:t>
      </w:r>
      <w:proofErr w:type="spellStart"/>
      <w:r w:rsidRPr="00D416E6">
        <w:t>porez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potrošnju</w:t>
      </w:r>
      <w:proofErr w:type="spellEnd"/>
      <w:r w:rsidRPr="00D416E6">
        <w:t>) 626.484,00 EUR.</w:t>
      </w:r>
    </w:p>
    <w:p w14:paraId="25205DA1" w14:textId="77777777" w:rsidR="00AC4D7E" w:rsidRPr="00D416E6" w:rsidRDefault="00AC4D7E" w:rsidP="00AC4D7E">
      <w:pPr>
        <w:pStyle w:val="NoSpacing"/>
        <w:jc w:val="both"/>
      </w:pPr>
    </w:p>
    <w:p w14:paraId="65B4ADD2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Skupina</w:t>
      </w:r>
      <w:proofErr w:type="spellEnd"/>
      <w:r w:rsidRPr="00D416E6">
        <w:t xml:space="preserve"> 63–</w:t>
      </w:r>
      <w:proofErr w:type="spellStart"/>
      <w:r w:rsidRPr="00D416E6">
        <w:t>Pomoći</w:t>
      </w:r>
      <w:proofErr w:type="spellEnd"/>
      <w:r w:rsidRPr="00D416E6">
        <w:t xml:space="preserve"> </w:t>
      </w:r>
      <w:proofErr w:type="spellStart"/>
      <w:r w:rsidRPr="00D416E6">
        <w:t>iz</w:t>
      </w:r>
      <w:proofErr w:type="spellEnd"/>
      <w:r w:rsidRPr="00D416E6">
        <w:t xml:space="preserve"> </w:t>
      </w:r>
      <w:proofErr w:type="spellStart"/>
      <w:r w:rsidRPr="00D416E6">
        <w:t>inozemstva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subjekata</w:t>
      </w:r>
      <w:proofErr w:type="spellEnd"/>
      <w:r w:rsidRPr="00D416E6">
        <w:t xml:space="preserve"> </w:t>
      </w:r>
      <w:proofErr w:type="spellStart"/>
      <w:r w:rsidRPr="00D416E6">
        <w:t>unutar</w:t>
      </w:r>
      <w:proofErr w:type="spellEnd"/>
      <w:r w:rsidRPr="00D416E6">
        <w:t xml:space="preserve"> </w:t>
      </w:r>
      <w:proofErr w:type="spellStart"/>
      <w:r w:rsidRPr="00D416E6">
        <w:t>općeg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</w:t>
      </w:r>
      <w:proofErr w:type="spellStart"/>
      <w:r w:rsidRPr="00D416E6">
        <w:t>planirani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u </w:t>
      </w:r>
      <w:proofErr w:type="spellStart"/>
      <w:r w:rsidRPr="00D416E6">
        <w:t>visini</w:t>
      </w:r>
      <w:proofErr w:type="spellEnd"/>
      <w:r w:rsidRPr="00D416E6">
        <w:t xml:space="preserve"> 1.067.509,00 EUR. </w:t>
      </w:r>
    </w:p>
    <w:p w14:paraId="5F7D444D" w14:textId="77777777" w:rsidR="00AC4D7E" w:rsidRPr="00D416E6" w:rsidRDefault="00AC4D7E" w:rsidP="00AC4D7E">
      <w:pPr>
        <w:pStyle w:val="NoSpacing"/>
        <w:jc w:val="both"/>
      </w:pPr>
    </w:p>
    <w:p w14:paraId="63B23734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U </w:t>
      </w:r>
      <w:proofErr w:type="spellStart"/>
      <w:r w:rsidRPr="00D416E6">
        <w:t>strukturi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podskupinama</w:t>
      </w:r>
      <w:proofErr w:type="spellEnd"/>
      <w:r w:rsidRPr="00D416E6">
        <w:t xml:space="preserve"> </w:t>
      </w:r>
      <w:proofErr w:type="spellStart"/>
      <w:r w:rsidRPr="00D416E6">
        <w:t>računa</w:t>
      </w:r>
      <w:proofErr w:type="spellEnd"/>
      <w:r w:rsidRPr="00D416E6">
        <w:t xml:space="preserve"> </w:t>
      </w:r>
      <w:proofErr w:type="spellStart"/>
      <w:r w:rsidRPr="00D416E6">
        <w:t>planirano</w:t>
      </w:r>
      <w:proofErr w:type="spellEnd"/>
      <w:r w:rsidRPr="00D416E6">
        <w:t xml:space="preserve"> je:</w:t>
      </w:r>
    </w:p>
    <w:p w14:paraId="46FCC20C" w14:textId="77777777" w:rsidR="00AC4D7E" w:rsidRPr="00D416E6" w:rsidRDefault="00AC4D7E" w:rsidP="00AC4D7E">
      <w:pPr>
        <w:pStyle w:val="NoSpacing"/>
        <w:numPr>
          <w:ilvl w:val="0"/>
          <w:numId w:val="2"/>
        </w:numPr>
        <w:jc w:val="both"/>
      </w:pPr>
      <w:r w:rsidRPr="00D416E6">
        <w:t xml:space="preserve">632- </w:t>
      </w:r>
      <w:proofErr w:type="spellStart"/>
      <w:r w:rsidRPr="00D416E6">
        <w:t>Pomoći</w:t>
      </w:r>
      <w:proofErr w:type="spellEnd"/>
      <w:r w:rsidRPr="00D416E6">
        <w:t xml:space="preserve"> od </w:t>
      </w:r>
      <w:proofErr w:type="spellStart"/>
      <w:r w:rsidRPr="00D416E6">
        <w:t>međunarodnih</w:t>
      </w:r>
      <w:proofErr w:type="spellEnd"/>
      <w:r w:rsidRPr="00D416E6">
        <w:t xml:space="preserve"> </w:t>
      </w:r>
      <w:proofErr w:type="spellStart"/>
      <w:r w:rsidRPr="00D416E6">
        <w:t>organizacija</w:t>
      </w:r>
      <w:proofErr w:type="spellEnd"/>
      <w:r w:rsidRPr="00D416E6">
        <w:t xml:space="preserve">- 26.600,00 EUR </w:t>
      </w:r>
      <w:proofErr w:type="spellStart"/>
      <w:r w:rsidRPr="00D416E6">
        <w:t>odnosi</w:t>
      </w:r>
      <w:proofErr w:type="spellEnd"/>
      <w:r w:rsidRPr="00D416E6">
        <w:t xml:space="preserve"> se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pomoć</w:t>
      </w:r>
      <w:proofErr w:type="spellEnd"/>
      <w:r w:rsidRPr="00D416E6">
        <w:t xml:space="preserve"> </w:t>
      </w:r>
      <w:proofErr w:type="spellStart"/>
      <w:r w:rsidRPr="00D416E6">
        <w:t>norveškog</w:t>
      </w:r>
      <w:proofErr w:type="spellEnd"/>
      <w:r w:rsidRPr="00D416E6">
        <w:t xml:space="preserve"> </w:t>
      </w:r>
      <w:proofErr w:type="spellStart"/>
      <w:r w:rsidRPr="00D416E6">
        <w:t>fona</w:t>
      </w:r>
      <w:proofErr w:type="spellEnd"/>
      <w:r w:rsidRPr="00D416E6">
        <w:t xml:space="preserve"> za </w:t>
      </w:r>
      <w:proofErr w:type="spellStart"/>
      <w:r w:rsidRPr="00D416E6">
        <w:t>postavu</w:t>
      </w:r>
      <w:proofErr w:type="spellEnd"/>
      <w:r w:rsidRPr="00D416E6">
        <w:t xml:space="preserve"> </w:t>
      </w:r>
      <w:proofErr w:type="spellStart"/>
      <w:r w:rsidRPr="00D416E6">
        <w:t>solarnih</w:t>
      </w:r>
      <w:proofErr w:type="spellEnd"/>
      <w:r w:rsidRPr="00D416E6">
        <w:t xml:space="preserve"> </w:t>
      </w:r>
      <w:proofErr w:type="spellStart"/>
      <w:r w:rsidRPr="00D416E6">
        <w:t>ćelija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dječjem</w:t>
      </w:r>
      <w:proofErr w:type="spellEnd"/>
      <w:r w:rsidRPr="00D416E6">
        <w:t xml:space="preserve"> </w:t>
      </w:r>
      <w:proofErr w:type="spellStart"/>
      <w:r w:rsidRPr="00D416E6">
        <w:t>vrtiću</w:t>
      </w:r>
      <w:proofErr w:type="spellEnd"/>
      <w:r w:rsidRPr="00D416E6">
        <w:t>.</w:t>
      </w:r>
    </w:p>
    <w:p w14:paraId="69AD1F5F" w14:textId="77777777" w:rsidR="00AC4D7E" w:rsidRPr="00D416E6" w:rsidRDefault="00AC4D7E" w:rsidP="00AC4D7E">
      <w:pPr>
        <w:pStyle w:val="NoSpacing"/>
        <w:numPr>
          <w:ilvl w:val="0"/>
          <w:numId w:val="2"/>
        </w:numPr>
        <w:jc w:val="both"/>
      </w:pPr>
      <w:r w:rsidRPr="00D416E6">
        <w:t xml:space="preserve">633 </w:t>
      </w:r>
      <w:proofErr w:type="spellStart"/>
      <w:r w:rsidRPr="00D416E6">
        <w:t>Pomoći</w:t>
      </w:r>
      <w:proofErr w:type="spellEnd"/>
      <w:r w:rsidRPr="00D416E6">
        <w:t xml:space="preserve"> </w:t>
      </w:r>
      <w:proofErr w:type="spellStart"/>
      <w:r w:rsidRPr="00D416E6">
        <w:t>proračunu</w:t>
      </w:r>
      <w:proofErr w:type="spellEnd"/>
      <w:r w:rsidRPr="00D416E6">
        <w:t xml:space="preserve"> </w:t>
      </w:r>
      <w:proofErr w:type="spellStart"/>
      <w:r w:rsidRPr="00D416E6">
        <w:t>iz</w:t>
      </w:r>
      <w:proofErr w:type="spellEnd"/>
      <w:r w:rsidRPr="00D416E6">
        <w:t xml:space="preserve"> </w:t>
      </w:r>
      <w:proofErr w:type="spellStart"/>
      <w:r w:rsidRPr="00D416E6">
        <w:t>drugih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– 138.000,00 EUR, </w:t>
      </w:r>
      <w:proofErr w:type="spellStart"/>
      <w:r w:rsidRPr="00D416E6">
        <w:t>odnose</w:t>
      </w:r>
      <w:proofErr w:type="spellEnd"/>
      <w:r w:rsidRPr="00D416E6">
        <w:t xml:space="preserve"> se u </w:t>
      </w:r>
      <w:proofErr w:type="spellStart"/>
      <w:r w:rsidRPr="00D416E6">
        <w:t>cijelosti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projekte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. Od </w:t>
      </w:r>
      <w:proofErr w:type="spellStart"/>
      <w:r w:rsidRPr="00D416E6">
        <w:t>značajnijih</w:t>
      </w:r>
      <w:proofErr w:type="spellEnd"/>
      <w:r w:rsidRPr="00D416E6">
        <w:t xml:space="preserve"> </w:t>
      </w:r>
      <w:proofErr w:type="spellStart"/>
      <w:r w:rsidRPr="00D416E6">
        <w:t>kapitalnih</w:t>
      </w:r>
      <w:proofErr w:type="spellEnd"/>
      <w:r w:rsidRPr="00D416E6">
        <w:t xml:space="preserve"> </w:t>
      </w:r>
      <w:proofErr w:type="spellStart"/>
      <w:r w:rsidRPr="00D416E6">
        <w:t>pomoći</w:t>
      </w:r>
      <w:proofErr w:type="spellEnd"/>
      <w:r w:rsidRPr="00D416E6">
        <w:t xml:space="preserve"> </w:t>
      </w:r>
      <w:proofErr w:type="spellStart"/>
      <w:r w:rsidRPr="00D416E6">
        <w:t>mogu</w:t>
      </w:r>
      <w:proofErr w:type="spellEnd"/>
      <w:r w:rsidRPr="00D416E6">
        <w:t xml:space="preserve"> se </w:t>
      </w:r>
      <w:proofErr w:type="spellStart"/>
      <w:r w:rsidRPr="00D416E6">
        <w:t>izdvojiti</w:t>
      </w:r>
      <w:proofErr w:type="spellEnd"/>
      <w:r w:rsidRPr="00D416E6">
        <w:t>:</w:t>
      </w:r>
    </w:p>
    <w:p w14:paraId="3199779F" w14:textId="77777777" w:rsidR="00AC4D7E" w:rsidRPr="00D416E6" w:rsidRDefault="00AC4D7E" w:rsidP="00AC4D7E">
      <w:pPr>
        <w:pStyle w:val="NoSpacing"/>
        <w:numPr>
          <w:ilvl w:val="0"/>
          <w:numId w:val="3"/>
        </w:numPr>
        <w:jc w:val="both"/>
      </w:pPr>
      <w:proofErr w:type="spellStart"/>
      <w:r w:rsidRPr="00D416E6">
        <w:t>pomoći</w:t>
      </w:r>
      <w:proofErr w:type="spellEnd"/>
      <w:r w:rsidRPr="00D416E6">
        <w:t xml:space="preserve"> </w:t>
      </w:r>
      <w:proofErr w:type="spellStart"/>
      <w:r w:rsidRPr="00D416E6">
        <w:t>Ministarstva</w:t>
      </w:r>
      <w:proofErr w:type="spellEnd"/>
      <w:r w:rsidRPr="00D416E6">
        <w:t xml:space="preserve"> </w:t>
      </w:r>
      <w:proofErr w:type="spellStart"/>
      <w:proofErr w:type="gramStart"/>
      <w:r w:rsidRPr="00D416E6">
        <w:t>kulture</w:t>
      </w:r>
      <w:proofErr w:type="spellEnd"/>
      <w:r w:rsidRPr="00D416E6">
        <w:t xml:space="preserve">  za</w:t>
      </w:r>
      <w:proofErr w:type="gramEnd"/>
      <w:r w:rsidRPr="00D416E6">
        <w:t xml:space="preserve"> </w:t>
      </w:r>
      <w:proofErr w:type="spellStart"/>
      <w:r w:rsidRPr="00D416E6">
        <w:t>projekte</w:t>
      </w:r>
      <w:proofErr w:type="spellEnd"/>
      <w:r w:rsidRPr="00D416E6">
        <w:t xml:space="preserve"> </w:t>
      </w:r>
      <w:proofErr w:type="spellStart"/>
      <w:r w:rsidRPr="00D416E6">
        <w:t>iz</w:t>
      </w:r>
      <w:proofErr w:type="spellEnd"/>
      <w:r w:rsidRPr="00D416E6">
        <w:t xml:space="preserve"> </w:t>
      </w:r>
      <w:proofErr w:type="spellStart"/>
      <w:r w:rsidRPr="00D416E6">
        <w:t>kulture</w:t>
      </w:r>
      <w:proofErr w:type="spellEnd"/>
      <w:r w:rsidRPr="00D416E6">
        <w:t xml:space="preserve"> (za </w:t>
      </w:r>
      <w:proofErr w:type="spellStart"/>
      <w:r w:rsidRPr="00D416E6">
        <w:t>zidine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gustirnu</w:t>
      </w:r>
      <w:proofErr w:type="spellEnd"/>
      <w:r w:rsidRPr="00D416E6">
        <w:t>)</w:t>
      </w:r>
    </w:p>
    <w:p w14:paraId="678EEF1E" w14:textId="77777777" w:rsidR="00AC4D7E" w:rsidRPr="00D416E6" w:rsidRDefault="00AC4D7E" w:rsidP="00AC4D7E">
      <w:pPr>
        <w:pStyle w:val="NoSpacing"/>
        <w:numPr>
          <w:ilvl w:val="0"/>
          <w:numId w:val="3"/>
        </w:numPr>
        <w:jc w:val="both"/>
      </w:pPr>
      <w:proofErr w:type="spellStart"/>
      <w:r w:rsidRPr="00D416E6">
        <w:t>pomoći</w:t>
      </w:r>
      <w:proofErr w:type="spellEnd"/>
      <w:r w:rsidRPr="00D416E6">
        <w:t xml:space="preserve"> </w:t>
      </w:r>
      <w:proofErr w:type="spellStart"/>
      <w:r w:rsidRPr="00D416E6">
        <w:t>Ministarstva</w:t>
      </w:r>
      <w:proofErr w:type="spellEnd"/>
      <w:r w:rsidRPr="00D416E6">
        <w:t xml:space="preserve"> </w:t>
      </w:r>
      <w:proofErr w:type="spellStart"/>
      <w:r w:rsidRPr="00D416E6">
        <w:t>regionalnog</w:t>
      </w:r>
      <w:proofErr w:type="spellEnd"/>
      <w:r w:rsidRPr="00D416E6">
        <w:t xml:space="preserve"> </w:t>
      </w:r>
      <w:proofErr w:type="spellStart"/>
      <w:r w:rsidRPr="00D416E6">
        <w:t>razvoja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fondova</w:t>
      </w:r>
      <w:proofErr w:type="spellEnd"/>
      <w:r w:rsidRPr="00D416E6">
        <w:t xml:space="preserve"> EU (za </w:t>
      </w:r>
      <w:proofErr w:type="spellStart"/>
      <w:r w:rsidRPr="00D416E6">
        <w:t>dječja</w:t>
      </w:r>
      <w:proofErr w:type="spellEnd"/>
      <w:r w:rsidRPr="00D416E6">
        <w:t xml:space="preserve"> </w:t>
      </w:r>
      <w:proofErr w:type="spellStart"/>
      <w:r w:rsidRPr="00D416E6">
        <w:t>igrališta</w:t>
      </w:r>
      <w:proofErr w:type="spellEnd"/>
      <w:r w:rsidRPr="00D416E6">
        <w:t xml:space="preserve"> </w:t>
      </w:r>
      <w:proofErr w:type="spellStart"/>
      <w:r w:rsidRPr="00D416E6">
        <w:t>Šumica</w:t>
      </w:r>
      <w:proofErr w:type="spellEnd"/>
      <w:r w:rsidRPr="00D416E6">
        <w:t>),</w:t>
      </w:r>
    </w:p>
    <w:p w14:paraId="7178425D" w14:textId="77777777" w:rsidR="00AC4D7E" w:rsidRPr="00D416E6" w:rsidRDefault="00AC4D7E" w:rsidP="00AC4D7E">
      <w:pPr>
        <w:pStyle w:val="NoSpacing"/>
        <w:numPr>
          <w:ilvl w:val="0"/>
          <w:numId w:val="2"/>
        </w:numPr>
        <w:jc w:val="both"/>
      </w:pPr>
      <w:r w:rsidRPr="00D416E6">
        <w:t>638</w:t>
      </w:r>
      <w:r>
        <w:t xml:space="preserve"> </w:t>
      </w:r>
      <w:proofErr w:type="spellStart"/>
      <w:r w:rsidRPr="00D416E6">
        <w:t>Pomoći</w:t>
      </w:r>
      <w:proofErr w:type="spellEnd"/>
      <w:r w:rsidRPr="00D416E6">
        <w:t xml:space="preserve"> </w:t>
      </w:r>
      <w:proofErr w:type="spellStart"/>
      <w:r w:rsidRPr="00D416E6">
        <w:t>temeljem</w:t>
      </w:r>
      <w:proofErr w:type="spellEnd"/>
      <w:r w:rsidRPr="00D416E6">
        <w:t xml:space="preserve"> </w:t>
      </w:r>
      <w:proofErr w:type="spellStart"/>
      <w:r w:rsidRPr="00D416E6">
        <w:t>prijenosa</w:t>
      </w:r>
      <w:proofErr w:type="spellEnd"/>
      <w:r w:rsidRPr="00D416E6">
        <w:t xml:space="preserve"> EU </w:t>
      </w:r>
      <w:proofErr w:type="spellStart"/>
      <w:r w:rsidRPr="00D416E6">
        <w:t>sredstava</w:t>
      </w:r>
      <w:proofErr w:type="spellEnd"/>
      <w:r w:rsidRPr="00D416E6">
        <w:t xml:space="preserve"> </w:t>
      </w:r>
      <w:proofErr w:type="spellStart"/>
      <w:r w:rsidRPr="00D416E6">
        <w:t>odnose</w:t>
      </w:r>
      <w:proofErr w:type="spellEnd"/>
      <w:r w:rsidRPr="00D416E6">
        <w:t xml:space="preserve"> se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projekt</w:t>
      </w:r>
      <w:proofErr w:type="spellEnd"/>
      <w:r w:rsidRPr="00D416E6">
        <w:t xml:space="preserve"> </w:t>
      </w:r>
      <w:proofErr w:type="spellStart"/>
      <w:r w:rsidRPr="00D416E6">
        <w:t>reciklažnog</w:t>
      </w:r>
      <w:proofErr w:type="spellEnd"/>
      <w:r w:rsidRPr="00D416E6">
        <w:t xml:space="preserve"> </w:t>
      </w:r>
      <w:proofErr w:type="spellStart"/>
      <w:r w:rsidRPr="00D416E6">
        <w:t>dvorišta</w:t>
      </w:r>
      <w:proofErr w:type="spellEnd"/>
      <w:r w:rsidRPr="00D416E6">
        <w:t xml:space="preserve">, geo </w:t>
      </w:r>
      <w:proofErr w:type="spellStart"/>
      <w:r w:rsidRPr="00D416E6">
        <w:t>staze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Rotonde</w:t>
      </w:r>
      <w:proofErr w:type="spellEnd"/>
      <w:r w:rsidRPr="00D416E6">
        <w:t>.</w:t>
      </w:r>
    </w:p>
    <w:p w14:paraId="2D96DC47" w14:textId="77777777" w:rsidR="00AC4D7E" w:rsidRPr="00D416E6" w:rsidRDefault="00AC4D7E" w:rsidP="00AC4D7E">
      <w:pPr>
        <w:pStyle w:val="NoSpacing"/>
        <w:jc w:val="both"/>
      </w:pPr>
    </w:p>
    <w:p w14:paraId="0F8D5840" w14:textId="77777777" w:rsidR="00AC4D7E" w:rsidRPr="00D416E6" w:rsidRDefault="00AC4D7E" w:rsidP="00AC4D7E">
      <w:pPr>
        <w:pStyle w:val="NoSpacing"/>
        <w:ind w:firstLine="360"/>
        <w:jc w:val="both"/>
      </w:pPr>
      <w:r w:rsidRPr="00D416E6">
        <w:t xml:space="preserve">O </w:t>
      </w:r>
      <w:proofErr w:type="spellStart"/>
      <w:r w:rsidRPr="00D416E6">
        <w:t>ostvarivanju</w:t>
      </w:r>
      <w:proofErr w:type="spellEnd"/>
      <w:r w:rsidRPr="00D416E6">
        <w:t xml:space="preserve"> </w:t>
      </w:r>
      <w:proofErr w:type="spellStart"/>
      <w:r w:rsidRPr="00D416E6">
        <w:t>tekućih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kapitalnih</w:t>
      </w:r>
      <w:proofErr w:type="spellEnd"/>
      <w:r w:rsidRPr="00D416E6">
        <w:t xml:space="preserve"> </w:t>
      </w:r>
      <w:proofErr w:type="spellStart"/>
      <w:r w:rsidRPr="00D416E6">
        <w:t>pomoći</w:t>
      </w:r>
      <w:proofErr w:type="spellEnd"/>
      <w:r w:rsidRPr="00D416E6">
        <w:t xml:space="preserve"> </w:t>
      </w:r>
      <w:proofErr w:type="spellStart"/>
      <w:r w:rsidRPr="00D416E6">
        <w:t>ovisit</w:t>
      </w:r>
      <w:proofErr w:type="spellEnd"/>
      <w:r w:rsidRPr="00D416E6">
        <w:t xml:space="preserve"> </w:t>
      </w:r>
      <w:proofErr w:type="spellStart"/>
      <w:r w:rsidRPr="00D416E6">
        <w:t>će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realizacija</w:t>
      </w:r>
      <w:proofErr w:type="spellEnd"/>
      <w:r w:rsidRPr="00D416E6">
        <w:t xml:space="preserve"> </w:t>
      </w:r>
      <w:proofErr w:type="spellStart"/>
      <w:r w:rsidRPr="00D416E6">
        <w:t>projekata</w:t>
      </w:r>
      <w:proofErr w:type="spellEnd"/>
      <w:r w:rsidRPr="00D416E6">
        <w:t xml:space="preserve"> koji </w:t>
      </w:r>
      <w:proofErr w:type="spellStart"/>
      <w:r w:rsidRPr="00D416E6">
        <w:t>su</w:t>
      </w:r>
      <w:proofErr w:type="spellEnd"/>
      <w:r w:rsidRPr="00D416E6">
        <w:t xml:space="preserve"> </w:t>
      </w:r>
      <w:proofErr w:type="spellStart"/>
      <w:r w:rsidRPr="00D416E6">
        <w:t>vezani</w:t>
      </w:r>
      <w:proofErr w:type="spellEnd"/>
      <w:r w:rsidRPr="00D416E6">
        <w:t xml:space="preserve"> za </w:t>
      </w:r>
      <w:proofErr w:type="spellStart"/>
      <w:r w:rsidRPr="00D416E6">
        <w:t>ovaj</w:t>
      </w:r>
      <w:proofErr w:type="spellEnd"/>
      <w:r w:rsidRPr="00D416E6">
        <w:t xml:space="preserve"> </w:t>
      </w:r>
      <w:proofErr w:type="spellStart"/>
      <w:r w:rsidRPr="00D416E6">
        <w:t>izvor</w:t>
      </w:r>
      <w:proofErr w:type="spellEnd"/>
      <w:r w:rsidRPr="00D416E6">
        <w:t xml:space="preserve"> </w:t>
      </w:r>
      <w:proofErr w:type="spellStart"/>
      <w:r w:rsidRPr="00D416E6">
        <w:t>financiranja</w:t>
      </w:r>
      <w:proofErr w:type="spellEnd"/>
      <w:r w:rsidRPr="00D416E6">
        <w:t xml:space="preserve">. </w:t>
      </w:r>
    </w:p>
    <w:p w14:paraId="3C7F5B87" w14:textId="77777777" w:rsidR="00AC4D7E" w:rsidRPr="00D416E6" w:rsidRDefault="00AC4D7E" w:rsidP="00AC4D7E">
      <w:pPr>
        <w:pStyle w:val="NoSpacing"/>
        <w:jc w:val="both"/>
      </w:pPr>
    </w:p>
    <w:p w14:paraId="7CE7206F" w14:textId="77777777" w:rsidR="00AC4D7E" w:rsidRPr="00D416E6" w:rsidRDefault="00AC4D7E" w:rsidP="00AC4D7E">
      <w:pPr>
        <w:pStyle w:val="NoSpacing"/>
        <w:ind w:firstLine="360"/>
        <w:jc w:val="both"/>
      </w:pPr>
      <w:proofErr w:type="spellStart"/>
      <w:r w:rsidRPr="00D416E6">
        <w:t>Skupina</w:t>
      </w:r>
      <w:proofErr w:type="spellEnd"/>
      <w:r w:rsidRPr="00D416E6">
        <w:t xml:space="preserve"> 64 - </w:t>
      </w:r>
      <w:proofErr w:type="spellStart"/>
      <w:r w:rsidRPr="00D416E6">
        <w:t>Prihodi</w:t>
      </w:r>
      <w:proofErr w:type="spellEnd"/>
      <w:r w:rsidRPr="00D416E6">
        <w:t xml:space="preserve"> od </w:t>
      </w:r>
      <w:proofErr w:type="spellStart"/>
      <w:r w:rsidRPr="00D416E6">
        <w:t>imovine</w:t>
      </w:r>
      <w:proofErr w:type="spellEnd"/>
      <w:r w:rsidRPr="00D416E6">
        <w:t xml:space="preserve"> </w:t>
      </w:r>
      <w:proofErr w:type="spellStart"/>
      <w:r w:rsidRPr="00D416E6">
        <w:t>planiraju</w:t>
      </w:r>
      <w:proofErr w:type="spellEnd"/>
      <w:r w:rsidRPr="00D416E6">
        <w:t xml:space="preserve"> se u </w:t>
      </w:r>
      <w:proofErr w:type="spellStart"/>
      <w:r w:rsidRPr="00D416E6">
        <w:t>iznosu</w:t>
      </w:r>
      <w:proofErr w:type="spellEnd"/>
      <w:r w:rsidRPr="00D416E6">
        <w:t xml:space="preserve"> od 1.023.350,00 EUR. </w:t>
      </w:r>
      <w:proofErr w:type="spellStart"/>
      <w:r w:rsidRPr="00D416E6">
        <w:t>Najveći</w:t>
      </w:r>
      <w:proofErr w:type="spellEnd"/>
      <w:r w:rsidRPr="00D416E6">
        <w:t xml:space="preserve"> </w:t>
      </w:r>
      <w:proofErr w:type="spellStart"/>
      <w:r w:rsidRPr="00D416E6">
        <w:t>iznos</w:t>
      </w:r>
      <w:proofErr w:type="spellEnd"/>
      <w:r w:rsidRPr="00D416E6">
        <w:t xml:space="preserve"> </w:t>
      </w:r>
      <w:proofErr w:type="spellStart"/>
      <w:r w:rsidRPr="00D416E6">
        <w:t>odnosi</w:t>
      </w:r>
      <w:proofErr w:type="spellEnd"/>
      <w:r w:rsidRPr="00D416E6">
        <w:t xml:space="preserve"> se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prihode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</w:t>
      </w:r>
      <w:proofErr w:type="spellStart"/>
      <w:r w:rsidRPr="00D416E6">
        <w:t>od</w:t>
      </w:r>
      <w:proofErr w:type="spellEnd"/>
      <w:r w:rsidRPr="00D416E6">
        <w:t xml:space="preserve"> </w:t>
      </w:r>
      <w:proofErr w:type="spellStart"/>
      <w:r w:rsidRPr="00D416E6">
        <w:t>nefinancijske</w:t>
      </w:r>
      <w:proofErr w:type="spellEnd"/>
      <w:r w:rsidRPr="00D416E6">
        <w:t xml:space="preserve"> </w:t>
      </w:r>
      <w:proofErr w:type="spellStart"/>
      <w:r w:rsidRPr="00D416E6">
        <w:t>imovine</w:t>
      </w:r>
      <w:proofErr w:type="spellEnd"/>
      <w:r w:rsidRPr="00D416E6">
        <w:t xml:space="preserve"> (</w:t>
      </w:r>
      <w:proofErr w:type="spellStart"/>
      <w:r w:rsidRPr="00D416E6">
        <w:t>pretežito</w:t>
      </w:r>
      <w:proofErr w:type="spellEnd"/>
      <w:r w:rsidRPr="00D416E6">
        <w:t xml:space="preserve"> </w:t>
      </w:r>
      <w:proofErr w:type="spellStart"/>
      <w:r w:rsidRPr="00D416E6">
        <w:t>zakupa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iznajmljivanja</w:t>
      </w:r>
      <w:proofErr w:type="spellEnd"/>
      <w:r w:rsidRPr="00D416E6">
        <w:t xml:space="preserve"> </w:t>
      </w:r>
      <w:proofErr w:type="spellStart"/>
      <w:r w:rsidRPr="00D416E6">
        <w:t>imovine</w:t>
      </w:r>
      <w:proofErr w:type="spellEnd"/>
      <w:r w:rsidRPr="00D416E6">
        <w:t xml:space="preserve">- 526.462,00 </w:t>
      </w:r>
      <w:proofErr w:type="gramStart"/>
      <w:r w:rsidRPr="00D416E6">
        <w:t>EUR )</w:t>
      </w:r>
      <w:proofErr w:type="gramEnd"/>
      <w:r w:rsidRPr="00D416E6">
        <w:t xml:space="preserve">. </w:t>
      </w:r>
      <w:proofErr w:type="spellStart"/>
      <w:r w:rsidRPr="00D416E6">
        <w:t>Značajan</w:t>
      </w:r>
      <w:proofErr w:type="spellEnd"/>
      <w:r w:rsidRPr="00D416E6">
        <w:t xml:space="preserve"> </w:t>
      </w:r>
      <w:proofErr w:type="spellStart"/>
      <w:r w:rsidRPr="00D416E6">
        <w:t>iznos</w:t>
      </w:r>
      <w:proofErr w:type="spellEnd"/>
      <w:r w:rsidRPr="00D416E6">
        <w:t xml:space="preserve"> </w:t>
      </w:r>
      <w:proofErr w:type="spellStart"/>
      <w:r w:rsidRPr="00D416E6">
        <w:t>odnosi</w:t>
      </w:r>
      <w:proofErr w:type="spellEnd"/>
      <w:r w:rsidRPr="00D416E6">
        <w:t xml:space="preserve"> se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naknade</w:t>
      </w:r>
      <w:proofErr w:type="spellEnd"/>
      <w:r w:rsidRPr="00D416E6">
        <w:t xml:space="preserve"> za </w:t>
      </w:r>
      <w:proofErr w:type="spellStart"/>
      <w:r w:rsidRPr="00D416E6">
        <w:t>koncesije</w:t>
      </w:r>
      <w:proofErr w:type="spellEnd"/>
      <w:r w:rsidRPr="00D416E6">
        <w:t xml:space="preserve"> (280.000 EUR). U </w:t>
      </w:r>
      <w:proofErr w:type="spellStart"/>
      <w:r w:rsidRPr="00D416E6">
        <w:t>ovu</w:t>
      </w:r>
      <w:proofErr w:type="spellEnd"/>
      <w:r w:rsidRPr="00D416E6">
        <w:t xml:space="preserve"> </w:t>
      </w:r>
      <w:proofErr w:type="spellStart"/>
      <w:r w:rsidRPr="00D416E6">
        <w:t>skupinu</w:t>
      </w:r>
      <w:proofErr w:type="spellEnd"/>
      <w:r w:rsidRPr="00D416E6">
        <w:t xml:space="preserve"> </w:t>
      </w:r>
      <w:proofErr w:type="spellStart"/>
      <w:r w:rsidRPr="00D416E6">
        <w:t>prihoda</w:t>
      </w:r>
      <w:proofErr w:type="spellEnd"/>
      <w:r w:rsidRPr="00D416E6">
        <w:t xml:space="preserve"> </w:t>
      </w:r>
      <w:proofErr w:type="spellStart"/>
      <w:r w:rsidRPr="00D416E6">
        <w:t>spadaju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prihodi</w:t>
      </w:r>
      <w:proofErr w:type="spellEnd"/>
      <w:r w:rsidRPr="00D416E6">
        <w:t xml:space="preserve"> </w:t>
      </w:r>
      <w:proofErr w:type="spellStart"/>
      <w:r w:rsidRPr="00D416E6">
        <w:t>od</w:t>
      </w:r>
      <w:proofErr w:type="spellEnd"/>
      <w:r w:rsidRPr="00D416E6">
        <w:t xml:space="preserve"> </w:t>
      </w:r>
      <w:proofErr w:type="spellStart"/>
      <w:r w:rsidRPr="00D416E6">
        <w:t>spomeničke</w:t>
      </w:r>
      <w:proofErr w:type="spellEnd"/>
      <w:r w:rsidRPr="00D416E6">
        <w:t xml:space="preserve"> </w:t>
      </w:r>
      <w:proofErr w:type="spellStart"/>
      <w:r w:rsidRPr="00D416E6">
        <w:t>rente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prihodi</w:t>
      </w:r>
      <w:proofErr w:type="spellEnd"/>
      <w:r w:rsidRPr="00D416E6">
        <w:t xml:space="preserve"> </w:t>
      </w:r>
      <w:proofErr w:type="spellStart"/>
      <w:r w:rsidRPr="00D416E6">
        <w:t>od</w:t>
      </w:r>
      <w:proofErr w:type="spellEnd"/>
      <w:r w:rsidRPr="00D416E6">
        <w:t xml:space="preserve"> </w:t>
      </w:r>
      <w:proofErr w:type="spellStart"/>
      <w:r w:rsidRPr="00D416E6">
        <w:t>naknada</w:t>
      </w:r>
      <w:proofErr w:type="spellEnd"/>
      <w:r w:rsidRPr="00D416E6">
        <w:t xml:space="preserve"> za </w:t>
      </w:r>
      <w:proofErr w:type="spellStart"/>
      <w:r w:rsidRPr="00D416E6">
        <w:t>nezakonito</w:t>
      </w:r>
      <w:proofErr w:type="spellEnd"/>
      <w:r w:rsidRPr="00D416E6">
        <w:t xml:space="preserve"> </w:t>
      </w:r>
      <w:proofErr w:type="spellStart"/>
      <w:r w:rsidRPr="00D416E6">
        <w:t>izgrađene</w:t>
      </w:r>
      <w:proofErr w:type="spellEnd"/>
      <w:r w:rsidRPr="00D416E6">
        <w:t xml:space="preserve"> </w:t>
      </w:r>
      <w:proofErr w:type="spellStart"/>
      <w:r w:rsidRPr="00D416E6">
        <w:t>građevine</w:t>
      </w:r>
      <w:proofErr w:type="spellEnd"/>
      <w:r w:rsidRPr="00D416E6">
        <w:t>.</w:t>
      </w:r>
    </w:p>
    <w:p w14:paraId="49D42CB9" w14:textId="77777777" w:rsidR="00AC4D7E" w:rsidRPr="00D416E6" w:rsidRDefault="00AC4D7E" w:rsidP="00AC4D7E">
      <w:pPr>
        <w:pStyle w:val="NoSpacing"/>
        <w:jc w:val="both"/>
      </w:pPr>
    </w:p>
    <w:p w14:paraId="6BC48C59" w14:textId="77777777" w:rsidR="00AC4D7E" w:rsidRPr="00D416E6" w:rsidRDefault="00AC4D7E" w:rsidP="00AC4D7E">
      <w:pPr>
        <w:pStyle w:val="NoSpacing"/>
        <w:ind w:firstLine="360"/>
        <w:jc w:val="both"/>
      </w:pPr>
      <w:proofErr w:type="spellStart"/>
      <w:r w:rsidRPr="00D416E6">
        <w:t>Skupina</w:t>
      </w:r>
      <w:proofErr w:type="spellEnd"/>
      <w:r w:rsidRPr="00D416E6">
        <w:t xml:space="preserve"> 65 - </w:t>
      </w:r>
      <w:proofErr w:type="spellStart"/>
      <w:r w:rsidRPr="00D416E6">
        <w:t>Prihodi</w:t>
      </w:r>
      <w:proofErr w:type="spellEnd"/>
      <w:r w:rsidRPr="00D416E6">
        <w:t xml:space="preserve"> od </w:t>
      </w:r>
      <w:proofErr w:type="spellStart"/>
      <w:r w:rsidRPr="00D416E6">
        <w:t>administrativnih</w:t>
      </w:r>
      <w:proofErr w:type="spellEnd"/>
      <w:r w:rsidRPr="00D416E6">
        <w:t xml:space="preserve"> </w:t>
      </w:r>
      <w:proofErr w:type="spellStart"/>
      <w:r w:rsidRPr="00D416E6">
        <w:t>pristojbi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pristojbi</w:t>
      </w:r>
      <w:proofErr w:type="spellEnd"/>
      <w:r w:rsidRPr="00D416E6">
        <w:t xml:space="preserve"> po </w:t>
      </w:r>
      <w:proofErr w:type="spellStart"/>
      <w:r w:rsidRPr="00D416E6">
        <w:t>posebnim</w:t>
      </w:r>
      <w:proofErr w:type="spellEnd"/>
      <w:r w:rsidRPr="00D416E6">
        <w:t xml:space="preserve"> </w:t>
      </w:r>
      <w:proofErr w:type="spellStart"/>
      <w:r w:rsidRPr="00D416E6">
        <w:t>propisima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naknada</w:t>
      </w:r>
      <w:proofErr w:type="spellEnd"/>
      <w:r w:rsidRPr="00D416E6">
        <w:t xml:space="preserve"> </w:t>
      </w:r>
      <w:proofErr w:type="spellStart"/>
      <w:r w:rsidRPr="00D416E6">
        <w:t>planiraju</w:t>
      </w:r>
      <w:proofErr w:type="spellEnd"/>
      <w:r w:rsidRPr="00D416E6">
        <w:t xml:space="preserve"> se u </w:t>
      </w:r>
      <w:proofErr w:type="spellStart"/>
      <w:r w:rsidRPr="00D416E6">
        <w:t>iznosu</w:t>
      </w:r>
      <w:proofErr w:type="spellEnd"/>
      <w:r w:rsidRPr="00D416E6">
        <w:t xml:space="preserve"> od 989.984,00 EUR. </w:t>
      </w:r>
      <w:proofErr w:type="spellStart"/>
      <w:r w:rsidRPr="00D416E6">
        <w:t>Najveći</w:t>
      </w:r>
      <w:proofErr w:type="spellEnd"/>
      <w:r w:rsidRPr="00D416E6">
        <w:t xml:space="preserve"> </w:t>
      </w:r>
      <w:proofErr w:type="spellStart"/>
      <w:r w:rsidRPr="00D416E6">
        <w:t>dio</w:t>
      </w:r>
      <w:proofErr w:type="spellEnd"/>
      <w:r w:rsidRPr="00D416E6">
        <w:t xml:space="preserve"> </w:t>
      </w:r>
      <w:proofErr w:type="spellStart"/>
      <w:r w:rsidRPr="00D416E6">
        <w:t>ovih</w:t>
      </w:r>
      <w:proofErr w:type="spellEnd"/>
      <w:r w:rsidRPr="00D416E6">
        <w:t xml:space="preserve"> </w:t>
      </w:r>
      <w:proofErr w:type="spellStart"/>
      <w:r w:rsidRPr="00D416E6">
        <w:t>prihoda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</w:t>
      </w:r>
      <w:proofErr w:type="spellStart"/>
      <w:r w:rsidRPr="00D416E6">
        <w:t>namjenski</w:t>
      </w:r>
      <w:proofErr w:type="spellEnd"/>
      <w:r w:rsidRPr="00D416E6">
        <w:t xml:space="preserve"> </w:t>
      </w:r>
      <w:proofErr w:type="spellStart"/>
      <w:r w:rsidRPr="00D416E6">
        <w:t>prihodi</w:t>
      </w:r>
      <w:proofErr w:type="spellEnd"/>
      <w:r w:rsidRPr="00D416E6">
        <w:t xml:space="preserve"> </w:t>
      </w:r>
      <w:proofErr w:type="spellStart"/>
      <w:r w:rsidRPr="00D416E6">
        <w:t>od</w:t>
      </w:r>
      <w:proofErr w:type="spellEnd"/>
      <w:r w:rsidRPr="00D416E6">
        <w:t xml:space="preserve"> </w:t>
      </w:r>
      <w:proofErr w:type="spellStart"/>
      <w:r w:rsidRPr="00D416E6">
        <w:t>komunalne</w:t>
      </w:r>
      <w:proofErr w:type="spellEnd"/>
      <w:r w:rsidRPr="00D416E6">
        <w:t xml:space="preserve"> </w:t>
      </w:r>
      <w:proofErr w:type="spellStart"/>
      <w:r w:rsidRPr="00D416E6">
        <w:t>naknade</w:t>
      </w:r>
      <w:proofErr w:type="spellEnd"/>
      <w:r w:rsidRPr="00D416E6">
        <w:t xml:space="preserve"> (359.000,00 EUR)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komunalnog</w:t>
      </w:r>
      <w:proofErr w:type="spellEnd"/>
      <w:r w:rsidRPr="00D416E6">
        <w:t xml:space="preserve"> </w:t>
      </w:r>
      <w:proofErr w:type="spellStart"/>
      <w:r w:rsidRPr="00D416E6">
        <w:t>doprinosa</w:t>
      </w:r>
      <w:proofErr w:type="spellEnd"/>
      <w:r w:rsidRPr="00D416E6">
        <w:t xml:space="preserve"> (265.500,00 EUR).</w:t>
      </w:r>
    </w:p>
    <w:p w14:paraId="6E4915AF" w14:textId="77777777" w:rsidR="00AC4D7E" w:rsidRPr="00D416E6" w:rsidRDefault="00AC4D7E" w:rsidP="00AC4D7E">
      <w:pPr>
        <w:pStyle w:val="NoSpacing"/>
        <w:jc w:val="both"/>
      </w:pPr>
    </w:p>
    <w:p w14:paraId="04D1D563" w14:textId="77777777" w:rsidR="00AC4D7E" w:rsidRPr="00D416E6" w:rsidRDefault="00AC4D7E" w:rsidP="00AC4D7E">
      <w:pPr>
        <w:pStyle w:val="NoSpacing"/>
        <w:ind w:firstLine="360"/>
        <w:jc w:val="both"/>
      </w:pPr>
      <w:proofErr w:type="spellStart"/>
      <w:r w:rsidRPr="00D416E6">
        <w:t>Iznos</w:t>
      </w:r>
      <w:proofErr w:type="spellEnd"/>
      <w:r w:rsidRPr="00D416E6">
        <w:t xml:space="preserve"> od 128.030,00 EUR </w:t>
      </w:r>
      <w:proofErr w:type="spellStart"/>
      <w:r w:rsidRPr="00D416E6">
        <w:t>odnosi</w:t>
      </w:r>
      <w:proofErr w:type="spellEnd"/>
      <w:r w:rsidRPr="00D416E6">
        <w:t xml:space="preserve"> se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vlastite</w:t>
      </w:r>
      <w:proofErr w:type="spellEnd"/>
      <w:r w:rsidRPr="00D416E6">
        <w:t xml:space="preserve"> </w:t>
      </w:r>
      <w:proofErr w:type="spellStart"/>
      <w:r w:rsidRPr="00D416E6">
        <w:t>prihode</w:t>
      </w:r>
      <w:proofErr w:type="spellEnd"/>
      <w:r w:rsidRPr="00D416E6">
        <w:t xml:space="preserve"> </w:t>
      </w:r>
      <w:proofErr w:type="spellStart"/>
      <w:r w:rsidRPr="00D416E6">
        <w:t>proračunskog</w:t>
      </w:r>
      <w:proofErr w:type="spellEnd"/>
      <w:r w:rsidRPr="00D416E6">
        <w:t xml:space="preserve"> </w:t>
      </w:r>
      <w:proofErr w:type="spellStart"/>
      <w:r w:rsidRPr="00D416E6">
        <w:t>korisnika</w:t>
      </w:r>
      <w:proofErr w:type="spellEnd"/>
      <w:r w:rsidRPr="00D416E6">
        <w:t xml:space="preserve"> </w:t>
      </w:r>
      <w:proofErr w:type="spellStart"/>
      <w:r w:rsidRPr="00D416E6">
        <w:t>Dječji</w:t>
      </w:r>
      <w:proofErr w:type="spellEnd"/>
      <w:r w:rsidRPr="00D416E6">
        <w:t xml:space="preserve"> </w:t>
      </w:r>
      <w:proofErr w:type="spellStart"/>
      <w:r w:rsidRPr="00D416E6">
        <w:t>vrtić</w:t>
      </w:r>
      <w:proofErr w:type="spellEnd"/>
      <w:r w:rsidRPr="00D416E6">
        <w:t xml:space="preserve"> (</w:t>
      </w:r>
      <w:proofErr w:type="spellStart"/>
      <w:r w:rsidRPr="00D416E6">
        <w:t>naknada</w:t>
      </w:r>
      <w:proofErr w:type="spellEnd"/>
      <w:r w:rsidRPr="00D416E6">
        <w:t xml:space="preserve"> za </w:t>
      </w:r>
      <w:proofErr w:type="spellStart"/>
      <w:r w:rsidRPr="00D416E6">
        <w:t>boravak</w:t>
      </w:r>
      <w:proofErr w:type="spellEnd"/>
      <w:r w:rsidRPr="00D416E6">
        <w:t xml:space="preserve"> </w:t>
      </w:r>
      <w:proofErr w:type="spellStart"/>
      <w:r w:rsidRPr="00D416E6">
        <w:t>djece</w:t>
      </w:r>
      <w:proofErr w:type="spellEnd"/>
      <w:r w:rsidRPr="00D416E6">
        <w:t xml:space="preserve"> u </w:t>
      </w:r>
      <w:proofErr w:type="spellStart"/>
      <w:r w:rsidRPr="00D416E6">
        <w:t>vrtiću</w:t>
      </w:r>
      <w:proofErr w:type="spellEnd"/>
      <w:r w:rsidRPr="00D416E6">
        <w:t xml:space="preserve"> /</w:t>
      </w:r>
      <w:proofErr w:type="spellStart"/>
      <w:r w:rsidRPr="00D416E6">
        <w:t>jaslicama</w:t>
      </w:r>
      <w:proofErr w:type="spellEnd"/>
      <w:r w:rsidRPr="00D416E6">
        <w:t>).</w:t>
      </w:r>
    </w:p>
    <w:p w14:paraId="00F3DF5B" w14:textId="77777777" w:rsidR="00AC4D7E" w:rsidRPr="00D416E6" w:rsidRDefault="00AC4D7E" w:rsidP="00AC4D7E">
      <w:pPr>
        <w:pStyle w:val="NoSpacing"/>
        <w:jc w:val="both"/>
      </w:pPr>
    </w:p>
    <w:p w14:paraId="26CC55DD" w14:textId="77777777" w:rsidR="00AC4D7E" w:rsidRDefault="00AC4D7E" w:rsidP="00AC4D7E">
      <w:pPr>
        <w:pStyle w:val="NoSpacing"/>
        <w:ind w:firstLine="360"/>
        <w:jc w:val="both"/>
      </w:pPr>
      <w:proofErr w:type="spellStart"/>
      <w:r w:rsidRPr="00D416E6">
        <w:t>Skupina</w:t>
      </w:r>
      <w:proofErr w:type="spellEnd"/>
      <w:r w:rsidRPr="00D416E6">
        <w:t xml:space="preserve"> 66 - </w:t>
      </w:r>
      <w:proofErr w:type="spellStart"/>
      <w:r w:rsidRPr="00D416E6">
        <w:t>Prihodi</w:t>
      </w:r>
      <w:proofErr w:type="spellEnd"/>
      <w:r w:rsidRPr="00D416E6">
        <w:t xml:space="preserve"> od </w:t>
      </w:r>
      <w:proofErr w:type="spellStart"/>
      <w:r w:rsidRPr="00D416E6">
        <w:t>prodaje</w:t>
      </w:r>
      <w:proofErr w:type="spellEnd"/>
      <w:r w:rsidRPr="00D416E6">
        <w:t xml:space="preserve"> </w:t>
      </w:r>
      <w:proofErr w:type="spellStart"/>
      <w:r w:rsidRPr="00D416E6">
        <w:t>proizvoda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roba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pruženih</w:t>
      </w:r>
      <w:proofErr w:type="spellEnd"/>
      <w:r w:rsidRPr="00D416E6">
        <w:t xml:space="preserve"> </w:t>
      </w:r>
      <w:proofErr w:type="spellStart"/>
      <w:r w:rsidRPr="00D416E6">
        <w:t>usluga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prihodi</w:t>
      </w:r>
      <w:proofErr w:type="spellEnd"/>
      <w:r w:rsidRPr="00D416E6">
        <w:t xml:space="preserve"> </w:t>
      </w:r>
      <w:proofErr w:type="spellStart"/>
      <w:r w:rsidRPr="00D416E6">
        <w:t>od</w:t>
      </w:r>
      <w:proofErr w:type="spellEnd"/>
      <w:r w:rsidRPr="00D416E6">
        <w:t xml:space="preserve"> </w:t>
      </w:r>
      <w:proofErr w:type="spellStart"/>
      <w:r w:rsidRPr="00D416E6">
        <w:t>donacija</w:t>
      </w:r>
      <w:proofErr w:type="spellEnd"/>
      <w:r w:rsidRPr="00D416E6">
        <w:t xml:space="preserve"> </w:t>
      </w:r>
      <w:proofErr w:type="spellStart"/>
      <w:r w:rsidRPr="00D416E6">
        <w:t>planirani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u </w:t>
      </w:r>
      <w:proofErr w:type="spellStart"/>
      <w:r w:rsidRPr="00D416E6">
        <w:t>iznosu</w:t>
      </w:r>
      <w:proofErr w:type="spellEnd"/>
      <w:r w:rsidRPr="00D416E6">
        <w:t xml:space="preserve"> od 1.140.170,00 EUR, od </w:t>
      </w:r>
      <w:proofErr w:type="spellStart"/>
      <w:r w:rsidRPr="00D416E6">
        <w:t>čega</w:t>
      </w:r>
      <w:proofErr w:type="spellEnd"/>
      <w:r w:rsidRPr="00D416E6">
        <w:t xml:space="preserve"> se </w:t>
      </w:r>
      <w:proofErr w:type="spellStart"/>
      <w:r w:rsidRPr="00D416E6">
        <w:t>najveći</w:t>
      </w:r>
      <w:proofErr w:type="spellEnd"/>
      <w:r w:rsidRPr="00D416E6">
        <w:t xml:space="preserve"> </w:t>
      </w:r>
      <w:proofErr w:type="spellStart"/>
      <w:r w:rsidRPr="00D416E6">
        <w:t>dio</w:t>
      </w:r>
      <w:proofErr w:type="spellEnd"/>
      <w:r w:rsidRPr="00D416E6">
        <w:t xml:space="preserve"> u </w:t>
      </w:r>
      <w:proofErr w:type="spellStart"/>
      <w:r w:rsidRPr="00D416E6">
        <w:t>iznosu</w:t>
      </w:r>
      <w:proofErr w:type="spellEnd"/>
      <w:r w:rsidRPr="00D416E6">
        <w:t xml:space="preserve"> 1.139.500,00 EUR </w:t>
      </w:r>
      <w:proofErr w:type="spellStart"/>
      <w:r w:rsidRPr="00D416E6">
        <w:t>odnosi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prodaju</w:t>
      </w:r>
      <w:proofErr w:type="spellEnd"/>
      <w:r w:rsidRPr="00D416E6">
        <w:t xml:space="preserve"> </w:t>
      </w:r>
      <w:proofErr w:type="spellStart"/>
      <w:r w:rsidRPr="00D416E6">
        <w:t>ulaznica</w:t>
      </w:r>
      <w:proofErr w:type="spellEnd"/>
      <w:r w:rsidRPr="00D416E6">
        <w:t xml:space="preserve"> u </w:t>
      </w:r>
      <w:proofErr w:type="spellStart"/>
      <w:r w:rsidRPr="00D416E6">
        <w:t>spomenike</w:t>
      </w:r>
      <w:proofErr w:type="spellEnd"/>
      <w:r w:rsidRPr="00D416E6">
        <w:t xml:space="preserve"> </w:t>
      </w:r>
      <w:proofErr w:type="spellStart"/>
      <w:r w:rsidRPr="00D416E6">
        <w:t>kulture</w:t>
      </w:r>
      <w:proofErr w:type="spellEnd"/>
      <w:r w:rsidRPr="00D416E6">
        <w:t xml:space="preserve"> (</w:t>
      </w:r>
      <w:proofErr w:type="spellStart"/>
      <w:r w:rsidRPr="00D416E6">
        <w:t>Fortica</w:t>
      </w:r>
      <w:proofErr w:type="spellEnd"/>
      <w:r w:rsidRPr="00D416E6">
        <w:t xml:space="preserve">, Arsenal </w:t>
      </w:r>
      <w:proofErr w:type="spellStart"/>
      <w:r w:rsidRPr="00D416E6">
        <w:t>sa</w:t>
      </w:r>
      <w:proofErr w:type="spellEnd"/>
      <w:r w:rsidRPr="00D416E6">
        <w:t xml:space="preserve"> </w:t>
      </w:r>
      <w:proofErr w:type="spellStart"/>
      <w:r w:rsidRPr="00D416E6">
        <w:t>kazalištem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Lođa</w:t>
      </w:r>
      <w:proofErr w:type="spellEnd"/>
      <w:r w:rsidRPr="00D416E6">
        <w:t xml:space="preserve"> </w:t>
      </w:r>
      <w:proofErr w:type="spellStart"/>
      <w:r w:rsidRPr="00D416E6">
        <w:t>sa</w:t>
      </w:r>
      <w:proofErr w:type="spellEnd"/>
      <w:r w:rsidRPr="00D416E6">
        <w:t xml:space="preserve"> </w:t>
      </w:r>
      <w:proofErr w:type="spellStart"/>
      <w:r w:rsidRPr="00D416E6">
        <w:t>Lerojem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prihodi</w:t>
      </w:r>
      <w:proofErr w:type="spellEnd"/>
      <w:r w:rsidRPr="00D416E6">
        <w:t xml:space="preserve"> </w:t>
      </w:r>
      <w:proofErr w:type="spellStart"/>
      <w:r w:rsidRPr="00D416E6">
        <w:t>Hvarskih</w:t>
      </w:r>
      <w:proofErr w:type="spellEnd"/>
      <w:r w:rsidRPr="00D416E6">
        <w:t xml:space="preserve"> </w:t>
      </w:r>
      <w:proofErr w:type="spellStart"/>
      <w:r w:rsidRPr="00D416E6">
        <w:t>ljetnih</w:t>
      </w:r>
      <w:proofErr w:type="spellEnd"/>
      <w:r w:rsidRPr="00D416E6">
        <w:t xml:space="preserve"> </w:t>
      </w:r>
      <w:proofErr w:type="spellStart"/>
      <w:r w:rsidRPr="00D416E6">
        <w:t>priredbi</w:t>
      </w:r>
      <w:proofErr w:type="spellEnd"/>
      <w:r w:rsidRPr="00D416E6">
        <w:t>.</w:t>
      </w:r>
    </w:p>
    <w:p w14:paraId="0806D4C9" w14:textId="77777777" w:rsidR="00AC4D7E" w:rsidRPr="00D416E6" w:rsidRDefault="00AC4D7E" w:rsidP="00AC4D7E">
      <w:pPr>
        <w:pStyle w:val="NoSpacing"/>
        <w:ind w:firstLine="360"/>
        <w:jc w:val="both"/>
      </w:pPr>
    </w:p>
    <w:p w14:paraId="091DC54E" w14:textId="77777777" w:rsidR="00AC4D7E" w:rsidRPr="00D416E6" w:rsidRDefault="00AC4D7E" w:rsidP="00AC4D7E">
      <w:pPr>
        <w:pStyle w:val="NoSpacing"/>
        <w:ind w:firstLine="360"/>
        <w:jc w:val="both"/>
      </w:pPr>
      <w:proofErr w:type="spellStart"/>
      <w:r w:rsidRPr="00D416E6">
        <w:t>Skupina</w:t>
      </w:r>
      <w:proofErr w:type="spellEnd"/>
      <w:r w:rsidRPr="00D416E6">
        <w:t xml:space="preserve"> 68 – </w:t>
      </w:r>
      <w:proofErr w:type="spellStart"/>
      <w:r w:rsidRPr="00D416E6">
        <w:t>Kazne</w:t>
      </w:r>
      <w:proofErr w:type="spellEnd"/>
      <w:r w:rsidRPr="00D416E6">
        <w:t xml:space="preserve">, </w:t>
      </w:r>
      <w:proofErr w:type="spellStart"/>
      <w:r w:rsidRPr="00D416E6">
        <w:t>upravne</w:t>
      </w:r>
      <w:proofErr w:type="spellEnd"/>
      <w:r w:rsidRPr="00D416E6">
        <w:t xml:space="preserve"> </w:t>
      </w:r>
      <w:proofErr w:type="spellStart"/>
      <w:r w:rsidRPr="00D416E6">
        <w:t>mjere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ostali</w:t>
      </w:r>
      <w:proofErr w:type="spellEnd"/>
      <w:r w:rsidRPr="00D416E6">
        <w:t xml:space="preserve"> </w:t>
      </w:r>
      <w:proofErr w:type="spellStart"/>
      <w:r w:rsidRPr="00D416E6">
        <w:t>prihodi</w:t>
      </w:r>
      <w:proofErr w:type="spellEnd"/>
      <w:r w:rsidRPr="00D416E6">
        <w:t xml:space="preserve"> </w:t>
      </w:r>
      <w:proofErr w:type="spellStart"/>
      <w:r w:rsidRPr="00D416E6">
        <w:t>planirani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u </w:t>
      </w:r>
      <w:proofErr w:type="spellStart"/>
      <w:r w:rsidRPr="00D416E6">
        <w:t>iznosu</w:t>
      </w:r>
      <w:proofErr w:type="spellEnd"/>
      <w:r w:rsidRPr="00D416E6">
        <w:t xml:space="preserve"> od 19.849,00 EUR.</w:t>
      </w:r>
    </w:p>
    <w:p w14:paraId="5626E57D" w14:textId="77777777" w:rsidR="00AC4D7E" w:rsidRPr="00D416E6" w:rsidRDefault="00AC4D7E" w:rsidP="00AC4D7E">
      <w:pPr>
        <w:pStyle w:val="NoSpacing"/>
        <w:jc w:val="both"/>
      </w:pPr>
    </w:p>
    <w:p w14:paraId="2D3ECBAF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Skupina</w:t>
      </w:r>
      <w:proofErr w:type="spellEnd"/>
      <w:r w:rsidRPr="00D416E6">
        <w:t xml:space="preserve"> 71 </w:t>
      </w:r>
      <w:proofErr w:type="spellStart"/>
      <w:r w:rsidRPr="00D416E6">
        <w:t>i</w:t>
      </w:r>
      <w:proofErr w:type="spellEnd"/>
      <w:r w:rsidRPr="00D416E6">
        <w:t xml:space="preserve"> 72 - </w:t>
      </w:r>
      <w:proofErr w:type="spellStart"/>
      <w:r w:rsidRPr="00D416E6">
        <w:t>Prihodi</w:t>
      </w:r>
      <w:proofErr w:type="spellEnd"/>
      <w:r w:rsidRPr="00D416E6">
        <w:t xml:space="preserve"> od </w:t>
      </w:r>
      <w:proofErr w:type="spellStart"/>
      <w:r w:rsidRPr="00D416E6">
        <w:t>prodaje</w:t>
      </w:r>
      <w:proofErr w:type="spellEnd"/>
      <w:r w:rsidRPr="00D416E6">
        <w:t xml:space="preserve"> </w:t>
      </w:r>
      <w:proofErr w:type="spellStart"/>
      <w:r w:rsidRPr="00D416E6">
        <w:t>nefinancijske</w:t>
      </w:r>
      <w:proofErr w:type="spellEnd"/>
      <w:r w:rsidRPr="00D416E6">
        <w:t xml:space="preserve"> </w:t>
      </w:r>
      <w:proofErr w:type="spellStart"/>
      <w:r w:rsidRPr="00D416E6">
        <w:t>imovine</w:t>
      </w:r>
      <w:proofErr w:type="spellEnd"/>
      <w:r w:rsidRPr="00D416E6">
        <w:t xml:space="preserve"> </w:t>
      </w:r>
      <w:proofErr w:type="spellStart"/>
      <w:r w:rsidRPr="00D416E6">
        <w:t>planiraju</w:t>
      </w:r>
      <w:proofErr w:type="spellEnd"/>
      <w:r w:rsidRPr="00D416E6">
        <w:t xml:space="preserve"> se u </w:t>
      </w:r>
      <w:proofErr w:type="spellStart"/>
      <w:r w:rsidRPr="00D416E6">
        <w:t>iznosu</w:t>
      </w:r>
      <w:proofErr w:type="spellEnd"/>
      <w:r w:rsidRPr="00D416E6">
        <w:t xml:space="preserve"> od 600,00 EUR (</w:t>
      </w:r>
      <w:proofErr w:type="spellStart"/>
      <w:r w:rsidRPr="00D416E6">
        <w:t>prodaja</w:t>
      </w:r>
      <w:proofErr w:type="spellEnd"/>
      <w:r w:rsidRPr="00D416E6">
        <w:t xml:space="preserve"> </w:t>
      </w:r>
      <w:proofErr w:type="spellStart"/>
      <w:r w:rsidRPr="00D416E6">
        <w:t>stanova</w:t>
      </w:r>
      <w:proofErr w:type="spellEnd"/>
      <w:r w:rsidRPr="00D416E6">
        <w:t>).</w:t>
      </w:r>
    </w:p>
    <w:p w14:paraId="5D18BD82" w14:textId="77777777" w:rsidR="00AC4D7E" w:rsidRPr="00D416E6" w:rsidRDefault="00AC4D7E" w:rsidP="00AC4D7E">
      <w:pPr>
        <w:pStyle w:val="NoSpacing"/>
        <w:jc w:val="both"/>
      </w:pPr>
    </w:p>
    <w:p w14:paraId="192B0244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Skupina</w:t>
      </w:r>
      <w:proofErr w:type="spellEnd"/>
      <w:r w:rsidRPr="00D416E6">
        <w:t xml:space="preserve"> 84 - </w:t>
      </w:r>
      <w:proofErr w:type="spellStart"/>
      <w:r w:rsidRPr="00D416E6">
        <w:t>Primici</w:t>
      </w:r>
      <w:proofErr w:type="spellEnd"/>
      <w:r w:rsidRPr="00D416E6">
        <w:t xml:space="preserve"> od </w:t>
      </w:r>
      <w:proofErr w:type="spellStart"/>
      <w:r w:rsidRPr="00D416E6">
        <w:t>financijske</w:t>
      </w:r>
      <w:proofErr w:type="spellEnd"/>
      <w:r w:rsidRPr="00D416E6">
        <w:t xml:space="preserve"> </w:t>
      </w:r>
      <w:proofErr w:type="spellStart"/>
      <w:r w:rsidRPr="00D416E6">
        <w:t>imovine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zaduživanja</w:t>
      </w:r>
      <w:proofErr w:type="spellEnd"/>
      <w:r w:rsidRPr="00D416E6">
        <w:t xml:space="preserve"> u </w:t>
      </w:r>
      <w:proofErr w:type="spellStart"/>
      <w:r w:rsidRPr="00D416E6">
        <w:t>ovoj</w:t>
      </w:r>
      <w:proofErr w:type="spellEnd"/>
      <w:r w:rsidRPr="00D416E6">
        <w:t xml:space="preserve"> </w:t>
      </w:r>
      <w:proofErr w:type="spellStart"/>
      <w:r w:rsidRPr="00D416E6">
        <w:t>godini</w:t>
      </w:r>
      <w:proofErr w:type="spellEnd"/>
      <w:r w:rsidRPr="00D416E6">
        <w:t xml:space="preserve"> </w:t>
      </w:r>
      <w:proofErr w:type="spellStart"/>
      <w:r w:rsidRPr="00D416E6">
        <w:t>nisu</w:t>
      </w:r>
      <w:proofErr w:type="spellEnd"/>
      <w:r w:rsidRPr="00D416E6">
        <w:t xml:space="preserve"> </w:t>
      </w:r>
      <w:proofErr w:type="spellStart"/>
      <w:r w:rsidRPr="00D416E6">
        <w:t>planirani</w:t>
      </w:r>
      <w:proofErr w:type="spellEnd"/>
      <w:r w:rsidRPr="00D416E6">
        <w:t>.</w:t>
      </w:r>
    </w:p>
    <w:p w14:paraId="22029C9C" w14:textId="77777777" w:rsidR="00AC4D7E" w:rsidRPr="00D416E6" w:rsidRDefault="00AC4D7E" w:rsidP="00AC4D7E">
      <w:pPr>
        <w:pStyle w:val="NoSpacing"/>
        <w:jc w:val="both"/>
      </w:pPr>
    </w:p>
    <w:p w14:paraId="593EBF19" w14:textId="77777777" w:rsidR="00AC4D7E" w:rsidRPr="00D416E6" w:rsidRDefault="00AC4D7E" w:rsidP="00AC4D7E">
      <w:pPr>
        <w:pStyle w:val="NoSpacing"/>
        <w:jc w:val="center"/>
        <w:rPr>
          <w:b/>
          <w:bCs/>
        </w:rPr>
      </w:pPr>
      <w:r w:rsidRPr="00D416E6">
        <w:rPr>
          <w:b/>
          <w:bCs/>
        </w:rPr>
        <w:t>B. RASHODI I IZDACI</w:t>
      </w:r>
    </w:p>
    <w:p w14:paraId="57360549" w14:textId="77777777" w:rsidR="00AC4D7E" w:rsidRPr="00D416E6" w:rsidRDefault="00AC4D7E" w:rsidP="00AC4D7E">
      <w:pPr>
        <w:pStyle w:val="NoSpacing"/>
        <w:jc w:val="both"/>
      </w:pPr>
    </w:p>
    <w:p w14:paraId="4E75AE3D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Prijedlogom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za 2023. </w:t>
      </w:r>
      <w:proofErr w:type="spellStart"/>
      <w:r w:rsidRPr="00D416E6">
        <w:t>godinu</w:t>
      </w:r>
      <w:proofErr w:type="spellEnd"/>
      <w:r w:rsidRPr="00D416E6">
        <w:t xml:space="preserve"> </w:t>
      </w:r>
      <w:proofErr w:type="spellStart"/>
      <w:r w:rsidRPr="00D416E6">
        <w:t>planiraju</w:t>
      </w:r>
      <w:proofErr w:type="spellEnd"/>
      <w:r w:rsidRPr="00D416E6">
        <w:t xml:space="preserve"> se </w:t>
      </w:r>
      <w:proofErr w:type="spellStart"/>
      <w:r w:rsidRPr="00D416E6">
        <w:t>rashodi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izdaci</w:t>
      </w:r>
      <w:proofErr w:type="spellEnd"/>
      <w:r w:rsidRPr="00D416E6">
        <w:t xml:space="preserve"> u </w:t>
      </w:r>
      <w:proofErr w:type="spellStart"/>
      <w:r w:rsidRPr="00D416E6">
        <w:t>iznosu</w:t>
      </w:r>
      <w:proofErr w:type="spellEnd"/>
      <w:r w:rsidRPr="00D416E6">
        <w:t xml:space="preserve"> od 11.677.900,00 EUR. </w:t>
      </w:r>
    </w:p>
    <w:p w14:paraId="13AA4982" w14:textId="77777777" w:rsidR="00AC4D7E" w:rsidRPr="00D416E6" w:rsidRDefault="00AC4D7E" w:rsidP="00AC4D7E">
      <w:pPr>
        <w:pStyle w:val="NoSpacing"/>
        <w:jc w:val="both"/>
      </w:pPr>
    </w:p>
    <w:p w14:paraId="06D2B08F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Od tog </w:t>
      </w:r>
      <w:proofErr w:type="spellStart"/>
      <w:r w:rsidRPr="00D416E6">
        <w:t>iznosa</w:t>
      </w:r>
      <w:proofErr w:type="spellEnd"/>
      <w:r w:rsidRPr="00D416E6">
        <w:t xml:space="preserve"> 949.484,00 EUR </w:t>
      </w:r>
      <w:proofErr w:type="spellStart"/>
      <w:r w:rsidRPr="00D416E6">
        <w:t>odnosi</w:t>
      </w:r>
      <w:proofErr w:type="spellEnd"/>
      <w:r w:rsidRPr="00D416E6">
        <w:t xml:space="preserve"> se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rashode</w:t>
      </w:r>
      <w:proofErr w:type="spellEnd"/>
      <w:r w:rsidRPr="00D416E6">
        <w:t xml:space="preserve"> </w:t>
      </w:r>
      <w:proofErr w:type="spellStart"/>
      <w:r w:rsidRPr="00D416E6">
        <w:t>Dječjeg</w:t>
      </w:r>
      <w:proofErr w:type="spellEnd"/>
      <w:r w:rsidRPr="00D416E6">
        <w:t xml:space="preserve"> </w:t>
      </w:r>
      <w:proofErr w:type="spellStart"/>
      <w:r w:rsidRPr="00D416E6">
        <w:t>vrtića</w:t>
      </w:r>
      <w:proofErr w:type="spellEnd"/>
      <w:r w:rsidRPr="00D416E6">
        <w:t xml:space="preserve"> </w:t>
      </w:r>
      <w:proofErr w:type="spellStart"/>
      <w:r w:rsidRPr="00D416E6">
        <w:t>Vanđela</w:t>
      </w:r>
      <w:proofErr w:type="spellEnd"/>
      <w:r w:rsidRPr="00D416E6">
        <w:t xml:space="preserve"> </w:t>
      </w:r>
      <w:proofErr w:type="spellStart"/>
      <w:r w:rsidRPr="00D416E6">
        <w:t>Božitković</w:t>
      </w:r>
      <w:proofErr w:type="spellEnd"/>
      <w:r w:rsidRPr="00D416E6">
        <w:t xml:space="preserve">, 126.381,00 EUR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Gradsku</w:t>
      </w:r>
      <w:proofErr w:type="spellEnd"/>
      <w:r w:rsidRPr="00D416E6">
        <w:t xml:space="preserve"> </w:t>
      </w:r>
      <w:proofErr w:type="spellStart"/>
      <w:r w:rsidRPr="00D416E6">
        <w:t>knjižnicu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čitaonicu</w:t>
      </w:r>
      <w:proofErr w:type="spellEnd"/>
      <w:r w:rsidRPr="00D416E6">
        <w:t xml:space="preserve"> </w:t>
      </w:r>
      <w:proofErr w:type="spellStart"/>
      <w:proofErr w:type="gramStart"/>
      <w:r w:rsidRPr="00D416E6">
        <w:t>i</w:t>
      </w:r>
      <w:proofErr w:type="spellEnd"/>
      <w:r w:rsidRPr="00D416E6">
        <w:t xml:space="preserve">  74.00</w:t>
      </w:r>
      <w:proofErr w:type="gramEnd"/>
      <w:r w:rsidRPr="00D416E6">
        <w:t xml:space="preserve">,00 EUR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Ustanovu</w:t>
      </w:r>
      <w:proofErr w:type="spellEnd"/>
      <w:r w:rsidRPr="00D416E6">
        <w:t xml:space="preserve"> u </w:t>
      </w:r>
      <w:proofErr w:type="spellStart"/>
      <w:r w:rsidRPr="00D416E6">
        <w:t>kulturi</w:t>
      </w:r>
      <w:proofErr w:type="spellEnd"/>
      <w:r w:rsidRPr="00D416E6">
        <w:t xml:space="preserve"> Hvar 1612 </w:t>
      </w:r>
      <w:proofErr w:type="spellStart"/>
      <w:r w:rsidRPr="00D416E6">
        <w:t>što</w:t>
      </w:r>
      <w:proofErr w:type="spellEnd"/>
      <w:r w:rsidRPr="00D416E6">
        <w:t xml:space="preserve"> </w:t>
      </w:r>
      <w:proofErr w:type="spellStart"/>
      <w:r w:rsidRPr="00D416E6">
        <w:t>ukupno</w:t>
      </w:r>
      <w:proofErr w:type="spellEnd"/>
      <w:r w:rsidRPr="00D416E6">
        <w:t xml:space="preserve"> </w:t>
      </w:r>
      <w:proofErr w:type="spellStart"/>
      <w:r w:rsidRPr="00D416E6">
        <w:t>iznosi</w:t>
      </w:r>
      <w:proofErr w:type="spellEnd"/>
      <w:r w:rsidRPr="00D416E6">
        <w:t>:  1.149.865,00 EUR.</w:t>
      </w:r>
    </w:p>
    <w:p w14:paraId="5BCC177E" w14:textId="77777777" w:rsidR="00AC4D7E" w:rsidRPr="00D416E6" w:rsidRDefault="00AC4D7E" w:rsidP="00AC4D7E">
      <w:pPr>
        <w:pStyle w:val="NoSpacing"/>
        <w:jc w:val="both"/>
      </w:pPr>
    </w:p>
    <w:p w14:paraId="3FAE29CB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Skupina</w:t>
      </w:r>
      <w:proofErr w:type="spellEnd"/>
      <w:r w:rsidRPr="00D416E6">
        <w:t xml:space="preserve"> 31 - </w:t>
      </w:r>
      <w:proofErr w:type="spellStart"/>
      <w:r w:rsidRPr="00D416E6">
        <w:t>Rashodi</w:t>
      </w:r>
      <w:proofErr w:type="spellEnd"/>
      <w:r w:rsidRPr="00D416E6">
        <w:t xml:space="preserve"> za </w:t>
      </w:r>
      <w:proofErr w:type="spellStart"/>
      <w:r w:rsidRPr="00D416E6">
        <w:t>zaposlene</w:t>
      </w:r>
      <w:proofErr w:type="spellEnd"/>
      <w:r w:rsidRPr="00D416E6">
        <w:t xml:space="preserve"> u </w:t>
      </w:r>
      <w:proofErr w:type="spellStart"/>
      <w:r w:rsidRPr="00D416E6">
        <w:t>odjelima</w:t>
      </w:r>
      <w:proofErr w:type="spellEnd"/>
      <w:r w:rsidRPr="00D416E6">
        <w:t xml:space="preserve"> </w:t>
      </w:r>
      <w:proofErr w:type="spellStart"/>
      <w:r w:rsidRPr="00D416E6">
        <w:t>gradske</w:t>
      </w:r>
      <w:proofErr w:type="spellEnd"/>
      <w:r w:rsidRPr="00D416E6">
        <w:t xml:space="preserve"> </w:t>
      </w:r>
      <w:proofErr w:type="spellStart"/>
      <w:r w:rsidRPr="00D416E6">
        <w:t>uprave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njihovim</w:t>
      </w:r>
      <w:proofErr w:type="spellEnd"/>
      <w:r w:rsidRPr="00D416E6">
        <w:t xml:space="preserve"> </w:t>
      </w:r>
      <w:proofErr w:type="spellStart"/>
      <w:r w:rsidRPr="00D416E6">
        <w:t>proračunskim</w:t>
      </w:r>
      <w:proofErr w:type="spellEnd"/>
      <w:r w:rsidRPr="00D416E6">
        <w:t xml:space="preserve"> </w:t>
      </w:r>
      <w:proofErr w:type="spellStart"/>
      <w:r w:rsidRPr="00D416E6">
        <w:t>korisnicima</w:t>
      </w:r>
      <w:proofErr w:type="spellEnd"/>
      <w:r w:rsidRPr="00D416E6">
        <w:t xml:space="preserve"> </w:t>
      </w:r>
      <w:proofErr w:type="spellStart"/>
      <w:r w:rsidRPr="00D416E6">
        <w:t>planirani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u </w:t>
      </w:r>
      <w:proofErr w:type="spellStart"/>
      <w:r w:rsidRPr="00D416E6">
        <w:t>visini</w:t>
      </w:r>
      <w:proofErr w:type="spellEnd"/>
      <w:r w:rsidRPr="00D416E6">
        <w:t xml:space="preserve"> 1.323.843,00 EUR. </w:t>
      </w:r>
      <w:proofErr w:type="spellStart"/>
      <w:r w:rsidRPr="00D416E6">
        <w:t>Rashodi</w:t>
      </w:r>
      <w:proofErr w:type="spellEnd"/>
      <w:r w:rsidRPr="00D416E6">
        <w:t xml:space="preserve"> za </w:t>
      </w:r>
      <w:proofErr w:type="spellStart"/>
      <w:r w:rsidRPr="00D416E6">
        <w:t>zaposlene</w:t>
      </w:r>
      <w:proofErr w:type="spellEnd"/>
      <w:r w:rsidRPr="00D416E6">
        <w:t xml:space="preserve"> </w:t>
      </w:r>
      <w:proofErr w:type="spellStart"/>
      <w:r w:rsidRPr="00D416E6">
        <w:t>planirani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bruto</w:t>
      </w:r>
      <w:proofErr w:type="spellEnd"/>
      <w:r w:rsidRPr="00D416E6">
        <w:t xml:space="preserve"> </w:t>
      </w:r>
      <w:proofErr w:type="spellStart"/>
      <w:r w:rsidRPr="00D416E6">
        <w:t>osnovici</w:t>
      </w:r>
      <w:proofErr w:type="spellEnd"/>
      <w:r w:rsidRPr="00D416E6">
        <w:t xml:space="preserve"> </w:t>
      </w:r>
      <w:proofErr w:type="spellStart"/>
      <w:r w:rsidRPr="00D416E6">
        <w:t>iz</w:t>
      </w:r>
      <w:proofErr w:type="spellEnd"/>
      <w:r w:rsidRPr="00D416E6">
        <w:t xml:space="preserve"> </w:t>
      </w:r>
      <w:proofErr w:type="spellStart"/>
      <w:r w:rsidRPr="00D416E6">
        <w:t>važećih</w:t>
      </w:r>
      <w:proofErr w:type="spellEnd"/>
      <w:r w:rsidRPr="00D416E6">
        <w:t xml:space="preserve"> </w:t>
      </w:r>
      <w:proofErr w:type="spellStart"/>
      <w:r w:rsidRPr="00D416E6">
        <w:t>pravilnika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odluka</w:t>
      </w:r>
      <w:proofErr w:type="spellEnd"/>
      <w:r w:rsidRPr="00D416E6">
        <w:t xml:space="preserve"> </w:t>
      </w:r>
      <w:proofErr w:type="spellStart"/>
      <w:r w:rsidRPr="00D416E6">
        <w:t>uvećanom</w:t>
      </w:r>
      <w:proofErr w:type="spellEnd"/>
      <w:r w:rsidRPr="00D416E6">
        <w:t xml:space="preserve"> za </w:t>
      </w:r>
      <w:proofErr w:type="spellStart"/>
      <w:r w:rsidRPr="00D416E6">
        <w:t>minuli</w:t>
      </w:r>
      <w:proofErr w:type="spellEnd"/>
      <w:r w:rsidRPr="00D416E6">
        <w:t xml:space="preserve"> rad za 0,5% </w:t>
      </w:r>
      <w:proofErr w:type="spellStart"/>
      <w:r w:rsidRPr="00D416E6">
        <w:t>godišnje</w:t>
      </w:r>
      <w:proofErr w:type="spellEnd"/>
      <w:r w:rsidRPr="00D416E6">
        <w:t xml:space="preserve">, </w:t>
      </w:r>
      <w:proofErr w:type="spellStart"/>
      <w:r w:rsidRPr="00D416E6">
        <w:t>te</w:t>
      </w:r>
      <w:proofErr w:type="spellEnd"/>
      <w:r w:rsidRPr="00D416E6">
        <w:t xml:space="preserve"> s </w:t>
      </w:r>
      <w:proofErr w:type="spellStart"/>
      <w:r w:rsidRPr="00D416E6">
        <w:t>materijalnim</w:t>
      </w:r>
      <w:proofErr w:type="spellEnd"/>
      <w:r w:rsidRPr="00D416E6">
        <w:t xml:space="preserve"> </w:t>
      </w:r>
      <w:proofErr w:type="spellStart"/>
      <w:r w:rsidRPr="00D416E6">
        <w:t>pravima</w:t>
      </w:r>
      <w:proofErr w:type="spellEnd"/>
      <w:r w:rsidRPr="00D416E6">
        <w:t xml:space="preserve"> po </w:t>
      </w:r>
      <w:proofErr w:type="spellStart"/>
      <w:r w:rsidRPr="00D416E6">
        <w:t>važećim</w:t>
      </w:r>
      <w:proofErr w:type="spellEnd"/>
      <w:r w:rsidRPr="00D416E6">
        <w:t xml:space="preserve"> </w:t>
      </w:r>
      <w:proofErr w:type="spellStart"/>
      <w:r w:rsidRPr="00D416E6">
        <w:t>pravilnicima</w:t>
      </w:r>
      <w:proofErr w:type="spellEnd"/>
      <w:r w:rsidRPr="00D416E6">
        <w:t>.</w:t>
      </w:r>
    </w:p>
    <w:p w14:paraId="1786359A" w14:textId="77777777" w:rsidR="00AC4D7E" w:rsidRPr="00D416E6" w:rsidRDefault="00AC4D7E" w:rsidP="00AC4D7E">
      <w:pPr>
        <w:pStyle w:val="NoSpacing"/>
        <w:jc w:val="both"/>
      </w:pPr>
      <w:r w:rsidRPr="00D416E6">
        <w:tab/>
      </w:r>
    </w:p>
    <w:p w14:paraId="12C31B28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Skupina</w:t>
      </w:r>
      <w:proofErr w:type="spellEnd"/>
      <w:r w:rsidRPr="00D416E6">
        <w:t xml:space="preserve"> 32 - </w:t>
      </w:r>
      <w:proofErr w:type="spellStart"/>
      <w:r w:rsidRPr="00D416E6">
        <w:t>Materijalni</w:t>
      </w:r>
      <w:proofErr w:type="spellEnd"/>
      <w:r w:rsidRPr="00D416E6">
        <w:t xml:space="preserve"> </w:t>
      </w:r>
      <w:proofErr w:type="spellStart"/>
      <w:r w:rsidRPr="00D416E6">
        <w:t>rashodi</w:t>
      </w:r>
      <w:proofErr w:type="spellEnd"/>
      <w:r w:rsidRPr="00D416E6">
        <w:t xml:space="preserve"> </w:t>
      </w:r>
      <w:proofErr w:type="spellStart"/>
      <w:r w:rsidRPr="00D416E6">
        <w:t>gradske</w:t>
      </w:r>
      <w:proofErr w:type="spellEnd"/>
      <w:r w:rsidRPr="00D416E6">
        <w:t xml:space="preserve"> </w:t>
      </w:r>
      <w:proofErr w:type="spellStart"/>
      <w:r w:rsidRPr="00D416E6">
        <w:t>uprave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proračunskih</w:t>
      </w:r>
      <w:proofErr w:type="spellEnd"/>
      <w:r w:rsidRPr="00D416E6">
        <w:t xml:space="preserve"> </w:t>
      </w:r>
      <w:proofErr w:type="spellStart"/>
      <w:r w:rsidRPr="00D416E6">
        <w:t>korisnika</w:t>
      </w:r>
      <w:proofErr w:type="spellEnd"/>
      <w:r w:rsidRPr="00D416E6">
        <w:t xml:space="preserve"> </w:t>
      </w:r>
      <w:proofErr w:type="spellStart"/>
      <w:r w:rsidRPr="00D416E6">
        <w:t>planirani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u </w:t>
      </w:r>
      <w:proofErr w:type="spellStart"/>
      <w:r w:rsidRPr="00D416E6">
        <w:t>iznosu</w:t>
      </w:r>
      <w:proofErr w:type="spellEnd"/>
      <w:r w:rsidRPr="00D416E6">
        <w:t xml:space="preserve"> od 3.047.674,00 EUR. Na </w:t>
      </w:r>
      <w:proofErr w:type="spellStart"/>
      <w:r w:rsidRPr="00D416E6">
        <w:t>skupini</w:t>
      </w:r>
      <w:proofErr w:type="spellEnd"/>
      <w:r w:rsidRPr="00D416E6">
        <w:t xml:space="preserve"> 32, </w:t>
      </w:r>
      <w:proofErr w:type="spellStart"/>
      <w:r w:rsidRPr="00D416E6">
        <w:t>rashodi</w:t>
      </w:r>
      <w:proofErr w:type="spellEnd"/>
      <w:r w:rsidRPr="00D416E6">
        <w:t xml:space="preserve"> za </w:t>
      </w:r>
      <w:proofErr w:type="spellStart"/>
      <w:r w:rsidRPr="00D416E6">
        <w:t>usluge</w:t>
      </w:r>
      <w:proofErr w:type="spellEnd"/>
      <w:r w:rsidRPr="00D416E6">
        <w:t xml:space="preserve"> </w:t>
      </w:r>
      <w:proofErr w:type="spellStart"/>
      <w:r w:rsidRPr="00D416E6">
        <w:t>čine</w:t>
      </w:r>
      <w:proofErr w:type="spellEnd"/>
      <w:r w:rsidRPr="00D416E6">
        <w:t xml:space="preserve"> </w:t>
      </w:r>
      <w:proofErr w:type="spellStart"/>
      <w:r w:rsidRPr="00D416E6">
        <w:t>najveću</w:t>
      </w:r>
      <w:proofErr w:type="spellEnd"/>
      <w:r w:rsidRPr="00D416E6">
        <w:t xml:space="preserve"> </w:t>
      </w:r>
      <w:proofErr w:type="spellStart"/>
      <w:r w:rsidRPr="00D416E6">
        <w:t>stavku</w:t>
      </w:r>
      <w:proofErr w:type="spellEnd"/>
      <w:r w:rsidRPr="00D416E6">
        <w:t xml:space="preserve"> u </w:t>
      </w:r>
      <w:proofErr w:type="spellStart"/>
      <w:r w:rsidRPr="00D416E6">
        <w:t>iznosu</w:t>
      </w:r>
      <w:proofErr w:type="spellEnd"/>
      <w:r w:rsidRPr="00D416E6">
        <w:t xml:space="preserve"> 2.326.713,00 EUR </w:t>
      </w:r>
      <w:proofErr w:type="spellStart"/>
      <w:r w:rsidRPr="00D416E6">
        <w:t>i</w:t>
      </w:r>
      <w:proofErr w:type="spellEnd"/>
      <w:r w:rsidRPr="00D416E6">
        <w:t xml:space="preserve"> to </w:t>
      </w:r>
      <w:proofErr w:type="spellStart"/>
      <w:r w:rsidRPr="00D416E6">
        <w:t>usluge</w:t>
      </w:r>
      <w:proofErr w:type="spellEnd"/>
      <w:r w:rsidRPr="00D416E6">
        <w:t xml:space="preserve"> </w:t>
      </w:r>
      <w:proofErr w:type="spellStart"/>
      <w:r w:rsidRPr="00D416E6">
        <w:t>tekućeg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investicijskog</w:t>
      </w:r>
      <w:proofErr w:type="spellEnd"/>
      <w:r w:rsidRPr="00D416E6">
        <w:t xml:space="preserve"> </w:t>
      </w:r>
      <w:proofErr w:type="spellStart"/>
      <w:r w:rsidRPr="00D416E6">
        <w:t>održavanja</w:t>
      </w:r>
      <w:proofErr w:type="spellEnd"/>
      <w:r w:rsidRPr="00D416E6">
        <w:t xml:space="preserve">, </w:t>
      </w:r>
      <w:proofErr w:type="spellStart"/>
      <w:r w:rsidRPr="00D416E6">
        <w:t>intelektualne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ostale</w:t>
      </w:r>
      <w:proofErr w:type="spellEnd"/>
      <w:r w:rsidRPr="00D416E6">
        <w:t xml:space="preserve"> </w:t>
      </w:r>
      <w:proofErr w:type="spellStart"/>
      <w:r w:rsidRPr="00D416E6">
        <w:t>usluge</w:t>
      </w:r>
      <w:proofErr w:type="spellEnd"/>
      <w:r w:rsidRPr="00D416E6">
        <w:t>.</w:t>
      </w:r>
    </w:p>
    <w:p w14:paraId="61F58893" w14:textId="77777777" w:rsidR="00AC4D7E" w:rsidRPr="00D416E6" w:rsidRDefault="00AC4D7E" w:rsidP="00AC4D7E">
      <w:pPr>
        <w:pStyle w:val="NoSpacing"/>
        <w:jc w:val="both"/>
      </w:pPr>
    </w:p>
    <w:p w14:paraId="23854E57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Struktura</w:t>
      </w:r>
      <w:proofErr w:type="spellEnd"/>
      <w:r w:rsidRPr="00D416E6">
        <w:t xml:space="preserve"> </w:t>
      </w:r>
      <w:proofErr w:type="spellStart"/>
      <w:r w:rsidRPr="00D416E6">
        <w:t>materijalnih</w:t>
      </w:r>
      <w:proofErr w:type="spellEnd"/>
      <w:r w:rsidRPr="00D416E6">
        <w:t xml:space="preserve"> </w:t>
      </w:r>
      <w:proofErr w:type="spellStart"/>
      <w:r w:rsidRPr="00D416E6">
        <w:t>rashoda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razini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</w:t>
      </w:r>
      <w:proofErr w:type="spellStart"/>
      <w:r w:rsidRPr="00D416E6">
        <w:t>sastoji</w:t>
      </w:r>
      <w:proofErr w:type="spellEnd"/>
      <w:r w:rsidRPr="00D416E6">
        <w:t xml:space="preserve"> se od </w:t>
      </w:r>
      <w:proofErr w:type="spellStart"/>
      <w:r w:rsidRPr="00D416E6">
        <w:t>naknada</w:t>
      </w:r>
      <w:proofErr w:type="spellEnd"/>
      <w:r w:rsidRPr="00D416E6">
        <w:t xml:space="preserve"> </w:t>
      </w:r>
      <w:proofErr w:type="spellStart"/>
      <w:r w:rsidRPr="00D416E6">
        <w:t>troškova</w:t>
      </w:r>
      <w:proofErr w:type="spellEnd"/>
      <w:r w:rsidRPr="00D416E6">
        <w:t xml:space="preserve"> </w:t>
      </w:r>
      <w:proofErr w:type="spellStart"/>
      <w:r w:rsidRPr="00D416E6">
        <w:t>zaposlenima</w:t>
      </w:r>
      <w:proofErr w:type="spellEnd"/>
      <w:r w:rsidRPr="00D416E6">
        <w:t xml:space="preserve">: </w:t>
      </w:r>
      <w:proofErr w:type="spellStart"/>
      <w:r w:rsidRPr="00D416E6">
        <w:t>naknade</w:t>
      </w:r>
      <w:proofErr w:type="spellEnd"/>
      <w:r w:rsidRPr="00D416E6">
        <w:t xml:space="preserve"> za </w:t>
      </w:r>
      <w:proofErr w:type="spellStart"/>
      <w:r w:rsidRPr="00D416E6">
        <w:t>prijevoz</w:t>
      </w:r>
      <w:proofErr w:type="spellEnd"/>
      <w:r w:rsidRPr="00D416E6">
        <w:t xml:space="preserve">, </w:t>
      </w:r>
      <w:proofErr w:type="spellStart"/>
      <w:r w:rsidRPr="00D416E6">
        <w:t>prehranu</w:t>
      </w:r>
      <w:proofErr w:type="spellEnd"/>
      <w:r w:rsidRPr="00D416E6">
        <w:t xml:space="preserve">, </w:t>
      </w:r>
      <w:proofErr w:type="spellStart"/>
      <w:r w:rsidRPr="00D416E6">
        <w:t>dnevnice</w:t>
      </w:r>
      <w:proofErr w:type="spellEnd"/>
      <w:r w:rsidRPr="00D416E6">
        <w:t xml:space="preserve">, </w:t>
      </w:r>
      <w:proofErr w:type="spellStart"/>
      <w:r w:rsidRPr="00D416E6">
        <w:t>seminari</w:t>
      </w:r>
      <w:proofErr w:type="spellEnd"/>
      <w:r w:rsidRPr="00D416E6">
        <w:t xml:space="preserve">, </w:t>
      </w:r>
      <w:proofErr w:type="spellStart"/>
      <w:r w:rsidRPr="00D416E6">
        <w:t>tečajevi</w:t>
      </w:r>
      <w:proofErr w:type="spellEnd"/>
      <w:r w:rsidRPr="00D416E6">
        <w:t xml:space="preserve"> – 78.358,00 EUR, </w:t>
      </w:r>
      <w:proofErr w:type="spellStart"/>
      <w:r w:rsidRPr="00D416E6">
        <w:t>rashoda</w:t>
      </w:r>
      <w:proofErr w:type="spellEnd"/>
      <w:r w:rsidRPr="00D416E6">
        <w:t xml:space="preserve"> za </w:t>
      </w:r>
      <w:proofErr w:type="spellStart"/>
      <w:r w:rsidRPr="00D416E6">
        <w:t>materijal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energiju</w:t>
      </w:r>
      <w:proofErr w:type="spellEnd"/>
      <w:r w:rsidRPr="00D416E6">
        <w:t xml:space="preserve">: </w:t>
      </w:r>
      <w:proofErr w:type="spellStart"/>
      <w:r w:rsidRPr="00D416E6">
        <w:t>uredski</w:t>
      </w:r>
      <w:proofErr w:type="spellEnd"/>
      <w:r w:rsidRPr="00D416E6">
        <w:t xml:space="preserve"> </w:t>
      </w:r>
      <w:proofErr w:type="spellStart"/>
      <w:r w:rsidRPr="00D416E6">
        <w:t>materijal</w:t>
      </w:r>
      <w:proofErr w:type="spellEnd"/>
      <w:r w:rsidRPr="00D416E6">
        <w:t xml:space="preserve">, </w:t>
      </w:r>
      <w:proofErr w:type="spellStart"/>
      <w:r w:rsidRPr="00D416E6">
        <w:t>električna</w:t>
      </w:r>
      <w:proofErr w:type="spellEnd"/>
      <w:r w:rsidRPr="00D416E6">
        <w:t xml:space="preserve"> </w:t>
      </w:r>
      <w:proofErr w:type="spellStart"/>
      <w:r w:rsidRPr="00D416E6">
        <w:t>energija</w:t>
      </w:r>
      <w:proofErr w:type="spellEnd"/>
      <w:r w:rsidRPr="00D416E6">
        <w:t xml:space="preserve"> (</w:t>
      </w:r>
      <w:proofErr w:type="spellStart"/>
      <w:r w:rsidRPr="00D416E6">
        <w:t>pretežno</w:t>
      </w:r>
      <w:proofErr w:type="spellEnd"/>
      <w:r w:rsidRPr="00D416E6">
        <w:t xml:space="preserve"> </w:t>
      </w:r>
      <w:proofErr w:type="spellStart"/>
      <w:r w:rsidRPr="00D416E6">
        <w:t>javne</w:t>
      </w:r>
      <w:proofErr w:type="spellEnd"/>
      <w:r w:rsidRPr="00D416E6">
        <w:t xml:space="preserve"> </w:t>
      </w:r>
      <w:proofErr w:type="spellStart"/>
      <w:r w:rsidRPr="00D416E6">
        <w:t>površine</w:t>
      </w:r>
      <w:proofErr w:type="spellEnd"/>
      <w:r w:rsidRPr="00D416E6">
        <w:t xml:space="preserve">),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drugi</w:t>
      </w:r>
      <w:proofErr w:type="spellEnd"/>
      <w:r w:rsidRPr="00D416E6">
        <w:t xml:space="preserve"> </w:t>
      </w:r>
      <w:proofErr w:type="spellStart"/>
      <w:r w:rsidRPr="00D416E6">
        <w:t>energenti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materijal</w:t>
      </w:r>
      <w:proofErr w:type="spellEnd"/>
      <w:r w:rsidRPr="00D416E6">
        <w:t xml:space="preserve"> – 438.527,00 EUR, </w:t>
      </w:r>
      <w:proofErr w:type="spellStart"/>
      <w:r w:rsidRPr="00D416E6">
        <w:t>rashoda</w:t>
      </w:r>
      <w:proofErr w:type="spellEnd"/>
      <w:r w:rsidRPr="00D416E6">
        <w:t xml:space="preserve"> za </w:t>
      </w:r>
      <w:proofErr w:type="spellStart"/>
      <w:r w:rsidRPr="00D416E6">
        <w:t>usluge</w:t>
      </w:r>
      <w:proofErr w:type="spellEnd"/>
      <w:r w:rsidRPr="00D416E6">
        <w:t xml:space="preserve">: </w:t>
      </w:r>
      <w:proofErr w:type="spellStart"/>
      <w:r w:rsidRPr="00D416E6">
        <w:t>telefon</w:t>
      </w:r>
      <w:proofErr w:type="spellEnd"/>
      <w:r w:rsidRPr="00D416E6">
        <w:t xml:space="preserve">, </w:t>
      </w:r>
      <w:proofErr w:type="spellStart"/>
      <w:r w:rsidRPr="00D416E6">
        <w:t>pošta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prijevoz</w:t>
      </w:r>
      <w:proofErr w:type="spellEnd"/>
      <w:r w:rsidRPr="00D416E6">
        <w:t xml:space="preserve">, </w:t>
      </w:r>
      <w:proofErr w:type="spellStart"/>
      <w:r w:rsidRPr="00D416E6">
        <w:t>održavanje</w:t>
      </w:r>
      <w:proofErr w:type="spellEnd"/>
      <w:r w:rsidRPr="00D416E6">
        <w:t xml:space="preserve"> </w:t>
      </w:r>
      <w:proofErr w:type="spellStart"/>
      <w:r w:rsidRPr="00D416E6">
        <w:t>javnih</w:t>
      </w:r>
      <w:proofErr w:type="spellEnd"/>
      <w:r w:rsidRPr="00D416E6">
        <w:t xml:space="preserve"> </w:t>
      </w:r>
      <w:proofErr w:type="spellStart"/>
      <w:r w:rsidRPr="00D416E6">
        <w:t>površina</w:t>
      </w:r>
      <w:proofErr w:type="spellEnd"/>
      <w:r w:rsidRPr="00D416E6">
        <w:t xml:space="preserve">, </w:t>
      </w:r>
      <w:proofErr w:type="spellStart"/>
      <w:r w:rsidRPr="00D416E6">
        <w:t>nerazvrstanih</w:t>
      </w:r>
      <w:proofErr w:type="spellEnd"/>
      <w:r w:rsidRPr="00D416E6">
        <w:t xml:space="preserve"> cesta, </w:t>
      </w:r>
      <w:proofErr w:type="spellStart"/>
      <w:r w:rsidRPr="00D416E6">
        <w:t>građevinskih</w:t>
      </w:r>
      <w:proofErr w:type="spellEnd"/>
      <w:r w:rsidRPr="00D416E6">
        <w:t xml:space="preserve"> </w:t>
      </w:r>
      <w:proofErr w:type="spellStart"/>
      <w:r w:rsidRPr="00D416E6">
        <w:t>objekata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druge</w:t>
      </w:r>
      <w:proofErr w:type="spellEnd"/>
      <w:r w:rsidRPr="00D416E6">
        <w:t xml:space="preserve"> </w:t>
      </w:r>
      <w:proofErr w:type="spellStart"/>
      <w:r w:rsidRPr="00D416E6">
        <w:t>komunalne</w:t>
      </w:r>
      <w:proofErr w:type="spellEnd"/>
      <w:r w:rsidRPr="00D416E6">
        <w:t xml:space="preserve"> </w:t>
      </w:r>
      <w:proofErr w:type="spellStart"/>
      <w:r w:rsidRPr="00D416E6">
        <w:t>infrastrukture</w:t>
      </w:r>
      <w:proofErr w:type="spellEnd"/>
      <w:r w:rsidRPr="00D416E6">
        <w:t xml:space="preserve">, </w:t>
      </w:r>
      <w:proofErr w:type="spellStart"/>
      <w:r w:rsidRPr="00D416E6">
        <w:t>održavanje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sanacija</w:t>
      </w:r>
      <w:proofErr w:type="spellEnd"/>
      <w:r w:rsidRPr="00D416E6">
        <w:t xml:space="preserve"> </w:t>
      </w:r>
      <w:proofErr w:type="spellStart"/>
      <w:r w:rsidRPr="00D416E6">
        <w:t>kulturnih</w:t>
      </w:r>
      <w:proofErr w:type="spellEnd"/>
      <w:r w:rsidRPr="00D416E6">
        <w:t xml:space="preserve"> </w:t>
      </w:r>
      <w:proofErr w:type="spellStart"/>
      <w:r w:rsidRPr="00D416E6">
        <w:t>dobara</w:t>
      </w:r>
      <w:proofErr w:type="spellEnd"/>
      <w:r w:rsidRPr="00D416E6">
        <w:t xml:space="preserve">, </w:t>
      </w:r>
      <w:proofErr w:type="spellStart"/>
      <w:r w:rsidRPr="00D416E6">
        <w:t>intelektualne</w:t>
      </w:r>
      <w:proofErr w:type="spellEnd"/>
      <w:r w:rsidRPr="00D416E6">
        <w:t xml:space="preserve"> </w:t>
      </w:r>
      <w:proofErr w:type="spellStart"/>
      <w:r w:rsidRPr="00D416E6">
        <w:t>usluge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ostale</w:t>
      </w:r>
      <w:proofErr w:type="spellEnd"/>
      <w:r w:rsidRPr="00D416E6">
        <w:t xml:space="preserve"> </w:t>
      </w:r>
      <w:proofErr w:type="spellStart"/>
      <w:r w:rsidRPr="00D416E6">
        <w:t>usluge</w:t>
      </w:r>
      <w:proofErr w:type="spellEnd"/>
      <w:r w:rsidRPr="00D416E6">
        <w:t xml:space="preserve"> – 2.311.713,00 EUR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ostalih</w:t>
      </w:r>
      <w:proofErr w:type="spellEnd"/>
      <w:r w:rsidRPr="00D416E6">
        <w:t xml:space="preserve"> </w:t>
      </w:r>
      <w:proofErr w:type="spellStart"/>
      <w:r w:rsidRPr="00D416E6">
        <w:t>rashoda</w:t>
      </w:r>
      <w:proofErr w:type="spellEnd"/>
      <w:r w:rsidRPr="00D416E6">
        <w:t xml:space="preserve"> </w:t>
      </w:r>
      <w:proofErr w:type="spellStart"/>
      <w:r w:rsidRPr="00D416E6">
        <w:t>poslovanja</w:t>
      </w:r>
      <w:proofErr w:type="spellEnd"/>
      <w:r w:rsidRPr="00D416E6">
        <w:t xml:space="preserve">:  </w:t>
      </w:r>
      <w:proofErr w:type="spellStart"/>
      <w:r w:rsidRPr="00D416E6">
        <w:t>naknade</w:t>
      </w:r>
      <w:proofErr w:type="spellEnd"/>
      <w:r w:rsidRPr="00D416E6">
        <w:t xml:space="preserve"> </w:t>
      </w:r>
      <w:proofErr w:type="spellStart"/>
      <w:r w:rsidRPr="00D416E6">
        <w:t>članovima</w:t>
      </w:r>
      <w:proofErr w:type="spellEnd"/>
      <w:r w:rsidRPr="00D416E6">
        <w:t xml:space="preserve"> </w:t>
      </w:r>
      <w:proofErr w:type="spellStart"/>
      <w:r w:rsidRPr="00D416E6">
        <w:t>predstavničkih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izvršnih</w:t>
      </w:r>
      <w:proofErr w:type="spellEnd"/>
      <w:r w:rsidRPr="00D416E6">
        <w:t xml:space="preserve"> </w:t>
      </w:r>
      <w:proofErr w:type="spellStart"/>
      <w:r w:rsidRPr="00D416E6">
        <w:t>tijela</w:t>
      </w:r>
      <w:proofErr w:type="spellEnd"/>
      <w:r w:rsidRPr="00D416E6">
        <w:t xml:space="preserve">, </w:t>
      </w:r>
      <w:proofErr w:type="spellStart"/>
      <w:r w:rsidRPr="00D416E6">
        <w:t>premije</w:t>
      </w:r>
      <w:proofErr w:type="spellEnd"/>
      <w:r w:rsidRPr="00D416E6">
        <w:t xml:space="preserve"> </w:t>
      </w:r>
      <w:proofErr w:type="spellStart"/>
      <w:r w:rsidRPr="00D416E6">
        <w:t>osiguranja</w:t>
      </w:r>
      <w:proofErr w:type="spellEnd"/>
      <w:r w:rsidRPr="00D416E6">
        <w:t xml:space="preserve"> </w:t>
      </w:r>
      <w:proofErr w:type="spellStart"/>
      <w:r w:rsidRPr="00D416E6">
        <w:t>imovine</w:t>
      </w:r>
      <w:proofErr w:type="spellEnd"/>
      <w:r w:rsidRPr="00D416E6">
        <w:t xml:space="preserve">, </w:t>
      </w:r>
      <w:proofErr w:type="spellStart"/>
      <w:r w:rsidRPr="00D416E6">
        <w:t>organizacija</w:t>
      </w:r>
      <w:proofErr w:type="spellEnd"/>
      <w:r w:rsidRPr="00D416E6">
        <w:t xml:space="preserve"> </w:t>
      </w:r>
      <w:proofErr w:type="spellStart"/>
      <w:r w:rsidRPr="00D416E6">
        <w:t>manifestacija</w:t>
      </w:r>
      <w:proofErr w:type="spellEnd"/>
      <w:r w:rsidRPr="00D416E6">
        <w:t xml:space="preserve">, </w:t>
      </w:r>
      <w:proofErr w:type="spellStart"/>
      <w:r w:rsidRPr="00D416E6">
        <w:t>sponzorstva</w:t>
      </w:r>
      <w:proofErr w:type="spellEnd"/>
      <w:r w:rsidRPr="00D416E6">
        <w:t xml:space="preserve">, </w:t>
      </w:r>
      <w:proofErr w:type="spellStart"/>
      <w:r w:rsidRPr="00D416E6">
        <w:t>nagrade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priznanja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dr.</w:t>
      </w:r>
      <w:proofErr w:type="spellEnd"/>
      <w:r w:rsidRPr="00D416E6">
        <w:t xml:space="preserve"> – 202.706,00 EUR.</w:t>
      </w:r>
    </w:p>
    <w:p w14:paraId="4C1B1867" w14:textId="77777777" w:rsidR="00AC4D7E" w:rsidRPr="00D416E6" w:rsidRDefault="00AC4D7E" w:rsidP="00AC4D7E">
      <w:pPr>
        <w:pStyle w:val="NoSpacing"/>
        <w:jc w:val="both"/>
      </w:pPr>
    </w:p>
    <w:p w14:paraId="4683F51E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Skupina</w:t>
      </w:r>
      <w:proofErr w:type="spellEnd"/>
      <w:r w:rsidRPr="00D416E6">
        <w:t xml:space="preserve"> 34 - </w:t>
      </w:r>
      <w:proofErr w:type="spellStart"/>
      <w:r w:rsidRPr="00D416E6">
        <w:t>Financijski</w:t>
      </w:r>
      <w:proofErr w:type="spellEnd"/>
      <w:r w:rsidRPr="00D416E6">
        <w:t xml:space="preserve"> </w:t>
      </w:r>
      <w:proofErr w:type="spellStart"/>
      <w:r w:rsidRPr="00D416E6">
        <w:t>rashodi</w:t>
      </w:r>
      <w:proofErr w:type="spellEnd"/>
      <w:r w:rsidRPr="00D416E6">
        <w:t xml:space="preserve"> koji </w:t>
      </w:r>
      <w:proofErr w:type="spellStart"/>
      <w:r w:rsidRPr="00D416E6">
        <w:t>uključuju</w:t>
      </w:r>
      <w:proofErr w:type="spellEnd"/>
      <w:r w:rsidRPr="00D416E6">
        <w:t xml:space="preserve"> </w:t>
      </w:r>
      <w:proofErr w:type="spellStart"/>
      <w:r w:rsidRPr="00D416E6">
        <w:t>otplatu</w:t>
      </w:r>
      <w:proofErr w:type="spellEnd"/>
      <w:r w:rsidRPr="00D416E6">
        <w:t xml:space="preserve"> </w:t>
      </w:r>
      <w:proofErr w:type="spellStart"/>
      <w:r w:rsidRPr="00D416E6">
        <w:t>kamata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usluge</w:t>
      </w:r>
      <w:proofErr w:type="spellEnd"/>
      <w:r w:rsidRPr="00D416E6">
        <w:t xml:space="preserve"> </w:t>
      </w:r>
      <w:proofErr w:type="spellStart"/>
      <w:r w:rsidRPr="00D416E6">
        <w:t>banaka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platnog</w:t>
      </w:r>
      <w:proofErr w:type="spellEnd"/>
      <w:r w:rsidRPr="00D416E6">
        <w:t xml:space="preserve"> </w:t>
      </w:r>
      <w:proofErr w:type="spellStart"/>
      <w:r w:rsidRPr="00D416E6">
        <w:t>prometa</w:t>
      </w:r>
      <w:proofErr w:type="spellEnd"/>
      <w:r w:rsidRPr="00D416E6">
        <w:t xml:space="preserve"> </w:t>
      </w:r>
      <w:proofErr w:type="spellStart"/>
      <w:r w:rsidRPr="00D416E6">
        <w:t>planiraju</w:t>
      </w:r>
      <w:proofErr w:type="spellEnd"/>
      <w:r w:rsidRPr="00D416E6">
        <w:t xml:space="preserve"> se u </w:t>
      </w:r>
      <w:proofErr w:type="spellStart"/>
      <w:r w:rsidRPr="00D416E6">
        <w:t>iznosu</w:t>
      </w:r>
      <w:proofErr w:type="spellEnd"/>
      <w:r w:rsidRPr="00D416E6">
        <w:t xml:space="preserve"> 21.061,00 EUR. </w:t>
      </w:r>
    </w:p>
    <w:p w14:paraId="4F5F6799" w14:textId="77777777" w:rsidR="00AC4D7E" w:rsidRPr="00D416E6" w:rsidRDefault="00AC4D7E" w:rsidP="00AC4D7E">
      <w:pPr>
        <w:pStyle w:val="NoSpacing"/>
        <w:jc w:val="both"/>
      </w:pPr>
    </w:p>
    <w:p w14:paraId="1A164169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Skupina</w:t>
      </w:r>
      <w:proofErr w:type="spellEnd"/>
      <w:r w:rsidRPr="00D416E6">
        <w:t xml:space="preserve"> 36 – </w:t>
      </w:r>
      <w:proofErr w:type="spellStart"/>
      <w:r w:rsidRPr="00D416E6">
        <w:t>Pomoći</w:t>
      </w:r>
      <w:proofErr w:type="spellEnd"/>
      <w:r w:rsidRPr="00D416E6">
        <w:t xml:space="preserve"> </w:t>
      </w:r>
      <w:proofErr w:type="spellStart"/>
      <w:r w:rsidRPr="00D416E6">
        <w:t>dane</w:t>
      </w:r>
      <w:proofErr w:type="spellEnd"/>
      <w:r w:rsidRPr="00D416E6">
        <w:t xml:space="preserve"> u </w:t>
      </w:r>
      <w:proofErr w:type="spellStart"/>
      <w:r w:rsidRPr="00D416E6">
        <w:t>inozemstvo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unutar</w:t>
      </w:r>
      <w:proofErr w:type="spellEnd"/>
      <w:r w:rsidRPr="00D416E6">
        <w:t xml:space="preserve"> </w:t>
      </w:r>
      <w:proofErr w:type="spellStart"/>
      <w:r w:rsidRPr="00D416E6">
        <w:t>općeg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– </w:t>
      </w:r>
      <w:proofErr w:type="spellStart"/>
      <w:r w:rsidRPr="00D416E6">
        <w:t>planirane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u </w:t>
      </w:r>
      <w:proofErr w:type="spellStart"/>
      <w:r w:rsidRPr="00D416E6">
        <w:t>iznosu</w:t>
      </w:r>
      <w:proofErr w:type="spellEnd"/>
      <w:r w:rsidRPr="00D416E6">
        <w:t xml:space="preserve"> </w:t>
      </w:r>
      <w:r w:rsidRPr="00D416E6">
        <w:lastRenderedPageBreak/>
        <w:t xml:space="preserve">203.400,00 EUR. </w:t>
      </w:r>
      <w:proofErr w:type="spellStart"/>
      <w:r w:rsidRPr="00D416E6">
        <w:t>Planirane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</w:t>
      </w:r>
      <w:proofErr w:type="spellStart"/>
      <w:r w:rsidRPr="00D416E6">
        <w:t>tekuće</w:t>
      </w:r>
      <w:proofErr w:type="spellEnd"/>
      <w:r w:rsidRPr="00D416E6">
        <w:t xml:space="preserve"> </w:t>
      </w:r>
      <w:proofErr w:type="spellStart"/>
      <w:r w:rsidRPr="00D416E6">
        <w:t>pomoći</w:t>
      </w:r>
      <w:proofErr w:type="spellEnd"/>
      <w:r w:rsidRPr="00D416E6">
        <w:t xml:space="preserve"> </w:t>
      </w:r>
      <w:proofErr w:type="spellStart"/>
      <w:r w:rsidRPr="00D416E6">
        <w:t>Osnovnoj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Srednjoj</w:t>
      </w:r>
      <w:proofErr w:type="spellEnd"/>
      <w:r w:rsidRPr="00D416E6">
        <w:t xml:space="preserve"> </w:t>
      </w:r>
      <w:proofErr w:type="spellStart"/>
      <w:r w:rsidRPr="00D416E6">
        <w:t>školi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pomoć</w:t>
      </w:r>
      <w:proofErr w:type="spellEnd"/>
      <w:r w:rsidRPr="00D416E6">
        <w:t xml:space="preserve"> za </w:t>
      </w:r>
      <w:proofErr w:type="spellStart"/>
      <w:r w:rsidRPr="00D416E6">
        <w:t>stipendije</w:t>
      </w:r>
      <w:proofErr w:type="spellEnd"/>
      <w:r w:rsidRPr="00D416E6">
        <w:t xml:space="preserve"> </w:t>
      </w:r>
      <w:proofErr w:type="spellStart"/>
      <w:proofErr w:type="gramStart"/>
      <w:r w:rsidRPr="00D416E6">
        <w:t>studenata</w:t>
      </w:r>
      <w:proofErr w:type="spellEnd"/>
      <w:r w:rsidRPr="00D416E6">
        <w:t xml:space="preserve">  </w:t>
      </w:r>
      <w:proofErr w:type="spellStart"/>
      <w:r w:rsidRPr="00D416E6">
        <w:t>iz</w:t>
      </w:r>
      <w:proofErr w:type="spellEnd"/>
      <w:proofErr w:type="gramEnd"/>
      <w:r w:rsidRPr="00D416E6">
        <w:t xml:space="preserve"> </w:t>
      </w:r>
      <w:proofErr w:type="spellStart"/>
      <w:r w:rsidRPr="00D416E6">
        <w:t>Vukovara</w:t>
      </w:r>
      <w:proofErr w:type="spellEnd"/>
      <w:r w:rsidRPr="00D416E6">
        <w:t>.</w:t>
      </w:r>
    </w:p>
    <w:p w14:paraId="62D8110A" w14:textId="77777777" w:rsidR="00AC4D7E" w:rsidRPr="00D416E6" w:rsidRDefault="00AC4D7E" w:rsidP="00AC4D7E">
      <w:pPr>
        <w:pStyle w:val="NoSpacing"/>
        <w:jc w:val="both"/>
      </w:pPr>
    </w:p>
    <w:p w14:paraId="161299CE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Skupina</w:t>
      </w:r>
      <w:proofErr w:type="spellEnd"/>
      <w:r w:rsidRPr="00D416E6">
        <w:t xml:space="preserve"> 37 - </w:t>
      </w:r>
      <w:proofErr w:type="spellStart"/>
      <w:r w:rsidRPr="00D416E6">
        <w:t>Naknade</w:t>
      </w:r>
      <w:proofErr w:type="spellEnd"/>
      <w:r w:rsidRPr="00D416E6">
        <w:t xml:space="preserve"> </w:t>
      </w:r>
      <w:proofErr w:type="spellStart"/>
      <w:r w:rsidRPr="00D416E6">
        <w:t>građanima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kućanstvima</w:t>
      </w:r>
      <w:proofErr w:type="spellEnd"/>
      <w:r w:rsidRPr="00D416E6">
        <w:t xml:space="preserve"> </w:t>
      </w:r>
      <w:proofErr w:type="spellStart"/>
      <w:r w:rsidRPr="00D416E6">
        <w:t>planiraju</w:t>
      </w:r>
      <w:proofErr w:type="spellEnd"/>
      <w:r w:rsidRPr="00D416E6">
        <w:t xml:space="preserve"> se u </w:t>
      </w:r>
      <w:proofErr w:type="spellStart"/>
      <w:r w:rsidRPr="00D416E6">
        <w:t>visini</w:t>
      </w:r>
      <w:proofErr w:type="spellEnd"/>
      <w:r w:rsidRPr="00D416E6">
        <w:t xml:space="preserve"> 241.700,00 EUR, a </w:t>
      </w:r>
      <w:proofErr w:type="spellStart"/>
      <w:r w:rsidRPr="00D416E6">
        <w:t>odnose</w:t>
      </w:r>
      <w:proofErr w:type="spellEnd"/>
      <w:r w:rsidRPr="00D416E6">
        <w:t xml:space="preserve"> se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stipendije</w:t>
      </w:r>
      <w:proofErr w:type="spellEnd"/>
      <w:r w:rsidRPr="00D416E6">
        <w:t xml:space="preserve"> </w:t>
      </w:r>
      <w:proofErr w:type="spellStart"/>
      <w:r w:rsidRPr="00D416E6">
        <w:t>učenicima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proofErr w:type="gramStart"/>
      <w:r w:rsidRPr="00D416E6">
        <w:t>studentima</w:t>
      </w:r>
      <w:proofErr w:type="spellEnd"/>
      <w:r w:rsidRPr="00D416E6">
        <w:t xml:space="preserve">,  </w:t>
      </w:r>
      <w:proofErr w:type="spellStart"/>
      <w:r w:rsidRPr="00D416E6">
        <w:t>pomoći</w:t>
      </w:r>
      <w:proofErr w:type="spellEnd"/>
      <w:proofErr w:type="gramEnd"/>
      <w:r w:rsidRPr="00D416E6">
        <w:t xml:space="preserve"> </w:t>
      </w:r>
      <w:proofErr w:type="spellStart"/>
      <w:r w:rsidRPr="00D416E6">
        <w:t>socijalno</w:t>
      </w:r>
      <w:proofErr w:type="spellEnd"/>
      <w:r w:rsidRPr="00D416E6">
        <w:t xml:space="preserve"> </w:t>
      </w:r>
      <w:proofErr w:type="spellStart"/>
      <w:r w:rsidRPr="00D416E6">
        <w:t>ugroženim</w:t>
      </w:r>
      <w:proofErr w:type="spellEnd"/>
      <w:r w:rsidRPr="00D416E6">
        <w:t xml:space="preserve"> </w:t>
      </w:r>
      <w:proofErr w:type="spellStart"/>
      <w:r w:rsidRPr="00D416E6">
        <w:t>osobama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sl.</w:t>
      </w:r>
    </w:p>
    <w:p w14:paraId="62A34043" w14:textId="77777777" w:rsidR="00AC4D7E" w:rsidRPr="00D416E6" w:rsidRDefault="00AC4D7E" w:rsidP="00AC4D7E">
      <w:pPr>
        <w:pStyle w:val="NoSpacing"/>
        <w:jc w:val="both"/>
      </w:pPr>
    </w:p>
    <w:p w14:paraId="2BE52EAC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Skupina</w:t>
      </w:r>
      <w:proofErr w:type="spellEnd"/>
      <w:r w:rsidRPr="00D416E6">
        <w:t xml:space="preserve"> 38 - </w:t>
      </w:r>
      <w:proofErr w:type="spellStart"/>
      <w:r w:rsidRPr="00D416E6">
        <w:t>Ostali</w:t>
      </w:r>
      <w:proofErr w:type="spellEnd"/>
      <w:r w:rsidRPr="00D416E6">
        <w:t xml:space="preserve"> </w:t>
      </w:r>
      <w:proofErr w:type="spellStart"/>
      <w:r w:rsidRPr="00D416E6">
        <w:t>rashodi</w:t>
      </w:r>
      <w:proofErr w:type="spellEnd"/>
      <w:r w:rsidRPr="00D416E6">
        <w:t xml:space="preserve"> </w:t>
      </w:r>
      <w:proofErr w:type="spellStart"/>
      <w:r w:rsidRPr="00D416E6">
        <w:t>planiraju</w:t>
      </w:r>
      <w:proofErr w:type="spellEnd"/>
      <w:r w:rsidRPr="00D416E6">
        <w:t xml:space="preserve"> se u </w:t>
      </w:r>
      <w:proofErr w:type="spellStart"/>
      <w:r w:rsidRPr="00D416E6">
        <w:t>iznosu</w:t>
      </w:r>
      <w:proofErr w:type="spellEnd"/>
      <w:r w:rsidRPr="00D416E6">
        <w:t xml:space="preserve"> od 1.839.280,00 EUR. U </w:t>
      </w:r>
      <w:proofErr w:type="spellStart"/>
      <w:r w:rsidRPr="00D416E6">
        <w:t>strukturi</w:t>
      </w:r>
      <w:proofErr w:type="spellEnd"/>
      <w:r w:rsidRPr="00D416E6">
        <w:t xml:space="preserve"> </w:t>
      </w:r>
      <w:proofErr w:type="spellStart"/>
      <w:r w:rsidRPr="00D416E6">
        <w:t>ostalih</w:t>
      </w:r>
      <w:proofErr w:type="spellEnd"/>
      <w:r w:rsidRPr="00D416E6">
        <w:t xml:space="preserve"> </w:t>
      </w:r>
      <w:proofErr w:type="spellStart"/>
      <w:r w:rsidRPr="00D416E6">
        <w:t>rashoda</w:t>
      </w:r>
      <w:proofErr w:type="spellEnd"/>
      <w:r w:rsidRPr="00D416E6">
        <w:t xml:space="preserve"> </w:t>
      </w:r>
      <w:proofErr w:type="spellStart"/>
      <w:r w:rsidRPr="00D416E6">
        <w:t>najznačajnije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</w:t>
      </w:r>
      <w:proofErr w:type="spellStart"/>
      <w:r w:rsidRPr="00D416E6">
        <w:t>tekuće</w:t>
      </w:r>
      <w:proofErr w:type="spellEnd"/>
      <w:r w:rsidRPr="00D416E6">
        <w:t xml:space="preserve"> </w:t>
      </w:r>
      <w:proofErr w:type="spellStart"/>
      <w:r w:rsidRPr="00D416E6">
        <w:t>donacije</w:t>
      </w:r>
      <w:proofErr w:type="spellEnd"/>
      <w:r w:rsidRPr="00D416E6">
        <w:t xml:space="preserve"> – 690.980,00 EUR: za </w:t>
      </w:r>
      <w:proofErr w:type="spellStart"/>
      <w:r w:rsidRPr="00D416E6">
        <w:t>organiziranje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provođenje</w:t>
      </w:r>
      <w:proofErr w:type="spellEnd"/>
      <w:r w:rsidRPr="00D416E6">
        <w:t xml:space="preserve"> </w:t>
      </w:r>
      <w:proofErr w:type="spellStart"/>
      <w:r w:rsidRPr="00D416E6">
        <w:t>zaštite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spašavanja</w:t>
      </w:r>
      <w:proofErr w:type="spellEnd"/>
      <w:r w:rsidRPr="00D416E6">
        <w:t xml:space="preserve"> (DVD Hvar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Gorska</w:t>
      </w:r>
      <w:proofErr w:type="spellEnd"/>
      <w:r w:rsidRPr="00D416E6">
        <w:t xml:space="preserve"> </w:t>
      </w:r>
      <w:proofErr w:type="spellStart"/>
      <w:r w:rsidRPr="00D416E6">
        <w:t>služba</w:t>
      </w:r>
      <w:proofErr w:type="spellEnd"/>
      <w:r w:rsidRPr="00D416E6">
        <w:t xml:space="preserve"> </w:t>
      </w:r>
      <w:proofErr w:type="spellStart"/>
      <w:r w:rsidRPr="00D416E6">
        <w:t>spašavanja</w:t>
      </w:r>
      <w:proofErr w:type="spellEnd"/>
      <w:r w:rsidRPr="00D416E6">
        <w:t xml:space="preserve">), </w:t>
      </w:r>
      <w:proofErr w:type="spellStart"/>
      <w:r w:rsidRPr="00D416E6">
        <w:t>donacije</w:t>
      </w:r>
      <w:proofErr w:type="spellEnd"/>
      <w:r w:rsidRPr="00D416E6">
        <w:t xml:space="preserve"> u </w:t>
      </w:r>
      <w:proofErr w:type="spellStart"/>
      <w:r w:rsidRPr="00D416E6">
        <w:t>kulturi</w:t>
      </w:r>
      <w:proofErr w:type="spellEnd"/>
      <w:r w:rsidRPr="00D416E6">
        <w:t xml:space="preserve">, </w:t>
      </w:r>
      <w:proofErr w:type="spellStart"/>
      <w:r w:rsidRPr="00D416E6">
        <w:t>donacije</w:t>
      </w:r>
      <w:proofErr w:type="spellEnd"/>
      <w:r w:rsidRPr="00D416E6">
        <w:t xml:space="preserve"> u </w:t>
      </w:r>
      <w:proofErr w:type="spellStart"/>
      <w:r w:rsidRPr="00D416E6">
        <w:t>zdravstvu</w:t>
      </w:r>
      <w:proofErr w:type="spellEnd"/>
      <w:r w:rsidRPr="00D416E6">
        <w:t xml:space="preserve"> (</w:t>
      </w:r>
      <w:proofErr w:type="spellStart"/>
      <w:r w:rsidRPr="00D416E6">
        <w:t>Zavod</w:t>
      </w:r>
      <w:proofErr w:type="spellEnd"/>
      <w:r w:rsidRPr="00D416E6">
        <w:t xml:space="preserve"> za </w:t>
      </w:r>
      <w:proofErr w:type="spellStart"/>
      <w:r w:rsidRPr="00D416E6">
        <w:t>hitnu</w:t>
      </w:r>
      <w:proofErr w:type="spellEnd"/>
      <w:r w:rsidRPr="00D416E6">
        <w:t xml:space="preserve"> </w:t>
      </w:r>
      <w:proofErr w:type="spellStart"/>
      <w:r w:rsidRPr="00D416E6">
        <w:t>medicinu</w:t>
      </w:r>
      <w:proofErr w:type="spellEnd"/>
      <w:r w:rsidRPr="00D416E6">
        <w:t xml:space="preserve">, </w:t>
      </w:r>
      <w:proofErr w:type="spellStart"/>
      <w:r w:rsidRPr="00D416E6">
        <w:t>donacija</w:t>
      </w:r>
      <w:proofErr w:type="spellEnd"/>
      <w:r w:rsidRPr="00D416E6">
        <w:t xml:space="preserve"> u </w:t>
      </w:r>
      <w:proofErr w:type="spellStart"/>
      <w:r w:rsidRPr="00D416E6">
        <w:t>sklopu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 xml:space="preserve"> </w:t>
      </w:r>
      <w:proofErr w:type="spellStart"/>
      <w:r w:rsidRPr="00D416E6">
        <w:t>socijalnih</w:t>
      </w:r>
      <w:proofErr w:type="spellEnd"/>
      <w:r w:rsidRPr="00D416E6">
        <w:t xml:space="preserve"> </w:t>
      </w:r>
      <w:proofErr w:type="spellStart"/>
      <w:r w:rsidRPr="00D416E6">
        <w:t>potreba</w:t>
      </w:r>
      <w:proofErr w:type="spellEnd"/>
      <w:r w:rsidRPr="00D416E6">
        <w:t xml:space="preserve"> (</w:t>
      </w:r>
      <w:proofErr w:type="spellStart"/>
      <w:r w:rsidRPr="00D416E6">
        <w:t>Crveni</w:t>
      </w:r>
      <w:proofErr w:type="spellEnd"/>
      <w:r w:rsidRPr="00D416E6">
        <w:t xml:space="preserve"> </w:t>
      </w:r>
      <w:proofErr w:type="spellStart"/>
      <w:r w:rsidRPr="00D416E6">
        <w:t>križ</w:t>
      </w:r>
      <w:proofErr w:type="spellEnd"/>
      <w:r w:rsidRPr="00D416E6">
        <w:t xml:space="preserve">), </w:t>
      </w:r>
      <w:proofErr w:type="spellStart"/>
      <w:r w:rsidRPr="00D416E6">
        <w:t>donacije</w:t>
      </w:r>
      <w:proofErr w:type="spellEnd"/>
      <w:r w:rsidRPr="00D416E6">
        <w:t xml:space="preserve"> </w:t>
      </w:r>
      <w:proofErr w:type="spellStart"/>
      <w:r w:rsidRPr="00D416E6">
        <w:t>udrugama</w:t>
      </w:r>
      <w:proofErr w:type="spellEnd"/>
      <w:r w:rsidRPr="00D416E6">
        <w:t xml:space="preserve"> u </w:t>
      </w:r>
      <w:proofErr w:type="spellStart"/>
      <w:r w:rsidRPr="00D416E6">
        <w:t>sportu</w:t>
      </w:r>
      <w:proofErr w:type="spellEnd"/>
      <w:r w:rsidRPr="00D416E6">
        <w:t xml:space="preserve">,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ostalim</w:t>
      </w:r>
      <w:proofErr w:type="spellEnd"/>
      <w:r w:rsidRPr="00D416E6">
        <w:t xml:space="preserve"> </w:t>
      </w:r>
      <w:proofErr w:type="spellStart"/>
      <w:r w:rsidRPr="00D416E6">
        <w:t>udrugama</w:t>
      </w:r>
      <w:proofErr w:type="spellEnd"/>
      <w:r w:rsidRPr="00D416E6">
        <w:t xml:space="preserve">. Druga </w:t>
      </w:r>
      <w:proofErr w:type="spellStart"/>
      <w:r w:rsidRPr="00D416E6">
        <w:t>najznačajnija</w:t>
      </w:r>
      <w:proofErr w:type="spellEnd"/>
      <w:r w:rsidRPr="00D416E6">
        <w:t xml:space="preserve"> </w:t>
      </w:r>
      <w:proofErr w:type="spellStart"/>
      <w:r w:rsidRPr="00D416E6">
        <w:t>vrsta</w:t>
      </w:r>
      <w:proofErr w:type="spellEnd"/>
      <w:r w:rsidRPr="00D416E6">
        <w:t xml:space="preserve"> </w:t>
      </w:r>
      <w:proofErr w:type="spellStart"/>
      <w:r w:rsidRPr="00D416E6">
        <w:t>rashoda</w:t>
      </w:r>
      <w:proofErr w:type="spellEnd"/>
      <w:r w:rsidRPr="00D416E6">
        <w:t xml:space="preserve"> </w:t>
      </w:r>
      <w:proofErr w:type="spellStart"/>
      <w:r w:rsidRPr="00D416E6">
        <w:t>unutar</w:t>
      </w:r>
      <w:proofErr w:type="spellEnd"/>
      <w:r w:rsidRPr="00D416E6">
        <w:t xml:space="preserve"> </w:t>
      </w:r>
      <w:proofErr w:type="spellStart"/>
      <w:r w:rsidRPr="00D416E6">
        <w:t>ove</w:t>
      </w:r>
      <w:proofErr w:type="spellEnd"/>
      <w:r w:rsidRPr="00D416E6">
        <w:t xml:space="preserve"> </w:t>
      </w:r>
      <w:proofErr w:type="spellStart"/>
      <w:r w:rsidRPr="00D416E6">
        <w:t>skupine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</w:t>
      </w:r>
      <w:proofErr w:type="spellStart"/>
      <w:r w:rsidRPr="00D416E6">
        <w:t>kapitalne</w:t>
      </w:r>
      <w:proofErr w:type="spellEnd"/>
      <w:r w:rsidRPr="00D416E6">
        <w:t xml:space="preserve"> </w:t>
      </w:r>
      <w:proofErr w:type="spellStart"/>
      <w:r w:rsidRPr="00D416E6">
        <w:t>donacije</w:t>
      </w:r>
      <w:proofErr w:type="spellEnd"/>
      <w:r w:rsidRPr="00D416E6">
        <w:t xml:space="preserve"> 1.075.000,00 EUR </w:t>
      </w:r>
      <w:proofErr w:type="spellStart"/>
      <w:r w:rsidRPr="00D416E6">
        <w:t>koje</w:t>
      </w:r>
      <w:proofErr w:type="spellEnd"/>
      <w:r w:rsidRPr="00D416E6">
        <w:t xml:space="preserve"> se </w:t>
      </w:r>
      <w:proofErr w:type="spellStart"/>
      <w:r w:rsidRPr="00D416E6">
        <w:t>najviše</w:t>
      </w:r>
      <w:proofErr w:type="spellEnd"/>
      <w:r w:rsidRPr="00D416E6">
        <w:t xml:space="preserve"> </w:t>
      </w:r>
      <w:proofErr w:type="spellStart"/>
      <w:r w:rsidRPr="00D416E6">
        <w:t>odnose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pomoć</w:t>
      </w:r>
      <w:proofErr w:type="spellEnd"/>
      <w:r w:rsidRPr="00D416E6">
        <w:t xml:space="preserve"> </w:t>
      </w:r>
      <w:proofErr w:type="spellStart"/>
      <w:r w:rsidRPr="00D416E6">
        <w:t>trgovačkom</w:t>
      </w:r>
      <w:proofErr w:type="spellEnd"/>
      <w:r w:rsidRPr="00D416E6">
        <w:t xml:space="preserve"> </w:t>
      </w:r>
      <w:proofErr w:type="spellStart"/>
      <w:r w:rsidRPr="00D416E6">
        <w:t>društvu</w:t>
      </w:r>
      <w:proofErr w:type="spellEnd"/>
      <w:r w:rsidRPr="00D416E6">
        <w:t xml:space="preserve"> </w:t>
      </w:r>
      <w:proofErr w:type="spellStart"/>
      <w:r w:rsidRPr="00D416E6">
        <w:t>Komunalnom</w:t>
      </w:r>
      <w:proofErr w:type="spellEnd"/>
      <w:r w:rsidRPr="00D416E6">
        <w:t xml:space="preserve"> Hvar </w:t>
      </w:r>
      <w:proofErr w:type="spellStart"/>
      <w:proofErr w:type="gramStart"/>
      <w:r w:rsidRPr="00D416E6">
        <w:t>d.o.o</w:t>
      </w:r>
      <w:proofErr w:type="spellEnd"/>
      <w:r w:rsidRPr="00D416E6">
        <w:t xml:space="preserve">  za</w:t>
      </w:r>
      <w:proofErr w:type="gramEnd"/>
      <w:r w:rsidRPr="00D416E6">
        <w:t xml:space="preserve"> </w:t>
      </w:r>
      <w:proofErr w:type="spellStart"/>
      <w:r w:rsidRPr="00D416E6">
        <w:t>realizaciju</w:t>
      </w:r>
      <w:proofErr w:type="spellEnd"/>
      <w:r w:rsidRPr="00D416E6">
        <w:t xml:space="preserve">  </w:t>
      </w:r>
      <w:proofErr w:type="spellStart"/>
      <w:r w:rsidRPr="00D416E6">
        <w:t>projekata</w:t>
      </w:r>
      <w:proofErr w:type="spellEnd"/>
      <w:r w:rsidRPr="00D416E6">
        <w:t xml:space="preserve"> </w:t>
      </w:r>
      <w:proofErr w:type="spellStart"/>
      <w:r w:rsidRPr="00D416E6">
        <w:t>gradskog</w:t>
      </w:r>
      <w:proofErr w:type="spellEnd"/>
      <w:r w:rsidRPr="00D416E6">
        <w:t xml:space="preserve"> </w:t>
      </w:r>
      <w:proofErr w:type="spellStart"/>
      <w:r w:rsidRPr="00D416E6">
        <w:t>groblja</w:t>
      </w:r>
      <w:proofErr w:type="spellEnd"/>
      <w:r w:rsidRPr="00D416E6">
        <w:t>.</w:t>
      </w:r>
    </w:p>
    <w:p w14:paraId="123C3848" w14:textId="77777777" w:rsidR="00AC4D7E" w:rsidRDefault="00AC4D7E" w:rsidP="00AC4D7E">
      <w:pPr>
        <w:pStyle w:val="NoSpacing"/>
        <w:jc w:val="both"/>
      </w:pPr>
    </w:p>
    <w:p w14:paraId="2B47D3AF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Skupina</w:t>
      </w:r>
      <w:proofErr w:type="spellEnd"/>
      <w:r w:rsidRPr="00D416E6">
        <w:t xml:space="preserve"> 41 </w:t>
      </w:r>
      <w:proofErr w:type="spellStart"/>
      <w:r w:rsidRPr="00D416E6">
        <w:t>i</w:t>
      </w:r>
      <w:proofErr w:type="spellEnd"/>
      <w:r w:rsidRPr="00D416E6">
        <w:t xml:space="preserve"> 42 - </w:t>
      </w:r>
      <w:proofErr w:type="spellStart"/>
      <w:r w:rsidRPr="00D416E6">
        <w:t>Unutar</w:t>
      </w:r>
      <w:proofErr w:type="spellEnd"/>
      <w:r w:rsidRPr="00D416E6">
        <w:t xml:space="preserve"> </w:t>
      </w:r>
      <w:proofErr w:type="spellStart"/>
      <w:r w:rsidRPr="00D416E6">
        <w:t>rashoda</w:t>
      </w:r>
      <w:proofErr w:type="spellEnd"/>
      <w:r w:rsidRPr="00D416E6">
        <w:t xml:space="preserve"> za </w:t>
      </w:r>
      <w:proofErr w:type="spellStart"/>
      <w:r w:rsidRPr="00D416E6">
        <w:t>nabavu</w:t>
      </w:r>
      <w:proofErr w:type="spellEnd"/>
      <w:r w:rsidRPr="00D416E6">
        <w:t xml:space="preserve"> </w:t>
      </w:r>
      <w:proofErr w:type="spellStart"/>
      <w:r w:rsidRPr="00D416E6">
        <w:t>imovine</w:t>
      </w:r>
      <w:proofErr w:type="spellEnd"/>
      <w:r w:rsidRPr="00D416E6">
        <w:t xml:space="preserve">, </w:t>
      </w:r>
      <w:proofErr w:type="spellStart"/>
      <w:r w:rsidRPr="00D416E6">
        <w:t>rashodi</w:t>
      </w:r>
      <w:proofErr w:type="spellEnd"/>
      <w:r w:rsidRPr="00D416E6">
        <w:t xml:space="preserve"> za </w:t>
      </w:r>
      <w:proofErr w:type="spellStart"/>
      <w:r w:rsidRPr="00D416E6">
        <w:t>nabavu</w:t>
      </w:r>
      <w:proofErr w:type="spellEnd"/>
      <w:r w:rsidRPr="00D416E6">
        <w:t xml:space="preserve"> </w:t>
      </w:r>
      <w:proofErr w:type="spellStart"/>
      <w:r w:rsidRPr="00D416E6">
        <w:t>neproizvedene</w:t>
      </w:r>
      <w:proofErr w:type="spellEnd"/>
      <w:r w:rsidRPr="00D416E6">
        <w:t xml:space="preserve"> </w:t>
      </w:r>
      <w:proofErr w:type="spellStart"/>
      <w:r w:rsidRPr="00D416E6">
        <w:t>dugotrajne</w:t>
      </w:r>
      <w:proofErr w:type="spellEnd"/>
      <w:r w:rsidRPr="00D416E6">
        <w:t xml:space="preserve"> </w:t>
      </w:r>
      <w:proofErr w:type="spellStart"/>
      <w:r w:rsidRPr="00D416E6">
        <w:t>imovine</w:t>
      </w:r>
      <w:proofErr w:type="spellEnd"/>
      <w:r w:rsidRPr="00D416E6">
        <w:t xml:space="preserve"> </w:t>
      </w:r>
      <w:proofErr w:type="spellStart"/>
      <w:r w:rsidRPr="00D416E6">
        <w:t>planirani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u </w:t>
      </w:r>
      <w:proofErr w:type="spellStart"/>
      <w:r w:rsidRPr="00D416E6">
        <w:t>iznosu</w:t>
      </w:r>
      <w:proofErr w:type="spellEnd"/>
      <w:r w:rsidRPr="00D416E6">
        <w:t xml:space="preserve"> od 4.311.377,00 EUR, a </w:t>
      </w:r>
      <w:proofErr w:type="spellStart"/>
      <w:r w:rsidRPr="00D416E6">
        <w:t>odnose</w:t>
      </w:r>
      <w:proofErr w:type="spellEnd"/>
      <w:r w:rsidRPr="00D416E6">
        <w:t xml:space="preserve"> se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kupnju</w:t>
      </w:r>
      <w:proofErr w:type="spellEnd"/>
      <w:r w:rsidRPr="00D416E6">
        <w:t xml:space="preserve"> </w:t>
      </w:r>
      <w:proofErr w:type="spellStart"/>
      <w:r w:rsidRPr="00D416E6">
        <w:t>građevinskih</w:t>
      </w:r>
      <w:proofErr w:type="spellEnd"/>
      <w:r w:rsidRPr="00D416E6">
        <w:t xml:space="preserve"> </w:t>
      </w:r>
      <w:proofErr w:type="spellStart"/>
      <w:r w:rsidRPr="00D416E6">
        <w:t>zemljišta</w:t>
      </w:r>
      <w:proofErr w:type="spellEnd"/>
      <w:r w:rsidRPr="00D416E6">
        <w:t xml:space="preserve"> </w:t>
      </w:r>
      <w:proofErr w:type="spellStart"/>
      <w:r w:rsidRPr="00D416E6">
        <w:t>radi</w:t>
      </w:r>
      <w:proofErr w:type="spellEnd"/>
      <w:r w:rsidRPr="00D416E6">
        <w:t xml:space="preserve"> </w:t>
      </w:r>
      <w:proofErr w:type="spellStart"/>
      <w:r w:rsidRPr="00D416E6">
        <w:t>stvaranja</w:t>
      </w:r>
      <w:proofErr w:type="spellEnd"/>
      <w:r w:rsidRPr="00D416E6">
        <w:t xml:space="preserve"> </w:t>
      </w:r>
      <w:proofErr w:type="spellStart"/>
      <w:r w:rsidRPr="00D416E6">
        <w:t>uvjeta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 </w:t>
      </w:r>
      <w:proofErr w:type="spellStart"/>
      <w:r w:rsidRPr="00D416E6">
        <w:t>projekata</w:t>
      </w:r>
      <w:proofErr w:type="spellEnd"/>
      <w:r w:rsidRPr="00D416E6">
        <w:t xml:space="preserve"> </w:t>
      </w:r>
      <w:proofErr w:type="gramStart"/>
      <w:r w:rsidRPr="00D416E6">
        <w:t>( za</w:t>
      </w:r>
      <w:proofErr w:type="gramEnd"/>
      <w:r w:rsidRPr="00D416E6">
        <w:t xml:space="preserve"> </w:t>
      </w:r>
      <w:proofErr w:type="spellStart"/>
      <w:r w:rsidRPr="00D416E6">
        <w:t>ceste</w:t>
      </w:r>
      <w:proofErr w:type="spellEnd"/>
      <w:r w:rsidRPr="00D416E6">
        <w:t xml:space="preserve">, </w:t>
      </w:r>
      <w:proofErr w:type="spellStart"/>
      <w:r w:rsidRPr="00D416E6">
        <w:t>objekte</w:t>
      </w:r>
      <w:proofErr w:type="spellEnd"/>
      <w:r w:rsidRPr="00D416E6">
        <w:t xml:space="preserve"> </w:t>
      </w:r>
      <w:proofErr w:type="spellStart"/>
      <w:r w:rsidRPr="00D416E6">
        <w:t>opće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društvene</w:t>
      </w:r>
      <w:proofErr w:type="spellEnd"/>
      <w:r w:rsidRPr="00D416E6">
        <w:t xml:space="preserve"> </w:t>
      </w:r>
      <w:proofErr w:type="spellStart"/>
      <w:r w:rsidRPr="00D416E6">
        <w:t>namjene</w:t>
      </w:r>
      <w:proofErr w:type="spellEnd"/>
      <w:r w:rsidRPr="00D416E6">
        <w:t xml:space="preserve">). </w:t>
      </w:r>
      <w:proofErr w:type="spellStart"/>
      <w:r w:rsidRPr="00D416E6">
        <w:t>Rashodi</w:t>
      </w:r>
      <w:proofErr w:type="spellEnd"/>
      <w:r w:rsidRPr="00D416E6">
        <w:t xml:space="preserve"> za </w:t>
      </w:r>
      <w:proofErr w:type="spellStart"/>
      <w:r w:rsidRPr="00D416E6">
        <w:t>nabavu</w:t>
      </w:r>
      <w:proofErr w:type="spellEnd"/>
      <w:r w:rsidRPr="00D416E6">
        <w:t xml:space="preserve"> </w:t>
      </w:r>
      <w:proofErr w:type="spellStart"/>
      <w:r w:rsidRPr="00D416E6">
        <w:t>proizvedene</w:t>
      </w:r>
      <w:proofErr w:type="spellEnd"/>
      <w:r w:rsidRPr="00D416E6">
        <w:t xml:space="preserve"> </w:t>
      </w:r>
      <w:proofErr w:type="spellStart"/>
      <w:r w:rsidRPr="00D416E6">
        <w:t>dugotrajne</w:t>
      </w:r>
      <w:proofErr w:type="spellEnd"/>
      <w:r w:rsidRPr="00D416E6">
        <w:t xml:space="preserve"> </w:t>
      </w:r>
      <w:proofErr w:type="spellStart"/>
      <w:r w:rsidRPr="00D416E6">
        <w:t>imovine</w:t>
      </w:r>
      <w:proofErr w:type="spellEnd"/>
      <w:r w:rsidRPr="00D416E6">
        <w:t xml:space="preserve"> </w:t>
      </w:r>
      <w:proofErr w:type="spellStart"/>
      <w:r w:rsidRPr="00D416E6">
        <w:t>planirani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u </w:t>
      </w:r>
      <w:proofErr w:type="spellStart"/>
      <w:r w:rsidRPr="00D416E6">
        <w:t>iznosu</w:t>
      </w:r>
      <w:proofErr w:type="spellEnd"/>
      <w:r w:rsidRPr="00D416E6">
        <w:t xml:space="preserve"> 3.167.377,00 EUR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odnose</w:t>
      </w:r>
      <w:proofErr w:type="spellEnd"/>
      <w:r w:rsidRPr="00D416E6">
        <w:t xml:space="preserve"> se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radove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građevinskim</w:t>
      </w:r>
      <w:proofErr w:type="spellEnd"/>
      <w:r w:rsidRPr="00D416E6">
        <w:t xml:space="preserve"> </w:t>
      </w:r>
      <w:proofErr w:type="spellStart"/>
      <w:r w:rsidRPr="00D416E6">
        <w:t>objektima</w:t>
      </w:r>
      <w:proofErr w:type="spellEnd"/>
      <w:r w:rsidRPr="00D416E6">
        <w:t xml:space="preserve"> u </w:t>
      </w:r>
      <w:proofErr w:type="spellStart"/>
      <w:r w:rsidRPr="00D416E6">
        <w:t>okviru</w:t>
      </w:r>
      <w:proofErr w:type="spellEnd"/>
      <w:r w:rsidRPr="00D416E6">
        <w:t xml:space="preserve"> </w:t>
      </w:r>
      <w:proofErr w:type="spellStart"/>
      <w:r w:rsidRPr="00D416E6">
        <w:t>planiranih</w:t>
      </w:r>
      <w:proofErr w:type="spellEnd"/>
      <w:r w:rsidRPr="00D416E6">
        <w:t xml:space="preserve"> </w:t>
      </w:r>
      <w:proofErr w:type="spellStart"/>
      <w:r w:rsidRPr="00D416E6">
        <w:t>projekata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nabavu</w:t>
      </w:r>
      <w:proofErr w:type="spellEnd"/>
      <w:r w:rsidRPr="00D416E6">
        <w:t xml:space="preserve"> </w:t>
      </w:r>
      <w:proofErr w:type="spellStart"/>
      <w:r w:rsidRPr="00D416E6">
        <w:t>opreme</w:t>
      </w:r>
      <w:proofErr w:type="spellEnd"/>
      <w:r w:rsidRPr="00D416E6">
        <w:t xml:space="preserve"> (355.503,00 EUR).</w:t>
      </w:r>
    </w:p>
    <w:p w14:paraId="7D90BCE2" w14:textId="77777777" w:rsidR="00AC4D7E" w:rsidRDefault="00AC4D7E" w:rsidP="00AC4D7E">
      <w:pPr>
        <w:pStyle w:val="NoSpacing"/>
        <w:jc w:val="both"/>
      </w:pPr>
    </w:p>
    <w:p w14:paraId="34AB21EA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Iznos</w:t>
      </w:r>
      <w:proofErr w:type="spellEnd"/>
      <w:r w:rsidRPr="00D416E6">
        <w:t xml:space="preserve"> od 17.254,00 EUR </w:t>
      </w:r>
      <w:proofErr w:type="spellStart"/>
      <w:r w:rsidRPr="00D416E6">
        <w:t>odnosi</w:t>
      </w:r>
      <w:proofErr w:type="spellEnd"/>
      <w:r w:rsidRPr="00D416E6">
        <w:t xml:space="preserve"> se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nabavu</w:t>
      </w:r>
      <w:proofErr w:type="spellEnd"/>
      <w:r w:rsidRPr="00D416E6">
        <w:t xml:space="preserve"> </w:t>
      </w:r>
      <w:proofErr w:type="spellStart"/>
      <w:r w:rsidRPr="00D416E6">
        <w:t>knjiga</w:t>
      </w:r>
      <w:proofErr w:type="spellEnd"/>
      <w:r w:rsidRPr="00D416E6">
        <w:t xml:space="preserve"> </w:t>
      </w:r>
      <w:proofErr w:type="spellStart"/>
      <w:r w:rsidRPr="00D416E6">
        <w:t>Gradske</w:t>
      </w:r>
      <w:proofErr w:type="spellEnd"/>
      <w:r w:rsidRPr="00D416E6">
        <w:t xml:space="preserve"> </w:t>
      </w:r>
      <w:proofErr w:type="spellStart"/>
      <w:r w:rsidRPr="00D416E6">
        <w:t>knjižnice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čitaonice</w:t>
      </w:r>
      <w:proofErr w:type="spellEnd"/>
      <w:r w:rsidRPr="00D416E6">
        <w:t>.</w:t>
      </w:r>
    </w:p>
    <w:p w14:paraId="2440D292" w14:textId="77777777" w:rsidR="00AC4D7E" w:rsidRPr="00D416E6" w:rsidRDefault="00AC4D7E" w:rsidP="00AC4D7E">
      <w:pPr>
        <w:pStyle w:val="NoSpacing"/>
        <w:jc w:val="both"/>
      </w:pPr>
    </w:p>
    <w:p w14:paraId="65DAE63B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Skupina</w:t>
      </w:r>
      <w:proofErr w:type="spellEnd"/>
      <w:r w:rsidRPr="00D416E6">
        <w:t xml:space="preserve"> 45 - </w:t>
      </w:r>
      <w:proofErr w:type="spellStart"/>
      <w:r w:rsidRPr="00D416E6">
        <w:t>Rashodi</w:t>
      </w:r>
      <w:proofErr w:type="spellEnd"/>
      <w:r w:rsidRPr="00D416E6">
        <w:t xml:space="preserve"> za </w:t>
      </w:r>
      <w:proofErr w:type="spellStart"/>
      <w:r w:rsidRPr="00D416E6">
        <w:t>dodatna</w:t>
      </w:r>
      <w:proofErr w:type="spellEnd"/>
      <w:r w:rsidRPr="00D416E6">
        <w:t xml:space="preserve"> </w:t>
      </w:r>
      <w:proofErr w:type="spellStart"/>
      <w:r w:rsidRPr="00D416E6">
        <w:t>ulaganja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nefinancijskoj</w:t>
      </w:r>
      <w:proofErr w:type="spellEnd"/>
      <w:r w:rsidRPr="00D416E6">
        <w:t xml:space="preserve"> </w:t>
      </w:r>
      <w:proofErr w:type="spellStart"/>
      <w:r w:rsidRPr="00D416E6">
        <w:t>imovini</w:t>
      </w:r>
      <w:proofErr w:type="spellEnd"/>
      <w:r w:rsidRPr="00D416E6">
        <w:t xml:space="preserve"> </w:t>
      </w:r>
      <w:proofErr w:type="spellStart"/>
      <w:r w:rsidRPr="00D416E6">
        <w:t>planirani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u </w:t>
      </w:r>
      <w:proofErr w:type="spellStart"/>
      <w:r w:rsidRPr="00D416E6">
        <w:t>iznosu</w:t>
      </w:r>
      <w:proofErr w:type="spellEnd"/>
      <w:r w:rsidRPr="00D416E6">
        <w:t xml:space="preserve"> od 213.000,00 EUR, za </w:t>
      </w:r>
      <w:proofErr w:type="spellStart"/>
      <w:r w:rsidRPr="00D416E6">
        <w:t>projekte</w:t>
      </w:r>
      <w:proofErr w:type="spellEnd"/>
      <w:r w:rsidRPr="00D416E6">
        <w:t xml:space="preserve"> za </w:t>
      </w:r>
      <w:proofErr w:type="spellStart"/>
      <w:r w:rsidRPr="00D416E6">
        <w:t>dodatna</w:t>
      </w:r>
      <w:proofErr w:type="spellEnd"/>
      <w:r w:rsidRPr="00D416E6">
        <w:t xml:space="preserve"> </w:t>
      </w:r>
      <w:proofErr w:type="spellStart"/>
      <w:r w:rsidRPr="00D416E6">
        <w:t>ulaganja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spomenicima</w:t>
      </w:r>
      <w:proofErr w:type="spellEnd"/>
      <w:r w:rsidRPr="00D416E6">
        <w:t xml:space="preserve"> </w:t>
      </w:r>
      <w:proofErr w:type="spellStart"/>
      <w:r w:rsidRPr="00D416E6">
        <w:t>kulture</w:t>
      </w:r>
      <w:proofErr w:type="spellEnd"/>
    </w:p>
    <w:p w14:paraId="19BF524F" w14:textId="77777777" w:rsidR="00AC4D7E" w:rsidRPr="00D416E6" w:rsidRDefault="00AC4D7E" w:rsidP="00AC4D7E">
      <w:pPr>
        <w:pStyle w:val="NoSpacing"/>
        <w:jc w:val="both"/>
      </w:pPr>
    </w:p>
    <w:p w14:paraId="5BC55140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Skupina</w:t>
      </w:r>
      <w:proofErr w:type="spellEnd"/>
      <w:r w:rsidRPr="00D416E6">
        <w:t xml:space="preserve"> 54 - </w:t>
      </w:r>
      <w:proofErr w:type="spellStart"/>
      <w:r w:rsidRPr="00D416E6">
        <w:t>Izdaci</w:t>
      </w:r>
      <w:proofErr w:type="spellEnd"/>
      <w:r w:rsidRPr="00D416E6">
        <w:t xml:space="preserve"> u </w:t>
      </w:r>
      <w:proofErr w:type="spellStart"/>
      <w:r w:rsidRPr="00D416E6">
        <w:t>visini</w:t>
      </w:r>
      <w:proofErr w:type="spellEnd"/>
      <w:r w:rsidRPr="00D416E6">
        <w:t xml:space="preserve"> 689.565,00 EUR </w:t>
      </w:r>
      <w:proofErr w:type="spellStart"/>
      <w:r w:rsidRPr="00D416E6">
        <w:t>planirani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za </w:t>
      </w:r>
      <w:proofErr w:type="spellStart"/>
      <w:r w:rsidRPr="00D416E6">
        <w:t>otplatu</w:t>
      </w:r>
      <w:proofErr w:type="spellEnd"/>
      <w:r w:rsidRPr="00D416E6">
        <w:t xml:space="preserve"> </w:t>
      </w:r>
      <w:proofErr w:type="spellStart"/>
      <w:r w:rsidRPr="00D416E6">
        <w:t>glavnica</w:t>
      </w:r>
      <w:proofErr w:type="spellEnd"/>
      <w:r w:rsidRPr="00D416E6">
        <w:t xml:space="preserve"> za </w:t>
      </w:r>
      <w:proofErr w:type="spellStart"/>
      <w:r w:rsidRPr="00D416E6">
        <w:t>kredit</w:t>
      </w:r>
      <w:proofErr w:type="spellEnd"/>
      <w:r w:rsidRPr="00D416E6">
        <w:t xml:space="preserve"> (</w:t>
      </w:r>
      <w:proofErr w:type="spellStart"/>
      <w:r w:rsidRPr="00D416E6">
        <w:t>Rekonstrukcija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modernizacija</w:t>
      </w:r>
      <w:proofErr w:type="spellEnd"/>
      <w:r w:rsidRPr="00D416E6">
        <w:t xml:space="preserve"> </w:t>
      </w:r>
      <w:proofErr w:type="spellStart"/>
      <w:r w:rsidRPr="00D416E6">
        <w:t>javne</w:t>
      </w:r>
      <w:proofErr w:type="spellEnd"/>
      <w:r w:rsidRPr="00D416E6">
        <w:t xml:space="preserve"> </w:t>
      </w:r>
      <w:proofErr w:type="spellStart"/>
      <w:r w:rsidRPr="00D416E6">
        <w:t>rasvjete</w:t>
      </w:r>
      <w:proofErr w:type="spellEnd"/>
      <w:r w:rsidRPr="00D416E6">
        <w:t xml:space="preserve"> – 39.000,00 EUR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otplatu</w:t>
      </w:r>
      <w:proofErr w:type="spellEnd"/>
      <w:r w:rsidRPr="00D416E6">
        <w:t xml:space="preserve"> </w:t>
      </w:r>
      <w:proofErr w:type="spellStart"/>
      <w:r w:rsidRPr="00D416E6">
        <w:t>beskamatnog</w:t>
      </w:r>
      <w:proofErr w:type="spellEnd"/>
      <w:r w:rsidRPr="00D416E6">
        <w:t xml:space="preserve"> </w:t>
      </w:r>
      <w:proofErr w:type="spellStart"/>
      <w:r w:rsidRPr="00D416E6">
        <w:t>zajma</w:t>
      </w:r>
      <w:proofErr w:type="spellEnd"/>
      <w:r w:rsidRPr="00D416E6">
        <w:t xml:space="preserve"> </w:t>
      </w:r>
      <w:proofErr w:type="spellStart"/>
      <w:r w:rsidRPr="00D416E6">
        <w:t>iz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RH -650.565,00 EUR.</w:t>
      </w:r>
    </w:p>
    <w:p w14:paraId="3BCAF910" w14:textId="77777777" w:rsidR="00AC4D7E" w:rsidRPr="00D416E6" w:rsidRDefault="00AC4D7E" w:rsidP="00AC4D7E">
      <w:pPr>
        <w:pStyle w:val="NoSpacing"/>
        <w:jc w:val="both"/>
      </w:pPr>
    </w:p>
    <w:p w14:paraId="74C1BB78" w14:textId="77777777" w:rsidR="00AC4D7E" w:rsidRPr="00D416E6" w:rsidRDefault="00AC4D7E" w:rsidP="00AC4D7E">
      <w:pPr>
        <w:pStyle w:val="NoSpacing"/>
        <w:jc w:val="center"/>
        <w:rPr>
          <w:b/>
          <w:bCs/>
        </w:rPr>
      </w:pPr>
      <w:r w:rsidRPr="00D416E6">
        <w:rPr>
          <w:b/>
          <w:bCs/>
        </w:rPr>
        <w:t>C.MANJAK PRORAČUNA</w:t>
      </w:r>
    </w:p>
    <w:p w14:paraId="4741D092" w14:textId="77777777" w:rsidR="00AC4D7E" w:rsidRPr="00D416E6" w:rsidRDefault="00AC4D7E" w:rsidP="00AC4D7E">
      <w:pPr>
        <w:pStyle w:val="NoSpacing"/>
        <w:jc w:val="both"/>
      </w:pPr>
    </w:p>
    <w:p w14:paraId="42EB531F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Manjak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u </w:t>
      </w:r>
      <w:proofErr w:type="spellStart"/>
      <w:r w:rsidRPr="00D416E6">
        <w:t>visini</w:t>
      </w:r>
      <w:proofErr w:type="spellEnd"/>
      <w:r w:rsidRPr="00D416E6">
        <w:t xml:space="preserve"> od 3.513.474,00 EUR </w:t>
      </w:r>
      <w:proofErr w:type="spellStart"/>
      <w:r w:rsidRPr="00D416E6">
        <w:t>pokrit</w:t>
      </w:r>
      <w:proofErr w:type="spellEnd"/>
      <w:r w:rsidRPr="00D416E6">
        <w:t xml:space="preserve"> </w:t>
      </w:r>
      <w:proofErr w:type="spellStart"/>
      <w:r w:rsidRPr="00D416E6">
        <w:t>će</w:t>
      </w:r>
      <w:proofErr w:type="spellEnd"/>
      <w:r w:rsidRPr="00D416E6">
        <w:t xml:space="preserve"> se </w:t>
      </w:r>
      <w:proofErr w:type="spellStart"/>
      <w:r w:rsidRPr="00D416E6">
        <w:t>iz</w:t>
      </w:r>
      <w:proofErr w:type="spellEnd"/>
      <w:r w:rsidRPr="00D416E6">
        <w:t xml:space="preserve"> </w:t>
      </w:r>
      <w:proofErr w:type="spellStart"/>
      <w:r w:rsidRPr="00D416E6">
        <w:t>viškova</w:t>
      </w:r>
      <w:proofErr w:type="spellEnd"/>
      <w:r w:rsidRPr="00D416E6">
        <w:t xml:space="preserve"> </w:t>
      </w:r>
      <w:proofErr w:type="spellStart"/>
      <w:r w:rsidRPr="00D416E6">
        <w:t>prethodnih</w:t>
      </w:r>
      <w:proofErr w:type="spellEnd"/>
      <w:r w:rsidRPr="00D416E6">
        <w:t xml:space="preserve"> </w:t>
      </w:r>
      <w:proofErr w:type="spellStart"/>
      <w:r w:rsidRPr="00D416E6">
        <w:t>godina</w:t>
      </w:r>
      <w:proofErr w:type="spellEnd"/>
      <w:r w:rsidRPr="00D416E6">
        <w:t xml:space="preserve">, a </w:t>
      </w:r>
      <w:proofErr w:type="spellStart"/>
      <w:r w:rsidRPr="00D416E6">
        <w:t>odnosi</w:t>
      </w:r>
      <w:proofErr w:type="spellEnd"/>
      <w:r w:rsidRPr="00D416E6">
        <w:t xml:space="preserve"> se </w:t>
      </w:r>
      <w:proofErr w:type="spellStart"/>
      <w:r w:rsidRPr="00D416E6">
        <w:t>manjak</w:t>
      </w:r>
      <w:proofErr w:type="spellEnd"/>
      <w:r w:rsidRPr="00D416E6">
        <w:t xml:space="preserve"> </w:t>
      </w:r>
      <w:proofErr w:type="spellStart"/>
      <w:r w:rsidRPr="00D416E6">
        <w:t>Dječjeg</w:t>
      </w:r>
      <w:proofErr w:type="spellEnd"/>
      <w:r w:rsidRPr="00D416E6">
        <w:t xml:space="preserve"> </w:t>
      </w:r>
      <w:proofErr w:type="spellStart"/>
      <w:r w:rsidRPr="00D416E6">
        <w:t>vrtića</w:t>
      </w:r>
      <w:proofErr w:type="spellEnd"/>
      <w:r w:rsidRPr="00D416E6">
        <w:t xml:space="preserve"> </w:t>
      </w:r>
      <w:proofErr w:type="spellStart"/>
      <w:r w:rsidRPr="00D416E6">
        <w:t>Vanđela</w:t>
      </w:r>
      <w:proofErr w:type="spellEnd"/>
      <w:r w:rsidRPr="00D416E6">
        <w:t xml:space="preserve"> </w:t>
      </w:r>
      <w:proofErr w:type="spellStart"/>
      <w:r w:rsidRPr="00D416E6">
        <w:t>Božitković</w:t>
      </w:r>
      <w:proofErr w:type="spellEnd"/>
      <w:r w:rsidRPr="00D416E6">
        <w:t xml:space="preserve"> 13.280,00 EUR, 3.798,00 EUR </w:t>
      </w:r>
      <w:proofErr w:type="spellStart"/>
      <w:r w:rsidRPr="00D416E6">
        <w:t>Gradske</w:t>
      </w:r>
      <w:proofErr w:type="spellEnd"/>
      <w:r w:rsidRPr="00D416E6">
        <w:t xml:space="preserve"> </w:t>
      </w:r>
      <w:proofErr w:type="spellStart"/>
      <w:r w:rsidRPr="00D416E6">
        <w:t>knjižnice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čitaonice</w:t>
      </w:r>
      <w:proofErr w:type="spellEnd"/>
      <w:r w:rsidRPr="00D416E6">
        <w:t xml:space="preserve"> Hvar </w:t>
      </w:r>
      <w:proofErr w:type="spellStart"/>
      <w:proofErr w:type="gramStart"/>
      <w:r w:rsidRPr="00D416E6">
        <w:t>te</w:t>
      </w:r>
      <w:proofErr w:type="spellEnd"/>
      <w:r w:rsidRPr="00D416E6">
        <w:t xml:space="preserve">  </w:t>
      </w:r>
      <w:proofErr w:type="spellStart"/>
      <w:r w:rsidRPr="00D416E6">
        <w:t>Grada</w:t>
      </w:r>
      <w:proofErr w:type="spellEnd"/>
      <w:proofErr w:type="gram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3.496.396,00 EUR </w:t>
      </w:r>
    </w:p>
    <w:p w14:paraId="58E09D2F" w14:textId="77777777" w:rsidR="00AC4D7E" w:rsidRPr="00D416E6" w:rsidRDefault="00AC4D7E" w:rsidP="00AC4D7E">
      <w:pPr>
        <w:pStyle w:val="NoSpacing"/>
        <w:jc w:val="both"/>
      </w:pPr>
    </w:p>
    <w:p w14:paraId="3BFAF482" w14:textId="77777777" w:rsidR="00AC4D7E" w:rsidRDefault="00AC4D7E" w:rsidP="00AC4D7E">
      <w:pPr>
        <w:pStyle w:val="NoSpacing"/>
        <w:jc w:val="center"/>
        <w:rPr>
          <w:b/>
          <w:bCs/>
        </w:rPr>
      </w:pPr>
    </w:p>
    <w:p w14:paraId="2582F04D" w14:textId="77777777" w:rsidR="00AC4D7E" w:rsidRDefault="00AC4D7E" w:rsidP="00AC4D7E">
      <w:pPr>
        <w:pStyle w:val="NoSpacing"/>
        <w:jc w:val="center"/>
        <w:rPr>
          <w:b/>
          <w:bCs/>
        </w:rPr>
      </w:pPr>
    </w:p>
    <w:p w14:paraId="2B4981FB" w14:textId="77777777" w:rsidR="00AC4D7E" w:rsidRPr="00D416E6" w:rsidRDefault="00AC4D7E" w:rsidP="00AC4D7E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Vizija</w:t>
      </w:r>
      <w:proofErr w:type="spellEnd"/>
      <w:r w:rsidRPr="00D416E6">
        <w:rPr>
          <w:b/>
          <w:bCs/>
        </w:rPr>
        <w:t xml:space="preserve"> </w:t>
      </w:r>
      <w:proofErr w:type="spellStart"/>
      <w:r w:rsidRPr="00D416E6">
        <w:rPr>
          <w:b/>
          <w:bCs/>
        </w:rPr>
        <w:t>Grada</w:t>
      </w:r>
      <w:proofErr w:type="spellEnd"/>
      <w:r w:rsidRPr="00D416E6">
        <w:rPr>
          <w:b/>
          <w:bCs/>
        </w:rPr>
        <w:t xml:space="preserve"> </w:t>
      </w:r>
      <w:proofErr w:type="spellStart"/>
      <w:r w:rsidRPr="00D416E6">
        <w:rPr>
          <w:b/>
          <w:bCs/>
        </w:rPr>
        <w:t>Hvara</w:t>
      </w:r>
      <w:proofErr w:type="spellEnd"/>
    </w:p>
    <w:p w14:paraId="3E0C4304" w14:textId="77777777" w:rsidR="00AC4D7E" w:rsidRPr="00D416E6" w:rsidRDefault="00AC4D7E" w:rsidP="00AC4D7E">
      <w:pPr>
        <w:pStyle w:val="NoSpacing"/>
        <w:jc w:val="both"/>
      </w:pPr>
    </w:p>
    <w:p w14:paraId="7773B935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Vizija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</w:t>
      </w:r>
      <w:proofErr w:type="spellStart"/>
      <w:r w:rsidRPr="00D416E6">
        <w:t>turistička</w:t>
      </w:r>
      <w:proofErr w:type="spellEnd"/>
      <w:r w:rsidRPr="00D416E6">
        <w:t xml:space="preserve"> je </w:t>
      </w:r>
      <w:proofErr w:type="spellStart"/>
      <w:r w:rsidRPr="00D416E6">
        <w:t>prepoznatljivost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atraktivnost</w:t>
      </w:r>
      <w:proofErr w:type="spellEnd"/>
      <w:r w:rsidRPr="00D416E6">
        <w:t xml:space="preserve"> po </w:t>
      </w:r>
      <w:proofErr w:type="spellStart"/>
      <w:r w:rsidRPr="00D416E6">
        <w:t>prirodnim</w:t>
      </w:r>
      <w:proofErr w:type="spellEnd"/>
      <w:r w:rsidRPr="00D416E6">
        <w:t xml:space="preserve"> </w:t>
      </w:r>
      <w:proofErr w:type="spellStart"/>
      <w:r w:rsidRPr="00D416E6">
        <w:t>ljepotama</w:t>
      </w:r>
      <w:proofErr w:type="spellEnd"/>
      <w:r w:rsidRPr="00D416E6">
        <w:t xml:space="preserve">, </w:t>
      </w:r>
      <w:proofErr w:type="spellStart"/>
      <w:r w:rsidRPr="00D416E6">
        <w:t>povijesnim</w:t>
      </w:r>
      <w:proofErr w:type="spellEnd"/>
      <w:r w:rsidRPr="00D416E6">
        <w:t xml:space="preserve"> </w:t>
      </w:r>
      <w:proofErr w:type="spellStart"/>
      <w:r w:rsidRPr="00D416E6">
        <w:t>vrijednostima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suvremenim</w:t>
      </w:r>
      <w:proofErr w:type="spellEnd"/>
      <w:r w:rsidRPr="00D416E6">
        <w:t xml:space="preserve"> </w:t>
      </w:r>
      <w:proofErr w:type="spellStart"/>
      <w:r w:rsidRPr="00D416E6">
        <w:t>trendovima</w:t>
      </w:r>
      <w:proofErr w:type="spellEnd"/>
      <w:r w:rsidRPr="00D416E6">
        <w:t xml:space="preserve">. </w:t>
      </w:r>
    </w:p>
    <w:p w14:paraId="2D950E68" w14:textId="77777777" w:rsidR="00AC4D7E" w:rsidRPr="00D416E6" w:rsidRDefault="00AC4D7E" w:rsidP="00AC4D7E">
      <w:pPr>
        <w:pStyle w:val="NoSpacing"/>
        <w:jc w:val="both"/>
      </w:pPr>
    </w:p>
    <w:p w14:paraId="4A5671D7" w14:textId="77777777" w:rsidR="00AC4D7E" w:rsidRPr="00D416E6" w:rsidRDefault="00AC4D7E" w:rsidP="00AC4D7E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Misija</w:t>
      </w:r>
      <w:proofErr w:type="spellEnd"/>
      <w:r w:rsidRPr="00D416E6">
        <w:rPr>
          <w:b/>
          <w:bCs/>
        </w:rPr>
        <w:t xml:space="preserve"> </w:t>
      </w:r>
      <w:proofErr w:type="spellStart"/>
      <w:r w:rsidRPr="00D416E6">
        <w:rPr>
          <w:b/>
          <w:bCs/>
        </w:rPr>
        <w:t>Grada</w:t>
      </w:r>
      <w:proofErr w:type="spellEnd"/>
      <w:r w:rsidRPr="00D416E6">
        <w:rPr>
          <w:b/>
          <w:bCs/>
        </w:rPr>
        <w:t xml:space="preserve"> </w:t>
      </w:r>
      <w:proofErr w:type="spellStart"/>
      <w:r w:rsidRPr="00D416E6">
        <w:rPr>
          <w:b/>
          <w:bCs/>
        </w:rPr>
        <w:t>Hvara</w:t>
      </w:r>
      <w:proofErr w:type="spellEnd"/>
    </w:p>
    <w:p w14:paraId="715A1893" w14:textId="77777777" w:rsidR="00AC4D7E" w:rsidRPr="00D416E6" w:rsidRDefault="00AC4D7E" w:rsidP="00AC4D7E">
      <w:pPr>
        <w:pStyle w:val="NoSpacing"/>
        <w:jc w:val="both"/>
      </w:pPr>
    </w:p>
    <w:p w14:paraId="286DA695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Misija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</w:t>
      </w:r>
      <w:proofErr w:type="spellStart"/>
      <w:r w:rsidRPr="00D416E6">
        <w:t>podrazumijeva</w:t>
      </w:r>
      <w:proofErr w:type="spellEnd"/>
      <w:r w:rsidRPr="00D416E6">
        <w:t xml:space="preserve"> </w:t>
      </w:r>
      <w:proofErr w:type="spellStart"/>
      <w:r w:rsidRPr="00D416E6">
        <w:t>zakonito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kvalitetno</w:t>
      </w:r>
      <w:proofErr w:type="spellEnd"/>
      <w:r w:rsidRPr="00D416E6">
        <w:t xml:space="preserve">, </w:t>
      </w:r>
      <w:proofErr w:type="spellStart"/>
      <w:r w:rsidRPr="00D416E6">
        <w:t>racionalno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učinkovito</w:t>
      </w:r>
      <w:proofErr w:type="spellEnd"/>
      <w:r w:rsidRPr="00D416E6">
        <w:t xml:space="preserve"> </w:t>
      </w:r>
      <w:proofErr w:type="spellStart"/>
      <w:r w:rsidRPr="00D416E6">
        <w:t>djelovanje</w:t>
      </w:r>
      <w:proofErr w:type="spellEnd"/>
      <w:r w:rsidRPr="00D416E6">
        <w:t xml:space="preserve"> </w:t>
      </w:r>
      <w:proofErr w:type="spellStart"/>
      <w:r w:rsidRPr="00D416E6">
        <w:t>kako</w:t>
      </w:r>
      <w:proofErr w:type="spellEnd"/>
      <w:r w:rsidRPr="00D416E6">
        <w:t xml:space="preserve"> bi </w:t>
      </w:r>
      <w:proofErr w:type="spellStart"/>
      <w:r w:rsidRPr="00D416E6">
        <w:t>pridonijeli</w:t>
      </w:r>
      <w:proofErr w:type="spellEnd"/>
      <w:r w:rsidRPr="00D416E6">
        <w:t xml:space="preserve"> </w:t>
      </w:r>
      <w:proofErr w:type="spellStart"/>
      <w:r w:rsidRPr="00D416E6">
        <w:t>gospodarskom</w:t>
      </w:r>
      <w:proofErr w:type="spellEnd"/>
      <w:r w:rsidRPr="00D416E6">
        <w:t xml:space="preserve">, </w:t>
      </w:r>
      <w:proofErr w:type="spellStart"/>
      <w:r w:rsidRPr="00D416E6">
        <w:t>društvenom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komunalnom</w:t>
      </w:r>
      <w:proofErr w:type="spellEnd"/>
      <w:r w:rsidRPr="00D416E6">
        <w:t xml:space="preserve"> </w:t>
      </w:r>
      <w:proofErr w:type="spellStart"/>
      <w:r w:rsidRPr="00D416E6">
        <w:t>razvoju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poštujući</w:t>
      </w:r>
      <w:proofErr w:type="spellEnd"/>
      <w:r w:rsidRPr="00D416E6">
        <w:t xml:space="preserve"> </w:t>
      </w:r>
      <w:proofErr w:type="spellStart"/>
      <w:r w:rsidRPr="00D416E6">
        <w:t>načelo</w:t>
      </w:r>
      <w:proofErr w:type="spellEnd"/>
      <w:r w:rsidRPr="00D416E6">
        <w:t xml:space="preserve"> </w:t>
      </w:r>
      <w:proofErr w:type="spellStart"/>
      <w:r w:rsidRPr="00D416E6">
        <w:t>održivog</w:t>
      </w:r>
      <w:proofErr w:type="spellEnd"/>
      <w:r w:rsidRPr="00D416E6">
        <w:t xml:space="preserve"> </w:t>
      </w:r>
      <w:proofErr w:type="spellStart"/>
      <w:r w:rsidRPr="00D416E6">
        <w:t>razvoja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uvelike</w:t>
      </w:r>
      <w:proofErr w:type="spellEnd"/>
      <w:r w:rsidRPr="00D416E6">
        <w:t xml:space="preserve"> </w:t>
      </w:r>
      <w:proofErr w:type="spellStart"/>
      <w:r w:rsidRPr="00D416E6">
        <w:t>unaprijedili</w:t>
      </w:r>
      <w:proofErr w:type="spellEnd"/>
      <w:r w:rsidRPr="00D416E6">
        <w:t xml:space="preserve"> </w:t>
      </w:r>
      <w:proofErr w:type="spellStart"/>
      <w:r w:rsidRPr="00D416E6">
        <w:t>uvjete</w:t>
      </w:r>
      <w:proofErr w:type="spellEnd"/>
      <w:r w:rsidRPr="00D416E6">
        <w:t xml:space="preserve"> </w:t>
      </w:r>
      <w:proofErr w:type="spellStart"/>
      <w:r w:rsidRPr="00D416E6">
        <w:t>života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rada</w:t>
      </w:r>
      <w:proofErr w:type="spellEnd"/>
      <w:r w:rsidRPr="00D416E6">
        <w:t xml:space="preserve"> </w:t>
      </w:r>
      <w:proofErr w:type="spellStart"/>
      <w:r w:rsidRPr="00D416E6">
        <w:t>svih</w:t>
      </w:r>
      <w:proofErr w:type="spellEnd"/>
      <w:r w:rsidRPr="00D416E6">
        <w:t xml:space="preserve">  </w:t>
      </w:r>
    </w:p>
    <w:p w14:paraId="119C5A41" w14:textId="77777777" w:rsidR="00AC4D7E" w:rsidRDefault="00AC4D7E" w:rsidP="00AC4D7E">
      <w:pPr>
        <w:pStyle w:val="NoSpacing"/>
        <w:jc w:val="both"/>
      </w:pPr>
    </w:p>
    <w:p w14:paraId="363F24F7" w14:textId="77777777" w:rsidR="00AC4D7E" w:rsidRPr="00D416E6" w:rsidRDefault="00AC4D7E" w:rsidP="00AC4D7E">
      <w:pPr>
        <w:pStyle w:val="NoSpacing"/>
        <w:jc w:val="center"/>
        <w:rPr>
          <w:b/>
          <w:bCs/>
        </w:rPr>
      </w:pPr>
      <w:r w:rsidRPr="00D416E6">
        <w:rPr>
          <w:b/>
          <w:bCs/>
        </w:rPr>
        <w:t>POSEBNI DIO</w:t>
      </w:r>
    </w:p>
    <w:p w14:paraId="2F79D7CC" w14:textId="77777777" w:rsidR="00AC4D7E" w:rsidRPr="00D416E6" w:rsidRDefault="00AC4D7E" w:rsidP="00AC4D7E">
      <w:pPr>
        <w:pStyle w:val="NoSpacing"/>
        <w:jc w:val="both"/>
      </w:pPr>
    </w:p>
    <w:p w14:paraId="70586C32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Obrazloženje</w:t>
      </w:r>
      <w:proofErr w:type="spellEnd"/>
      <w:r w:rsidRPr="00D416E6">
        <w:t xml:space="preserve"> </w:t>
      </w:r>
      <w:proofErr w:type="spellStart"/>
      <w:r w:rsidRPr="00D416E6">
        <w:t>posebnog</w:t>
      </w:r>
      <w:proofErr w:type="spellEnd"/>
      <w:r w:rsidRPr="00D416E6">
        <w:t xml:space="preserve"> </w:t>
      </w:r>
      <w:proofErr w:type="spellStart"/>
      <w:r w:rsidRPr="00D416E6">
        <w:t>dijela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</w:t>
      </w:r>
      <w:proofErr w:type="spellStart"/>
      <w:r w:rsidRPr="00D416E6">
        <w:t>sastoji</w:t>
      </w:r>
      <w:proofErr w:type="spellEnd"/>
      <w:r w:rsidRPr="00D416E6">
        <w:t xml:space="preserve"> se od </w:t>
      </w:r>
      <w:proofErr w:type="spellStart"/>
      <w:r w:rsidRPr="00D416E6">
        <w:t>obrazloženja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 xml:space="preserve"> </w:t>
      </w:r>
      <w:proofErr w:type="spellStart"/>
      <w:r w:rsidRPr="00D416E6">
        <w:t>koje</w:t>
      </w:r>
      <w:proofErr w:type="spellEnd"/>
      <w:r w:rsidRPr="00D416E6">
        <w:t xml:space="preserve"> se </w:t>
      </w:r>
      <w:proofErr w:type="spellStart"/>
      <w:r w:rsidRPr="00D416E6">
        <w:t>daje</w:t>
      </w:r>
      <w:proofErr w:type="spellEnd"/>
      <w:r w:rsidRPr="00D416E6">
        <w:t xml:space="preserve"> </w:t>
      </w:r>
      <w:proofErr w:type="spellStart"/>
      <w:r w:rsidRPr="00D416E6">
        <w:t>kroz</w:t>
      </w:r>
      <w:proofErr w:type="spellEnd"/>
      <w:r w:rsidRPr="00D416E6">
        <w:t xml:space="preserve"> </w:t>
      </w:r>
      <w:proofErr w:type="spellStart"/>
      <w:proofErr w:type="gramStart"/>
      <w:r w:rsidRPr="00D416E6">
        <w:t>obrazloženje</w:t>
      </w:r>
      <w:proofErr w:type="spellEnd"/>
      <w:r w:rsidRPr="00D416E6">
        <w:t xml:space="preserve">  </w:t>
      </w:r>
      <w:proofErr w:type="spellStart"/>
      <w:r w:rsidRPr="00D416E6">
        <w:t>aktivnosti</w:t>
      </w:r>
      <w:proofErr w:type="spellEnd"/>
      <w:proofErr w:type="gram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projekata</w:t>
      </w:r>
      <w:proofErr w:type="spellEnd"/>
      <w:r w:rsidRPr="00D416E6">
        <w:t xml:space="preserve"> </w:t>
      </w:r>
      <w:proofErr w:type="spellStart"/>
      <w:r w:rsidRPr="00D416E6">
        <w:t>zajedno</w:t>
      </w:r>
      <w:proofErr w:type="spellEnd"/>
      <w:r w:rsidRPr="00D416E6">
        <w:t xml:space="preserve"> s </w:t>
      </w:r>
      <w:proofErr w:type="spellStart"/>
      <w:r w:rsidRPr="00D416E6">
        <w:t>ciljevima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pokazateljima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 </w:t>
      </w:r>
      <w:proofErr w:type="spellStart"/>
      <w:r w:rsidRPr="00D416E6">
        <w:t>iz</w:t>
      </w:r>
      <w:proofErr w:type="spellEnd"/>
      <w:r w:rsidRPr="00D416E6">
        <w:t xml:space="preserve"> </w:t>
      </w:r>
      <w:proofErr w:type="spellStart"/>
      <w:r w:rsidRPr="00D416E6">
        <w:t>Provedbenog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za </w:t>
      </w:r>
      <w:proofErr w:type="spellStart"/>
      <w:r w:rsidRPr="00D416E6">
        <w:t>mandatno</w:t>
      </w:r>
      <w:proofErr w:type="spellEnd"/>
      <w:r w:rsidRPr="00D416E6">
        <w:t xml:space="preserve"> </w:t>
      </w:r>
      <w:proofErr w:type="spellStart"/>
      <w:r w:rsidRPr="00D416E6">
        <w:t>razdoblje</w:t>
      </w:r>
      <w:proofErr w:type="spellEnd"/>
      <w:r w:rsidRPr="00D416E6">
        <w:t xml:space="preserve"> 2021.-2025. </w:t>
      </w:r>
      <w:proofErr w:type="spellStart"/>
      <w:r w:rsidRPr="00D416E6">
        <w:t>godine</w:t>
      </w:r>
      <w:proofErr w:type="spellEnd"/>
      <w:r w:rsidRPr="00D416E6">
        <w:t xml:space="preserve">. </w:t>
      </w:r>
    </w:p>
    <w:p w14:paraId="0B3BB81F" w14:textId="77777777" w:rsidR="00AC4D7E" w:rsidRPr="00D416E6" w:rsidRDefault="00AC4D7E" w:rsidP="00AC4D7E">
      <w:pPr>
        <w:pStyle w:val="NoSpacing"/>
        <w:jc w:val="both"/>
      </w:pPr>
    </w:p>
    <w:p w14:paraId="0D133DC7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Rashodi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u </w:t>
      </w:r>
      <w:proofErr w:type="spellStart"/>
      <w:r w:rsidRPr="00D416E6">
        <w:t>Posebnom</w:t>
      </w:r>
      <w:proofErr w:type="spellEnd"/>
      <w:r w:rsidRPr="00D416E6">
        <w:t xml:space="preserve"> </w:t>
      </w:r>
      <w:proofErr w:type="spellStart"/>
      <w:r w:rsidRPr="00D416E6">
        <w:t>dijelu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</w:t>
      </w:r>
      <w:proofErr w:type="spellStart"/>
      <w:r w:rsidRPr="00D416E6">
        <w:t>podijeljeni</w:t>
      </w:r>
      <w:proofErr w:type="spellEnd"/>
      <w:r w:rsidRPr="00D416E6">
        <w:t xml:space="preserve"> po </w:t>
      </w:r>
      <w:proofErr w:type="spellStart"/>
      <w:r w:rsidRPr="00D416E6">
        <w:t>organizacijskoj</w:t>
      </w:r>
      <w:proofErr w:type="spellEnd"/>
      <w:r w:rsidRPr="00D416E6">
        <w:t xml:space="preserve"> </w:t>
      </w:r>
      <w:proofErr w:type="spellStart"/>
      <w:r w:rsidRPr="00D416E6">
        <w:t>klasifikaciji</w:t>
      </w:r>
      <w:proofErr w:type="spellEnd"/>
      <w:r w:rsidRPr="00D416E6">
        <w:t xml:space="preserve">, </w:t>
      </w:r>
      <w:proofErr w:type="spellStart"/>
      <w:r w:rsidRPr="00D416E6">
        <w:t>izvorima</w:t>
      </w:r>
      <w:proofErr w:type="spellEnd"/>
      <w:r w:rsidRPr="00D416E6">
        <w:t xml:space="preserve"> </w:t>
      </w:r>
      <w:proofErr w:type="spellStart"/>
      <w:r w:rsidRPr="00D416E6">
        <w:t>financiranja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ekonomskoj</w:t>
      </w:r>
      <w:proofErr w:type="spellEnd"/>
      <w:r w:rsidRPr="00D416E6">
        <w:t xml:space="preserve"> </w:t>
      </w:r>
      <w:proofErr w:type="spellStart"/>
      <w:r w:rsidRPr="00D416E6">
        <w:t>klasifikaciji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razini</w:t>
      </w:r>
      <w:proofErr w:type="spellEnd"/>
      <w:r w:rsidRPr="00D416E6">
        <w:t xml:space="preserve"> </w:t>
      </w:r>
      <w:proofErr w:type="spellStart"/>
      <w:r w:rsidRPr="00D416E6">
        <w:t>skupine</w:t>
      </w:r>
      <w:proofErr w:type="spellEnd"/>
      <w:r w:rsidRPr="00D416E6">
        <w:t xml:space="preserve">, </w:t>
      </w:r>
      <w:proofErr w:type="spellStart"/>
      <w:r w:rsidRPr="00D416E6">
        <w:t>raspoređene</w:t>
      </w:r>
      <w:proofErr w:type="spellEnd"/>
      <w:r w:rsidRPr="00D416E6">
        <w:t xml:space="preserve"> u </w:t>
      </w:r>
      <w:proofErr w:type="spellStart"/>
      <w:r w:rsidRPr="00D416E6">
        <w:t>programe</w:t>
      </w:r>
      <w:proofErr w:type="spellEnd"/>
      <w:r w:rsidRPr="00D416E6">
        <w:t xml:space="preserve"> koji se </w:t>
      </w:r>
      <w:proofErr w:type="spellStart"/>
      <w:r w:rsidRPr="00D416E6">
        <w:t>sastoje</w:t>
      </w:r>
      <w:proofErr w:type="spellEnd"/>
      <w:r w:rsidRPr="00D416E6">
        <w:t xml:space="preserve"> </w:t>
      </w:r>
      <w:proofErr w:type="spellStart"/>
      <w:r w:rsidRPr="00D416E6">
        <w:t>od</w:t>
      </w:r>
      <w:proofErr w:type="spellEnd"/>
      <w:r w:rsidRPr="00D416E6">
        <w:t xml:space="preserve"> </w:t>
      </w:r>
      <w:proofErr w:type="spellStart"/>
      <w:r w:rsidRPr="00D416E6">
        <w:t>aktivnosti</w:t>
      </w:r>
      <w:proofErr w:type="spellEnd"/>
      <w:r w:rsidRPr="00D416E6">
        <w:t xml:space="preserve"> mi </w:t>
      </w:r>
      <w:proofErr w:type="spellStart"/>
      <w:r w:rsidRPr="00D416E6">
        <w:t>projekata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njegovih</w:t>
      </w:r>
      <w:proofErr w:type="spellEnd"/>
      <w:r w:rsidRPr="00D416E6">
        <w:t xml:space="preserve"> </w:t>
      </w:r>
      <w:proofErr w:type="spellStart"/>
      <w:r w:rsidRPr="00D416E6">
        <w:t>proračunskih</w:t>
      </w:r>
      <w:proofErr w:type="spellEnd"/>
      <w:r w:rsidRPr="00D416E6">
        <w:t xml:space="preserve"> </w:t>
      </w:r>
      <w:proofErr w:type="spellStart"/>
      <w:r w:rsidRPr="00D416E6">
        <w:t>korisnika</w:t>
      </w:r>
      <w:proofErr w:type="spellEnd"/>
      <w:r w:rsidRPr="00D416E6">
        <w:t>.</w:t>
      </w:r>
    </w:p>
    <w:p w14:paraId="3635BDD5" w14:textId="77777777" w:rsidR="00AC4D7E" w:rsidRPr="00D416E6" w:rsidRDefault="00AC4D7E" w:rsidP="00AC4D7E">
      <w:pPr>
        <w:pStyle w:val="NoSpacing"/>
        <w:jc w:val="both"/>
      </w:pPr>
    </w:p>
    <w:p w14:paraId="46C0533E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Razdjel</w:t>
      </w:r>
      <w:proofErr w:type="spellEnd"/>
      <w:r w:rsidRPr="00D416E6">
        <w:t xml:space="preserve"> 001 – PREDSTAVNIČKA I IZVRŠNA TIJELA GRADA I PRORAČUNSKI KORISNICI</w:t>
      </w:r>
    </w:p>
    <w:p w14:paraId="5B465A92" w14:textId="77777777" w:rsidR="00AC4D7E" w:rsidRPr="00D416E6" w:rsidRDefault="00AC4D7E" w:rsidP="00AC4D7E">
      <w:pPr>
        <w:pStyle w:val="NoSpacing"/>
        <w:jc w:val="both"/>
      </w:pPr>
    </w:p>
    <w:p w14:paraId="350D8634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Glava</w:t>
      </w:r>
      <w:proofErr w:type="spellEnd"/>
      <w:r w:rsidRPr="00D416E6">
        <w:t xml:space="preserve"> 00101 – GRADSKO VIJEĆE, GRADONAČELNIK I GRADSKA UPRAVA</w:t>
      </w:r>
    </w:p>
    <w:p w14:paraId="62E259B2" w14:textId="77777777" w:rsidR="00AC4D7E" w:rsidRPr="00D416E6" w:rsidRDefault="00AC4D7E" w:rsidP="00AC4D7E">
      <w:pPr>
        <w:pStyle w:val="NoSpacing"/>
        <w:jc w:val="both"/>
      </w:pPr>
    </w:p>
    <w:p w14:paraId="2097F595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1001 – </w:t>
      </w:r>
      <w:proofErr w:type="spellStart"/>
      <w:r w:rsidRPr="00D416E6">
        <w:t>Javna</w:t>
      </w:r>
      <w:proofErr w:type="spellEnd"/>
      <w:r w:rsidRPr="00D416E6">
        <w:t xml:space="preserve"> </w:t>
      </w:r>
      <w:proofErr w:type="spellStart"/>
      <w:r w:rsidRPr="00D416E6">
        <w:t>uprava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administracija</w:t>
      </w:r>
      <w:proofErr w:type="spellEnd"/>
    </w:p>
    <w:p w14:paraId="00B50889" w14:textId="77777777" w:rsidR="00AC4D7E" w:rsidRPr="00D416E6" w:rsidRDefault="00AC4D7E" w:rsidP="00AC4D7E">
      <w:pPr>
        <w:pStyle w:val="NoSpacing"/>
        <w:jc w:val="both"/>
      </w:pPr>
    </w:p>
    <w:p w14:paraId="3C15141C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>:</w:t>
      </w:r>
    </w:p>
    <w:p w14:paraId="0FB153B0" w14:textId="77777777" w:rsidR="00AC4D7E" w:rsidRPr="00D416E6" w:rsidRDefault="00AC4D7E" w:rsidP="00AC4D7E">
      <w:pPr>
        <w:pStyle w:val="NoSpacing"/>
        <w:jc w:val="both"/>
      </w:pPr>
    </w:p>
    <w:p w14:paraId="20E439E4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Svrha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 xml:space="preserve"> je </w:t>
      </w:r>
      <w:proofErr w:type="spellStart"/>
      <w:r w:rsidRPr="00D416E6">
        <w:t>osiguravanje</w:t>
      </w:r>
      <w:proofErr w:type="spellEnd"/>
      <w:r w:rsidRPr="00D416E6">
        <w:t xml:space="preserve"> </w:t>
      </w:r>
      <w:proofErr w:type="spellStart"/>
      <w:r w:rsidRPr="00D416E6">
        <w:t>uvjeta</w:t>
      </w:r>
      <w:proofErr w:type="spellEnd"/>
      <w:r w:rsidRPr="00D416E6">
        <w:t xml:space="preserve"> za rad </w:t>
      </w:r>
      <w:proofErr w:type="spellStart"/>
      <w:r w:rsidRPr="00D416E6">
        <w:t>gradske</w:t>
      </w:r>
      <w:proofErr w:type="spellEnd"/>
      <w:r w:rsidRPr="00D416E6">
        <w:t xml:space="preserve"> </w:t>
      </w:r>
      <w:proofErr w:type="spellStart"/>
      <w:r w:rsidRPr="00D416E6">
        <w:t>uprave</w:t>
      </w:r>
      <w:proofErr w:type="spellEnd"/>
      <w:r w:rsidRPr="00D416E6">
        <w:t xml:space="preserve"> </w:t>
      </w:r>
      <w:proofErr w:type="gramStart"/>
      <w:r w:rsidRPr="00D416E6">
        <w:t xml:space="preserve">( </w:t>
      </w:r>
      <w:proofErr w:type="spellStart"/>
      <w:r w:rsidRPr="00D416E6">
        <w:t>plaća</w:t>
      </w:r>
      <w:proofErr w:type="spellEnd"/>
      <w:proofErr w:type="gram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materijalni</w:t>
      </w:r>
      <w:proofErr w:type="spellEnd"/>
      <w:r w:rsidRPr="00D416E6">
        <w:t xml:space="preserve"> </w:t>
      </w:r>
      <w:proofErr w:type="spellStart"/>
      <w:r w:rsidRPr="00D416E6">
        <w:t>troškove</w:t>
      </w:r>
      <w:proofErr w:type="spellEnd"/>
      <w:r w:rsidRPr="00D416E6">
        <w:t xml:space="preserve">), </w:t>
      </w:r>
      <w:proofErr w:type="spellStart"/>
      <w:r w:rsidRPr="00D416E6">
        <w:t>poslove</w:t>
      </w:r>
      <w:proofErr w:type="spellEnd"/>
      <w:r w:rsidRPr="00D416E6">
        <w:t xml:space="preserve"> </w:t>
      </w:r>
      <w:proofErr w:type="spellStart"/>
      <w:r w:rsidRPr="00D416E6">
        <w:t>gradonačelnika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 za rad </w:t>
      </w:r>
      <w:proofErr w:type="spellStart"/>
      <w:r w:rsidRPr="00D416E6">
        <w:t>Gradskog</w:t>
      </w:r>
      <w:proofErr w:type="spellEnd"/>
      <w:r w:rsidRPr="00D416E6">
        <w:t xml:space="preserve"> </w:t>
      </w:r>
      <w:proofErr w:type="spellStart"/>
      <w:r w:rsidRPr="00D416E6">
        <w:t>vijeća</w:t>
      </w:r>
      <w:proofErr w:type="spellEnd"/>
      <w:r w:rsidRPr="00D416E6">
        <w:t xml:space="preserve">. </w:t>
      </w:r>
      <w:proofErr w:type="spellStart"/>
      <w:r w:rsidRPr="00D416E6">
        <w:t>Osim</w:t>
      </w:r>
      <w:proofErr w:type="spellEnd"/>
      <w:r w:rsidRPr="00D416E6">
        <w:t xml:space="preserve"> toga </w:t>
      </w:r>
      <w:proofErr w:type="spellStart"/>
      <w:r w:rsidRPr="00D416E6">
        <w:t>ovaj</w:t>
      </w:r>
      <w:proofErr w:type="spellEnd"/>
      <w:r w:rsidRPr="00D416E6">
        <w:t xml:space="preserve"> program </w:t>
      </w:r>
      <w:proofErr w:type="spellStart"/>
      <w:r w:rsidRPr="00D416E6">
        <w:t>obuhvaća</w:t>
      </w:r>
      <w:proofErr w:type="spellEnd"/>
      <w:r w:rsidRPr="00D416E6">
        <w:t xml:space="preserve"> i </w:t>
      </w:r>
      <w:proofErr w:type="spellStart"/>
      <w:r w:rsidRPr="00D416E6">
        <w:t>nabavu</w:t>
      </w:r>
      <w:proofErr w:type="spellEnd"/>
      <w:r w:rsidRPr="00D416E6">
        <w:t xml:space="preserve"> </w:t>
      </w:r>
      <w:proofErr w:type="spellStart"/>
      <w:r w:rsidRPr="00D416E6">
        <w:t>opreme</w:t>
      </w:r>
      <w:proofErr w:type="spellEnd"/>
      <w:r w:rsidRPr="00D416E6">
        <w:t xml:space="preserve"> za </w:t>
      </w:r>
      <w:proofErr w:type="spellStart"/>
      <w:r w:rsidRPr="00D416E6">
        <w:t>poslovanje</w:t>
      </w:r>
      <w:proofErr w:type="spellEnd"/>
      <w:r w:rsidRPr="00D416E6">
        <w:t>.</w:t>
      </w:r>
    </w:p>
    <w:p w14:paraId="6E8DA715" w14:textId="77777777" w:rsidR="00AC4D7E" w:rsidRPr="00D416E6" w:rsidRDefault="00AC4D7E" w:rsidP="00AC4D7E">
      <w:pPr>
        <w:pStyle w:val="NoSpacing"/>
        <w:jc w:val="both"/>
      </w:pPr>
    </w:p>
    <w:p w14:paraId="4B4FC6DE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Programom</w:t>
      </w:r>
      <w:proofErr w:type="spellEnd"/>
      <w:r w:rsidRPr="00D416E6">
        <w:t xml:space="preserve"> se </w:t>
      </w:r>
      <w:proofErr w:type="spellStart"/>
      <w:r w:rsidRPr="00D416E6">
        <w:t>kroz</w:t>
      </w:r>
      <w:proofErr w:type="spellEnd"/>
      <w:r w:rsidRPr="00D416E6">
        <w:t xml:space="preserve"> </w:t>
      </w:r>
      <w:proofErr w:type="spellStart"/>
      <w:r w:rsidRPr="00D416E6">
        <w:t>redovne</w:t>
      </w:r>
      <w:proofErr w:type="spellEnd"/>
      <w:r w:rsidRPr="00D416E6">
        <w:t xml:space="preserve"> </w:t>
      </w:r>
      <w:proofErr w:type="spellStart"/>
      <w:r w:rsidRPr="00D416E6">
        <w:t>aktivnosti</w:t>
      </w:r>
      <w:proofErr w:type="spellEnd"/>
      <w:r w:rsidRPr="00D416E6">
        <w:t xml:space="preserve"> </w:t>
      </w:r>
      <w:proofErr w:type="spellStart"/>
      <w:r w:rsidRPr="00D416E6">
        <w:t>osiguravaju</w:t>
      </w:r>
      <w:proofErr w:type="spellEnd"/>
      <w:r w:rsidRPr="00D416E6">
        <w:t xml:space="preserve"> </w:t>
      </w: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funkcioniranje</w:t>
      </w:r>
      <w:proofErr w:type="spellEnd"/>
      <w:r w:rsidRPr="00D416E6">
        <w:t xml:space="preserve"> </w:t>
      </w:r>
      <w:proofErr w:type="spellStart"/>
      <w:r w:rsidRPr="00D416E6">
        <w:t>Gradskog</w:t>
      </w:r>
      <w:proofErr w:type="spellEnd"/>
      <w:r w:rsidRPr="00D416E6">
        <w:t xml:space="preserve"> </w:t>
      </w:r>
      <w:proofErr w:type="spellStart"/>
      <w:r w:rsidRPr="00D416E6">
        <w:t>vijeća</w:t>
      </w:r>
      <w:proofErr w:type="spellEnd"/>
      <w:r w:rsidRPr="00D416E6">
        <w:t xml:space="preserve">, </w:t>
      </w:r>
      <w:proofErr w:type="spellStart"/>
      <w:r w:rsidRPr="00D416E6">
        <w:t>Gradonačelnika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radnih</w:t>
      </w:r>
      <w:proofErr w:type="spellEnd"/>
      <w:r w:rsidRPr="00D416E6">
        <w:t xml:space="preserve"> </w:t>
      </w:r>
      <w:proofErr w:type="spellStart"/>
      <w:r w:rsidRPr="00D416E6">
        <w:t>tijela</w:t>
      </w:r>
      <w:proofErr w:type="spellEnd"/>
      <w:r w:rsidRPr="00D416E6">
        <w:t xml:space="preserve"> (</w:t>
      </w:r>
      <w:proofErr w:type="spellStart"/>
      <w:r w:rsidRPr="00D416E6">
        <w:t>naknade</w:t>
      </w:r>
      <w:proofErr w:type="spellEnd"/>
      <w:r w:rsidRPr="00D416E6">
        <w:t xml:space="preserve"> za rad </w:t>
      </w:r>
      <w:proofErr w:type="spellStart"/>
      <w:r w:rsidRPr="00D416E6">
        <w:t>predstavničkih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izvršnih</w:t>
      </w:r>
      <w:proofErr w:type="spellEnd"/>
      <w:r w:rsidRPr="00D416E6">
        <w:t xml:space="preserve"> </w:t>
      </w:r>
      <w:proofErr w:type="spellStart"/>
      <w:r w:rsidRPr="00D416E6">
        <w:t>tijela</w:t>
      </w:r>
      <w:proofErr w:type="spellEnd"/>
      <w:r w:rsidRPr="00D416E6">
        <w:t xml:space="preserve">, </w:t>
      </w:r>
      <w:proofErr w:type="spellStart"/>
      <w:r w:rsidRPr="00D416E6">
        <w:t>reprezentacija</w:t>
      </w:r>
      <w:proofErr w:type="spellEnd"/>
      <w:r w:rsidRPr="00D416E6">
        <w:t xml:space="preserve">, </w:t>
      </w:r>
      <w:proofErr w:type="spellStart"/>
      <w:r w:rsidRPr="00D416E6">
        <w:t>protokol</w:t>
      </w:r>
      <w:proofErr w:type="spellEnd"/>
      <w:r w:rsidRPr="00D416E6">
        <w:t xml:space="preserve">, </w:t>
      </w:r>
      <w:proofErr w:type="spellStart"/>
      <w:r w:rsidRPr="00D416E6">
        <w:t>intelektualne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osobne</w:t>
      </w:r>
      <w:proofErr w:type="spellEnd"/>
      <w:r w:rsidRPr="00D416E6">
        <w:t xml:space="preserve"> </w:t>
      </w:r>
      <w:proofErr w:type="spellStart"/>
      <w:r w:rsidRPr="00D416E6">
        <w:t>usluge</w:t>
      </w:r>
      <w:proofErr w:type="spellEnd"/>
      <w:r w:rsidRPr="00D416E6">
        <w:t xml:space="preserve">,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troškove</w:t>
      </w:r>
      <w:proofErr w:type="spellEnd"/>
      <w:r w:rsidRPr="00D416E6">
        <w:t xml:space="preserve"> </w:t>
      </w:r>
      <w:proofErr w:type="spellStart"/>
      <w:r w:rsidRPr="00D416E6">
        <w:t>rada</w:t>
      </w:r>
      <w:proofErr w:type="spellEnd"/>
      <w:r w:rsidRPr="00D416E6">
        <w:t xml:space="preserve"> </w:t>
      </w:r>
      <w:proofErr w:type="spellStart"/>
      <w:r w:rsidRPr="00D416E6">
        <w:t>gradske</w:t>
      </w:r>
      <w:proofErr w:type="spellEnd"/>
      <w:r w:rsidRPr="00D416E6">
        <w:t xml:space="preserve"> </w:t>
      </w:r>
      <w:proofErr w:type="spellStart"/>
      <w:r w:rsidRPr="00D416E6">
        <w:t>uprave</w:t>
      </w:r>
      <w:proofErr w:type="spellEnd"/>
      <w:r w:rsidRPr="00D416E6">
        <w:t>.</w:t>
      </w:r>
    </w:p>
    <w:p w14:paraId="4E8CFE66" w14:textId="77777777" w:rsidR="00AC4D7E" w:rsidRPr="00D416E6" w:rsidRDefault="00AC4D7E" w:rsidP="00AC4D7E">
      <w:pPr>
        <w:pStyle w:val="NoSpacing"/>
        <w:jc w:val="both"/>
      </w:pPr>
    </w:p>
    <w:p w14:paraId="12088166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Transparentno</w:t>
      </w:r>
      <w:proofErr w:type="spellEnd"/>
      <w:r w:rsidRPr="00D416E6">
        <w:t xml:space="preserve"> </w:t>
      </w:r>
      <w:proofErr w:type="spellStart"/>
      <w:r w:rsidRPr="00D416E6">
        <w:t>funkcioniranje</w:t>
      </w:r>
      <w:proofErr w:type="spellEnd"/>
      <w:r w:rsidRPr="00D416E6">
        <w:t xml:space="preserve"> </w:t>
      </w:r>
      <w:proofErr w:type="spellStart"/>
      <w:r w:rsidRPr="00D416E6">
        <w:t>gradske</w:t>
      </w:r>
      <w:proofErr w:type="spellEnd"/>
      <w:r w:rsidRPr="00D416E6">
        <w:t xml:space="preserve"> </w:t>
      </w:r>
      <w:proofErr w:type="spellStart"/>
      <w:r w:rsidRPr="00D416E6">
        <w:t>uprave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Gradskog</w:t>
      </w:r>
      <w:proofErr w:type="spellEnd"/>
      <w:r w:rsidRPr="00D416E6">
        <w:t xml:space="preserve"> </w:t>
      </w:r>
      <w:proofErr w:type="spellStart"/>
      <w:r w:rsidRPr="00D416E6">
        <w:t>vijeća</w:t>
      </w:r>
      <w:proofErr w:type="spellEnd"/>
      <w:r w:rsidRPr="00D416E6">
        <w:t>.</w:t>
      </w:r>
    </w:p>
    <w:p w14:paraId="6B58E092" w14:textId="77777777" w:rsidR="00AC4D7E" w:rsidRPr="00D416E6" w:rsidRDefault="00AC4D7E" w:rsidP="00AC4D7E">
      <w:pPr>
        <w:pStyle w:val="NoSpacing"/>
        <w:jc w:val="both"/>
      </w:pPr>
    </w:p>
    <w:p w14:paraId="4BAC3BEC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lastRenderedPageBreak/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>:</w:t>
      </w:r>
    </w:p>
    <w:p w14:paraId="2983A261" w14:textId="77777777" w:rsidR="00AC4D7E" w:rsidRDefault="00AC4D7E" w:rsidP="00AC4D7E">
      <w:pPr>
        <w:pStyle w:val="NoSpacing"/>
        <w:jc w:val="both"/>
      </w:pPr>
    </w:p>
    <w:p w14:paraId="39F92E51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Za </w:t>
      </w:r>
      <w:proofErr w:type="spellStart"/>
      <w:r w:rsidRPr="00D416E6">
        <w:t>realizaciju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 xml:space="preserve"> </w:t>
      </w:r>
      <w:proofErr w:type="spellStart"/>
      <w:r w:rsidRPr="00D416E6">
        <w:t>potrebna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</w:t>
      </w:r>
      <w:proofErr w:type="spellStart"/>
      <w:r w:rsidRPr="00D416E6">
        <w:t>sredstva</w:t>
      </w:r>
      <w:proofErr w:type="spellEnd"/>
      <w:r w:rsidRPr="00D416E6">
        <w:t xml:space="preserve"> u </w:t>
      </w:r>
      <w:proofErr w:type="spellStart"/>
      <w:r w:rsidRPr="00D416E6">
        <w:t>iznosu</w:t>
      </w:r>
      <w:proofErr w:type="spellEnd"/>
      <w:r w:rsidRPr="00D416E6">
        <w:t xml:space="preserve"> od 1.044.870,00 EUR. </w:t>
      </w:r>
    </w:p>
    <w:p w14:paraId="2772B36B" w14:textId="77777777" w:rsidR="00AC4D7E" w:rsidRDefault="00AC4D7E" w:rsidP="00AC4D7E">
      <w:pPr>
        <w:pStyle w:val="NoSpacing"/>
        <w:jc w:val="both"/>
      </w:pPr>
    </w:p>
    <w:p w14:paraId="7659C91D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1002 – </w:t>
      </w:r>
      <w:proofErr w:type="spellStart"/>
      <w:r w:rsidRPr="00D416E6">
        <w:t>Prigodno</w:t>
      </w:r>
      <w:proofErr w:type="spellEnd"/>
      <w:r w:rsidRPr="00D416E6">
        <w:t xml:space="preserve"> </w:t>
      </w:r>
      <w:proofErr w:type="spellStart"/>
      <w:r w:rsidRPr="00D416E6">
        <w:t>kulturno-zabavni</w:t>
      </w:r>
      <w:proofErr w:type="spellEnd"/>
      <w:r w:rsidRPr="00D416E6">
        <w:t xml:space="preserve"> </w:t>
      </w:r>
      <w:proofErr w:type="spellStart"/>
      <w:r w:rsidRPr="00D416E6">
        <w:t>programi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promocija</w:t>
      </w:r>
      <w:proofErr w:type="spellEnd"/>
      <w:r w:rsidRPr="00D416E6">
        <w:t xml:space="preserve"> </w:t>
      </w:r>
      <w:proofErr w:type="spellStart"/>
      <w:r w:rsidRPr="00D416E6">
        <w:t>destinacije</w:t>
      </w:r>
      <w:proofErr w:type="spellEnd"/>
    </w:p>
    <w:p w14:paraId="6D85550B" w14:textId="77777777" w:rsidR="00AC4D7E" w:rsidRPr="00D416E6" w:rsidRDefault="00AC4D7E" w:rsidP="00AC4D7E">
      <w:pPr>
        <w:pStyle w:val="NoSpacing"/>
        <w:jc w:val="both"/>
      </w:pPr>
    </w:p>
    <w:p w14:paraId="2F1C7C69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>:</w:t>
      </w:r>
    </w:p>
    <w:p w14:paraId="72DD93E5" w14:textId="77777777" w:rsidR="00AC4D7E" w:rsidRPr="00D416E6" w:rsidRDefault="00AC4D7E" w:rsidP="00AC4D7E">
      <w:pPr>
        <w:pStyle w:val="NoSpacing"/>
        <w:jc w:val="both"/>
      </w:pPr>
    </w:p>
    <w:p w14:paraId="397FAA88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Osiguranje</w:t>
      </w:r>
      <w:proofErr w:type="spellEnd"/>
      <w:r w:rsidRPr="00D416E6">
        <w:t xml:space="preserve"> </w:t>
      </w:r>
      <w:proofErr w:type="spellStart"/>
      <w:r w:rsidRPr="00D416E6">
        <w:t>sredstava</w:t>
      </w:r>
      <w:proofErr w:type="spellEnd"/>
      <w:r w:rsidRPr="00D416E6">
        <w:t xml:space="preserve"> za </w:t>
      </w:r>
      <w:proofErr w:type="spellStart"/>
      <w:r w:rsidRPr="00D416E6">
        <w:t>prigodni</w:t>
      </w:r>
      <w:proofErr w:type="spellEnd"/>
      <w:r w:rsidRPr="00D416E6">
        <w:t xml:space="preserve"> </w:t>
      </w:r>
      <w:proofErr w:type="spellStart"/>
      <w:r w:rsidRPr="00D416E6">
        <w:t>kulturni</w:t>
      </w:r>
      <w:proofErr w:type="spellEnd"/>
      <w:r w:rsidRPr="00D416E6">
        <w:t xml:space="preserve"> </w:t>
      </w:r>
      <w:proofErr w:type="spellStart"/>
      <w:r w:rsidRPr="00D416E6">
        <w:t>zabavni</w:t>
      </w:r>
      <w:proofErr w:type="spellEnd"/>
      <w:r w:rsidRPr="00D416E6">
        <w:t xml:space="preserve"> program koji bi </w:t>
      </w:r>
      <w:proofErr w:type="spellStart"/>
      <w:r w:rsidRPr="00D416E6">
        <w:t>obogatio</w:t>
      </w:r>
      <w:proofErr w:type="spellEnd"/>
      <w:r w:rsidRPr="00D416E6">
        <w:t xml:space="preserve"> </w:t>
      </w:r>
      <w:proofErr w:type="spellStart"/>
      <w:r w:rsidRPr="00D416E6">
        <w:t>turističku</w:t>
      </w:r>
      <w:proofErr w:type="spellEnd"/>
      <w:r w:rsidRPr="00D416E6">
        <w:t xml:space="preserve"> </w:t>
      </w:r>
      <w:proofErr w:type="spellStart"/>
      <w:r w:rsidRPr="00D416E6">
        <w:t>ponudu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promociju</w:t>
      </w:r>
      <w:proofErr w:type="spellEnd"/>
      <w:r w:rsidRPr="00D416E6">
        <w:t xml:space="preserve"> </w:t>
      </w:r>
      <w:proofErr w:type="spellStart"/>
      <w:r w:rsidRPr="00D416E6">
        <w:t>destinacije</w:t>
      </w:r>
      <w:proofErr w:type="spellEnd"/>
      <w:r w:rsidRPr="00D416E6">
        <w:t xml:space="preserve"> </w:t>
      </w:r>
      <w:proofErr w:type="spellStart"/>
      <w:r w:rsidRPr="00D416E6">
        <w:t>kroz</w:t>
      </w:r>
      <w:proofErr w:type="spellEnd"/>
      <w:r w:rsidRPr="00D416E6">
        <w:t xml:space="preserve"> </w:t>
      </w:r>
      <w:proofErr w:type="spellStart"/>
      <w:r w:rsidRPr="00D416E6">
        <w:t>sponzoriranje</w:t>
      </w:r>
      <w:proofErr w:type="spellEnd"/>
      <w:r w:rsidRPr="00D416E6">
        <w:t xml:space="preserve"> </w:t>
      </w:r>
      <w:proofErr w:type="spellStart"/>
      <w:r w:rsidRPr="00D416E6">
        <w:t>sporta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kulture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odvajanje</w:t>
      </w:r>
      <w:proofErr w:type="spellEnd"/>
      <w:r w:rsidRPr="00D416E6">
        <w:t xml:space="preserve"> </w:t>
      </w:r>
      <w:proofErr w:type="spellStart"/>
      <w:r w:rsidRPr="00D416E6">
        <w:t>sredstava</w:t>
      </w:r>
      <w:proofErr w:type="spellEnd"/>
      <w:r w:rsidRPr="00D416E6">
        <w:t xml:space="preserve"> za </w:t>
      </w:r>
      <w:proofErr w:type="spellStart"/>
      <w:r w:rsidRPr="00D416E6">
        <w:t>programe</w:t>
      </w:r>
      <w:proofErr w:type="spellEnd"/>
      <w:r w:rsidRPr="00D416E6">
        <w:t xml:space="preserve"> </w:t>
      </w:r>
      <w:proofErr w:type="spellStart"/>
      <w:r w:rsidRPr="00D416E6">
        <w:t>Turističke</w:t>
      </w:r>
      <w:proofErr w:type="spellEnd"/>
      <w:r w:rsidRPr="00D416E6">
        <w:t xml:space="preserve"> </w:t>
      </w:r>
      <w:proofErr w:type="spellStart"/>
      <w:r w:rsidRPr="00D416E6">
        <w:t>zajednice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planu</w:t>
      </w:r>
      <w:proofErr w:type="spellEnd"/>
      <w:r w:rsidRPr="00D416E6">
        <w:t xml:space="preserve"> </w:t>
      </w:r>
      <w:proofErr w:type="spellStart"/>
      <w:r w:rsidRPr="00D416E6">
        <w:t>promocije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>.</w:t>
      </w:r>
    </w:p>
    <w:p w14:paraId="71BE0470" w14:textId="77777777" w:rsidR="00AC4D7E" w:rsidRPr="00D416E6" w:rsidRDefault="00AC4D7E" w:rsidP="00AC4D7E">
      <w:pPr>
        <w:pStyle w:val="NoSpacing"/>
        <w:jc w:val="both"/>
      </w:pPr>
    </w:p>
    <w:p w14:paraId="21BD1F25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Bogata</w:t>
      </w:r>
      <w:proofErr w:type="spellEnd"/>
      <w:r w:rsidRPr="00D416E6">
        <w:t xml:space="preserve"> </w:t>
      </w:r>
      <w:proofErr w:type="spellStart"/>
      <w:r w:rsidRPr="00D416E6">
        <w:t>turistička</w:t>
      </w:r>
      <w:proofErr w:type="spellEnd"/>
      <w:r w:rsidRPr="00D416E6">
        <w:t xml:space="preserve"> </w:t>
      </w:r>
      <w:proofErr w:type="spellStart"/>
      <w:r w:rsidRPr="00D416E6">
        <w:t>ponuda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zadovoljstvo</w:t>
      </w:r>
      <w:proofErr w:type="spellEnd"/>
      <w:r w:rsidRPr="00D416E6">
        <w:t xml:space="preserve"> turista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mještana</w:t>
      </w:r>
      <w:proofErr w:type="spellEnd"/>
      <w:r w:rsidRPr="00D416E6">
        <w:t>.</w:t>
      </w:r>
    </w:p>
    <w:p w14:paraId="6F609BFD" w14:textId="77777777" w:rsidR="00AC4D7E" w:rsidRPr="00D416E6" w:rsidRDefault="00AC4D7E" w:rsidP="00AC4D7E">
      <w:pPr>
        <w:pStyle w:val="NoSpacing"/>
        <w:jc w:val="both"/>
      </w:pPr>
    </w:p>
    <w:p w14:paraId="684D3909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398.100,00 EUR.</w:t>
      </w:r>
    </w:p>
    <w:p w14:paraId="7591FF7C" w14:textId="77777777" w:rsidR="00AC4D7E" w:rsidRPr="00D416E6" w:rsidRDefault="00AC4D7E" w:rsidP="00AC4D7E">
      <w:pPr>
        <w:pStyle w:val="NoSpacing"/>
        <w:jc w:val="both"/>
      </w:pPr>
    </w:p>
    <w:p w14:paraId="7D03237E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1003 – </w:t>
      </w:r>
      <w:proofErr w:type="spellStart"/>
      <w:r w:rsidRPr="00D416E6">
        <w:t>Opće</w:t>
      </w:r>
      <w:proofErr w:type="spellEnd"/>
      <w:r w:rsidRPr="00D416E6">
        <w:t xml:space="preserve"> </w:t>
      </w:r>
      <w:proofErr w:type="spellStart"/>
      <w:r w:rsidRPr="00D416E6">
        <w:t>usluge</w:t>
      </w:r>
      <w:proofErr w:type="spellEnd"/>
      <w:r w:rsidRPr="00D416E6">
        <w:t xml:space="preserve"> o </w:t>
      </w:r>
      <w:proofErr w:type="spellStart"/>
      <w:r w:rsidRPr="00D416E6">
        <w:t>pričuva</w:t>
      </w:r>
      <w:proofErr w:type="spellEnd"/>
    </w:p>
    <w:p w14:paraId="7C7584E4" w14:textId="77777777" w:rsidR="00AC4D7E" w:rsidRPr="00D416E6" w:rsidRDefault="00AC4D7E" w:rsidP="00AC4D7E">
      <w:pPr>
        <w:pStyle w:val="NoSpacing"/>
        <w:jc w:val="both"/>
      </w:pPr>
    </w:p>
    <w:p w14:paraId="4378233A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>:</w:t>
      </w:r>
    </w:p>
    <w:p w14:paraId="72EC4068" w14:textId="77777777" w:rsidR="00AC4D7E" w:rsidRPr="00D416E6" w:rsidRDefault="00AC4D7E" w:rsidP="00AC4D7E">
      <w:pPr>
        <w:pStyle w:val="NoSpacing"/>
        <w:jc w:val="both"/>
      </w:pPr>
    </w:p>
    <w:p w14:paraId="6C6FDBE7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Osiguranje</w:t>
      </w:r>
      <w:proofErr w:type="spellEnd"/>
      <w:r w:rsidRPr="00D416E6">
        <w:t xml:space="preserve"> </w:t>
      </w:r>
      <w:proofErr w:type="spellStart"/>
      <w:r w:rsidRPr="00D416E6">
        <w:t>sredstava</w:t>
      </w:r>
      <w:proofErr w:type="spellEnd"/>
      <w:r w:rsidRPr="00D416E6">
        <w:t xml:space="preserve"> za </w:t>
      </w:r>
      <w:proofErr w:type="spellStart"/>
      <w:r w:rsidRPr="00D416E6">
        <w:t>usluge</w:t>
      </w:r>
      <w:proofErr w:type="spellEnd"/>
      <w:r w:rsidRPr="00D416E6">
        <w:t xml:space="preserve"> </w:t>
      </w:r>
      <w:proofErr w:type="spellStart"/>
      <w:r w:rsidRPr="00D416E6">
        <w:t>vezane</w:t>
      </w:r>
      <w:proofErr w:type="spellEnd"/>
      <w:r w:rsidRPr="00D416E6">
        <w:t xml:space="preserve"> </w:t>
      </w:r>
      <w:proofErr w:type="spellStart"/>
      <w:r w:rsidRPr="00D416E6">
        <w:t>uz</w:t>
      </w:r>
      <w:proofErr w:type="spellEnd"/>
      <w:r w:rsidRPr="00D416E6">
        <w:t xml:space="preserve"> </w:t>
      </w:r>
      <w:proofErr w:type="spellStart"/>
      <w:r w:rsidRPr="00D416E6">
        <w:t>funkcioniranje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gramStart"/>
      <w:r w:rsidRPr="00D416E6">
        <w:t xml:space="preserve">( </w:t>
      </w:r>
      <w:proofErr w:type="spellStart"/>
      <w:r w:rsidRPr="00D416E6">
        <w:t>usluge</w:t>
      </w:r>
      <w:proofErr w:type="spellEnd"/>
      <w:proofErr w:type="gramEnd"/>
      <w:r w:rsidRPr="00D416E6">
        <w:t xml:space="preserve"> </w:t>
      </w:r>
      <w:proofErr w:type="spellStart"/>
      <w:r w:rsidRPr="00D416E6">
        <w:t>odvjetnika</w:t>
      </w:r>
      <w:proofErr w:type="spellEnd"/>
      <w:r w:rsidRPr="00D416E6">
        <w:t xml:space="preserve">, </w:t>
      </w:r>
      <w:proofErr w:type="spellStart"/>
      <w:r w:rsidRPr="00D416E6">
        <w:t>promidžbene</w:t>
      </w:r>
      <w:proofErr w:type="spellEnd"/>
      <w:r w:rsidRPr="00D416E6">
        <w:t xml:space="preserve"> </w:t>
      </w:r>
      <w:proofErr w:type="spellStart"/>
      <w:r w:rsidRPr="00D416E6">
        <w:t>usluge</w:t>
      </w:r>
      <w:proofErr w:type="spellEnd"/>
      <w:r w:rsidRPr="00D416E6">
        <w:t xml:space="preserve">, </w:t>
      </w:r>
      <w:proofErr w:type="spellStart"/>
      <w:r w:rsidRPr="00D416E6">
        <w:t>premije</w:t>
      </w:r>
      <w:proofErr w:type="spellEnd"/>
      <w:r w:rsidRPr="00D416E6">
        <w:t xml:space="preserve"> </w:t>
      </w:r>
      <w:proofErr w:type="spellStart"/>
      <w:r w:rsidRPr="00D416E6">
        <w:t>osiguranja</w:t>
      </w:r>
      <w:proofErr w:type="spellEnd"/>
      <w:r w:rsidRPr="00D416E6">
        <w:t xml:space="preserve">, </w:t>
      </w:r>
      <w:proofErr w:type="spellStart"/>
      <w:r w:rsidRPr="00D416E6">
        <w:t>članarine</w:t>
      </w:r>
      <w:proofErr w:type="spellEnd"/>
      <w:r w:rsidRPr="00D416E6">
        <w:t xml:space="preserve">, </w:t>
      </w:r>
      <w:proofErr w:type="spellStart"/>
      <w:r w:rsidRPr="00D416E6">
        <w:t>nagrada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, </w:t>
      </w:r>
      <w:proofErr w:type="spellStart"/>
      <w:r w:rsidRPr="00D416E6">
        <w:t>rashodi</w:t>
      </w:r>
      <w:proofErr w:type="spellEnd"/>
      <w:r w:rsidRPr="00D416E6">
        <w:t xml:space="preserve"> </w:t>
      </w:r>
      <w:proofErr w:type="spellStart"/>
      <w:r w:rsidRPr="00D416E6">
        <w:t>protokola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proračunska</w:t>
      </w:r>
      <w:proofErr w:type="spellEnd"/>
      <w:r w:rsidRPr="00D416E6">
        <w:t xml:space="preserve"> </w:t>
      </w:r>
      <w:proofErr w:type="spellStart"/>
      <w:r w:rsidRPr="00D416E6">
        <w:t>zaliha</w:t>
      </w:r>
      <w:proofErr w:type="spellEnd"/>
      <w:r w:rsidRPr="00D416E6">
        <w:t>.</w:t>
      </w:r>
    </w:p>
    <w:p w14:paraId="1A540C28" w14:textId="77777777" w:rsidR="00AC4D7E" w:rsidRPr="00D416E6" w:rsidRDefault="00AC4D7E" w:rsidP="00AC4D7E">
      <w:pPr>
        <w:pStyle w:val="NoSpacing"/>
        <w:jc w:val="both"/>
      </w:pPr>
    </w:p>
    <w:p w14:paraId="256308EA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Uredno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transparentan</w:t>
      </w:r>
      <w:proofErr w:type="spellEnd"/>
      <w:r w:rsidRPr="00D416E6">
        <w:t xml:space="preserve"> rad </w:t>
      </w:r>
      <w:proofErr w:type="spellStart"/>
      <w:r w:rsidRPr="00D416E6">
        <w:t>svih</w:t>
      </w:r>
      <w:proofErr w:type="spellEnd"/>
      <w:r w:rsidRPr="00D416E6">
        <w:t xml:space="preserve"> </w:t>
      </w:r>
      <w:proofErr w:type="spellStart"/>
      <w:r w:rsidRPr="00D416E6">
        <w:t>tijela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</w:p>
    <w:p w14:paraId="6359BD31" w14:textId="77777777" w:rsidR="00AC4D7E" w:rsidRPr="00D416E6" w:rsidRDefault="00AC4D7E" w:rsidP="00AC4D7E">
      <w:pPr>
        <w:pStyle w:val="NoSpacing"/>
        <w:jc w:val="both"/>
      </w:pPr>
    </w:p>
    <w:p w14:paraId="04BBE5E2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281.500,00 EUR.</w:t>
      </w:r>
    </w:p>
    <w:p w14:paraId="376EC3DA" w14:textId="77777777" w:rsidR="00AC4D7E" w:rsidRPr="00D416E6" w:rsidRDefault="00AC4D7E" w:rsidP="00AC4D7E">
      <w:pPr>
        <w:pStyle w:val="NoSpacing"/>
        <w:jc w:val="both"/>
      </w:pPr>
    </w:p>
    <w:p w14:paraId="2F5C573E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1004 – </w:t>
      </w:r>
      <w:proofErr w:type="spellStart"/>
      <w:r w:rsidRPr="00D416E6">
        <w:t>Financijski</w:t>
      </w:r>
      <w:proofErr w:type="spellEnd"/>
      <w:r w:rsidRPr="00D416E6">
        <w:t xml:space="preserve"> </w:t>
      </w:r>
      <w:proofErr w:type="spellStart"/>
      <w:r w:rsidRPr="00D416E6">
        <w:t>poslovi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obveze</w:t>
      </w:r>
      <w:proofErr w:type="spellEnd"/>
    </w:p>
    <w:p w14:paraId="048B9F39" w14:textId="77777777" w:rsidR="00AC4D7E" w:rsidRPr="00D416E6" w:rsidRDefault="00AC4D7E" w:rsidP="00AC4D7E">
      <w:pPr>
        <w:pStyle w:val="NoSpacing"/>
        <w:jc w:val="both"/>
      </w:pPr>
    </w:p>
    <w:p w14:paraId="7B67FBEF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>:</w:t>
      </w:r>
    </w:p>
    <w:p w14:paraId="5F3902CC" w14:textId="77777777" w:rsidR="00AC4D7E" w:rsidRPr="00D416E6" w:rsidRDefault="00AC4D7E" w:rsidP="00AC4D7E">
      <w:pPr>
        <w:pStyle w:val="NoSpacing"/>
        <w:jc w:val="both"/>
      </w:pPr>
    </w:p>
    <w:p w14:paraId="292D396E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Osiguranje</w:t>
      </w:r>
      <w:proofErr w:type="spellEnd"/>
      <w:r w:rsidRPr="00D416E6">
        <w:t xml:space="preserve"> </w:t>
      </w:r>
      <w:proofErr w:type="spellStart"/>
      <w:r w:rsidRPr="00D416E6">
        <w:t>sredstava</w:t>
      </w:r>
      <w:proofErr w:type="spellEnd"/>
      <w:r w:rsidRPr="00D416E6">
        <w:t xml:space="preserve"> za </w:t>
      </w:r>
      <w:proofErr w:type="spellStart"/>
      <w:r w:rsidRPr="00D416E6">
        <w:t>podmirenje</w:t>
      </w:r>
      <w:proofErr w:type="spellEnd"/>
      <w:r w:rsidRPr="00D416E6">
        <w:t xml:space="preserve"> </w:t>
      </w:r>
      <w:proofErr w:type="spellStart"/>
      <w:r w:rsidRPr="00D416E6">
        <w:t>financijski</w:t>
      </w:r>
      <w:proofErr w:type="spellEnd"/>
      <w:r w:rsidRPr="00D416E6">
        <w:t xml:space="preserve"> </w:t>
      </w:r>
      <w:proofErr w:type="spellStart"/>
      <w:r w:rsidRPr="00D416E6">
        <w:t>obveza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po </w:t>
      </w:r>
      <w:proofErr w:type="spellStart"/>
      <w:r w:rsidRPr="00D416E6">
        <w:t>primljenim</w:t>
      </w:r>
      <w:proofErr w:type="spellEnd"/>
      <w:r w:rsidRPr="00D416E6">
        <w:t xml:space="preserve"> </w:t>
      </w:r>
      <w:proofErr w:type="spellStart"/>
      <w:r w:rsidRPr="00D416E6">
        <w:t>kreditima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zajmovima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kamate</w:t>
      </w:r>
      <w:proofErr w:type="spellEnd"/>
      <w:r w:rsidRPr="00D416E6">
        <w:t xml:space="preserve">, </w:t>
      </w:r>
      <w:proofErr w:type="spellStart"/>
      <w:r w:rsidRPr="00D416E6">
        <w:t>bankarske</w:t>
      </w:r>
      <w:proofErr w:type="spellEnd"/>
      <w:r w:rsidRPr="00D416E6">
        <w:t xml:space="preserve"> </w:t>
      </w:r>
      <w:proofErr w:type="spellStart"/>
      <w:r w:rsidRPr="00D416E6">
        <w:t>poslove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druge</w:t>
      </w:r>
      <w:proofErr w:type="spellEnd"/>
      <w:r w:rsidRPr="00D416E6">
        <w:t xml:space="preserve"> </w:t>
      </w:r>
      <w:proofErr w:type="spellStart"/>
      <w:r w:rsidRPr="00D416E6">
        <w:t>financijske</w:t>
      </w:r>
      <w:proofErr w:type="spellEnd"/>
      <w:r w:rsidRPr="00D416E6">
        <w:t xml:space="preserve"> </w:t>
      </w:r>
      <w:proofErr w:type="spellStart"/>
      <w:r w:rsidRPr="00D416E6">
        <w:t>rashode</w:t>
      </w:r>
      <w:proofErr w:type="spellEnd"/>
      <w:r w:rsidRPr="00D416E6">
        <w:t xml:space="preserve">. U 2023.godini </w:t>
      </w:r>
      <w:proofErr w:type="spellStart"/>
      <w:r w:rsidRPr="00D416E6">
        <w:t>planiraju</w:t>
      </w:r>
      <w:proofErr w:type="spellEnd"/>
      <w:r w:rsidRPr="00D416E6">
        <w:t xml:space="preserve"> se </w:t>
      </w:r>
      <w:proofErr w:type="spellStart"/>
      <w:r w:rsidRPr="00D416E6">
        <w:t>sredstava</w:t>
      </w:r>
      <w:proofErr w:type="spellEnd"/>
      <w:r w:rsidRPr="00D416E6">
        <w:t xml:space="preserve"> za </w:t>
      </w:r>
      <w:proofErr w:type="spellStart"/>
      <w:r w:rsidRPr="00D416E6">
        <w:t>otplatu</w:t>
      </w:r>
      <w:proofErr w:type="spellEnd"/>
      <w:r w:rsidRPr="00D416E6">
        <w:t xml:space="preserve"> </w:t>
      </w:r>
      <w:proofErr w:type="spellStart"/>
      <w:r w:rsidRPr="00D416E6">
        <w:t>kredita</w:t>
      </w:r>
      <w:proofErr w:type="spellEnd"/>
      <w:r w:rsidRPr="00D416E6">
        <w:t xml:space="preserve"> HBOR-a za </w:t>
      </w:r>
      <w:proofErr w:type="spellStart"/>
      <w:r w:rsidRPr="00D416E6">
        <w:t>javnu</w:t>
      </w:r>
      <w:proofErr w:type="spellEnd"/>
      <w:r w:rsidRPr="00D416E6">
        <w:t xml:space="preserve"> </w:t>
      </w:r>
      <w:proofErr w:type="spellStart"/>
      <w:r w:rsidRPr="00D416E6">
        <w:t>rasvjetu</w:t>
      </w:r>
      <w:proofErr w:type="spellEnd"/>
      <w:r w:rsidRPr="00D416E6">
        <w:t xml:space="preserve"> u </w:t>
      </w:r>
      <w:proofErr w:type="spellStart"/>
      <w:r w:rsidRPr="00D416E6">
        <w:t>iznosu</w:t>
      </w:r>
      <w:proofErr w:type="spellEnd"/>
      <w:r w:rsidRPr="00D416E6">
        <w:t xml:space="preserve"> od 39.000 EUR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sredstava</w:t>
      </w:r>
      <w:proofErr w:type="spellEnd"/>
      <w:r w:rsidRPr="00D416E6">
        <w:t xml:space="preserve"> za </w:t>
      </w:r>
      <w:proofErr w:type="spellStart"/>
      <w:r w:rsidRPr="00D416E6">
        <w:t>povrat</w:t>
      </w:r>
      <w:proofErr w:type="spellEnd"/>
      <w:r w:rsidRPr="00D416E6">
        <w:t xml:space="preserve"> </w:t>
      </w:r>
      <w:proofErr w:type="spellStart"/>
      <w:r w:rsidRPr="00D416E6">
        <w:t>prvog</w:t>
      </w:r>
      <w:proofErr w:type="spellEnd"/>
      <w:r w:rsidRPr="00D416E6">
        <w:t xml:space="preserve"> </w:t>
      </w:r>
      <w:proofErr w:type="spellStart"/>
      <w:r w:rsidRPr="00D416E6">
        <w:t>beskamatnog</w:t>
      </w:r>
      <w:proofErr w:type="spellEnd"/>
      <w:r w:rsidRPr="00D416E6">
        <w:t xml:space="preserve"> </w:t>
      </w:r>
      <w:proofErr w:type="spellStart"/>
      <w:r w:rsidRPr="00D416E6">
        <w:t>zajma</w:t>
      </w:r>
      <w:proofErr w:type="spellEnd"/>
      <w:r w:rsidRPr="00D416E6">
        <w:t xml:space="preserve"> </w:t>
      </w:r>
      <w:proofErr w:type="spellStart"/>
      <w:r w:rsidRPr="00D416E6">
        <w:t>primljenog</w:t>
      </w:r>
      <w:proofErr w:type="spellEnd"/>
      <w:r w:rsidRPr="00D416E6">
        <w:t xml:space="preserve"> 2020.godine </w:t>
      </w:r>
      <w:proofErr w:type="spellStart"/>
      <w:r w:rsidRPr="00D416E6">
        <w:t>iz</w:t>
      </w:r>
      <w:proofErr w:type="spellEnd"/>
      <w:r w:rsidRPr="00D416E6">
        <w:t xml:space="preserve"> </w:t>
      </w:r>
      <w:proofErr w:type="spellStart"/>
      <w:r w:rsidRPr="00D416E6">
        <w:t>državnog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- 650.565,00 EUR.</w:t>
      </w:r>
    </w:p>
    <w:p w14:paraId="47010B53" w14:textId="77777777" w:rsidR="00AC4D7E" w:rsidRPr="00D416E6" w:rsidRDefault="00AC4D7E" w:rsidP="00AC4D7E">
      <w:pPr>
        <w:pStyle w:val="NoSpacing"/>
        <w:jc w:val="both"/>
      </w:pPr>
    </w:p>
    <w:p w14:paraId="0E1C4B3E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Uredno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vrijeme</w:t>
      </w:r>
      <w:proofErr w:type="spellEnd"/>
      <w:r w:rsidRPr="00D416E6">
        <w:t xml:space="preserve"> </w:t>
      </w:r>
      <w:proofErr w:type="spellStart"/>
      <w:r w:rsidRPr="00D416E6">
        <w:t>podmirivanje</w:t>
      </w:r>
      <w:proofErr w:type="spellEnd"/>
      <w:r w:rsidRPr="00D416E6">
        <w:t xml:space="preserve"> </w:t>
      </w:r>
      <w:proofErr w:type="spellStart"/>
      <w:r w:rsidRPr="00D416E6">
        <w:t>financijskih</w:t>
      </w:r>
      <w:proofErr w:type="spellEnd"/>
      <w:r w:rsidRPr="00D416E6">
        <w:t xml:space="preserve"> </w:t>
      </w:r>
      <w:proofErr w:type="spellStart"/>
      <w:r w:rsidRPr="00D416E6">
        <w:t>obveza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</w:p>
    <w:p w14:paraId="6E7F4610" w14:textId="77777777" w:rsidR="00AC4D7E" w:rsidRPr="00D416E6" w:rsidRDefault="00AC4D7E" w:rsidP="00AC4D7E">
      <w:pPr>
        <w:pStyle w:val="NoSpacing"/>
        <w:jc w:val="both"/>
      </w:pPr>
    </w:p>
    <w:p w14:paraId="23AFCB07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707.065,00 EUR</w:t>
      </w:r>
    </w:p>
    <w:p w14:paraId="2A0C7EB8" w14:textId="77777777" w:rsidR="00AC4D7E" w:rsidRPr="00D416E6" w:rsidRDefault="00AC4D7E" w:rsidP="00AC4D7E">
      <w:pPr>
        <w:pStyle w:val="NoSpacing"/>
        <w:jc w:val="both"/>
      </w:pPr>
    </w:p>
    <w:p w14:paraId="3C663502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1005 – </w:t>
      </w:r>
      <w:proofErr w:type="spellStart"/>
      <w:r w:rsidRPr="00D416E6">
        <w:t>Organiziranje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provođenje</w:t>
      </w:r>
      <w:proofErr w:type="spellEnd"/>
      <w:r w:rsidRPr="00D416E6">
        <w:t xml:space="preserve"> </w:t>
      </w:r>
      <w:proofErr w:type="spellStart"/>
      <w:r w:rsidRPr="00D416E6">
        <w:t>zaštite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spašavanja</w:t>
      </w:r>
      <w:proofErr w:type="spellEnd"/>
    </w:p>
    <w:p w14:paraId="380C513D" w14:textId="77777777" w:rsidR="00AC4D7E" w:rsidRPr="00D416E6" w:rsidRDefault="00AC4D7E" w:rsidP="00AC4D7E">
      <w:pPr>
        <w:pStyle w:val="NoSpacing"/>
        <w:jc w:val="both"/>
      </w:pPr>
    </w:p>
    <w:p w14:paraId="4B955DE3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 xml:space="preserve">: </w:t>
      </w:r>
    </w:p>
    <w:p w14:paraId="3C3FA74E" w14:textId="77777777" w:rsidR="00AC4D7E" w:rsidRPr="00D416E6" w:rsidRDefault="00AC4D7E" w:rsidP="00AC4D7E">
      <w:pPr>
        <w:pStyle w:val="NoSpacing"/>
        <w:jc w:val="both"/>
      </w:pPr>
    </w:p>
    <w:p w14:paraId="71022D01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Programom</w:t>
      </w:r>
      <w:proofErr w:type="spellEnd"/>
      <w:r w:rsidRPr="00D416E6">
        <w:t xml:space="preserve"> se </w:t>
      </w:r>
      <w:proofErr w:type="spellStart"/>
      <w:r w:rsidRPr="00D416E6">
        <w:t>ostvaruju</w:t>
      </w:r>
      <w:proofErr w:type="spellEnd"/>
      <w:r w:rsidRPr="00D416E6">
        <w:t xml:space="preserve"> </w:t>
      </w:r>
      <w:proofErr w:type="spellStart"/>
      <w:r w:rsidRPr="00D416E6">
        <w:t>uvjeti</w:t>
      </w:r>
      <w:proofErr w:type="spellEnd"/>
      <w:r w:rsidRPr="00D416E6">
        <w:t xml:space="preserve"> za </w:t>
      </w:r>
      <w:proofErr w:type="spellStart"/>
      <w:r w:rsidRPr="00D416E6">
        <w:t>zaštitu</w:t>
      </w:r>
      <w:proofErr w:type="spellEnd"/>
      <w:r w:rsidRPr="00D416E6">
        <w:t xml:space="preserve"> </w:t>
      </w:r>
      <w:proofErr w:type="spellStart"/>
      <w:r w:rsidRPr="00D416E6">
        <w:t>imovine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prirode</w:t>
      </w:r>
      <w:proofErr w:type="spellEnd"/>
      <w:r w:rsidRPr="00D416E6">
        <w:t xml:space="preserve"> </w:t>
      </w:r>
      <w:proofErr w:type="spellStart"/>
      <w:r w:rsidRPr="00D416E6">
        <w:t>od</w:t>
      </w:r>
      <w:proofErr w:type="spellEnd"/>
      <w:r w:rsidRPr="00D416E6">
        <w:t xml:space="preserve"> </w:t>
      </w:r>
      <w:proofErr w:type="spellStart"/>
      <w:r w:rsidRPr="00D416E6">
        <w:t>požara</w:t>
      </w:r>
      <w:proofErr w:type="spellEnd"/>
      <w:r w:rsidRPr="00D416E6">
        <w:t xml:space="preserve"> </w:t>
      </w:r>
      <w:proofErr w:type="spellStart"/>
      <w:r w:rsidRPr="00D416E6">
        <w:t>temeljem</w:t>
      </w:r>
      <w:proofErr w:type="spellEnd"/>
      <w:r w:rsidRPr="00D416E6">
        <w:t xml:space="preserve"> </w:t>
      </w:r>
      <w:proofErr w:type="spellStart"/>
      <w:r w:rsidRPr="00D416E6">
        <w:t>Zakonu</w:t>
      </w:r>
      <w:proofErr w:type="spellEnd"/>
      <w:r w:rsidRPr="00D416E6">
        <w:t xml:space="preserve"> o </w:t>
      </w:r>
      <w:proofErr w:type="spellStart"/>
      <w:r w:rsidRPr="00D416E6">
        <w:t>vatrogastvu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gradskog</w:t>
      </w:r>
      <w:proofErr w:type="spellEnd"/>
      <w:r w:rsidRPr="00D416E6">
        <w:t xml:space="preserve"> plana </w:t>
      </w:r>
      <w:proofErr w:type="spellStart"/>
      <w:r w:rsidRPr="00D416E6">
        <w:t>zaštite</w:t>
      </w:r>
      <w:proofErr w:type="spellEnd"/>
      <w:r w:rsidRPr="00D416E6">
        <w:t xml:space="preserve"> </w:t>
      </w:r>
      <w:proofErr w:type="spellStart"/>
      <w:r w:rsidRPr="00D416E6">
        <w:t>od</w:t>
      </w:r>
      <w:proofErr w:type="spellEnd"/>
      <w:r w:rsidRPr="00D416E6">
        <w:t xml:space="preserve"> </w:t>
      </w:r>
      <w:proofErr w:type="spellStart"/>
      <w:r w:rsidRPr="00D416E6">
        <w:t>požara</w:t>
      </w:r>
      <w:proofErr w:type="spellEnd"/>
      <w:r w:rsidRPr="00D416E6">
        <w:t xml:space="preserve">. Program </w:t>
      </w:r>
      <w:proofErr w:type="spellStart"/>
      <w:r w:rsidRPr="00D416E6">
        <w:t>također</w:t>
      </w:r>
      <w:proofErr w:type="spellEnd"/>
      <w:r w:rsidRPr="00D416E6">
        <w:t xml:space="preserve"> </w:t>
      </w:r>
      <w:proofErr w:type="spellStart"/>
      <w:r w:rsidRPr="00D416E6">
        <w:t>obuhvaća</w:t>
      </w:r>
      <w:proofErr w:type="spellEnd"/>
      <w:r w:rsidRPr="00D416E6">
        <w:t xml:space="preserve"> </w:t>
      </w:r>
      <w:proofErr w:type="spellStart"/>
      <w:r w:rsidRPr="00D416E6">
        <w:t>organizacijske</w:t>
      </w:r>
      <w:proofErr w:type="spellEnd"/>
      <w:r w:rsidRPr="00D416E6">
        <w:t xml:space="preserve"> </w:t>
      </w:r>
      <w:proofErr w:type="spellStart"/>
      <w:r w:rsidRPr="00D416E6">
        <w:t>oblike</w:t>
      </w:r>
      <w:proofErr w:type="spellEnd"/>
      <w:r w:rsidRPr="00D416E6">
        <w:t xml:space="preserve"> </w:t>
      </w:r>
      <w:proofErr w:type="spellStart"/>
      <w:r w:rsidRPr="00D416E6">
        <w:t>sustava</w:t>
      </w:r>
      <w:proofErr w:type="spellEnd"/>
      <w:r w:rsidRPr="00D416E6">
        <w:t xml:space="preserve"> </w:t>
      </w:r>
      <w:proofErr w:type="spellStart"/>
      <w:r w:rsidRPr="00D416E6">
        <w:t>zaštite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spašavanja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djelovanja</w:t>
      </w:r>
      <w:proofErr w:type="spellEnd"/>
      <w:r w:rsidRPr="00D416E6">
        <w:t xml:space="preserve"> u </w:t>
      </w:r>
      <w:proofErr w:type="spellStart"/>
      <w:r w:rsidRPr="00D416E6">
        <w:t>slučaju</w:t>
      </w:r>
      <w:proofErr w:type="spellEnd"/>
      <w:r w:rsidRPr="00D416E6">
        <w:t xml:space="preserve"> </w:t>
      </w:r>
      <w:proofErr w:type="spellStart"/>
      <w:r w:rsidRPr="00D416E6">
        <w:t>prirodnih</w:t>
      </w:r>
      <w:proofErr w:type="spellEnd"/>
      <w:r w:rsidRPr="00D416E6">
        <w:t xml:space="preserve"> i </w:t>
      </w:r>
      <w:proofErr w:type="spellStart"/>
      <w:r w:rsidRPr="00D416E6">
        <w:t>drugih</w:t>
      </w:r>
      <w:proofErr w:type="spellEnd"/>
      <w:r w:rsidRPr="00D416E6">
        <w:t xml:space="preserve"> </w:t>
      </w:r>
      <w:proofErr w:type="spellStart"/>
      <w:r w:rsidRPr="00D416E6">
        <w:t>nesreća</w:t>
      </w:r>
      <w:proofErr w:type="spellEnd"/>
      <w:r w:rsidRPr="00D416E6">
        <w:t>.</w:t>
      </w:r>
    </w:p>
    <w:p w14:paraId="7B857F1D" w14:textId="77777777" w:rsidR="00AC4D7E" w:rsidRDefault="00AC4D7E" w:rsidP="00AC4D7E">
      <w:pPr>
        <w:pStyle w:val="NoSpacing"/>
        <w:jc w:val="both"/>
      </w:pPr>
    </w:p>
    <w:p w14:paraId="4B6A7033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Broj</w:t>
      </w:r>
      <w:proofErr w:type="spellEnd"/>
      <w:r w:rsidRPr="00D416E6">
        <w:t xml:space="preserve"> </w:t>
      </w:r>
      <w:proofErr w:type="spellStart"/>
      <w:r w:rsidRPr="00D416E6">
        <w:t>osposobljenih</w:t>
      </w:r>
      <w:proofErr w:type="spellEnd"/>
      <w:r w:rsidRPr="00D416E6">
        <w:t xml:space="preserve"> </w:t>
      </w:r>
      <w:proofErr w:type="spellStart"/>
      <w:r w:rsidRPr="00D416E6">
        <w:t>članova</w:t>
      </w:r>
      <w:proofErr w:type="spellEnd"/>
      <w:r w:rsidRPr="00D416E6">
        <w:t xml:space="preserve"> </w:t>
      </w:r>
      <w:proofErr w:type="spellStart"/>
      <w:r w:rsidRPr="00D416E6">
        <w:t>dobrovoljnog</w:t>
      </w:r>
      <w:proofErr w:type="spellEnd"/>
      <w:r w:rsidRPr="00D416E6">
        <w:t xml:space="preserve"> </w:t>
      </w:r>
      <w:proofErr w:type="spellStart"/>
      <w:r w:rsidRPr="00D416E6">
        <w:t>vatrogasnog</w:t>
      </w:r>
      <w:proofErr w:type="spellEnd"/>
      <w:r w:rsidRPr="00D416E6">
        <w:t xml:space="preserve"> </w:t>
      </w:r>
      <w:proofErr w:type="spellStart"/>
      <w:r w:rsidRPr="00D416E6">
        <w:t>društva</w:t>
      </w:r>
      <w:proofErr w:type="spellEnd"/>
      <w:r w:rsidRPr="00D416E6">
        <w:t xml:space="preserve">, </w:t>
      </w:r>
      <w:proofErr w:type="spellStart"/>
      <w:r w:rsidRPr="00D416E6">
        <w:t>broj</w:t>
      </w:r>
      <w:proofErr w:type="spellEnd"/>
      <w:r w:rsidRPr="00D416E6">
        <w:t xml:space="preserve"> </w:t>
      </w:r>
      <w:proofErr w:type="spellStart"/>
      <w:r w:rsidRPr="00D416E6">
        <w:t>pripadnika</w:t>
      </w:r>
      <w:proofErr w:type="spellEnd"/>
      <w:r w:rsidRPr="00D416E6">
        <w:t xml:space="preserve"> </w:t>
      </w:r>
      <w:proofErr w:type="spellStart"/>
      <w:r w:rsidRPr="00D416E6">
        <w:t>postrojbe</w:t>
      </w:r>
      <w:proofErr w:type="spellEnd"/>
      <w:r w:rsidRPr="00D416E6">
        <w:t xml:space="preserve"> </w:t>
      </w:r>
      <w:proofErr w:type="spellStart"/>
      <w:r w:rsidRPr="00D416E6">
        <w:t>civilne</w:t>
      </w:r>
      <w:proofErr w:type="spellEnd"/>
      <w:r w:rsidRPr="00D416E6">
        <w:t xml:space="preserve"> </w:t>
      </w:r>
      <w:proofErr w:type="spellStart"/>
      <w:r w:rsidRPr="00D416E6">
        <w:t>zaštite</w:t>
      </w:r>
      <w:proofErr w:type="spellEnd"/>
      <w:r w:rsidRPr="00D416E6">
        <w:t xml:space="preserve">, </w:t>
      </w:r>
      <w:proofErr w:type="spellStart"/>
      <w:r w:rsidRPr="00D416E6">
        <w:t>broj</w:t>
      </w:r>
      <w:proofErr w:type="spellEnd"/>
      <w:r w:rsidRPr="00D416E6">
        <w:t xml:space="preserve"> </w:t>
      </w:r>
      <w:proofErr w:type="spellStart"/>
      <w:r w:rsidRPr="00D416E6">
        <w:t>operativnih</w:t>
      </w:r>
      <w:proofErr w:type="spellEnd"/>
      <w:r w:rsidRPr="00D416E6">
        <w:t xml:space="preserve"> </w:t>
      </w:r>
      <w:proofErr w:type="spellStart"/>
      <w:r w:rsidRPr="00D416E6">
        <w:t>snaga</w:t>
      </w:r>
      <w:proofErr w:type="spellEnd"/>
      <w:r w:rsidRPr="00D416E6">
        <w:t xml:space="preserve"> </w:t>
      </w:r>
      <w:proofErr w:type="spellStart"/>
      <w:r w:rsidRPr="00D416E6">
        <w:t>civilne</w:t>
      </w:r>
      <w:proofErr w:type="spellEnd"/>
      <w:r w:rsidRPr="00D416E6">
        <w:t xml:space="preserve"> </w:t>
      </w:r>
      <w:proofErr w:type="spellStart"/>
      <w:r w:rsidRPr="00D416E6">
        <w:t>zaštite</w:t>
      </w:r>
      <w:proofErr w:type="spellEnd"/>
      <w:r w:rsidRPr="00D416E6">
        <w:t>.</w:t>
      </w:r>
    </w:p>
    <w:p w14:paraId="4D5F2753" w14:textId="77777777" w:rsidR="00AC4D7E" w:rsidRPr="00D416E6" w:rsidRDefault="00AC4D7E" w:rsidP="00AC4D7E">
      <w:pPr>
        <w:pStyle w:val="NoSpacing"/>
        <w:jc w:val="both"/>
      </w:pPr>
    </w:p>
    <w:p w14:paraId="567469FA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333.700,00 EUR</w:t>
      </w:r>
    </w:p>
    <w:p w14:paraId="4B1278F5" w14:textId="77777777" w:rsidR="00AC4D7E" w:rsidRPr="00D416E6" w:rsidRDefault="00AC4D7E" w:rsidP="00AC4D7E">
      <w:pPr>
        <w:pStyle w:val="NoSpacing"/>
        <w:jc w:val="both"/>
      </w:pPr>
    </w:p>
    <w:p w14:paraId="1EB72061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1006 – </w:t>
      </w:r>
      <w:proofErr w:type="spellStart"/>
      <w:r w:rsidRPr="00D416E6">
        <w:t>Održavanje</w:t>
      </w:r>
      <w:proofErr w:type="spellEnd"/>
      <w:r w:rsidRPr="00D416E6">
        <w:t xml:space="preserve">, </w:t>
      </w:r>
      <w:proofErr w:type="spellStart"/>
      <w:r w:rsidRPr="00D416E6">
        <w:t>dogradnja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adaptacija</w:t>
      </w:r>
      <w:proofErr w:type="spellEnd"/>
      <w:r w:rsidRPr="00D416E6">
        <w:t xml:space="preserve"> </w:t>
      </w:r>
      <w:proofErr w:type="spellStart"/>
      <w:r w:rsidRPr="00D416E6">
        <w:t>poslovnih</w:t>
      </w:r>
      <w:proofErr w:type="spellEnd"/>
      <w:r w:rsidRPr="00D416E6">
        <w:t xml:space="preserve"> </w:t>
      </w:r>
      <w:proofErr w:type="spellStart"/>
      <w:r w:rsidRPr="00D416E6">
        <w:t>objekata</w:t>
      </w:r>
      <w:proofErr w:type="spellEnd"/>
    </w:p>
    <w:p w14:paraId="7261E6C0" w14:textId="77777777" w:rsidR="00AC4D7E" w:rsidRPr="00D416E6" w:rsidRDefault="00AC4D7E" w:rsidP="00AC4D7E">
      <w:pPr>
        <w:pStyle w:val="NoSpacing"/>
        <w:jc w:val="both"/>
      </w:pPr>
    </w:p>
    <w:p w14:paraId="30DE58D3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 xml:space="preserve">: </w:t>
      </w:r>
    </w:p>
    <w:p w14:paraId="5D0260E8" w14:textId="77777777" w:rsidR="00AC4D7E" w:rsidRPr="00D416E6" w:rsidRDefault="00AC4D7E" w:rsidP="00AC4D7E">
      <w:pPr>
        <w:pStyle w:val="NoSpacing"/>
        <w:jc w:val="both"/>
      </w:pPr>
    </w:p>
    <w:p w14:paraId="3F4C7E58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Programom</w:t>
      </w:r>
      <w:proofErr w:type="spellEnd"/>
      <w:r w:rsidRPr="00D416E6">
        <w:t xml:space="preserve"> se </w:t>
      </w:r>
      <w:proofErr w:type="spellStart"/>
      <w:r w:rsidRPr="00D416E6">
        <w:t>ostvaruju</w:t>
      </w:r>
      <w:proofErr w:type="spellEnd"/>
      <w:r w:rsidRPr="00D416E6">
        <w:t xml:space="preserve"> </w:t>
      </w:r>
      <w:proofErr w:type="spellStart"/>
      <w:r w:rsidRPr="00D416E6">
        <w:t>uvjeti</w:t>
      </w:r>
      <w:proofErr w:type="spellEnd"/>
      <w:r w:rsidRPr="00D416E6">
        <w:t xml:space="preserve"> za </w:t>
      </w:r>
      <w:proofErr w:type="spellStart"/>
      <w:r w:rsidRPr="00D416E6">
        <w:t>održavanje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uređenje</w:t>
      </w:r>
      <w:proofErr w:type="spellEnd"/>
      <w:r w:rsidRPr="00D416E6">
        <w:t xml:space="preserve"> </w:t>
      </w:r>
      <w:proofErr w:type="spellStart"/>
      <w:r w:rsidRPr="00D416E6">
        <w:t>poslovnih</w:t>
      </w:r>
      <w:proofErr w:type="spellEnd"/>
      <w:r w:rsidRPr="00D416E6">
        <w:t xml:space="preserve"> </w:t>
      </w:r>
      <w:proofErr w:type="spellStart"/>
      <w:proofErr w:type="gramStart"/>
      <w:r w:rsidRPr="00D416E6">
        <w:t>objekata</w:t>
      </w:r>
      <w:proofErr w:type="spellEnd"/>
      <w:r w:rsidRPr="00D416E6">
        <w:t xml:space="preserve">  (</w:t>
      </w:r>
      <w:proofErr w:type="gramEnd"/>
      <w:r w:rsidRPr="00D416E6">
        <w:t xml:space="preserve"> </w:t>
      </w:r>
      <w:proofErr w:type="spellStart"/>
      <w:r w:rsidRPr="00D416E6">
        <w:t>prostora</w:t>
      </w:r>
      <w:proofErr w:type="spellEnd"/>
      <w:r w:rsidRPr="00D416E6">
        <w:t xml:space="preserve"> </w:t>
      </w:r>
      <w:proofErr w:type="spellStart"/>
      <w:r w:rsidRPr="00D416E6">
        <w:t>koje</w:t>
      </w:r>
      <w:proofErr w:type="spellEnd"/>
      <w:r w:rsidRPr="00D416E6">
        <w:t xml:space="preserve"> </w:t>
      </w:r>
      <w:proofErr w:type="spellStart"/>
      <w:r w:rsidRPr="00D416E6">
        <w:t>koristi</w:t>
      </w:r>
      <w:proofErr w:type="spellEnd"/>
      <w:r w:rsidRPr="00D416E6">
        <w:t xml:space="preserve"> </w:t>
      </w:r>
      <w:proofErr w:type="spellStart"/>
      <w:r w:rsidRPr="00D416E6">
        <w:t>gradska</w:t>
      </w:r>
      <w:proofErr w:type="spellEnd"/>
      <w:r w:rsidRPr="00D416E6">
        <w:t xml:space="preserve"> </w:t>
      </w:r>
      <w:proofErr w:type="spellStart"/>
      <w:r w:rsidRPr="00D416E6">
        <w:t>uprava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drugih</w:t>
      </w:r>
      <w:proofErr w:type="spellEnd"/>
      <w:r w:rsidRPr="00D416E6">
        <w:t xml:space="preserve"> </w:t>
      </w:r>
      <w:proofErr w:type="spellStart"/>
      <w:r w:rsidRPr="00D416E6">
        <w:t>poslovnih</w:t>
      </w:r>
      <w:proofErr w:type="spellEnd"/>
      <w:r w:rsidRPr="00D416E6">
        <w:t xml:space="preserve"> </w:t>
      </w:r>
      <w:proofErr w:type="spellStart"/>
      <w:r w:rsidRPr="00D416E6">
        <w:t>objekata</w:t>
      </w:r>
      <w:proofErr w:type="spellEnd"/>
      <w:r w:rsidRPr="00D416E6">
        <w:t xml:space="preserve"> u </w:t>
      </w:r>
      <w:proofErr w:type="spellStart"/>
      <w:r w:rsidRPr="00D416E6">
        <w:t>vlasništvu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</w:t>
      </w:r>
      <w:proofErr w:type="spellStart"/>
      <w:r w:rsidRPr="00D416E6">
        <w:t>ili</w:t>
      </w:r>
      <w:proofErr w:type="spellEnd"/>
      <w:r w:rsidRPr="00D416E6">
        <w:t xml:space="preserve"> </w:t>
      </w:r>
      <w:proofErr w:type="spellStart"/>
      <w:r w:rsidRPr="00D416E6">
        <w:t>koje</w:t>
      </w:r>
      <w:proofErr w:type="spellEnd"/>
      <w:r w:rsidRPr="00D416E6">
        <w:t xml:space="preserve"> </w:t>
      </w:r>
      <w:proofErr w:type="spellStart"/>
      <w:r w:rsidRPr="00D416E6">
        <w:t>koristi</w:t>
      </w:r>
      <w:proofErr w:type="spellEnd"/>
      <w:r w:rsidRPr="00D416E6">
        <w:t xml:space="preserve"> Grad Hvar)</w:t>
      </w:r>
    </w:p>
    <w:p w14:paraId="7497DC8B" w14:textId="77777777" w:rsidR="00AC4D7E" w:rsidRPr="00D416E6" w:rsidRDefault="00AC4D7E" w:rsidP="00AC4D7E">
      <w:pPr>
        <w:pStyle w:val="NoSpacing"/>
        <w:jc w:val="both"/>
      </w:pPr>
    </w:p>
    <w:p w14:paraId="00F4B3E4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Uređeni</w:t>
      </w:r>
      <w:proofErr w:type="spellEnd"/>
      <w:r w:rsidRPr="00D416E6">
        <w:t xml:space="preserve"> </w:t>
      </w:r>
      <w:proofErr w:type="spellStart"/>
      <w:r w:rsidRPr="00D416E6">
        <w:t>poslovni</w:t>
      </w:r>
      <w:proofErr w:type="spellEnd"/>
      <w:r w:rsidRPr="00D416E6">
        <w:t xml:space="preserve"> </w:t>
      </w:r>
      <w:proofErr w:type="spellStart"/>
      <w:r w:rsidRPr="00D416E6">
        <w:t>objekti</w:t>
      </w:r>
      <w:proofErr w:type="spellEnd"/>
      <w:r w:rsidRPr="00D416E6">
        <w:t xml:space="preserve"> koji se </w:t>
      </w:r>
      <w:proofErr w:type="spellStart"/>
      <w:r w:rsidRPr="00D416E6">
        <w:t>koriste</w:t>
      </w:r>
      <w:proofErr w:type="spellEnd"/>
      <w:r w:rsidRPr="00D416E6">
        <w:t xml:space="preserve"> za </w:t>
      </w:r>
      <w:proofErr w:type="spellStart"/>
      <w:r w:rsidRPr="00D416E6">
        <w:t>svrhu</w:t>
      </w:r>
      <w:proofErr w:type="spellEnd"/>
      <w:r w:rsidRPr="00D416E6">
        <w:t xml:space="preserve"> </w:t>
      </w:r>
      <w:proofErr w:type="spellStart"/>
      <w:r w:rsidRPr="00D416E6">
        <w:t>kojoj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</w:t>
      </w:r>
      <w:proofErr w:type="spellStart"/>
      <w:r w:rsidRPr="00D416E6">
        <w:t>namijenjeni</w:t>
      </w:r>
      <w:proofErr w:type="spellEnd"/>
    </w:p>
    <w:p w14:paraId="46A5DAD0" w14:textId="77777777" w:rsidR="00AC4D7E" w:rsidRPr="00D416E6" w:rsidRDefault="00AC4D7E" w:rsidP="00AC4D7E">
      <w:pPr>
        <w:pStyle w:val="NoSpacing"/>
        <w:jc w:val="both"/>
      </w:pPr>
    </w:p>
    <w:p w14:paraId="63C8451D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115.500,00 EUR.</w:t>
      </w:r>
    </w:p>
    <w:p w14:paraId="15104FE4" w14:textId="77777777" w:rsidR="00AC4D7E" w:rsidRPr="00D416E6" w:rsidRDefault="00AC4D7E" w:rsidP="00AC4D7E">
      <w:pPr>
        <w:pStyle w:val="NoSpacing"/>
        <w:jc w:val="both"/>
      </w:pPr>
    </w:p>
    <w:p w14:paraId="2DD595F3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1007 – </w:t>
      </w:r>
      <w:proofErr w:type="spellStart"/>
      <w:r w:rsidRPr="00D416E6">
        <w:t>Poticaj</w:t>
      </w:r>
      <w:proofErr w:type="spellEnd"/>
      <w:r w:rsidRPr="00D416E6">
        <w:t xml:space="preserve"> </w:t>
      </w:r>
      <w:proofErr w:type="spellStart"/>
      <w:r w:rsidRPr="00D416E6">
        <w:t>razvoju</w:t>
      </w:r>
      <w:proofErr w:type="spellEnd"/>
      <w:r w:rsidRPr="00D416E6">
        <w:t xml:space="preserve"> </w:t>
      </w:r>
      <w:proofErr w:type="spellStart"/>
      <w:r w:rsidRPr="00D416E6">
        <w:t>poduzetništva</w:t>
      </w:r>
      <w:proofErr w:type="spellEnd"/>
    </w:p>
    <w:p w14:paraId="75E666FD" w14:textId="77777777" w:rsidR="00AC4D7E" w:rsidRPr="00D416E6" w:rsidRDefault="00AC4D7E" w:rsidP="00AC4D7E">
      <w:pPr>
        <w:pStyle w:val="NoSpacing"/>
        <w:jc w:val="both"/>
      </w:pPr>
    </w:p>
    <w:p w14:paraId="2309DE57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 xml:space="preserve">: </w:t>
      </w:r>
    </w:p>
    <w:p w14:paraId="4CA36EC5" w14:textId="77777777" w:rsidR="00AC4D7E" w:rsidRPr="00D416E6" w:rsidRDefault="00AC4D7E" w:rsidP="00AC4D7E">
      <w:pPr>
        <w:pStyle w:val="NoSpacing"/>
        <w:jc w:val="both"/>
      </w:pPr>
    </w:p>
    <w:p w14:paraId="34DD5A20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Programom</w:t>
      </w:r>
      <w:proofErr w:type="spellEnd"/>
      <w:r w:rsidRPr="00D416E6">
        <w:t xml:space="preserve"> se </w:t>
      </w:r>
      <w:proofErr w:type="spellStart"/>
      <w:r w:rsidRPr="00D416E6">
        <w:t>ostvaruju</w:t>
      </w:r>
      <w:proofErr w:type="spellEnd"/>
      <w:r w:rsidRPr="00D416E6">
        <w:t xml:space="preserve"> </w:t>
      </w:r>
      <w:proofErr w:type="spellStart"/>
      <w:r w:rsidRPr="00D416E6">
        <w:t>uvjeti</w:t>
      </w:r>
      <w:proofErr w:type="spellEnd"/>
      <w:r w:rsidRPr="00D416E6">
        <w:t xml:space="preserve"> </w:t>
      </w:r>
      <w:proofErr w:type="gramStart"/>
      <w:r w:rsidRPr="00D416E6">
        <w:t xml:space="preserve">za  </w:t>
      </w:r>
      <w:proofErr w:type="spellStart"/>
      <w:r w:rsidRPr="00D416E6">
        <w:t>poticaj</w:t>
      </w:r>
      <w:proofErr w:type="spellEnd"/>
      <w:proofErr w:type="gramEnd"/>
      <w:r w:rsidRPr="00D416E6">
        <w:t xml:space="preserve"> </w:t>
      </w:r>
      <w:proofErr w:type="spellStart"/>
      <w:r w:rsidRPr="00D416E6">
        <w:t>razvoju</w:t>
      </w:r>
      <w:proofErr w:type="spellEnd"/>
      <w:r w:rsidRPr="00D416E6">
        <w:t xml:space="preserve"> </w:t>
      </w:r>
      <w:proofErr w:type="spellStart"/>
      <w:r w:rsidRPr="00D416E6">
        <w:t>poduzetništva</w:t>
      </w:r>
      <w:proofErr w:type="spellEnd"/>
      <w:r w:rsidRPr="00D416E6">
        <w:t xml:space="preserve"> </w:t>
      </w:r>
      <w:proofErr w:type="spellStart"/>
      <w:r w:rsidRPr="00D416E6">
        <w:t>kroz</w:t>
      </w:r>
      <w:proofErr w:type="spellEnd"/>
      <w:r w:rsidRPr="00D416E6">
        <w:t xml:space="preserve"> </w:t>
      </w:r>
      <w:proofErr w:type="spellStart"/>
      <w:r w:rsidRPr="00D416E6">
        <w:t>kupnju</w:t>
      </w:r>
      <w:proofErr w:type="spellEnd"/>
      <w:r w:rsidRPr="00D416E6">
        <w:t xml:space="preserve"> </w:t>
      </w:r>
      <w:proofErr w:type="spellStart"/>
      <w:r w:rsidRPr="00D416E6">
        <w:t>zemljišta</w:t>
      </w:r>
      <w:proofErr w:type="spellEnd"/>
      <w:r w:rsidRPr="00D416E6">
        <w:t xml:space="preserve"> za </w:t>
      </w:r>
      <w:proofErr w:type="spellStart"/>
      <w:r w:rsidRPr="00D416E6">
        <w:t>poslovnu</w:t>
      </w:r>
      <w:proofErr w:type="spellEnd"/>
      <w:r w:rsidRPr="00D416E6">
        <w:t xml:space="preserve"> </w:t>
      </w:r>
      <w:proofErr w:type="spellStart"/>
      <w:r w:rsidRPr="00D416E6">
        <w:t>gospodarsku</w:t>
      </w:r>
      <w:proofErr w:type="spellEnd"/>
      <w:r w:rsidRPr="00D416E6">
        <w:t xml:space="preserve"> </w:t>
      </w:r>
      <w:proofErr w:type="spellStart"/>
      <w:r w:rsidRPr="00D416E6">
        <w:t>zonu</w:t>
      </w:r>
      <w:proofErr w:type="spellEnd"/>
      <w:r w:rsidRPr="00D416E6">
        <w:t xml:space="preserve"> </w:t>
      </w:r>
      <w:proofErr w:type="spellStart"/>
      <w:r w:rsidRPr="00D416E6">
        <w:t>kao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potpora</w:t>
      </w:r>
      <w:proofErr w:type="spellEnd"/>
      <w:r w:rsidRPr="00D416E6">
        <w:t xml:space="preserve"> </w:t>
      </w:r>
      <w:proofErr w:type="spellStart"/>
      <w:r w:rsidRPr="00D416E6">
        <w:t>Udruženju</w:t>
      </w:r>
      <w:proofErr w:type="spellEnd"/>
      <w:r w:rsidRPr="00D416E6">
        <w:t xml:space="preserve"> </w:t>
      </w:r>
      <w:proofErr w:type="spellStart"/>
      <w:r w:rsidRPr="00D416E6">
        <w:t>obrtnika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u </w:t>
      </w:r>
      <w:proofErr w:type="spellStart"/>
      <w:r w:rsidRPr="00D416E6">
        <w:t>svojem</w:t>
      </w:r>
      <w:proofErr w:type="spellEnd"/>
      <w:r w:rsidRPr="00D416E6">
        <w:t xml:space="preserve"> </w:t>
      </w:r>
      <w:proofErr w:type="spellStart"/>
      <w:r w:rsidRPr="00D416E6">
        <w:t>radu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promociji</w:t>
      </w:r>
      <w:proofErr w:type="spellEnd"/>
      <w:r w:rsidRPr="00D416E6">
        <w:t xml:space="preserve"> </w:t>
      </w:r>
      <w:proofErr w:type="spellStart"/>
      <w:r w:rsidRPr="00D416E6">
        <w:t>ponude</w:t>
      </w:r>
      <w:proofErr w:type="spellEnd"/>
      <w:r w:rsidRPr="00D416E6">
        <w:t xml:space="preserve"> </w:t>
      </w:r>
      <w:proofErr w:type="spellStart"/>
      <w:r w:rsidRPr="00D416E6">
        <w:t>lokalnih</w:t>
      </w:r>
      <w:proofErr w:type="spellEnd"/>
      <w:r w:rsidRPr="00D416E6">
        <w:t xml:space="preserve"> </w:t>
      </w:r>
      <w:proofErr w:type="spellStart"/>
      <w:r w:rsidRPr="00D416E6">
        <w:t>obrtnika</w:t>
      </w:r>
      <w:proofErr w:type="spellEnd"/>
      <w:r w:rsidRPr="00D416E6">
        <w:t>.</w:t>
      </w:r>
    </w:p>
    <w:p w14:paraId="2AD7604F" w14:textId="77777777" w:rsidR="00AC4D7E" w:rsidRDefault="00AC4D7E" w:rsidP="00AC4D7E">
      <w:pPr>
        <w:pStyle w:val="NoSpacing"/>
        <w:ind w:firstLine="720"/>
        <w:jc w:val="both"/>
      </w:pPr>
    </w:p>
    <w:p w14:paraId="239672A5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Uređena</w:t>
      </w:r>
      <w:proofErr w:type="spellEnd"/>
      <w:r w:rsidRPr="00D416E6">
        <w:t xml:space="preserve"> </w:t>
      </w:r>
      <w:proofErr w:type="spellStart"/>
      <w:r w:rsidRPr="00D416E6">
        <w:t>poslovno-gospodarska</w:t>
      </w:r>
      <w:proofErr w:type="spellEnd"/>
      <w:r w:rsidRPr="00D416E6">
        <w:t xml:space="preserve"> zona.</w:t>
      </w:r>
    </w:p>
    <w:p w14:paraId="5DB8E367" w14:textId="77777777" w:rsidR="00AC4D7E" w:rsidRPr="00D416E6" w:rsidRDefault="00AC4D7E" w:rsidP="00AC4D7E">
      <w:pPr>
        <w:pStyle w:val="NoSpacing"/>
        <w:jc w:val="both"/>
      </w:pPr>
    </w:p>
    <w:p w14:paraId="18F8E0DA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84.000,00 EUR.</w:t>
      </w:r>
    </w:p>
    <w:p w14:paraId="1ED6DD65" w14:textId="77777777" w:rsidR="00AC4D7E" w:rsidRPr="00D416E6" w:rsidRDefault="00AC4D7E" w:rsidP="00AC4D7E">
      <w:pPr>
        <w:pStyle w:val="NoSpacing"/>
        <w:jc w:val="both"/>
      </w:pPr>
    </w:p>
    <w:p w14:paraId="33F82922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1008 – </w:t>
      </w:r>
      <w:proofErr w:type="spellStart"/>
      <w:r w:rsidRPr="00D416E6">
        <w:t>Izgradnja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održavanje</w:t>
      </w:r>
      <w:proofErr w:type="spellEnd"/>
      <w:r w:rsidRPr="00D416E6">
        <w:t xml:space="preserve"> cesta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puteva</w:t>
      </w:r>
      <w:proofErr w:type="spellEnd"/>
    </w:p>
    <w:p w14:paraId="524ED518" w14:textId="77777777" w:rsidR="00AC4D7E" w:rsidRPr="00D416E6" w:rsidRDefault="00AC4D7E" w:rsidP="00AC4D7E">
      <w:pPr>
        <w:pStyle w:val="NoSpacing"/>
        <w:jc w:val="both"/>
      </w:pPr>
    </w:p>
    <w:p w14:paraId="3551C818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lastRenderedPageBreak/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>:</w:t>
      </w:r>
    </w:p>
    <w:p w14:paraId="1D761A69" w14:textId="77777777" w:rsidR="00AC4D7E" w:rsidRPr="00D416E6" w:rsidRDefault="00AC4D7E" w:rsidP="00AC4D7E">
      <w:pPr>
        <w:pStyle w:val="NoSpacing"/>
        <w:jc w:val="both"/>
      </w:pPr>
    </w:p>
    <w:p w14:paraId="56DFF1E1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Sukladno</w:t>
      </w:r>
      <w:proofErr w:type="spellEnd"/>
      <w:r w:rsidRPr="00D416E6">
        <w:t xml:space="preserve"> </w:t>
      </w:r>
      <w:proofErr w:type="spellStart"/>
      <w:r w:rsidRPr="00D416E6">
        <w:t>Zakonu</w:t>
      </w:r>
      <w:proofErr w:type="spellEnd"/>
      <w:r w:rsidRPr="00D416E6">
        <w:t xml:space="preserve"> o </w:t>
      </w:r>
      <w:proofErr w:type="spellStart"/>
      <w:r w:rsidRPr="00D416E6">
        <w:t>komunalnom</w:t>
      </w:r>
      <w:proofErr w:type="spellEnd"/>
      <w:r w:rsidRPr="00D416E6">
        <w:t xml:space="preserve"> </w:t>
      </w:r>
      <w:proofErr w:type="spellStart"/>
      <w:r w:rsidRPr="00D416E6">
        <w:t>gospodarstvu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Odlukama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osigurava</w:t>
      </w:r>
      <w:proofErr w:type="spellEnd"/>
      <w:r w:rsidRPr="00D416E6">
        <w:t xml:space="preserve"> se </w:t>
      </w:r>
      <w:proofErr w:type="spellStart"/>
      <w:r w:rsidRPr="00D416E6">
        <w:t>zadovoljavajuća</w:t>
      </w:r>
      <w:proofErr w:type="spellEnd"/>
      <w:r w:rsidRPr="00D416E6">
        <w:t xml:space="preserve"> </w:t>
      </w:r>
      <w:proofErr w:type="spellStart"/>
      <w:r w:rsidRPr="00D416E6">
        <w:t>komunalna</w:t>
      </w:r>
      <w:proofErr w:type="spellEnd"/>
      <w:r w:rsidRPr="00D416E6">
        <w:t xml:space="preserve"> </w:t>
      </w:r>
      <w:proofErr w:type="spellStart"/>
      <w:r w:rsidRPr="00D416E6">
        <w:t>infrastruktura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usluga</w:t>
      </w:r>
      <w:proofErr w:type="spellEnd"/>
      <w:r w:rsidRPr="00D416E6">
        <w:t xml:space="preserve"> </w:t>
      </w:r>
      <w:proofErr w:type="spellStart"/>
      <w:r w:rsidRPr="00D416E6">
        <w:t>iz</w:t>
      </w:r>
      <w:proofErr w:type="spellEnd"/>
      <w:r w:rsidRPr="00D416E6">
        <w:t xml:space="preserve"> </w:t>
      </w:r>
      <w:proofErr w:type="spellStart"/>
      <w:r w:rsidRPr="00D416E6">
        <w:t>djelatnosti</w:t>
      </w:r>
      <w:proofErr w:type="spellEnd"/>
      <w:r w:rsidRPr="00D416E6">
        <w:t xml:space="preserve"> </w:t>
      </w:r>
      <w:proofErr w:type="spellStart"/>
      <w:r w:rsidRPr="00D416E6">
        <w:t>nerazvrstanih</w:t>
      </w:r>
      <w:proofErr w:type="spellEnd"/>
      <w:r w:rsidRPr="00D416E6">
        <w:t xml:space="preserve"> cesta.</w:t>
      </w:r>
    </w:p>
    <w:p w14:paraId="684F265E" w14:textId="77777777" w:rsidR="00AC4D7E" w:rsidRPr="00D416E6" w:rsidRDefault="00AC4D7E" w:rsidP="00AC4D7E">
      <w:pPr>
        <w:pStyle w:val="NoSpacing"/>
        <w:jc w:val="both"/>
      </w:pPr>
    </w:p>
    <w:p w14:paraId="3F7FD7FD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Održavanje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gradnja</w:t>
      </w:r>
      <w:proofErr w:type="spellEnd"/>
      <w:r w:rsidRPr="00D416E6">
        <w:t xml:space="preserve"> </w:t>
      </w:r>
      <w:proofErr w:type="spellStart"/>
      <w:r w:rsidRPr="00D416E6">
        <w:t>nerazvrstanih</w:t>
      </w:r>
      <w:proofErr w:type="spellEnd"/>
      <w:r w:rsidRPr="00D416E6">
        <w:t xml:space="preserve"> cesta </w:t>
      </w:r>
      <w:proofErr w:type="spellStart"/>
      <w:r w:rsidRPr="00D416E6">
        <w:t>odnosi</w:t>
      </w:r>
      <w:proofErr w:type="spellEnd"/>
      <w:r w:rsidRPr="00D416E6">
        <w:t xml:space="preserve"> se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održavanje</w:t>
      </w:r>
      <w:proofErr w:type="spellEnd"/>
      <w:r w:rsidRPr="00D416E6">
        <w:t xml:space="preserve"> </w:t>
      </w:r>
      <w:proofErr w:type="spellStart"/>
      <w:r w:rsidRPr="00D416E6">
        <w:t>nerazvrstanih</w:t>
      </w:r>
      <w:proofErr w:type="spellEnd"/>
      <w:r w:rsidRPr="00D416E6">
        <w:t xml:space="preserve"> </w:t>
      </w:r>
      <w:proofErr w:type="gramStart"/>
      <w:r w:rsidRPr="00D416E6">
        <w:t xml:space="preserve">cesta,  </w:t>
      </w:r>
      <w:proofErr w:type="spellStart"/>
      <w:r w:rsidRPr="00D416E6">
        <w:t>kupnju</w:t>
      </w:r>
      <w:proofErr w:type="spellEnd"/>
      <w:proofErr w:type="gramEnd"/>
      <w:r w:rsidRPr="00D416E6">
        <w:t xml:space="preserve"> </w:t>
      </w:r>
      <w:proofErr w:type="spellStart"/>
      <w:r w:rsidRPr="00D416E6">
        <w:t>zemljišta</w:t>
      </w:r>
      <w:proofErr w:type="spellEnd"/>
      <w:r w:rsidRPr="00D416E6">
        <w:t xml:space="preserve"> za </w:t>
      </w:r>
      <w:proofErr w:type="spellStart"/>
      <w:r w:rsidRPr="00D416E6">
        <w:t>prometnu</w:t>
      </w:r>
      <w:proofErr w:type="spellEnd"/>
      <w:r w:rsidRPr="00D416E6">
        <w:t xml:space="preserve"> </w:t>
      </w:r>
      <w:proofErr w:type="spellStart"/>
      <w:r w:rsidRPr="00D416E6">
        <w:t>infrastrukturu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novim</w:t>
      </w:r>
      <w:proofErr w:type="spellEnd"/>
      <w:r w:rsidRPr="00D416E6">
        <w:t xml:space="preserve"> </w:t>
      </w:r>
      <w:proofErr w:type="spellStart"/>
      <w:r w:rsidRPr="00D416E6">
        <w:t>područjima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gradnju</w:t>
      </w:r>
      <w:proofErr w:type="spellEnd"/>
      <w:r w:rsidRPr="00D416E6">
        <w:t xml:space="preserve"> cesta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puteva</w:t>
      </w:r>
      <w:proofErr w:type="spellEnd"/>
      <w:r w:rsidRPr="00D416E6">
        <w:t xml:space="preserve">, a </w:t>
      </w:r>
      <w:proofErr w:type="spellStart"/>
      <w:r w:rsidRPr="00D416E6">
        <w:t>sve</w:t>
      </w:r>
      <w:proofErr w:type="spellEnd"/>
      <w:r w:rsidRPr="00D416E6">
        <w:t xml:space="preserve"> </w:t>
      </w:r>
      <w:proofErr w:type="spellStart"/>
      <w:r w:rsidRPr="00D416E6">
        <w:t>sukladno</w:t>
      </w:r>
      <w:proofErr w:type="spellEnd"/>
      <w:r w:rsidRPr="00D416E6">
        <w:t xml:space="preserve"> </w:t>
      </w:r>
      <w:proofErr w:type="spellStart"/>
      <w:r w:rsidRPr="00D416E6">
        <w:t>Programu</w:t>
      </w:r>
      <w:proofErr w:type="spellEnd"/>
      <w:r w:rsidRPr="00D416E6">
        <w:t xml:space="preserve"> </w:t>
      </w:r>
      <w:proofErr w:type="spellStart"/>
      <w:r w:rsidRPr="00D416E6">
        <w:t>građenja</w:t>
      </w:r>
      <w:proofErr w:type="spellEnd"/>
      <w:r w:rsidRPr="00D416E6">
        <w:t xml:space="preserve"> </w:t>
      </w:r>
      <w:proofErr w:type="spellStart"/>
      <w:r w:rsidRPr="00D416E6">
        <w:t>komunalne</w:t>
      </w:r>
      <w:proofErr w:type="spellEnd"/>
      <w:r w:rsidRPr="00D416E6">
        <w:t xml:space="preserve"> </w:t>
      </w:r>
      <w:proofErr w:type="spellStart"/>
      <w:r w:rsidRPr="00D416E6">
        <w:t>infrastrukture</w:t>
      </w:r>
      <w:proofErr w:type="spellEnd"/>
      <w:r w:rsidRPr="00D416E6">
        <w:t xml:space="preserve"> za 2023.godinu </w:t>
      </w:r>
      <w:proofErr w:type="spellStart"/>
      <w:r w:rsidRPr="00D416E6">
        <w:t>koju</w:t>
      </w:r>
      <w:proofErr w:type="spellEnd"/>
      <w:r w:rsidRPr="00D416E6">
        <w:t xml:space="preserve"> </w:t>
      </w:r>
      <w:proofErr w:type="spellStart"/>
      <w:r w:rsidRPr="00D416E6">
        <w:t>donosi</w:t>
      </w:r>
      <w:proofErr w:type="spellEnd"/>
      <w:r w:rsidRPr="00D416E6">
        <w:t xml:space="preserve"> </w:t>
      </w:r>
      <w:proofErr w:type="spellStart"/>
      <w:r w:rsidRPr="00D416E6">
        <w:t>Gradsko</w:t>
      </w:r>
      <w:proofErr w:type="spellEnd"/>
      <w:r w:rsidRPr="00D416E6">
        <w:t xml:space="preserve"> </w:t>
      </w:r>
      <w:proofErr w:type="spellStart"/>
      <w:r w:rsidRPr="00D416E6">
        <w:t>vijeće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</w:t>
      </w:r>
      <w:proofErr w:type="spellStart"/>
      <w:r w:rsidRPr="00D416E6">
        <w:t>prilikom</w:t>
      </w:r>
      <w:proofErr w:type="spellEnd"/>
      <w:r w:rsidRPr="00D416E6">
        <w:t xml:space="preserve"> </w:t>
      </w:r>
      <w:proofErr w:type="spellStart"/>
      <w:r w:rsidRPr="00D416E6">
        <w:t>donošenja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za 2023.godinu.</w:t>
      </w:r>
    </w:p>
    <w:p w14:paraId="268DD7B5" w14:textId="77777777" w:rsidR="00AC4D7E" w:rsidRPr="00D416E6" w:rsidRDefault="00AC4D7E" w:rsidP="00AC4D7E">
      <w:pPr>
        <w:pStyle w:val="NoSpacing"/>
        <w:jc w:val="both"/>
      </w:pPr>
    </w:p>
    <w:p w14:paraId="2A990995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 </w:t>
      </w:r>
      <w:proofErr w:type="spellStart"/>
      <w:r w:rsidRPr="00D416E6">
        <w:t>Broj</w:t>
      </w:r>
      <w:proofErr w:type="spellEnd"/>
      <w:r w:rsidRPr="00D416E6">
        <w:t xml:space="preserve"> km </w:t>
      </w:r>
      <w:proofErr w:type="spellStart"/>
      <w:r w:rsidRPr="00D416E6">
        <w:t>održavanih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novo </w:t>
      </w:r>
      <w:proofErr w:type="spellStart"/>
      <w:r w:rsidRPr="00D416E6">
        <w:t>sagrađenih</w:t>
      </w:r>
      <w:proofErr w:type="spellEnd"/>
      <w:r w:rsidRPr="00D416E6">
        <w:t xml:space="preserve"> </w:t>
      </w:r>
      <w:proofErr w:type="spellStart"/>
      <w:r w:rsidRPr="00D416E6">
        <w:t>nerazvrstanih</w:t>
      </w:r>
      <w:proofErr w:type="spellEnd"/>
      <w:r w:rsidRPr="00D416E6">
        <w:t xml:space="preserve"> cesta.</w:t>
      </w:r>
    </w:p>
    <w:p w14:paraId="4C114FE7" w14:textId="77777777" w:rsidR="00AC4D7E" w:rsidRPr="00D416E6" w:rsidRDefault="00AC4D7E" w:rsidP="00AC4D7E">
      <w:pPr>
        <w:pStyle w:val="NoSpacing"/>
        <w:jc w:val="both"/>
      </w:pPr>
    </w:p>
    <w:p w14:paraId="4F33224A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650.000,00 EUR.</w:t>
      </w:r>
    </w:p>
    <w:p w14:paraId="77B754C2" w14:textId="77777777" w:rsidR="00AC4D7E" w:rsidRPr="00D416E6" w:rsidRDefault="00AC4D7E" w:rsidP="00AC4D7E">
      <w:pPr>
        <w:pStyle w:val="NoSpacing"/>
        <w:jc w:val="both"/>
      </w:pPr>
    </w:p>
    <w:p w14:paraId="4F3B9B8C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1009 – </w:t>
      </w:r>
      <w:proofErr w:type="spellStart"/>
      <w:r w:rsidRPr="00D416E6">
        <w:t>Zaštita</w:t>
      </w:r>
      <w:proofErr w:type="spellEnd"/>
      <w:r w:rsidRPr="00D416E6">
        <w:t xml:space="preserve"> </w:t>
      </w:r>
      <w:proofErr w:type="spellStart"/>
      <w:r w:rsidRPr="00D416E6">
        <w:t>okoliša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gospodarenje</w:t>
      </w:r>
      <w:proofErr w:type="spellEnd"/>
      <w:r w:rsidRPr="00D416E6">
        <w:t xml:space="preserve"> </w:t>
      </w:r>
      <w:proofErr w:type="spellStart"/>
      <w:r w:rsidRPr="00D416E6">
        <w:t>otpadom</w:t>
      </w:r>
      <w:proofErr w:type="spellEnd"/>
    </w:p>
    <w:p w14:paraId="3CCB3A7A" w14:textId="77777777" w:rsidR="00AC4D7E" w:rsidRPr="00D416E6" w:rsidRDefault="00AC4D7E" w:rsidP="00AC4D7E">
      <w:pPr>
        <w:pStyle w:val="NoSpacing"/>
        <w:jc w:val="both"/>
      </w:pPr>
    </w:p>
    <w:p w14:paraId="5B8F3462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>:</w:t>
      </w:r>
    </w:p>
    <w:p w14:paraId="1FD97A2E" w14:textId="77777777" w:rsidR="00AC4D7E" w:rsidRPr="00D416E6" w:rsidRDefault="00AC4D7E" w:rsidP="00AC4D7E">
      <w:pPr>
        <w:pStyle w:val="NoSpacing"/>
        <w:jc w:val="both"/>
      </w:pPr>
    </w:p>
    <w:p w14:paraId="753103BC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Sukladno</w:t>
      </w:r>
      <w:proofErr w:type="spellEnd"/>
      <w:r w:rsidRPr="00D416E6">
        <w:t xml:space="preserve"> </w:t>
      </w:r>
      <w:proofErr w:type="spellStart"/>
      <w:r w:rsidRPr="00D416E6">
        <w:t>važećim</w:t>
      </w:r>
      <w:proofErr w:type="spellEnd"/>
      <w:r w:rsidRPr="00D416E6">
        <w:t xml:space="preserve"> </w:t>
      </w:r>
      <w:proofErr w:type="spellStart"/>
      <w:proofErr w:type="gramStart"/>
      <w:r w:rsidRPr="00D416E6">
        <w:t>zakonima</w:t>
      </w:r>
      <w:proofErr w:type="spellEnd"/>
      <w:r w:rsidRPr="00D416E6">
        <w:t xml:space="preserve">  </w:t>
      </w:r>
      <w:proofErr w:type="spellStart"/>
      <w:r w:rsidRPr="00D416E6">
        <w:t>i</w:t>
      </w:r>
      <w:proofErr w:type="spellEnd"/>
      <w:proofErr w:type="gramEnd"/>
      <w:r w:rsidRPr="00D416E6">
        <w:t xml:space="preserve"> </w:t>
      </w:r>
      <w:proofErr w:type="spellStart"/>
      <w:r w:rsidRPr="00D416E6">
        <w:t>odlukama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osigurava</w:t>
      </w:r>
      <w:proofErr w:type="spellEnd"/>
      <w:r w:rsidRPr="00D416E6">
        <w:t xml:space="preserve"> se </w:t>
      </w:r>
      <w:proofErr w:type="spellStart"/>
      <w:r w:rsidRPr="00D416E6">
        <w:t>zadovoljavajuća</w:t>
      </w:r>
      <w:proofErr w:type="spellEnd"/>
      <w:r w:rsidRPr="00D416E6">
        <w:t xml:space="preserve"> </w:t>
      </w:r>
      <w:proofErr w:type="spellStart"/>
      <w:r w:rsidRPr="00D416E6">
        <w:t>zaštita</w:t>
      </w:r>
      <w:proofErr w:type="spellEnd"/>
      <w:r w:rsidRPr="00D416E6">
        <w:t xml:space="preserve"> </w:t>
      </w:r>
      <w:proofErr w:type="spellStart"/>
      <w:r w:rsidRPr="00D416E6">
        <w:t>okoliša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gospodarenje</w:t>
      </w:r>
      <w:proofErr w:type="spellEnd"/>
      <w:r w:rsidRPr="00D416E6">
        <w:t xml:space="preserve"> </w:t>
      </w:r>
      <w:proofErr w:type="spellStart"/>
      <w:r w:rsidRPr="00D416E6">
        <w:t>otpadom</w:t>
      </w:r>
      <w:proofErr w:type="spellEnd"/>
      <w:r w:rsidRPr="00D416E6">
        <w:t xml:space="preserve">, </w:t>
      </w:r>
      <w:proofErr w:type="spellStart"/>
      <w:r w:rsidRPr="00D416E6">
        <w:t>oborinskim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otpadnim</w:t>
      </w:r>
      <w:proofErr w:type="spellEnd"/>
      <w:r w:rsidRPr="00D416E6">
        <w:t xml:space="preserve"> </w:t>
      </w:r>
      <w:proofErr w:type="spellStart"/>
      <w:r w:rsidRPr="00D416E6">
        <w:t>vodama</w:t>
      </w:r>
      <w:proofErr w:type="spellEnd"/>
      <w:r w:rsidRPr="00D416E6">
        <w:t xml:space="preserve"> </w:t>
      </w:r>
      <w:proofErr w:type="spellStart"/>
      <w:r w:rsidRPr="00D416E6">
        <w:t>kroz</w:t>
      </w:r>
      <w:proofErr w:type="spellEnd"/>
      <w:r w:rsidRPr="00D416E6">
        <w:t xml:space="preserve"> </w:t>
      </w:r>
      <w:proofErr w:type="spellStart"/>
      <w:r w:rsidRPr="00D416E6">
        <w:t>gradnju</w:t>
      </w:r>
      <w:proofErr w:type="spellEnd"/>
      <w:r w:rsidRPr="00D416E6">
        <w:t xml:space="preserve"> </w:t>
      </w:r>
      <w:proofErr w:type="spellStart"/>
      <w:r w:rsidRPr="00D416E6">
        <w:t>reciklažnog</w:t>
      </w:r>
      <w:proofErr w:type="spellEnd"/>
      <w:r w:rsidRPr="00D416E6">
        <w:t xml:space="preserve"> </w:t>
      </w:r>
      <w:proofErr w:type="spellStart"/>
      <w:r w:rsidRPr="00D416E6">
        <w:t>dvorište</w:t>
      </w:r>
      <w:proofErr w:type="spellEnd"/>
      <w:r w:rsidRPr="00D416E6">
        <w:t xml:space="preserve">, </w:t>
      </w:r>
      <w:proofErr w:type="spellStart"/>
      <w:r w:rsidRPr="00D416E6">
        <w:t>sortirnice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hale za </w:t>
      </w:r>
      <w:proofErr w:type="spellStart"/>
      <w:r w:rsidRPr="00D416E6">
        <w:t>izdvojene</w:t>
      </w:r>
      <w:proofErr w:type="spellEnd"/>
      <w:r w:rsidRPr="00D416E6">
        <w:t xml:space="preserve"> </w:t>
      </w:r>
      <w:proofErr w:type="spellStart"/>
      <w:r w:rsidRPr="00D416E6">
        <w:t>komponente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 </w:t>
      </w:r>
      <w:proofErr w:type="spellStart"/>
      <w:r w:rsidRPr="00D416E6">
        <w:t>izgradnju</w:t>
      </w:r>
      <w:proofErr w:type="spellEnd"/>
      <w:r w:rsidRPr="00D416E6">
        <w:t xml:space="preserve"> </w:t>
      </w:r>
      <w:proofErr w:type="spellStart"/>
      <w:r w:rsidRPr="00D416E6">
        <w:t>objekata</w:t>
      </w:r>
      <w:proofErr w:type="spellEnd"/>
      <w:r w:rsidRPr="00D416E6">
        <w:t xml:space="preserve"> </w:t>
      </w:r>
      <w:proofErr w:type="spellStart"/>
      <w:r w:rsidRPr="00D416E6">
        <w:t>oborinske</w:t>
      </w:r>
      <w:proofErr w:type="spellEnd"/>
      <w:r w:rsidRPr="00D416E6">
        <w:t xml:space="preserve"> </w:t>
      </w:r>
      <w:proofErr w:type="spellStart"/>
      <w:r w:rsidRPr="00D416E6">
        <w:t>odvodnje</w:t>
      </w:r>
      <w:proofErr w:type="spellEnd"/>
      <w:r w:rsidRPr="00D416E6">
        <w:t xml:space="preserve">.  </w:t>
      </w:r>
    </w:p>
    <w:p w14:paraId="74693902" w14:textId="77777777" w:rsidR="00AC4D7E" w:rsidRDefault="00AC4D7E" w:rsidP="00AC4D7E">
      <w:pPr>
        <w:pStyle w:val="NoSpacing"/>
        <w:jc w:val="both"/>
      </w:pPr>
    </w:p>
    <w:p w14:paraId="03BCE95B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 </w:t>
      </w:r>
      <w:proofErr w:type="spellStart"/>
      <w:r w:rsidRPr="00D416E6">
        <w:t>Izgradnja</w:t>
      </w:r>
      <w:proofErr w:type="spellEnd"/>
      <w:r w:rsidRPr="00D416E6">
        <w:t xml:space="preserve"> </w:t>
      </w:r>
      <w:proofErr w:type="spellStart"/>
      <w:r w:rsidRPr="00D416E6">
        <w:t>reciklažnog</w:t>
      </w:r>
      <w:proofErr w:type="spellEnd"/>
      <w:r w:rsidRPr="00D416E6">
        <w:t xml:space="preserve"> </w:t>
      </w:r>
      <w:proofErr w:type="spellStart"/>
      <w:r w:rsidRPr="00D416E6">
        <w:t>dvorišta</w:t>
      </w:r>
      <w:proofErr w:type="spellEnd"/>
      <w:r w:rsidRPr="00D416E6">
        <w:t xml:space="preserve">, </w:t>
      </w:r>
      <w:proofErr w:type="spellStart"/>
      <w:r w:rsidRPr="00D416E6">
        <w:t>sortirnice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hale za </w:t>
      </w:r>
      <w:proofErr w:type="spellStart"/>
      <w:r w:rsidRPr="00D416E6">
        <w:t>izdvojene</w:t>
      </w:r>
      <w:proofErr w:type="spellEnd"/>
      <w:r w:rsidRPr="00D416E6">
        <w:t xml:space="preserve"> </w:t>
      </w:r>
      <w:proofErr w:type="spellStart"/>
      <w:r w:rsidRPr="00D416E6">
        <w:t>komponete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uređenje</w:t>
      </w:r>
      <w:proofErr w:type="spellEnd"/>
      <w:r w:rsidRPr="00D416E6">
        <w:t xml:space="preserve"> </w:t>
      </w:r>
      <w:proofErr w:type="spellStart"/>
      <w:r w:rsidRPr="00D416E6">
        <w:t>objekata</w:t>
      </w:r>
      <w:proofErr w:type="spellEnd"/>
      <w:r w:rsidRPr="00D416E6">
        <w:t xml:space="preserve"> </w:t>
      </w:r>
      <w:proofErr w:type="spellStart"/>
      <w:r w:rsidRPr="00D416E6">
        <w:t>oborinske</w:t>
      </w:r>
      <w:proofErr w:type="spellEnd"/>
      <w:r w:rsidRPr="00D416E6">
        <w:t xml:space="preserve"> </w:t>
      </w:r>
      <w:proofErr w:type="spellStart"/>
      <w:r w:rsidRPr="00D416E6">
        <w:t>odvodnje</w:t>
      </w:r>
      <w:proofErr w:type="spellEnd"/>
      <w:r w:rsidRPr="00D416E6">
        <w:t>.</w:t>
      </w:r>
    </w:p>
    <w:p w14:paraId="015103A1" w14:textId="77777777" w:rsidR="00AC4D7E" w:rsidRPr="00D416E6" w:rsidRDefault="00AC4D7E" w:rsidP="00AC4D7E">
      <w:pPr>
        <w:pStyle w:val="NoSpacing"/>
        <w:jc w:val="both"/>
      </w:pPr>
    </w:p>
    <w:p w14:paraId="1C04FA7A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600.100,00 EUR.</w:t>
      </w:r>
    </w:p>
    <w:p w14:paraId="0609DCA3" w14:textId="77777777" w:rsidR="00AC4D7E" w:rsidRPr="00D416E6" w:rsidRDefault="00AC4D7E" w:rsidP="00AC4D7E">
      <w:pPr>
        <w:pStyle w:val="NoSpacing"/>
        <w:jc w:val="both"/>
      </w:pPr>
    </w:p>
    <w:p w14:paraId="43620EAD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1010 – </w:t>
      </w:r>
      <w:proofErr w:type="spellStart"/>
      <w:r w:rsidRPr="00D416E6">
        <w:t>Projekti</w:t>
      </w:r>
      <w:proofErr w:type="spellEnd"/>
      <w:r w:rsidRPr="00D416E6">
        <w:t xml:space="preserve"> </w:t>
      </w:r>
      <w:proofErr w:type="spellStart"/>
      <w:r w:rsidRPr="00D416E6">
        <w:t>strateškog</w:t>
      </w:r>
      <w:proofErr w:type="spellEnd"/>
      <w:r w:rsidRPr="00D416E6">
        <w:t xml:space="preserve"> </w:t>
      </w:r>
      <w:proofErr w:type="spellStart"/>
      <w:r w:rsidRPr="00D416E6">
        <w:t>razvoja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EU </w:t>
      </w:r>
      <w:proofErr w:type="spellStart"/>
      <w:r w:rsidRPr="00D416E6">
        <w:t>fondova</w:t>
      </w:r>
      <w:proofErr w:type="spellEnd"/>
    </w:p>
    <w:p w14:paraId="23D9E08C" w14:textId="77777777" w:rsidR="00AC4D7E" w:rsidRPr="00D416E6" w:rsidRDefault="00AC4D7E" w:rsidP="00AC4D7E">
      <w:pPr>
        <w:pStyle w:val="NoSpacing"/>
        <w:jc w:val="both"/>
      </w:pPr>
    </w:p>
    <w:p w14:paraId="788826FC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>:</w:t>
      </w:r>
    </w:p>
    <w:p w14:paraId="1A4C805E" w14:textId="77777777" w:rsidR="00AC4D7E" w:rsidRPr="00D416E6" w:rsidRDefault="00AC4D7E" w:rsidP="00AC4D7E">
      <w:pPr>
        <w:pStyle w:val="NoSpacing"/>
        <w:jc w:val="both"/>
      </w:pPr>
    </w:p>
    <w:p w14:paraId="03E56281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Osiguravanje</w:t>
      </w:r>
      <w:proofErr w:type="spellEnd"/>
      <w:r w:rsidRPr="00D416E6">
        <w:t xml:space="preserve"> </w:t>
      </w:r>
      <w:proofErr w:type="spellStart"/>
      <w:r w:rsidRPr="00D416E6">
        <w:t>sredstava</w:t>
      </w:r>
      <w:proofErr w:type="spellEnd"/>
      <w:r w:rsidRPr="00D416E6">
        <w:t xml:space="preserve"> za </w:t>
      </w:r>
      <w:proofErr w:type="spellStart"/>
      <w:r w:rsidRPr="00D416E6">
        <w:t>izradu</w:t>
      </w:r>
      <w:proofErr w:type="spellEnd"/>
      <w:r w:rsidRPr="00D416E6">
        <w:t xml:space="preserve"> </w:t>
      </w:r>
      <w:proofErr w:type="spellStart"/>
      <w:r w:rsidRPr="00D416E6">
        <w:t>dokumentacije</w:t>
      </w:r>
      <w:proofErr w:type="spellEnd"/>
      <w:r w:rsidRPr="00D416E6">
        <w:t xml:space="preserve"> </w:t>
      </w:r>
      <w:proofErr w:type="spellStart"/>
      <w:r w:rsidRPr="00D416E6">
        <w:t>potrebe</w:t>
      </w:r>
      <w:proofErr w:type="spellEnd"/>
      <w:r w:rsidRPr="00D416E6">
        <w:t xml:space="preserve"> za EU </w:t>
      </w:r>
      <w:proofErr w:type="spellStart"/>
      <w:r w:rsidRPr="00D416E6">
        <w:t>natječaje</w:t>
      </w:r>
      <w:proofErr w:type="spellEnd"/>
      <w:r w:rsidRPr="00D416E6">
        <w:t xml:space="preserve">. </w:t>
      </w:r>
    </w:p>
    <w:p w14:paraId="1200A5DD" w14:textId="77777777" w:rsidR="00AC4D7E" w:rsidRPr="00D416E6" w:rsidRDefault="00AC4D7E" w:rsidP="00AC4D7E">
      <w:pPr>
        <w:pStyle w:val="NoSpacing"/>
        <w:jc w:val="both"/>
      </w:pPr>
      <w:r w:rsidRPr="00D416E6">
        <w:t xml:space="preserve">  </w:t>
      </w:r>
    </w:p>
    <w:p w14:paraId="3DE7CF33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Izrađena</w:t>
      </w:r>
      <w:proofErr w:type="spellEnd"/>
      <w:r w:rsidRPr="00D416E6">
        <w:t xml:space="preserve"> </w:t>
      </w:r>
      <w:proofErr w:type="spellStart"/>
      <w:r w:rsidRPr="00D416E6">
        <w:t>dokumentacija</w:t>
      </w:r>
      <w:proofErr w:type="spellEnd"/>
      <w:r w:rsidRPr="00D416E6">
        <w:t>.</w:t>
      </w:r>
    </w:p>
    <w:p w14:paraId="0104AF0C" w14:textId="77777777" w:rsidR="00AC4D7E" w:rsidRPr="00D416E6" w:rsidRDefault="00AC4D7E" w:rsidP="00AC4D7E">
      <w:pPr>
        <w:pStyle w:val="NoSpacing"/>
        <w:jc w:val="both"/>
      </w:pPr>
    </w:p>
    <w:p w14:paraId="2BBC18D5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36.000,00 EUR.</w:t>
      </w:r>
    </w:p>
    <w:p w14:paraId="6A116311" w14:textId="77777777" w:rsidR="00AC4D7E" w:rsidRPr="00D416E6" w:rsidRDefault="00AC4D7E" w:rsidP="00AC4D7E">
      <w:pPr>
        <w:pStyle w:val="NoSpacing"/>
        <w:jc w:val="both"/>
      </w:pPr>
    </w:p>
    <w:p w14:paraId="381277A7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1011 – </w:t>
      </w:r>
      <w:proofErr w:type="spellStart"/>
      <w:r w:rsidRPr="00D416E6">
        <w:t>Prostorno</w:t>
      </w:r>
      <w:proofErr w:type="spellEnd"/>
      <w:r w:rsidRPr="00D416E6">
        <w:t xml:space="preserve"> </w:t>
      </w:r>
      <w:proofErr w:type="spellStart"/>
      <w:r w:rsidRPr="00D416E6">
        <w:t>uređenje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unapređenje</w:t>
      </w:r>
      <w:proofErr w:type="spellEnd"/>
      <w:r w:rsidRPr="00D416E6">
        <w:t xml:space="preserve"> </w:t>
      </w:r>
      <w:proofErr w:type="spellStart"/>
      <w:r w:rsidRPr="00D416E6">
        <w:t>stanovanja</w:t>
      </w:r>
      <w:proofErr w:type="spellEnd"/>
    </w:p>
    <w:p w14:paraId="37851630" w14:textId="77777777" w:rsidR="00AC4D7E" w:rsidRPr="00D416E6" w:rsidRDefault="00AC4D7E" w:rsidP="00AC4D7E">
      <w:pPr>
        <w:pStyle w:val="NoSpacing"/>
        <w:jc w:val="both"/>
      </w:pPr>
    </w:p>
    <w:p w14:paraId="07B10516" w14:textId="77777777" w:rsidR="00AC4D7E" w:rsidRDefault="00AC4D7E" w:rsidP="00AC4D7E">
      <w:pPr>
        <w:pStyle w:val="NoSpacing"/>
        <w:ind w:firstLine="720"/>
        <w:jc w:val="both"/>
      </w:pPr>
    </w:p>
    <w:p w14:paraId="2D1CC1B5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>:</w:t>
      </w:r>
    </w:p>
    <w:p w14:paraId="434016BE" w14:textId="77777777" w:rsidR="00AC4D7E" w:rsidRPr="00D416E6" w:rsidRDefault="00AC4D7E" w:rsidP="00AC4D7E">
      <w:pPr>
        <w:pStyle w:val="NoSpacing"/>
        <w:jc w:val="both"/>
      </w:pPr>
    </w:p>
    <w:p w14:paraId="0CB556A3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Osiguravanje</w:t>
      </w:r>
      <w:proofErr w:type="spellEnd"/>
      <w:r w:rsidRPr="00D416E6">
        <w:t xml:space="preserve"> </w:t>
      </w:r>
      <w:proofErr w:type="spellStart"/>
      <w:r w:rsidRPr="00D416E6">
        <w:t>sredstava</w:t>
      </w:r>
      <w:proofErr w:type="spellEnd"/>
      <w:r w:rsidRPr="00D416E6">
        <w:t xml:space="preserve"> za </w:t>
      </w:r>
      <w:proofErr w:type="spellStart"/>
      <w:r w:rsidRPr="00D416E6">
        <w:t>geodetsko-katastarske</w:t>
      </w:r>
      <w:proofErr w:type="spellEnd"/>
      <w:r w:rsidRPr="00D416E6">
        <w:t xml:space="preserve"> </w:t>
      </w:r>
      <w:proofErr w:type="spellStart"/>
      <w:r w:rsidRPr="00D416E6">
        <w:t>usluge</w:t>
      </w:r>
      <w:proofErr w:type="spellEnd"/>
      <w:r w:rsidRPr="00D416E6">
        <w:t xml:space="preserve">, </w:t>
      </w:r>
      <w:proofErr w:type="spellStart"/>
      <w:r w:rsidRPr="00D416E6">
        <w:t>izradu</w:t>
      </w:r>
      <w:proofErr w:type="spellEnd"/>
      <w:r w:rsidRPr="00D416E6">
        <w:t xml:space="preserve"> </w:t>
      </w:r>
      <w:proofErr w:type="spellStart"/>
      <w:r w:rsidRPr="00D416E6">
        <w:t>prostorno-planske</w:t>
      </w:r>
      <w:proofErr w:type="spellEnd"/>
      <w:r w:rsidRPr="00D416E6">
        <w:t xml:space="preserve"> </w:t>
      </w:r>
      <w:proofErr w:type="spellStart"/>
      <w:r w:rsidRPr="00D416E6">
        <w:t>dokumentacije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kupnju</w:t>
      </w:r>
      <w:proofErr w:type="spellEnd"/>
      <w:r w:rsidRPr="00D416E6">
        <w:t xml:space="preserve"> </w:t>
      </w:r>
      <w:proofErr w:type="spellStart"/>
      <w:r w:rsidRPr="00D416E6">
        <w:t>zemljišta</w:t>
      </w:r>
      <w:proofErr w:type="spellEnd"/>
      <w:r w:rsidRPr="00D416E6">
        <w:t xml:space="preserve"> za </w:t>
      </w:r>
      <w:proofErr w:type="spellStart"/>
      <w:r w:rsidRPr="00D416E6">
        <w:t>opće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društvene</w:t>
      </w:r>
      <w:proofErr w:type="spellEnd"/>
      <w:r w:rsidRPr="00D416E6">
        <w:t xml:space="preserve"> </w:t>
      </w:r>
      <w:proofErr w:type="spellStart"/>
      <w:r w:rsidRPr="00D416E6">
        <w:t>namjene</w:t>
      </w:r>
      <w:proofErr w:type="spellEnd"/>
      <w:r w:rsidRPr="00D416E6">
        <w:t xml:space="preserve"> </w:t>
      </w:r>
      <w:proofErr w:type="gramStart"/>
      <w:r w:rsidRPr="00D416E6">
        <w:t xml:space="preserve">( </w:t>
      </w:r>
      <w:proofErr w:type="spellStart"/>
      <w:r w:rsidRPr="00D416E6">
        <w:t>sportska</w:t>
      </w:r>
      <w:proofErr w:type="spellEnd"/>
      <w:proofErr w:type="gramEnd"/>
      <w:r w:rsidRPr="00D416E6">
        <w:t xml:space="preserve"> </w:t>
      </w:r>
      <w:proofErr w:type="spellStart"/>
      <w:r w:rsidRPr="00D416E6">
        <w:t>dvorana</w:t>
      </w:r>
      <w:proofErr w:type="spellEnd"/>
      <w:r w:rsidRPr="00D416E6">
        <w:t xml:space="preserve">, </w:t>
      </w:r>
      <w:proofErr w:type="spellStart"/>
      <w:r w:rsidRPr="00D416E6">
        <w:t>igralište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škola</w:t>
      </w:r>
      <w:proofErr w:type="spellEnd"/>
      <w:r w:rsidRPr="00D416E6">
        <w:t xml:space="preserve">) </w:t>
      </w:r>
    </w:p>
    <w:p w14:paraId="23C95600" w14:textId="77777777" w:rsidR="00AC4D7E" w:rsidRPr="00D416E6" w:rsidRDefault="00AC4D7E" w:rsidP="00AC4D7E">
      <w:pPr>
        <w:pStyle w:val="NoSpacing"/>
        <w:jc w:val="both"/>
      </w:pPr>
      <w:r w:rsidRPr="00D416E6">
        <w:t xml:space="preserve">  </w:t>
      </w:r>
    </w:p>
    <w:p w14:paraId="7DF50CF9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Izgrađeni</w:t>
      </w:r>
      <w:proofErr w:type="spellEnd"/>
      <w:r w:rsidRPr="00D416E6">
        <w:t xml:space="preserve"> </w:t>
      </w:r>
      <w:proofErr w:type="spellStart"/>
      <w:r w:rsidRPr="00D416E6">
        <w:t>objekti</w:t>
      </w:r>
      <w:proofErr w:type="spellEnd"/>
      <w:r w:rsidRPr="00D416E6">
        <w:t xml:space="preserve"> za </w:t>
      </w:r>
      <w:proofErr w:type="spellStart"/>
      <w:r w:rsidRPr="00D416E6">
        <w:t>opće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društvene</w:t>
      </w:r>
      <w:proofErr w:type="spellEnd"/>
      <w:r w:rsidRPr="00D416E6">
        <w:t xml:space="preserve"> </w:t>
      </w:r>
      <w:proofErr w:type="spellStart"/>
      <w:r w:rsidRPr="00D416E6">
        <w:t>namjene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pokrivenost</w:t>
      </w:r>
      <w:proofErr w:type="spellEnd"/>
      <w:r w:rsidRPr="00D416E6">
        <w:t xml:space="preserve"> </w:t>
      </w:r>
      <w:proofErr w:type="spellStart"/>
      <w:r w:rsidRPr="00D416E6">
        <w:t>područja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</w:t>
      </w:r>
      <w:proofErr w:type="spellStart"/>
      <w:r w:rsidRPr="00D416E6">
        <w:t>prostornim</w:t>
      </w:r>
      <w:proofErr w:type="spellEnd"/>
      <w:r w:rsidRPr="00D416E6">
        <w:t xml:space="preserve"> </w:t>
      </w:r>
      <w:proofErr w:type="spellStart"/>
      <w:r w:rsidRPr="00D416E6">
        <w:t>planom</w:t>
      </w:r>
      <w:proofErr w:type="spellEnd"/>
      <w:r w:rsidRPr="00D416E6">
        <w:t xml:space="preserve">, </w:t>
      </w:r>
      <w:proofErr w:type="spellStart"/>
      <w:r w:rsidRPr="00D416E6">
        <w:t>broj</w:t>
      </w:r>
      <w:proofErr w:type="spellEnd"/>
      <w:r w:rsidRPr="00D416E6">
        <w:t xml:space="preserve"> </w:t>
      </w:r>
      <w:proofErr w:type="spellStart"/>
      <w:r w:rsidRPr="00D416E6">
        <w:t>izrađenih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usvojenih</w:t>
      </w:r>
      <w:proofErr w:type="spellEnd"/>
      <w:r w:rsidRPr="00D416E6">
        <w:t xml:space="preserve"> UPU-a, </w:t>
      </w:r>
      <w:proofErr w:type="spellStart"/>
      <w:r w:rsidRPr="00D416E6">
        <w:t>broj</w:t>
      </w:r>
      <w:proofErr w:type="spellEnd"/>
      <w:r w:rsidRPr="00D416E6">
        <w:t xml:space="preserve"> </w:t>
      </w:r>
      <w:proofErr w:type="spellStart"/>
      <w:r w:rsidRPr="00D416E6">
        <w:t>izmjena</w:t>
      </w:r>
      <w:proofErr w:type="spellEnd"/>
      <w:r w:rsidRPr="00D416E6">
        <w:t xml:space="preserve"> UPU-a, </w:t>
      </w:r>
      <w:proofErr w:type="spellStart"/>
      <w:r w:rsidRPr="00D416E6">
        <w:t>broj</w:t>
      </w:r>
      <w:proofErr w:type="spellEnd"/>
      <w:r w:rsidRPr="00D416E6">
        <w:t xml:space="preserve"> </w:t>
      </w:r>
      <w:proofErr w:type="spellStart"/>
      <w:r w:rsidRPr="00D416E6">
        <w:t>legalizacija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izrađeni</w:t>
      </w:r>
      <w:proofErr w:type="spellEnd"/>
      <w:r w:rsidRPr="00D416E6">
        <w:t xml:space="preserve"> </w:t>
      </w:r>
      <w:proofErr w:type="spellStart"/>
      <w:r w:rsidRPr="00D416E6">
        <w:t>planovi</w:t>
      </w:r>
      <w:proofErr w:type="spellEnd"/>
      <w:r w:rsidRPr="00D416E6">
        <w:t xml:space="preserve"> </w:t>
      </w:r>
      <w:proofErr w:type="spellStart"/>
      <w:r w:rsidRPr="00D416E6">
        <w:t>prostornog</w:t>
      </w:r>
      <w:proofErr w:type="spellEnd"/>
      <w:r w:rsidRPr="00D416E6">
        <w:t xml:space="preserve"> </w:t>
      </w:r>
      <w:proofErr w:type="spellStart"/>
      <w:r w:rsidRPr="00D416E6">
        <w:t>uređenja</w:t>
      </w:r>
      <w:proofErr w:type="spellEnd"/>
      <w:r w:rsidRPr="00D416E6">
        <w:t>.</w:t>
      </w:r>
    </w:p>
    <w:p w14:paraId="3CFF9788" w14:textId="77777777" w:rsidR="00AC4D7E" w:rsidRPr="00D416E6" w:rsidRDefault="00AC4D7E" w:rsidP="00AC4D7E">
      <w:pPr>
        <w:pStyle w:val="NoSpacing"/>
        <w:jc w:val="both"/>
      </w:pPr>
    </w:p>
    <w:p w14:paraId="3465059D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751.000,00 EUR.</w:t>
      </w:r>
    </w:p>
    <w:p w14:paraId="22951D45" w14:textId="77777777" w:rsidR="00AC4D7E" w:rsidRPr="00D416E6" w:rsidRDefault="00AC4D7E" w:rsidP="00AC4D7E">
      <w:pPr>
        <w:pStyle w:val="NoSpacing"/>
        <w:jc w:val="both"/>
      </w:pPr>
    </w:p>
    <w:p w14:paraId="4D90B39C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1012 – </w:t>
      </w:r>
      <w:proofErr w:type="spellStart"/>
      <w:r w:rsidRPr="00D416E6">
        <w:t>Razvoj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upravljanje</w:t>
      </w:r>
      <w:proofErr w:type="spellEnd"/>
      <w:r w:rsidRPr="00D416E6">
        <w:t xml:space="preserve"> </w:t>
      </w:r>
      <w:proofErr w:type="spellStart"/>
      <w:r w:rsidRPr="00D416E6">
        <w:t>sustavom</w:t>
      </w:r>
      <w:proofErr w:type="spellEnd"/>
      <w:r w:rsidRPr="00D416E6">
        <w:t xml:space="preserve"> </w:t>
      </w:r>
      <w:proofErr w:type="spellStart"/>
      <w:r w:rsidRPr="00D416E6">
        <w:t>vodoopskrbe</w:t>
      </w:r>
      <w:proofErr w:type="spellEnd"/>
    </w:p>
    <w:p w14:paraId="434755D1" w14:textId="77777777" w:rsidR="00AC4D7E" w:rsidRPr="00D416E6" w:rsidRDefault="00AC4D7E" w:rsidP="00AC4D7E">
      <w:pPr>
        <w:pStyle w:val="NoSpacing"/>
        <w:jc w:val="both"/>
      </w:pPr>
    </w:p>
    <w:p w14:paraId="22B40D37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0,00 EUR.</w:t>
      </w:r>
    </w:p>
    <w:p w14:paraId="706BCC19" w14:textId="77777777" w:rsidR="00AC4D7E" w:rsidRPr="00D416E6" w:rsidRDefault="00AC4D7E" w:rsidP="00AC4D7E">
      <w:pPr>
        <w:pStyle w:val="NoSpacing"/>
        <w:jc w:val="both"/>
      </w:pPr>
    </w:p>
    <w:p w14:paraId="7281C21B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1013 – </w:t>
      </w:r>
      <w:proofErr w:type="spellStart"/>
      <w:r w:rsidRPr="00D416E6">
        <w:t>Izgradnja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održavanje</w:t>
      </w:r>
      <w:proofErr w:type="spellEnd"/>
      <w:r w:rsidRPr="00D416E6">
        <w:t xml:space="preserve"> </w:t>
      </w:r>
      <w:proofErr w:type="spellStart"/>
      <w:r w:rsidRPr="00D416E6">
        <w:t>javne</w:t>
      </w:r>
      <w:proofErr w:type="spellEnd"/>
      <w:r w:rsidRPr="00D416E6">
        <w:t xml:space="preserve"> </w:t>
      </w:r>
      <w:proofErr w:type="spellStart"/>
      <w:r w:rsidRPr="00D416E6">
        <w:t>rasvjete</w:t>
      </w:r>
      <w:proofErr w:type="spellEnd"/>
    </w:p>
    <w:p w14:paraId="77007CB7" w14:textId="77777777" w:rsidR="00AC4D7E" w:rsidRPr="00D416E6" w:rsidRDefault="00AC4D7E" w:rsidP="00AC4D7E">
      <w:pPr>
        <w:pStyle w:val="NoSpacing"/>
        <w:jc w:val="both"/>
      </w:pPr>
    </w:p>
    <w:p w14:paraId="68BD82DF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</w:p>
    <w:p w14:paraId="495291BC" w14:textId="77777777" w:rsidR="00AC4D7E" w:rsidRPr="00D416E6" w:rsidRDefault="00AC4D7E" w:rsidP="00AC4D7E">
      <w:pPr>
        <w:pStyle w:val="NoSpacing"/>
        <w:jc w:val="both"/>
      </w:pPr>
    </w:p>
    <w:p w14:paraId="7FADA246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Sukladno</w:t>
      </w:r>
      <w:proofErr w:type="spellEnd"/>
      <w:r w:rsidRPr="00D416E6">
        <w:t xml:space="preserve"> </w:t>
      </w:r>
      <w:proofErr w:type="spellStart"/>
      <w:r w:rsidRPr="00D416E6">
        <w:t>Zakonu</w:t>
      </w:r>
      <w:proofErr w:type="spellEnd"/>
      <w:r w:rsidRPr="00D416E6">
        <w:t xml:space="preserve"> o </w:t>
      </w:r>
      <w:proofErr w:type="spellStart"/>
      <w:r w:rsidRPr="00D416E6">
        <w:t>komunalnom</w:t>
      </w:r>
      <w:proofErr w:type="spellEnd"/>
      <w:r w:rsidRPr="00D416E6">
        <w:t xml:space="preserve"> </w:t>
      </w:r>
      <w:proofErr w:type="spellStart"/>
      <w:r w:rsidRPr="00D416E6">
        <w:t>gospodarstvu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Odlukama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osigurava</w:t>
      </w:r>
      <w:proofErr w:type="spellEnd"/>
      <w:r w:rsidRPr="00D416E6">
        <w:t xml:space="preserve"> se </w:t>
      </w:r>
      <w:proofErr w:type="spellStart"/>
      <w:r w:rsidRPr="00D416E6">
        <w:t>zadovoljavajuća</w:t>
      </w:r>
      <w:proofErr w:type="spellEnd"/>
      <w:r w:rsidRPr="00D416E6">
        <w:t xml:space="preserve"> </w:t>
      </w:r>
      <w:proofErr w:type="spellStart"/>
      <w:r w:rsidRPr="00D416E6">
        <w:t>komunalna</w:t>
      </w:r>
      <w:proofErr w:type="spellEnd"/>
      <w:r w:rsidRPr="00D416E6">
        <w:t xml:space="preserve"> </w:t>
      </w:r>
      <w:proofErr w:type="spellStart"/>
      <w:r w:rsidRPr="00D416E6">
        <w:t>infrastruktura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usluga</w:t>
      </w:r>
      <w:proofErr w:type="spellEnd"/>
      <w:r w:rsidRPr="00D416E6">
        <w:t xml:space="preserve"> </w:t>
      </w:r>
      <w:proofErr w:type="spellStart"/>
      <w:r w:rsidRPr="00D416E6">
        <w:t>iz</w:t>
      </w:r>
      <w:proofErr w:type="spellEnd"/>
      <w:r w:rsidRPr="00D416E6">
        <w:t xml:space="preserve"> </w:t>
      </w:r>
      <w:proofErr w:type="spellStart"/>
      <w:r w:rsidRPr="00D416E6">
        <w:t>djelatnosti</w:t>
      </w:r>
      <w:proofErr w:type="spellEnd"/>
      <w:r w:rsidRPr="00D416E6">
        <w:t xml:space="preserve"> </w:t>
      </w:r>
      <w:proofErr w:type="spellStart"/>
      <w:r w:rsidRPr="00D416E6">
        <w:t>javne</w:t>
      </w:r>
      <w:proofErr w:type="spellEnd"/>
      <w:r w:rsidRPr="00D416E6">
        <w:t xml:space="preserve"> </w:t>
      </w:r>
      <w:proofErr w:type="spellStart"/>
      <w:r w:rsidRPr="00D416E6">
        <w:t>rasvjete</w:t>
      </w:r>
      <w:proofErr w:type="spellEnd"/>
      <w:r w:rsidRPr="00D416E6">
        <w:t>.</w:t>
      </w:r>
    </w:p>
    <w:p w14:paraId="4337547C" w14:textId="77777777" w:rsidR="00AC4D7E" w:rsidRPr="00D416E6" w:rsidRDefault="00AC4D7E" w:rsidP="00AC4D7E">
      <w:pPr>
        <w:pStyle w:val="NoSpacing"/>
        <w:jc w:val="both"/>
      </w:pPr>
    </w:p>
    <w:p w14:paraId="3CB0F908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Izgradnja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održavanje</w:t>
      </w:r>
      <w:proofErr w:type="spellEnd"/>
      <w:r w:rsidRPr="00D416E6">
        <w:t xml:space="preserve"> </w:t>
      </w:r>
      <w:proofErr w:type="spellStart"/>
      <w:r w:rsidRPr="00D416E6">
        <w:t>javne</w:t>
      </w:r>
      <w:proofErr w:type="spellEnd"/>
      <w:r w:rsidRPr="00D416E6">
        <w:t xml:space="preserve"> </w:t>
      </w:r>
      <w:proofErr w:type="spellStart"/>
      <w:r w:rsidRPr="00D416E6">
        <w:t>rasvjete</w:t>
      </w:r>
      <w:proofErr w:type="spellEnd"/>
      <w:r w:rsidRPr="00D416E6">
        <w:t xml:space="preserve"> </w:t>
      </w:r>
      <w:proofErr w:type="spellStart"/>
      <w:r w:rsidRPr="00D416E6">
        <w:t>odnosi</w:t>
      </w:r>
      <w:proofErr w:type="spellEnd"/>
      <w:r w:rsidRPr="00D416E6">
        <w:t xml:space="preserve"> se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nabavu</w:t>
      </w:r>
      <w:proofErr w:type="spellEnd"/>
      <w:r w:rsidRPr="00D416E6">
        <w:t xml:space="preserve"> </w:t>
      </w:r>
      <w:proofErr w:type="spellStart"/>
      <w:r w:rsidRPr="00D416E6">
        <w:t>materijala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uslugu</w:t>
      </w:r>
      <w:proofErr w:type="spellEnd"/>
      <w:r w:rsidRPr="00D416E6">
        <w:t xml:space="preserve"> </w:t>
      </w:r>
      <w:proofErr w:type="spellStart"/>
      <w:r w:rsidRPr="00D416E6">
        <w:t>održavanje</w:t>
      </w:r>
      <w:proofErr w:type="spellEnd"/>
      <w:r w:rsidRPr="00D416E6">
        <w:t xml:space="preserve"> </w:t>
      </w:r>
      <w:proofErr w:type="spellStart"/>
      <w:r w:rsidRPr="00D416E6">
        <w:t>javne</w:t>
      </w:r>
      <w:proofErr w:type="spellEnd"/>
      <w:r w:rsidRPr="00D416E6">
        <w:t xml:space="preserve"> </w:t>
      </w:r>
      <w:proofErr w:type="spellStart"/>
      <w:r w:rsidRPr="00D416E6">
        <w:t>rasvjete</w:t>
      </w:r>
      <w:proofErr w:type="spellEnd"/>
      <w:r w:rsidRPr="00D416E6">
        <w:t xml:space="preserve">, </w:t>
      </w:r>
      <w:proofErr w:type="spellStart"/>
      <w:r w:rsidRPr="00D416E6">
        <w:t>troškove</w:t>
      </w:r>
      <w:proofErr w:type="spellEnd"/>
      <w:r w:rsidRPr="00D416E6">
        <w:t xml:space="preserve"> </w:t>
      </w:r>
      <w:proofErr w:type="spellStart"/>
      <w:r w:rsidRPr="00D416E6">
        <w:t>električne</w:t>
      </w:r>
      <w:proofErr w:type="spellEnd"/>
      <w:r w:rsidRPr="00D416E6">
        <w:t xml:space="preserve"> </w:t>
      </w:r>
      <w:proofErr w:type="spellStart"/>
      <w:r w:rsidRPr="00D416E6">
        <w:t>energije</w:t>
      </w:r>
      <w:proofErr w:type="spellEnd"/>
      <w:r w:rsidRPr="00D416E6">
        <w:t xml:space="preserve"> za </w:t>
      </w:r>
      <w:proofErr w:type="spellStart"/>
      <w:r w:rsidRPr="00D416E6">
        <w:t>javnu</w:t>
      </w:r>
      <w:proofErr w:type="spellEnd"/>
      <w:r w:rsidRPr="00D416E6">
        <w:t xml:space="preserve"> </w:t>
      </w:r>
      <w:proofErr w:type="spellStart"/>
      <w:r w:rsidRPr="00D416E6">
        <w:t>rasvjetu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troškovi</w:t>
      </w:r>
      <w:proofErr w:type="spellEnd"/>
      <w:r w:rsidRPr="00D416E6">
        <w:t xml:space="preserve"> </w:t>
      </w:r>
      <w:proofErr w:type="spellStart"/>
      <w:r w:rsidRPr="00D416E6">
        <w:t>izgradnje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modernizacije</w:t>
      </w:r>
      <w:proofErr w:type="spellEnd"/>
      <w:r w:rsidRPr="00D416E6">
        <w:t xml:space="preserve"> </w:t>
      </w:r>
      <w:proofErr w:type="spellStart"/>
      <w:r w:rsidRPr="00D416E6">
        <w:t>javne</w:t>
      </w:r>
      <w:proofErr w:type="spellEnd"/>
      <w:r w:rsidRPr="00D416E6">
        <w:t xml:space="preserve"> </w:t>
      </w:r>
      <w:proofErr w:type="spellStart"/>
      <w:r w:rsidRPr="00D416E6">
        <w:t>rasvjete</w:t>
      </w:r>
      <w:proofErr w:type="spellEnd"/>
      <w:r w:rsidRPr="00D416E6">
        <w:t>.</w:t>
      </w:r>
    </w:p>
    <w:p w14:paraId="6C4E7588" w14:textId="77777777" w:rsidR="00AC4D7E" w:rsidRPr="00D416E6" w:rsidRDefault="00AC4D7E" w:rsidP="00AC4D7E">
      <w:pPr>
        <w:pStyle w:val="NoSpacing"/>
        <w:jc w:val="both"/>
      </w:pPr>
    </w:p>
    <w:p w14:paraId="18FFC324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>:</w:t>
      </w:r>
    </w:p>
    <w:p w14:paraId="26EE02BD" w14:textId="77777777" w:rsidR="00AC4D7E" w:rsidRPr="00D416E6" w:rsidRDefault="00AC4D7E" w:rsidP="00AC4D7E">
      <w:pPr>
        <w:pStyle w:val="NoSpacing"/>
        <w:jc w:val="both"/>
      </w:pPr>
    </w:p>
    <w:p w14:paraId="13EBCB27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Rekonstruirana</w:t>
      </w:r>
      <w:proofErr w:type="spellEnd"/>
      <w:r w:rsidRPr="00D416E6">
        <w:t xml:space="preserve"> </w:t>
      </w:r>
      <w:proofErr w:type="spellStart"/>
      <w:r w:rsidRPr="00D416E6">
        <w:t>javna</w:t>
      </w:r>
      <w:proofErr w:type="spellEnd"/>
      <w:r w:rsidRPr="00D416E6">
        <w:t xml:space="preserve"> </w:t>
      </w:r>
      <w:proofErr w:type="spellStart"/>
      <w:r w:rsidRPr="00D416E6">
        <w:t>rasvjeta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području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, </w:t>
      </w:r>
      <w:proofErr w:type="spellStart"/>
      <w:r w:rsidRPr="00D416E6">
        <w:t>izgrađena</w:t>
      </w:r>
      <w:proofErr w:type="spellEnd"/>
      <w:r w:rsidRPr="00D416E6">
        <w:t xml:space="preserve"> </w:t>
      </w:r>
      <w:proofErr w:type="spellStart"/>
      <w:r w:rsidRPr="00D416E6">
        <w:t>javna</w:t>
      </w:r>
      <w:proofErr w:type="spellEnd"/>
      <w:r w:rsidRPr="00D416E6">
        <w:t xml:space="preserve"> </w:t>
      </w:r>
      <w:proofErr w:type="spellStart"/>
      <w:proofErr w:type="gramStart"/>
      <w:r w:rsidRPr="00D416E6">
        <w:t>rasvjeta</w:t>
      </w:r>
      <w:proofErr w:type="spellEnd"/>
      <w:r w:rsidRPr="00D416E6">
        <w:t xml:space="preserve">  </w:t>
      </w:r>
      <w:proofErr w:type="spellStart"/>
      <w:r w:rsidRPr="00D416E6">
        <w:t>na</w:t>
      </w:r>
      <w:proofErr w:type="spellEnd"/>
      <w:proofErr w:type="gramEnd"/>
      <w:r w:rsidRPr="00D416E6">
        <w:t xml:space="preserve"> </w:t>
      </w:r>
      <w:proofErr w:type="spellStart"/>
      <w:r w:rsidRPr="00D416E6">
        <w:t>novim</w:t>
      </w:r>
      <w:proofErr w:type="spellEnd"/>
      <w:r w:rsidRPr="00D416E6">
        <w:t xml:space="preserve"> </w:t>
      </w:r>
      <w:proofErr w:type="spellStart"/>
      <w:r w:rsidRPr="00D416E6">
        <w:t>područjima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nastavak</w:t>
      </w:r>
      <w:proofErr w:type="spellEnd"/>
      <w:r w:rsidRPr="00D416E6">
        <w:t xml:space="preserve"> </w:t>
      </w:r>
      <w:proofErr w:type="spellStart"/>
      <w:r w:rsidRPr="00D416E6">
        <w:t>modernizacije</w:t>
      </w:r>
      <w:proofErr w:type="spellEnd"/>
      <w:r w:rsidRPr="00D416E6">
        <w:t xml:space="preserve"> </w:t>
      </w:r>
      <w:proofErr w:type="spellStart"/>
      <w:r w:rsidRPr="00D416E6">
        <w:t>javne</w:t>
      </w:r>
      <w:proofErr w:type="spellEnd"/>
      <w:r w:rsidRPr="00D416E6">
        <w:t xml:space="preserve"> </w:t>
      </w:r>
      <w:proofErr w:type="spellStart"/>
      <w:r w:rsidRPr="00D416E6">
        <w:t>rasvjete</w:t>
      </w:r>
      <w:proofErr w:type="spellEnd"/>
      <w:r w:rsidRPr="00D416E6">
        <w:t xml:space="preserve"> </w:t>
      </w:r>
      <w:proofErr w:type="spellStart"/>
      <w:r w:rsidRPr="00D416E6">
        <w:t>štedljivih</w:t>
      </w:r>
      <w:proofErr w:type="spellEnd"/>
      <w:r w:rsidRPr="00D416E6">
        <w:t xml:space="preserve"> </w:t>
      </w:r>
      <w:proofErr w:type="spellStart"/>
      <w:r w:rsidRPr="00D416E6">
        <w:t>rasvjetnih</w:t>
      </w:r>
      <w:proofErr w:type="spellEnd"/>
      <w:r w:rsidRPr="00D416E6">
        <w:t xml:space="preserve"> </w:t>
      </w:r>
      <w:proofErr w:type="spellStart"/>
      <w:r w:rsidRPr="00D416E6">
        <w:t>tijela</w:t>
      </w:r>
      <w:proofErr w:type="spellEnd"/>
      <w:r w:rsidRPr="00D416E6">
        <w:t>.</w:t>
      </w:r>
    </w:p>
    <w:p w14:paraId="57DD5D60" w14:textId="77777777" w:rsidR="00AC4D7E" w:rsidRPr="00D416E6" w:rsidRDefault="00AC4D7E" w:rsidP="00AC4D7E">
      <w:pPr>
        <w:pStyle w:val="NoSpacing"/>
        <w:jc w:val="both"/>
      </w:pPr>
      <w:r w:rsidRPr="00D416E6">
        <w:t xml:space="preserve">   </w:t>
      </w:r>
    </w:p>
    <w:p w14:paraId="62540D48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332.000,00 EUR.</w:t>
      </w:r>
    </w:p>
    <w:p w14:paraId="4D8E6217" w14:textId="77777777" w:rsidR="00AC4D7E" w:rsidRPr="00D416E6" w:rsidRDefault="00AC4D7E" w:rsidP="00AC4D7E">
      <w:pPr>
        <w:pStyle w:val="NoSpacing"/>
        <w:jc w:val="both"/>
      </w:pPr>
    </w:p>
    <w:p w14:paraId="6A55EB83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1014 – </w:t>
      </w:r>
      <w:proofErr w:type="spellStart"/>
      <w:r w:rsidRPr="00D416E6">
        <w:t>Izgradnja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održavanje</w:t>
      </w:r>
      <w:proofErr w:type="spellEnd"/>
      <w:r w:rsidRPr="00D416E6">
        <w:t xml:space="preserve"> </w:t>
      </w:r>
      <w:proofErr w:type="spellStart"/>
      <w:r w:rsidRPr="00D416E6">
        <w:t>površina</w:t>
      </w:r>
      <w:proofErr w:type="spellEnd"/>
      <w:r w:rsidRPr="00D416E6">
        <w:t xml:space="preserve"> </w:t>
      </w:r>
      <w:proofErr w:type="spellStart"/>
      <w:r w:rsidRPr="00D416E6">
        <w:t>javne</w:t>
      </w:r>
      <w:proofErr w:type="spellEnd"/>
      <w:r w:rsidRPr="00D416E6">
        <w:t xml:space="preserve"> </w:t>
      </w:r>
      <w:proofErr w:type="spellStart"/>
      <w:r w:rsidRPr="00D416E6">
        <w:t>namjene</w:t>
      </w:r>
      <w:proofErr w:type="spellEnd"/>
    </w:p>
    <w:p w14:paraId="7D38F4A6" w14:textId="77777777" w:rsidR="00AC4D7E" w:rsidRPr="00D416E6" w:rsidRDefault="00AC4D7E" w:rsidP="00AC4D7E">
      <w:pPr>
        <w:pStyle w:val="NoSpacing"/>
        <w:jc w:val="both"/>
      </w:pPr>
    </w:p>
    <w:p w14:paraId="0D0E925F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>:</w:t>
      </w:r>
    </w:p>
    <w:p w14:paraId="031208FA" w14:textId="77777777" w:rsidR="00AC4D7E" w:rsidRPr="00D416E6" w:rsidRDefault="00AC4D7E" w:rsidP="00AC4D7E">
      <w:pPr>
        <w:pStyle w:val="NoSpacing"/>
        <w:jc w:val="both"/>
      </w:pPr>
    </w:p>
    <w:p w14:paraId="65EF16B7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Sukladno</w:t>
      </w:r>
      <w:proofErr w:type="spellEnd"/>
      <w:r w:rsidRPr="00D416E6">
        <w:t xml:space="preserve"> </w:t>
      </w:r>
      <w:proofErr w:type="spellStart"/>
      <w:r w:rsidRPr="00D416E6">
        <w:t>Zakonu</w:t>
      </w:r>
      <w:proofErr w:type="spellEnd"/>
      <w:r w:rsidRPr="00D416E6">
        <w:t xml:space="preserve"> o </w:t>
      </w:r>
      <w:proofErr w:type="spellStart"/>
      <w:r w:rsidRPr="00D416E6">
        <w:t>komunalnom</w:t>
      </w:r>
      <w:proofErr w:type="spellEnd"/>
      <w:r w:rsidRPr="00D416E6">
        <w:t xml:space="preserve"> </w:t>
      </w:r>
      <w:proofErr w:type="spellStart"/>
      <w:r w:rsidRPr="00D416E6">
        <w:t>gospodarstvu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Odlukama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osigurava</w:t>
      </w:r>
      <w:proofErr w:type="spellEnd"/>
      <w:r w:rsidRPr="00D416E6">
        <w:t xml:space="preserve"> se </w:t>
      </w:r>
      <w:proofErr w:type="spellStart"/>
      <w:r w:rsidRPr="00D416E6">
        <w:t>zadovoljavajuća</w:t>
      </w:r>
      <w:proofErr w:type="spellEnd"/>
      <w:r w:rsidRPr="00D416E6">
        <w:t xml:space="preserve"> </w:t>
      </w:r>
      <w:proofErr w:type="spellStart"/>
      <w:r w:rsidRPr="00D416E6">
        <w:t>komunalna</w:t>
      </w:r>
      <w:proofErr w:type="spellEnd"/>
      <w:r w:rsidRPr="00D416E6">
        <w:t xml:space="preserve"> </w:t>
      </w:r>
      <w:proofErr w:type="spellStart"/>
      <w:r w:rsidRPr="00D416E6">
        <w:t>infrastruktura</w:t>
      </w:r>
      <w:proofErr w:type="spellEnd"/>
      <w:r w:rsidRPr="00D416E6">
        <w:t xml:space="preserve"> </w:t>
      </w:r>
      <w:proofErr w:type="spellStart"/>
      <w:r w:rsidRPr="00D416E6">
        <w:t>površina</w:t>
      </w:r>
      <w:proofErr w:type="spellEnd"/>
      <w:r w:rsidRPr="00D416E6">
        <w:t xml:space="preserve"> </w:t>
      </w:r>
      <w:proofErr w:type="spellStart"/>
      <w:r w:rsidRPr="00D416E6">
        <w:t>javne</w:t>
      </w:r>
      <w:proofErr w:type="spellEnd"/>
      <w:r w:rsidRPr="00D416E6">
        <w:t xml:space="preserve"> </w:t>
      </w:r>
      <w:proofErr w:type="spellStart"/>
      <w:r w:rsidRPr="00D416E6">
        <w:t>namjene</w:t>
      </w:r>
      <w:proofErr w:type="spellEnd"/>
      <w:r w:rsidRPr="00D416E6">
        <w:t>.</w:t>
      </w:r>
    </w:p>
    <w:p w14:paraId="204757A8" w14:textId="77777777" w:rsidR="00AC4D7E" w:rsidRPr="00D416E6" w:rsidRDefault="00AC4D7E" w:rsidP="00AC4D7E">
      <w:pPr>
        <w:pStyle w:val="NoSpacing"/>
        <w:jc w:val="both"/>
      </w:pPr>
    </w:p>
    <w:p w14:paraId="6BFA8518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lastRenderedPageBreak/>
        <w:t>Održavanje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izgradnja</w:t>
      </w:r>
      <w:proofErr w:type="spellEnd"/>
      <w:r w:rsidRPr="00D416E6">
        <w:t xml:space="preserve"> </w:t>
      </w:r>
      <w:proofErr w:type="spellStart"/>
      <w:r w:rsidRPr="00D416E6">
        <w:t>površina</w:t>
      </w:r>
      <w:proofErr w:type="spellEnd"/>
      <w:r w:rsidRPr="00D416E6">
        <w:t xml:space="preserve"> </w:t>
      </w:r>
      <w:proofErr w:type="spellStart"/>
      <w:r w:rsidRPr="00D416E6">
        <w:t>javne</w:t>
      </w:r>
      <w:proofErr w:type="spellEnd"/>
      <w:r w:rsidRPr="00D416E6">
        <w:t xml:space="preserve"> </w:t>
      </w:r>
      <w:proofErr w:type="spellStart"/>
      <w:r w:rsidRPr="00D416E6">
        <w:t>namjene</w:t>
      </w:r>
      <w:proofErr w:type="spellEnd"/>
      <w:r w:rsidRPr="00D416E6">
        <w:t xml:space="preserve"> </w:t>
      </w:r>
      <w:proofErr w:type="spellStart"/>
      <w:r w:rsidRPr="00D416E6">
        <w:t>odnosi</w:t>
      </w:r>
      <w:proofErr w:type="spellEnd"/>
      <w:r w:rsidRPr="00D416E6">
        <w:t xml:space="preserve"> se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čišćenje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pometanja</w:t>
      </w:r>
      <w:proofErr w:type="spellEnd"/>
      <w:r w:rsidRPr="00D416E6">
        <w:t xml:space="preserve"> </w:t>
      </w:r>
      <w:proofErr w:type="spellStart"/>
      <w:r w:rsidRPr="00D416E6">
        <w:t>površina</w:t>
      </w:r>
      <w:proofErr w:type="spellEnd"/>
      <w:r w:rsidRPr="00D416E6">
        <w:t xml:space="preserve"> </w:t>
      </w:r>
      <w:proofErr w:type="spellStart"/>
      <w:r w:rsidRPr="00D416E6">
        <w:t>javne</w:t>
      </w:r>
      <w:proofErr w:type="spellEnd"/>
      <w:r w:rsidRPr="00D416E6">
        <w:t xml:space="preserve"> </w:t>
      </w:r>
      <w:proofErr w:type="spellStart"/>
      <w:r w:rsidRPr="00D416E6">
        <w:t>namjene</w:t>
      </w:r>
      <w:proofErr w:type="spellEnd"/>
      <w:r w:rsidRPr="00D416E6">
        <w:t xml:space="preserve">, </w:t>
      </w:r>
      <w:proofErr w:type="spellStart"/>
      <w:r w:rsidRPr="00D416E6">
        <w:t>njihovo</w:t>
      </w:r>
      <w:proofErr w:type="spellEnd"/>
      <w:r w:rsidRPr="00D416E6">
        <w:t xml:space="preserve"> </w:t>
      </w:r>
      <w:proofErr w:type="spellStart"/>
      <w:r w:rsidRPr="00D416E6">
        <w:t>održavanje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uređenje</w:t>
      </w:r>
      <w:proofErr w:type="spellEnd"/>
      <w:r w:rsidRPr="00D416E6">
        <w:t xml:space="preserve"> </w:t>
      </w:r>
      <w:proofErr w:type="spellStart"/>
      <w:r w:rsidRPr="00D416E6">
        <w:t>trga</w:t>
      </w:r>
      <w:proofErr w:type="spellEnd"/>
      <w:r w:rsidRPr="00D416E6">
        <w:t xml:space="preserve"> </w:t>
      </w:r>
      <w:proofErr w:type="spellStart"/>
      <w:r w:rsidRPr="00D416E6">
        <w:t>Sv</w:t>
      </w:r>
      <w:proofErr w:type="spellEnd"/>
      <w:r w:rsidRPr="00D416E6">
        <w:t xml:space="preserve">. </w:t>
      </w:r>
      <w:proofErr w:type="spellStart"/>
      <w:r w:rsidRPr="00D416E6">
        <w:t>Stjepana-Pjace</w:t>
      </w:r>
      <w:proofErr w:type="spellEnd"/>
      <w:r w:rsidRPr="00D416E6">
        <w:t>.</w:t>
      </w:r>
    </w:p>
    <w:p w14:paraId="04D0EB59" w14:textId="77777777" w:rsidR="00AC4D7E" w:rsidRPr="00D416E6" w:rsidRDefault="00AC4D7E" w:rsidP="00AC4D7E">
      <w:pPr>
        <w:pStyle w:val="NoSpacing"/>
        <w:jc w:val="both"/>
      </w:pPr>
    </w:p>
    <w:p w14:paraId="5DE17219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Čiste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uređene</w:t>
      </w:r>
      <w:proofErr w:type="spellEnd"/>
      <w:r w:rsidRPr="00D416E6">
        <w:t xml:space="preserve"> </w:t>
      </w:r>
      <w:proofErr w:type="spellStart"/>
      <w:r w:rsidRPr="00D416E6">
        <w:t>javne</w:t>
      </w:r>
      <w:proofErr w:type="spellEnd"/>
      <w:r w:rsidRPr="00D416E6">
        <w:t xml:space="preserve"> </w:t>
      </w:r>
      <w:proofErr w:type="spellStart"/>
      <w:r w:rsidRPr="00D416E6">
        <w:t>površine</w:t>
      </w:r>
      <w:proofErr w:type="spellEnd"/>
      <w:r w:rsidRPr="00D416E6">
        <w:t xml:space="preserve"> </w:t>
      </w:r>
      <w:proofErr w:type="spellStart"/>
      <w:r w:rsidRPr="00D416E6">
        <w:t>uključujući</w:t>
      </w:r>
      <w:proofErr w:type="spellEnd"/>
      <w:r w:rsidRPr="00D416E6">
        <w:t xml:space="preserve"> </w:t>
      </w:r>
      <w:proofErr w:type="spellStart"/>
      <w:r w:rsidRPr="00D416E6">
        <w:t>glavni</w:t>
      </w:r>
      <w:proofErr w:type="spellEnd"/>
      <w:r w:rsidRPr="00D416E6">
        <w:t xml:space="preserve"> </w:t>
      </w:r>
      <w:proofErr w:type="spellStart"/>
      <w:r w:rsidRPr="00D416E6">
        <w:t>trg</w:t>
      </w:r>
      <w:proofErr w:type="spellEnd"/>
      <w:r w:rsidRPr="00D416E6">
        <w:t xml:space="preserve"> </w:t>
      </w:r>
      <w:proofErr w:type="spellStart"/>
      <w:proofErr w:type="gramStart"/>
      <w:r w:rsidRPr="00D416E6">
        <w:t>Sv.Stjepana</w:t>
      </w:r>
      <w:proofErr w:type="spellEnd"/>
      <w:proofErr w:type="gramEnd"/>
      <w:r w:rsidRPr="00D416E6">
        <w:t>.</w:t>
      </w:r>
    </w:p>
    <w:p w14:paraId="2CE30ED6" w14:textId="77777777" w:rsidR="00AC4D7E" w:rsidRPr="00D416E6" w:rsidRDefault="00AC4D7E" w:rsidP="00AC4D7E">
      <w:pPr>
        <w:pStyle w:val="NoSpacing"/>
        <w:jc w:val="both"/>
      </w:pPr>
    </w:p>
    <w:p w14:paraId="1DBCF4D9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1.447.620,00 EUR.</w:t>
      </w:r>
    </w:p>
    <w:p w14:paraId="7509D8C9" w14:textId="77777777" w:rsidR="00AC4D7E" w:rsidRPr="00D416E6" w:rsidRDefault="00AC4D7E" w:rsidP="00AC4D7E">
      <w:pPr>
        <w:pStyle w:val="NoSpacing"/>
        <w:jc w:val="both"/>
      </w:pPr>
    </w:p>
    <w:p w14:paraId="15CE7A74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1015 – </w:t>
      </w:r>
      <w:proofErr w:type="spellStart"/>
      <w:r w:rsidRPr="00D416E6">
        <w:t>Izgradnja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održavanje</w:t>
      </w:r>
      <w:proofErr w:type="spellEnd"/>
      <w:r w:rsidRPr="00D416E6">
        <w:t xml:space="preserve"> </w:t>
      </w:r>
      <w:proofErr w:type="spellStart"/>
      <w:r w:rsidRPr="00D416E6">
        <w:t>gradskog</w:t>
      </w:r>
      <w:proofErr w:type="spellEnd"/>
      <w:r w:rsidRPr="00D416E6">
        <w:t xml:space="preserve"> </w:t>
      </w:r>
      <w:proofErr w:type="spellStart"/>
      <w:r w:rsidRPr="00D416E6">
        <w:t>groblja</w:t>
      </w:r>
      <w:proofErr w:type="spellEnd"/>
    </w:p>
    <w:p w14:paraId="2D3C691E" w14:textId="77777777" w:rsidR="00AC4D7E" w:rsidRPr="00D416E6" w:rsidRDefault="00AC4D7E" w:rsidP="00AC4D7E">
      <w:pPr>
        <w:pStyle w:val="NoSpacing"/>
        <w:jc w:val="both"/>
      </w:pPr>
    </w:p>
    <w:p w14:paraId="0199677D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>:</w:t>
      </w:r>
    </w:p>
    <w:p w14:paraId="7523D3BD" w14:textId="77777777" w:rsidR="00AC4D7E" w:rsidRPr="00D416E6" w:rsidRDefault="00AC4D7E" w:rsidP="00AC4D7E">
      <w:pPr>
        <w:pStyle w:val="NoSpacing"/>
        <w:jc w:val="both"/>
      </w:pPr>
    </w:p>
    <w:p w14:paraId="7A7EF5BD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Osiguravanje</w:t>
      </w:r>
      <w:proofErr w:type="spellEnd"/>
      <w:r w:rsidRPr="00D416E6">
        <w:t xml:space="preserve"> </w:t>
      </w:r>
      <w:proofErr w:type="spellStart"/>
      <w:r w:rsidRPr="00D416E6">
        <w:t>sredstava</w:t>
      </w:r>
      <w:proofErr w:type="spellEnd"/>
      <w:r w:rsidRPr="00D416E6">
        <w:t xml:space="preserve"> za </w:t>
      </w:r>
      <w:proofErr w:type="spellStart"/>
      <w:r w:rsidRPr="00D416E6">
        <w:t>početak</w:t>
      </w:r>
      <w:proofErr w:type="spellEnd"/>
      <w:r w:rsidRPr="00D416E6">
        <w:t xml:space="preserve"> </w:t>
      </w:r>
      <w:proofErr w:type="spellStart"/>
      <w:r w:rsidRPr="00D416E6">
        <w:t>gradnje</w:t>
      </w:r>
      <w:proofErr w:type="spellEnd"/>
      <w:r w:rsidRPr="00D416E6">
        <w:t xml:space="preserve"> </w:t>
      </w:r>
      <w:proofErr w:type="spellStart"/>
      <w:r w:rsidRPr="00D416E6">
        <w:t>novog</w:t>
      </w:r>
      <w:proofErr w:type="spellEnd"/>
      <w:r w:rsidRPr="00D416E6">
        <w:t xml:space="preserve"> </w:t>
      </w:r>
      <w:proofErr w:type="spellStart"/>
      <w:r w:rsidRPr="00D416E6">
        <w:t>gradskog</w:t>
      </w:r>
      <w:proofErr w:type="spellEnd"/>
      <w:r w:rsidRPr="00D416E6">
        <w:t xml:space="preserve"> </w:t>
      </w:r>
      <w:proofErr w:type="spellStart"/>
      <w:r w:rsidRPr="00D416E6">
        <w:t>groblja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predjelu</w:t>
      </w:r>
      <w:proofErr w:type="spellEnd"/>
      <w:r w:rsidRPr="00D416E6">
        <w:t xml:space="preserve"> </w:t>
      </w:r>
      <w:proofErr w:type="spellStart"/>
      <w:r w:rsidRPr="00D416E6">
        <w:t>Kruvenica</w:t>
      </w:r>
      <w:proofErr w:type="spellEnd"/>
      <w:r w:rsidRPr="00D416E6">
        <w:t xml:space="preserve"> u </w:t>
      </w:r>
      <w:proofErr w:type="spellStart"/>
      <w:r w:rsidRPr="00D416E6">
        <w:t>Hvaru</w:t>
      </w:r>
      <w:proofErr w:type="spellEnd"/>
      <w:r w:rsidRPr="00D416E6">
        <w:t xml:space="preserve"> </w:t>
      </w:r>
      <w:proofErr w:type="spellStart"/>
      <w:r w:rsidRPr="00D416E6">
        <w:t>preko</w:t>
      </w:r>
      <w:proofErr w:type="spellEnd"/>
      <w:r w:rsidRPr="00D416E6">
        <w:t xml:space="preserve"> </w:t>
      </w:r>
      <w:proofErr w:type="spellStart"/>
      <w:r w:rsidRPr="00D416E6">
        <w:t>trgovačkog</w:t>
      </w:r>
      <w:proofErr w:type="spellEnd"/>
      <w:r w:rsidRPr="00D416E6">
        <w:t xml:space="preserve"> </w:t>
      </w:r>
      <w:proofErr w:type="spellStart"/>
      <w:r w:rsidRPr="00D416E6">
        <w:t>društava</w:t>
      </w:r>
      <w:proofErr w:type="spellEnd"/>
      <w:r w:rsidRPr="00D416E6">
        <w:t xml:space="preserve"> </w:t>
      </w:r>
      <w:proofErr w:type="spellStart"/>
      <w:r w:rsidRPr="00D416E6">
        <w:t>Komunalno</w:t>
      </w:r>
      <w:proofErr w:type="spellEnd"/>
      <w:r w:rsidRPr="00D416E6">
        <w:t xml:space="preserve"> Hvar d.o.o., </w:t>
      </w:r>
      <w:proofErr w:type="spellStart"/>
      <w:r w:rsidRPr="00D416E6">
        <w:t>ali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za </w:t>
      </w:r>
      <w:proofErr w:type="spellStart"/>
      <w:r w:rsidRPr="00D416E6">
        <w:t>izradu</w:t>
      </w:r>
      <w:proofErr w:type="spellEnd"/>
      <w:r w:rsidRPr="00D416E6">
        <w:t xml:space="preserve"> </w:t>
      </w:r>
      <w:proofErr w:type="spellStart"/>
      <w:r w:rsidRPr="00D416E6">
        <w:t>dokumentacije</w:t>
      </w:r>
      <w:proofErr w:type="spellEnd"/>
      <w:r w:rsidRPr="00D416E6">
        <w:t xml:space="preserve"> za </w:t>
      </w:r>
      <w:proofErr w:type="spellStart"/>
      <w:r w:rsidRPr="00D416E6">
        <w:t>izgradnju</w:t>
      </w:r>
      <w:proofErr w:type="spellEnd"/>
      <w:r w:rsidRPr="00D416E6">
        <w:t xml:space="preserve"> </w:t>
      </w:r>
      <w:proofErr w:type="spellStart"/>
      <w:r w:rsidRPr="00D416E6">
        <w:t>groblja</w:t>
      </w:r>
      <w:proofErr w:type="spellEnd"/>
      <w:r w:rsidRPr="00D416E6">
        <w:t xml:space="preserve"> u </w:t>
      </w:r>
      <w:proofErr w:type="spellStart"/>
      <w:r w:rsidRPr="00D416E6">
        <w:t>drugim</w:t>
      </w:r>
      <w:proofErr w:type="spellEnd"/>
      <w:r w:rsidRPr="00D416E6">
        <w:t xml:space="preserve"> </w:t>
      </w:r>
      <w:proofErr w:type="spellStart"/>
      <w:r w:rsidRPr="00D416E6">
        <w:t>naseljima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>.</w:t>
      </w:r>
    </w:p>
    <w:p w14:paraId="73A6579B" w14:textId="77777777" w:rsidR="00AC4D7E" w:rsidRPr="00D416E6" w:rsidRDefault="00AC4D7E" w:rsidP="00AC4D7E">
      <w:pPr>
        <w:pStyle w:val="NoSpacing"/>
        <w:jc w:val="both"/>
      </w:pPr>
    </w:p>
    <w:p w14:paraId="4F7BD091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Izgrađeno</w:t>
      </w:r>
      <w:proofErr w:type="spellEnd"/>
      <w:r w:rsidRPr="00D416E6">
        <w:t xml:space="preserve"> novo </w:t>
      </w:r>
      <w:proofErr w:type="spellStart"/>
      <w:r w:rsidRPr="00D416E6">
        <w:t>gradsko</w:t>
      </w:r>
      <w:proofErr w:type="spellEnd"/>
      <w:r w:rsidRPr="00D416E6">
        <w:t xml:space="preserve"> </w:t>
      </w:r>
      <w:proofErr w:type="spellStart"/>
      <w:r w:rsidRPr="00D416E6">
        <w:t>groblje</w:t>
      </w:r>
      <w:proofErr w:type="spellEnd"/>
      <w:r w:rsidRPr="00D416E6">
        <w:t xml:space="preserve"> u </w:t>
      </w:r>
      <w:proofErr w:type="spellStart"/>
      <w:r w:rsidRPr="00D416E6">
        <w:t>Hvaru</w:t>
      </w:r>
      <w:proofErr w:type="spellEnd"/>
      <w:r w:rsidRPr="00D416E6">
        <w:t xml:space="preserve"> </w:t>
      </w:r>
      <w:proofErr w:type="spellStart"/>
      <w:r w:rsidRPr="00D416E6">
        <w:t>kao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uređena</w:t>
      </w:r>
      <w:proofErr w:type="spellEnd"/>
      <w:r w:rsidRPr="00D416E6">
        <w:t xml:space="preserve"> </w:t>
      </w:r>
      <w:proofErr w:type="spellStart"/>
      <w:r w:rsidRPr="00D416E6">
        <w:t>ostala</w:t>
      </w:r>
      <w:proofErr w:type="spellEnd"/>
      <w:r w:rsidRPr="00D416E6">
        <w:t xml:space="preserve"> </w:t>
      </w:r>
      <w:proofErr w:type="spellStart"/>
      <w:r w:rsidRPr="00D416E6">
        <w:t>groblja</w:t>
      </w:r>
      <w:proofErr w:type="spellEnd"/>
      <w:r w:rsidRPr="00D416E6">
        <w:t xml:space="preserve"> u </w:t>
      </w:r>
      <w:proofErr w:type="spellStart"/>
      <w:r w:rsidRPr="00D416E6">
        <w:t>drugim</w:t>
      </w:r>
      <w:proofErr w:type="spellEnd"/>
      <w:r w:rsidRPr="00D416E6">
        <w:t xml:space="preserve"> </w:t>
      </w:r>
      <w:proofErr w:type="spellStart"/>
      <w:r w:rsidRPr="00D416E6">
        <w:t>naseljima</w:t>
      </w:r>
      <w:proofErr w:type="spellEnd"/>
    </w:p>
    <w:p w14:paraId="5BFD1CDF" w14:textId="77777777" w:rsidR="00AC4D7E" w:rsidRPr="00D416E6" w:rsidRDefault="00AC4D7E" w:rsidP="00AC4D7E">
      <w:pPr>
        <w:pStyle w:val="NoSpacing"/>
        <w:jc w:val="both"/>
      </w:pPr>
    </w:p>
    <w:p w14:paraId="18497AD2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1.080.000,00 EUR.</w:t>
      </w:r>
    </w:p>
    <w:p w14:paraId="55F97BAA" w14:textId="77777777" w:rsidR="00AC4D7E" w:rsidRPr="00D416E6" w:rsidRDefault="00AC4D7E" w:rsidP="00AC4D7E">
      <w:pPr>
        <w:pStyle w:val="NoSpacing"/>
        <w:jc w:val="both"/>
      </w:pPr>
    </w:p>
    <w:p w14:paraId="5F0A1D7F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1016 – </w:t>
      </w:r>
      <w:proofErr w:type="spellStart"/>
      <w:r w:rsidRPr="00D416E6">
        <w:t>Održavanje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gospodarenje</w:t>
      </w:r>
      <w:proofErr w:type="spellEnd"/>
      <w:r w:rsidRPr="00D416E6">
        <w:t xml:space="preserve"> </w:t>
      </w:r>
      <w:proofErr w:type="spellStart"/>
      <w:r w:rsidRPr="00D416E6">
        <w:t>obalnim</w:t>
      </w:r>
      <w:proofErr w:type="spellEnd"/>
      <w:r w:rsidRPr="00D416E6">
        <w:t xml:space="preserve"> </w:t>
      </w:r>
      <w:proofErr w:type="spellStart"/>
      <w:r w:rsidRPr="00D416E6">
        <w:t>pojasom</w:t>
      </w:r>
      <w:proofErr w:type="spellEnd"/>
    </w:p>
    <w:p w14:paraId="221A6AD4" w14:textId="77777777" w:rsidR="00AC4D7E" w:rsidRPr="00D416E6" w:rsidRDefault="00AC4D7E" w:rsidP="00AC4D7E">
      <w:pPr>
        <w:pStyle w:val="NoSpacing"/>
        <w:jc w:val="both"/>
      </w:pPr>
    </w:p>
    <w:p w14:paraId="6A810AC0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>:</w:t>
      </w:r>
    </w:p>
    <w:p w14:paraId="73864961" w14:textId="77777777" w:rsidR="00AC4D7E" w:rsidRPr="00D416E6" w:rsidRDefault="00AC4D7E" w:rsidP="00AC4D7E">
      <w:pPr>
        <w:pStyle w:val="NoSpacing"/>
        <w:jc w:val="both"/>
      </w:pPr>
    </w:p>
    <w:p w14:paraId="01BA0215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Održavanje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čišćenje</w:t>
      </w:r>
      <w:proofErr w:type="spellEnd"/>
      <w:r w:rsidRPr="00D416E6">
        <w:t xml:space="preserve"> </w:t>
      </w:r>
      <w:proofErr w:type="spellStart"/>
      <w:r w:rsidRPr="00D416E6">
        <w:t>površina</w:t>
      </w:r>
      <w:proofErr w:type="spellEnd"/>
      <w:r w:rsidRPr="00D416E6">
        <w:t xml:space="preserve"> </w:t>
      </w:r>
      <w:proofErr w:type="spellStart"/>
      <w:r w:rsidRPr="00D416E6">
        <w:t>obalnog</w:t>
      </w:r>
      <w:proofErr w:type="spellEnd"/>
      <w:r w:rsidRPr="00D416E6">
        <w:t xml:space="preserve"> </w:t>
      </w:r>
      <w:proofErr w:type="spellStart"/>
      <w:r w:rsidRPr="00D416E6">
        <w:t>pojasa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odvoz</w:t>
      </w:r>
      <w:proofErr w:type="spellEnd"/>
      <w:r w:rsidRPr="00D416E6">
        <w:t xml:space="preserve"> </w:t>
      </w:r>
      <w:proofErr w:type="spellStart"/>
      <w:r w:rsidRPr="00D416E6">
        <w:t>otpada</w:t>
      </w:r>
      <w:proofErr w:type="spellEnd"/>
      <w:r w:rsidRPr="00D416E6">
        <w:t xml:space="preserve"> </w:t>
      </w:r>
      <w:proofErr w:type="spellStart"/>
      <w:r w:rsidRPr="00D416E6">
        <w:t>sa</w:t>
      </w:r>
      <w:proofErr w:type="spellEnd"/>
      <w:r w:rsidRPr="00D416E6">
        <w:t xml:space="preserve"> </w:t>
      </w:r>
      <w:proofErr w:type="spellStart"/>
      <w:r w:rsidRPr="00D416E6">
        <w:t>Paklenskih</w:t>
      </w:r>
      <w:proofErr w:type="spellEnd"/>
      <w:r w:rsidRPr="00D416E6">
        <w:t xml:space="preserve"> </w:t>
      </w:r>
      <w:proofErr w:type="spellStart"/>
      <w:r w:rsidRPr="00D416E6">
        <w:t>otoka</w:t>
      </w:r>
      <w:proofErr w:type="spellEnd"/>
      <w:r w:rsidRPr="00D416E6">
        <w:t xml:space="preserve"> </w:t>
      </w:r>
      <w:proofErr w:type="spellStart"/>
      <w:r w:rsidRPr="00D416E6">
        <w:t>naročito</w:t>
      </w:r>
      <w:proofErr w:type="spellEnd"/>
      <w:r w:rsidRPr="00D416E6">
        <w:t xml:space="preserve"> za </w:t>
      </w:r>
      <w:proofErr w:type="spellStart"/>
      <w:r w:rsidRPr="00D416E6">
        <w:t>vrijeme</w:t>
      </w:r>
      <w:proofErr w:type="spellEnd"/>
      <w:r w:rsidRPr="00D416E6">
        <w:t xml:space="preserve"> </w:t>
      </w:r>
      <w:proofErr w:type="spellStart"/>
      <w:r w:rsidRPr="00D416E6">
        <w:t>turističke</w:t>
      </w:r>
      <w:proofErr w:type="spellEnd"/>
      <w:r w:rsidRPr="00D416E6">
        <w:t xml:space="preserve"> </w:t>
      </w:r>
      <w:proofErr w:type="spellStart"/>
      <w:r w:rsidRPr="00D416E6">
        <w:t>sezone</w:t>
      </w:r>
      <w:proofErr w:type="spellEnd"/>
      <w:r w:rsidRPr="00D416E6">
        <w:t xml:space="preserve"> </w:t>
      </w:r>
      <w:proofErr w:type="spellStart"/>
      <w:r w:rsidRPr="00D416E6">
        <w:t>od</w:t>
      </w:r>
      <w:proofErr w:type="spellEnd"/>
      <w:r w:rsidRPr="00D416E6">
        <w:t xml:space="preserve"> </w:t>
      </w:r>
      <w:proofErr w:type="spellStart"/>
      <w:r w:rsidRPr="00D416E6">
        <w:t>strane</w:t>
      </w:r>
      <w:proofErr w:type="spellEnd"/>
      <w:r w:rsidRPr="00D416E6">
        <w:t xml:space="preserve"> </w:t>
      </w:r>
      <w:proofErr w:type="spellStart"/>
      <w:r w:rsidRPr="00D416E6">
        <w:t>društva</w:t>
      </w:r>
      <w:proofErr w:type="spellEnd"/>
      <w:r w:rsidRPr="00D416E6">
        <w:t xml:space="preserve"> </w:t>
      </w:r>
      <w:proofErr w:type="spellStart"/>
      <w:r w:rsidRPr="00D416E6">
        <w:t>Komunalno</w:t>
      </w:r>
      <w:proofErr w:type="spellEnd"/>
      <w:r w:rsidRPr="00D416E6">
        <w:t xml:space="preserve"> Hvar d.o.o., a </w:t>
      </w:r>
      <w:proofErr w:type="spellStart"/>
      <w:r w:rsidRPr="00D416E6">
        <w:t>sukladno</w:t>
      </w:r>
      <w:proofErr w:type="spellEnd"/>
      <w:r w:rsidRPr="00D416E6">
        <w:t xml:space="preserve"> </w:t>
      </w:r>
      <w:proofErr w:type="spellStart"/>
      <w:r w:rsidRPr="00D416E6">
        <w:t>Planu</w:t>
      </w:r>
      <w:proofErr w:type="spellEnd"/>
      <w:r w:rsidRPr="00D416E6">
        <w:t xml:space="preserve"> </w:t>
      </w:r>
      <w:proofErr w:type="spellStart"/>
      <w:r w:rsidRPr="00D416E6">
        <w:t>koje</w:t>
      </w:r>
      <w:proofErr w:type="spellEnd"/>
      <w:r w:rsidRPr="00D416E6">
        <w:t xml:space="preserve"> </w:t>
      </w:r>
      <w:proofErr w:type="spellStart"/>
      <w:r w:rsidRPr="00D416E6">
        <w:t>prihvaća</w:t>
      </w:r>
      <w:proofErr w:type="spellEnd"/>
      <w:r w:rsidRPr="00D416E6">
        <w:t xml:space="preserve"> </w:t>
      </w:r>
      <w:proofErr w:type="spellStart"/>
      <w:r w:rsidRPr="00D416E6">
        <w:t>Gradsko</w:t>
      </w:r>
      <w:proofErr w:type="spellEnd"/>
      <w:r w:rsidRPr="00D416E6">
        <w:t xml:space="preserve"> </w:t>
      </w:r>
      <w:proofErr w:type="spellStart"/>
      <w:r w:rsidRPr="00D416E6">
        <w:t>vijeće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</w:p>
    <w:p w14:paraId="57EE8C36" w14:textId="77777777" w:rsidR="00AC4D7E" w:rsidRPr="00D416E6" w:rsidRDefault="00AC4D7E" w:rsidP="00AC4D7E">
      <w:pPr>
        <w:pStyle w:val="NoSpacing"/>
        <w:jc w:val="both"/>
      </w:pPr>
    </w:p>
    <w:p w14:paraId="7585D061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Čiste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održavane</w:t>
      </w:r>
      <w:proofErr w:type="spellEnd"/>
      <w:r w:rsidRPr="00D416E6">
        <w:t xml:space="preserve"> </w:t>
      </w:r>
      <w:proofErr w:type="spellStart"/>
      <w:r w:rsidRPr="00D416E6">
        <w:t>površine</w:t>
      </w:r>
      <w:proofErr w:type="spellEnd"/>
      <w:r w:rsidRPr="00D416E6">
        <w:t xml:space="preserve"> </w:t>
      </w:r>
      <w:proofErr w:type="spellStart"/>
      <w:r w:rsidRPr="00D416E6">
        <w:t>obalnog</w:t>
      </w:r>
      <w:proofErr w:type="spellEnd"/>
      <w:r w:rsidRPr="00D416E6">
        <w:t xml:space="preserve"> </w:t>
      </w:r>
      <w:proofErr w:type="spellStart"/>
      <w:r w:rsidRPr="00D416E6">
        <w:t>pojasa</w:t>
      </w:r>
      <w:proofErr w:type="spellEnd"/>
      <w:r w:rsidRPr="00D416E6">
        <w:t>.</w:t>
      </w:r>
    </w:p>
    <w:p w14:paraId="29980523" w14:textId="77777777" w:rsidR="00AC4D7E" w:rsidRPr="00D416E6" w:rsidRDefault="00AC4D7E" w:rsidP="00AC4D7E">
      <w:pPr>
        <w:pStyle w:val="NoSpacing"/>
        <w:jc w:val="both"/>
      </w:pPr>
    </w:p>
    <w:p w14:paraId="4809D8C5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316.250,00 EUR.</w:t>
      </w:r>
    </w:p>
    <w:p w14:paraId="3CCDDB3A" w14:textId="77777777" w:rsidR="00AC4D7E" w:rsidRPr="00D416E6" w:rsidRDefault="00AC4D7E" w:rsidP="00AC4D7E">
      <w:pPr>
        <w:pStyle w:val="NoSpacing"/>
        <w:jc w:val="both"/>
      </w:pPr>
    </w:p>
    <w:p w14:paraId="40601BDC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1017 – </w:t>
      </w:r>
      <w:proofErr w:type="spellStart"/>
      <w:r w:rsidRPr="00D416E6">
        <w:t>Zaštita</w:t>
      </w:r>
      <w:proofErr w:type="spellEnd"/>
      <w:r w:rsidRPr="00D416E6">
        <w:t xml:space="preserve">, </w:t>
      </w:r>
      <w:proofErr w:type="spellStart"/>
      <w:r w:rsidRPr="00D416E6">
        <w:t>očuvanje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unapređenje</w:t>
      </w:r>
      <w:proofErr w:type="spellEnd"/>
      <w:r w:rsidRPr="00D416E6">
        <w:t xml:space="preserve"> </w:t>
      </w:r>
      <w:proofErr w:type="spellStart"/>
      <w:r w:rsidRPr="00D416E6">
        <w:t>zdravlja</w:t>
      </w:r>
      <w:proofErr w:type="spellEnd"/>
    </w:p>
    <w:p w14:paraId="42198DF4" w14:textId="77777777" w:rsidR="00AC4D7E" w:rsidRPr="00D416E6" w:rsidRDefault="00AC4D7E" w:rsidP="00AC4D7E">
      <w:pPr>
        <w:pStyle w:val="NoSpacing"/>
        <w:jc w:val="both"/>
      </w:pPr>
    </w:p>
    <w:p w14:paraId="6967AAF8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>:</w:t>
      </w:r>
    </w:p>
    <w:p w14:paraId="4916EA6C" w14:textId="77777777" w:rsidR="00AC4D7E" w:rsidRPr="00D416E6" w:rsidRDefault="00AC4D7E" w:rsidP="00AC4D7E">
      <w:pPr>
        <w:pStyle w:val="NoSpacing"/>
        <w:jc w:val="both"/>
      </w:pPr>
    </w:p>
    <w:p w14:paraId="0F2C1485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Osiguravanje</w:t>
      </w:r>
      <w:proofErr w:type="spellEnd"/>
      <w:r w:rsidRPr="00D416E6">
        <w:t xml:space="preserve"> </w:t>
      </w:r>
      <w:proofErr w:type="spellStart"/>
      <w:r w:rsidRPr="00D416E6">
        <w:t>veće</w:t>
      </w:r>
      <w:proofErr w:type="spellEnd"/>
      <w:r w:rsidRPr="00D416E6">
        <w:t xml:space="preserve"> </w:t>
      </w:r>
      <w:proofErr w:type="spellStart"/>
      <w:r w:rsidRPr="00D416E6">
        <w:t>razine</w:t>
      </w:r>
      <w:proofErr w:type="spellEnd"/>
      <w:r w:rsidRPr="00D416E6">
        <w:t xml:space="preserve"> </w:t>
      </w:r>
      <w:proofErr w:type="spellStart"/>
      <w:r w:rsidRPr="00D416E6">
        <w:t>zdravstvene</w:t>
      </w:r>
      <w:proofErr w:type="spellEnd"/>
      <w:r w:rsidRPr="00D416E6">
        <w:t xml:space="preserve"> </w:t>
      </w:r>
      <w:proofErr w:type="spellStart"/>
      <w:r w:rsidRPr="00D416E6">
        <w:t>zaštite</w:t>
      </w:r>
      <w:proofErr w:type="spellEnd"/>
      <w:r w:rsidRPr="00D416E6">
        <w:t xml:space="preserve"> </w:t>
      </w:r>
      <w:proofErr w:type="spellStart"/>
      <w:r w:rsidRPr="00D416E6">
        <w:t>sufinanciranjem</w:t>
      </w:r>
      <w:proofErr w:type="spellEnd"/>
      <w:r w:rsidRPr="00D416E6">
        <w:t xml:space="preserve"> </w:t>
      </w:r>
      <w:proofErr w:type="spellStart"/>
      <w:r w:rsidRPr="00D416E6">
        <w:t>dodatnog</w:t>
      </w:r>
      <w:proofErr w:type="spellEnd"/>
      <w:r w:rsidRPr="00D416E6">
        <w:t xml:space="preserve"> </w:t>
      </w:r>
      <w:proofErr w:type="spellStart"/>
      <w:r w:rsidRPr="00D416E6">
        <w:t>tima</w:t>
      </w:r>
      <w:proofErr w:type="spellEnd"/>
      <w:r w:rsidRPr="00D416E6">
        <w:t xml:space="preserve"> za </w:t>
      </w:r>
      <w:proofErr w:type="spellStart"/>
      <w:r w:rsidRPr="00D416E6">
        <w:t>hitnu</w:t>
      </w:r>
      <w:proofErr w:type="spellEnd"/>
      <w:r w:rsidRPr="00D416E6">
        <w:t xml:space="preserve"> </w:t>
      </w:r>
      <w:proofErr w:type="spellStart"/>
      <w:r w:rsidRPr="00D416E6">
        <w:t>pomoć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pomoć</w:t>
      </w:r>
      <w:proofErr w:type="spellEnd"/>
      <w:r w:rsidRPr="00D416E6">
        <w:t xml:space="preserve"> </w:t>
      </w:r>
      <w:proofErr w:type="spellStart"/>
      <w:r w:rsidRPr="00D416E6">
        <w:t>ostalim</w:t>
      </w:r>
      <w:proofErr w:type="spellEnd"/>
      <w:r w:rsidRPr="00D416E6">
        <w:t xml:space="preserve"> </w:t>
      </w:r>
      <w:proofErr w:type="spellStart"/>
      <w:r w:rsidRPr="00D416E6">
        <w:t>zdravstvenim</w:t>
      </w:r>
      <w:proofErr w:type="spellEnd"/>
      <w:r w:rsidRPr="00D416E6">
        <w:t xml:space="preserve"> </w:t>
      </w:r>
      <w:proofErr w:type="spellStart"/>
      <w:r w:rsidRPr="00D416E6">
        <w:t>ustanovama</w:t>
      </w:r>
      <w:proofErr w:type="spellEnd"/>
      <w:r w:rsidRPr="00D416E6">
        <w:t>.</w:t>
      </w:r>
    </w:p>
    <w:p w14:paraId="291BD948" w14:textId="77777777" w:rsidR="00AC4D7E" w:rsidRPr="00D416E6" w:rsidRDefault="00AC4D7E" w:rsidP="00AC4D7E">
      <w:pPr>
        <w:pStyle w:val="NoSpacing"/>
        <w:jc w:val="both"/>
      </w:pPr>
    </w:p>
    <w:p w14:paraId="2C6B6404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Veći</w:t>
      </w:r>
      <w:proofErr w:type="spellEnd"/>
      <w:r w:rsidRPr="00D416E6">
        <w:t xml:space="preserve"> </w:t>
      </w:r>
      <w:proofErr w:type="spellStart"/>
      <w:r w:rsidRPr="00D416E6">
        <w:t>zdravstveni</w:t>
      </w:r>
      <w:proofErr w:type="spellEnd"/>
      <w:r w:rsidRPr="00D416E6">
        <w:t xml:space="preserve"> standard </w:t>
      </w:r>
      <w:proofErr w:type="spellStart"/>
      <w:r w:rsidRPr="00D416E6">
        <w:t>građana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>.</w:t>
      </w:r>
    </w:p>
    <w:p w14:paraId="2EE8C485" w14:textId="77777777" w:rsidR="00AC4D7E" w:rsidRPr="00D416E6" w:rsidRDefault="00AC4D7E" w:rsidP="00AC4D7E">
      <w:pPr>
        <w:pStyle w:val="NoSpacing"/>
        <w:jc w:val="both"/>
      </w:pPr>
    </w:p>
    <w:p w14:paraId="32C7FEB4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100.000,00 EUR.</w:t>
      </w:r>
    </w:p>
    <w:p w14:paraId="3D8317CE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1018 – </w:t>
      </w:r>
      <w:proofErr w:type="spellStart"/>
      <w:r w:rsidRPr="00D416E6">
        <w:t>Razvoj</w:t>
      </w:r>
      <w:proofErr w:type="spellEnd"/>
      <w:r w:rsidRPr="00D416E6">
        <w:t xml:space="preserve"> </w:t>
      </w:r>
      <w:proofErr w:type="spellStart"/>
      <w:r w:rsidRPr="00D416E6">
        <w:t>sporta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rekreacije</w:t>
      </w:r>
      <w:proofErr w:type="spellEnd"/>
    </w:p>
    <w:p w14:paraId="6935208F" w14:textId="77777777" w:rsidR="00AC4D7E" w:rsidRPr="00D416E6" w:rsidRDefault="00AC4D7E" w:rsidP="00AC4D7E">
      <w:pPr>
        <w:pStyle w:val="NoSpacing"/>
        <w:jc w:val="both"/>
      </w:pPr>
    </w:p>
    <w:p w14:paraId="362F0F47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>:</w:t>
      </w:r>
    </w:p>
    <w:p w14:paraId="4669DDE6" w14:textId="77777777" w:rsidR="00AC4D7E" w:rsidRPr="00D416E6" w:rsidRDefault="00AC4D7E" w:rsidP="00AC4D7E">
      <w:pPr>
        <w:pStyle w:val="NoSpacing"/>
        <w:jc w:val="both"/>
      </w:pPr>
      <w:r w:rsidRPr="00D416E6">
        <w:t xml:space="preserve"> </w:t>
      </w:r>
    </w:p>
    <w:p w14:paraId="6672A8DA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Promicanje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razvoj</w:t>
      </w:r>
      <w:proofErr w:type="spellEnd"/>
      <w:r w:rsidRPr="00D416E6">
        <w:t xml:space="preserve"> </w:t>
      </w:r>
      <w:proofErr w:type="spellStart"/>
      <w:r w:rsidRPr="00D416E6">
        <w:t>amaterskog</w:t>
      </w:r>
      <w:proofErr w:type="spellEnd"/>
      <w:r w:rsidRPr="00D416E6">
        <w:t xml:space="preserve"> </w:t>
      </w:r>
      <w:proofErr w:type="spellStart"/>
      <w:r w:rsidRPr="00D416E6">
        <w:t>sporta</w:t>
      </w:r>
      <w:proofErr w:type="spellEnd"/>
      <w:r w:rsidRPr="00D416E6">
        <w:t xml:space="preserve"> </w:t>
      </w:r>
      <w:proofErr w:type="spellStart"/>
      <w:r w:rsidRPr="00D416E6">
        <w:t>kod</w:t>
      </w:r>
      <w:proofErr w:type="spellEnd"/>
      <w:r w:rsidRPr="00D416E6">
        <w:t xml:space="preserve"> </w:t>
      </w:r>
      <w:proofErr w:type="spellStart"/>
      <w:r w:rsidRPr="00D416E6">
        <w:t>građana</w:t>
      </w:r>
      <w:proofErr w:type="spellEnd"/>
      <w:r w:rsidRPr="00D416E6">
        <w:t xml:space="preserve">, </w:t>
      </w:r>
      <w:proofErr w:type="spellStart"/>
      <w:r w:rsidRPr="00D416E6">
        <w:t>rekreativno</w:t>
      </w:r>
      <w:proofErr w:type="spellEnd"/>
      <w:r w:rsidRPr="00D416E6">
        <w:t xml:space="preserve"> </w:t>
      </w:r>
      <w:proofErr w:type="spellStart"/>
      <w:r w:rsidRPr="00D416E6">
        <w:t>bavljenje</w:t>
      </w:r>
      <w:proofErr w:type="spellEnd"/>
      <w:r w:rsidRPr="00D416E6">
        <w:t xml:space="preserve"> </w:t>
      </w:r>
      <w:proofErr w:type="spellStart"/>
      <w:r w:rsidRPr="00D416E6">
        <w:t>sportom</w:t>
      </w:r>
      <w:proofErr w:type="spellEnd"/>
      <w:r w:rsidRPr="00D416E6">
        <w:t xml:space="preserve">, </w:t>
      </w:r>
      <w:proofErr w:type="spellStart"/>
      <w:r w:rsidRPr="00D416E6">
        <w:t>sudjelovanje</w:t>
      </w:r>
      <w:proofErr w:type="spellEnd"/>
      <w:r w:rsidRPr="00D416E6">
        <w:t xml:space="preserve"> </w:t>
      </w:r>
      <w:proofErr w:type="spellStart"/>
      <w:r w:rsidRPr="00D416E6">
        <w:t>klubova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natjecanjima</w:t>
      </w:r>
      <w:proofErr w:type="spellEnd"/>
      <w:r w:rsidRPr="00D416E6">
        <w:t xml:space="preserve">, </w:t>
      </w:r>
      <w:proofErr w:type="spellStart"/>
      <w:r w:rsidRPr="00D416E6">
        <w:t>prvenstvima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u </w:t>
      </w:r>
      <w:proofErr w:type="spellStart"/>
      <w:r w:rsidRPr="00D416E6">
        <w:t>ligama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što</w:t>
      </w:r>
      <w:proofErr w:type="spellEnd"/>
      <w:r w:rsidRPr="00D416E6">
        <w:t xml:space="preserve"> </w:t>
      </w:r>
      <w:proofErr w:type="spellStart"/>
      <w:r w:rsidRPr="00D416E6">
        <w:t>veći</w:t>
      </w:r>
      <w:proofErr w:type="spellEnd"/>
      <w:r w:rsidRPr="00D416E6">
        <w:t xml:space="preserve"> </w:t>
      </w:r>
      <w:proofErr w:type="spellStart"/>
      <w:r w:rsidRPr="00D416E6">
        <w:t>obuhvat</w:t>
      </w:r>
      <w:proofErr w:type="spellEnd"/>
      <w:r w:rsidRPr="00D416E6">
        <w:t xml:space="preserve"> </w:t>
      </w:r>
      <w:proofErr w:type="spellStart"/>
      <w:r w:rsidRPr="00D416E6">
        <w:t>mladih</w:t>
      </w:r>
      <w:proofErr w:type="spellEnd"/>
      <w:r w:rsidRPr="00D416E6">
        <w:t xml:space="preserve"> u </w:t>
      </w:r>
      <w:proofErr w:type="spellStart"/>
      <w:r w:rsidRPr="00D416E6">
        <w:t>radu</w:t>
      </w:r>
      <w:proofErr w:type="spellEnd"/>
      <w:r w:rsidRPr="00D416E6">
        <w:t xml:space="preserve"> </w:t>
      </w:r>
      <w:proofErr w:type="spellStart"/>
      <w:r w:rsidRPr="00D416E6">
        <w:t>klubova</w:t>
      </w:r>
      <w:proofErr w:type="spellEnd"/>
      <w:r w:rsidRPr="00D416E6">
        <w:t>.</w:t>
      </w:r>
    </w:p>
    <w:p w14:paraId="57C4AD67" w14:textId="77777777" w:rsidR="00AC4D7E" w:rsidRPr="00D416E6" w:rsidRDefault="00AC4D7E" w:rsidP="00AC4D7E">
      <w:pPr>
        <w:pStyle w:val="NoSpacing"/>
        <w:jc w:val="both"/>
      </w:pPr>
    </w:p>
    <w:p w14:paraId="2F3D2C13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Opis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 xml:space="preserve">: </w:t>
      </w:r>
    </w:p>
    <w:p w14:paraId="58D09EB5" w14:textId="77777777" w:rsidR="00AC4D7E" w:rsidRPr="00D416E6" w:rsidRDefault="00AC4D7E" w:rsidP="00AC4D7E">
      <w:pPr>
        <w:pStyle w:val="NoSpacing"/>
        <w:jc w:val="both"/>
      </w:pPr>
    </w:p>
    <w:p w14:paraId="56655C5F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Programom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</w:t>
      </w:r>
      <w:proofErr w:type="spellStart"/>
      <w:r w:rsidRPr="00D416E6">
        <w:t>planirana</w:t>
      </w:r>
      <w:proofErr w:type="spellEnd"/>
      <w:r w:rsidRPr="00D416E6">
        <w:t xml:space="preserve"> </w:t>
      </w: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sportske</w:t>
      </w:r>
      <w:proofErr w:type="spellEnd"/>
      <w:r w:rsidRPr="00D416E6">
        <w:t xml:space="preserve"> </w:t>
      </w:r>
      <w:proofErr w:type="spellStart"/>
      <w:r w:rsidRPr="00D416E6">
        <w:t>klubove</w:t>
      </w:r>
      <w:proofErr w:type="spellEnd"/>
      <w:r w:rsidRPr="00D416E6">
        <w:t xml:space="preserve"> koji </w:t>
      </w:r>
      <w:proofErr w:type="spellStart"/>
      <w:r w:rsidRPr="00D416E6">
        <w:t>djeluju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području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, za </w:t>
      </w:r>
      <w:proofErr w:type="spellStart"/>
      <w:r w:rsidRPr="00D416E6">
        <w:t>održavanje</w:t>
      </w:r>
      <w:proofErr w:type="spellEnd"/>
      <w:r w:rsidRPr="00D416E6">
        <w:t xml:space="preserve"> </w:t>
      </w:r>
      <w:proofErr w:type="spellStart"/>
      <w:r w:rsidRPr="00D416E6">
        <w:t>nogometnog</w:t>
      </w:r>
      <w:proofErr w:type="spellEnd"/>
      <w:r w:rsidRPr="00D416E6">
        <w:t xml:space="preserve"> </w:t>
      </w:r>
      <w:proofErr w:type="spellStart"/>
      <w:r w:rsidRPr="00D416E6">
        <w:t>igrališta</w:t>
      </w:r>
      <w:proofErr w:type="spellEnd"/>
      <w:r w:rsidRPr="00D416E6">
        <w:t xml:space="preserve"> u </w:t>
      </w:r>
      <w:proofErr w:type="spellStart"/>
      <w:r w:rsidRPr="00D416E6">
        <w:t>Hvaru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dječjih</w:t>
      </w:r>
      <w:proofErr w:type="spellEnd"/>
      <w:r w:rsidRPr="00D416E6">
        <w:t xml:space="preserve"> </w:t>
      </w:r>
      <w:proofErr w:type="spellStart"/>
      <w:r w:rsidRPr="00D416E6">
        <w:t>igrališta</w:t>
      </w:r>
      <w:proofErr w:type="spellEnd"/>
      <w:r w:rsidRPr="00D416E6">
        <w:t xml:space="preserve"> u </w:t>
      </w:r>
      <w:proofErr w:type="spellStart"/>
      <w:r w:rsidRPr="00D416E6">
        <w:t>Hvaru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drugim</w:t>
      </w:r>
      <w:proofErr w:type="spellEnd"/>
      <w:r w:rsidRPr="00D416E6">
        <w:t xml:space="preserve"> </w:t>
      </w:r>
      <w:proofErr w:type="spellStart"/>
      <w:r w:rsidRPr="00D416E6">
        <w:t>naseljima</w:t>
      </w:r>
      <w:proofErr w:type="spellEnd"/>
      <w:r w:rsidRPr="00D416E6">
        <w:t xml:space="preserve">, za </w:t>
      </w:r>
      <w:proofErr w:type="spellStart"/>
      <w:r w:rsidRPr="00D416E6">
        <w:t>izgradnju</w:t>
      </w:r>
      <w:proofErr w:type="spellEnd"/>
      <w:r w:rsidRPr="00D416E6">
        <w:t xml:space="preserve"> </w:t>
      </w:r>
      <w:proofErr w:type="spellStart"/>
      <w:r w:rsidRPr="00D416E6">
        <w:t>novih</w:t>
      </w:r>
      <w:proofErr w:type="spellEnd"/>
      <w:r w:rsidRPr="00D416E6">
        <w:t xml:space="preserve"> </w:t>
      </w:r>
      <w:proofErr w:type="spellStart"/>
      <w:r w:rsidRPr="00D416E6">
        <w:t>dječjih</w:t>
      </w:r>
      <w:proofErr w:type="spellEnd"/>
      <w:r w:rsidRPr="00D416E6">
        <w:t xml:space="preserve"> </w:t>
      </w:r>
      <w:proofErr w:type="spellStart"/>
      <w:r w:rsidRPr="00D416E6">
        <w:t>igrališta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izradu</w:t>
      </w:r>
      <w:proofErr w:type="spellEnd"/>
      <w:r w:rsidRPr="00D416E6">
        <w:t xml:space="preserve"> </w:t>
      </w:r>
      <w:proofErr w:type="spellStart"/>
      <w:r w:rsidRPr="00D416E6">
        <w:t>projektne</w:t>
      </w:r>
      <w:proofErr w:type="spellEnd"/>
      <w:r w:rsidRPr="00D416E6">
        <w:t xml:space="preserve"> </w:t>
      </w:r>
      <w:proofErr w:type="spellStart"/>
      <w:r w:rsidRPr="00D416E6">
        <w:t>dokumentacije</w:t>
      </w:r>
      <w:proofErr w:type="spellEnd"/>
      <w:r w:rsidRPr="00D416E6">
        <w:t xml:space="preserve"> za </w:t>
      </w:r>
      <w:proofErr w:type="spellStart"/>
      <w:r w:rsidRPr="00D416E6">
        <w:t>novu</w:t>
      </w:r>
      <w:proofErr w:type="spellEnd"/>
      <w:r w:rsidRPr="00D416E6">
        <w:t xml:space="preserve"> </w:t>
      </w:r>
      <w:proofErr w:type="spellStart"/>
      <w:r w:rsidRPr="00D416E6">
        <w:t>sportsku</w:t>
      </w:r>
      <w:proofErr w:type="spellEnd"/>
      <w:r w:rsidRPr="00D416E6">
        <w:t xml:space="preserve"> </w:t>
      </w:r>
      <w:proofErr w:type="spellStart"/>
      <w:r w:rsidRPr="00D416E6">
        <w:t>dvoranu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predjelu</w:t>
      </w:r>
      <w:proofErr w:type="spellEnd"/>
      <w:r w:rsidRPr="00D416E6">
        <w:t xml:space="preserve"> </w:t>
      </w:r>
      <w:proofErr w:type="spellStart"/>
      <w:r w:rsidRPr="00D416E6">
        <w:t>Dolac</w:t>
      </w:r>
      <w:proofErr w:type="spellEnd"/>
      <w:r w:rsidRPr="00D416E6">
        <w:t xml:space="preserve">. </w:t>
      </w:r>
    </w:p>
    <w:p w14:paraId="09958175" w14:textId="77777777" w:rsidR="00AC4D7E" w:rsidRPr="00D416E6" w:rsidRDefault="00AC4D7E" w:rsidP="00AC4D7E">
      <w:pPr>
        <w:pStyle w:val="NoSpacing"/>
        <w:jc w:val="both"/>
      </w:pPr>
    </w:p>
    <w:p w14:paraId="479409EB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Uređene</w:t>
      </w:r>
      <w:proofErr w:type="spellEnd"/>
      <w:r w:rsidRPr="00D416E6">
        <w:t xml:space="preserve"> </w:t>
      </w:r>
      <w:proofErr w:type="spellStart"/>
      <w:r w:rsidRPr="00D416E6">
        <w:t>sportske</w:t>
      </w:r>
      <w:proofErr w:type="spellEnd"/>
      <w:r w:rsidRPr="00D416E6">
        <w:t xml:space="preserve"> </w:t>
      </w:r>
      <w:proofErr w:type="spellStart"/>
      <w:r w:rsidRPr="00D416E6">
        <w:t>građevine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području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veći</w:t>
      </w:r>
      <w:proofErr w:type="spellEnd"/>
      <w:r w:rsidRPr="00D416E6">
        <w:t xml:space="preserve"> </w:t>
      </w:r>
      <w:proofErr w:type="spellStart"/>
      <w:r w:rsidRPr="00D416E6">
        <w:t>broj</w:t>
      </w:r>
      <w:proofErr w:type="spellEnd"/>
      <w:r w:rsidRPr="00D416E6">
        <w:t xml:space="preserve"> </w:t>
      </w:r>
      <w:proofErr w:type="spellStart"/>
      <w:r w:rsidRPr="00D416E6">
        <w:t>amaterskih</w:t>
      </w:r>
      <w:proofErr w:type="spellEnd"/>
      <w:r w:rsidRPr="00D416E6">
        <w:t xml:space="preserve"> </w:t>
      </w:r>
      <w:proofErr w:type="spellStart"/>
      <w:r w:rsidRPr="00D416E6">
        <w:t>sportaša</w:t>
      </w:r>
      <w:proofErr w:type="spellEnd"/>
      <w:r w:rsidRPr="00D416E6">
        <w:t>.</w:t>
      </w:r>
    </w:p>
    <w:p w14:paraId="154D60DA" w14:textId="77777777" w:rsidR="00AC4D7E" w:rsidRPr="00D416E6" w:rsidRDefault="00AC4D7E" w:rsidP="00AC4D7E">
      <w:pPr>
        <w:pStyle w:val="NoSpacing"/>
        <w:jc w:val="both"/>
      </w:pPr>
    </w:p>
    <w:p w14:paraId="548954EC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431.000,00 EUR.</w:t>
      </w:r>
    </w:p>
    <w:p w14:paraId="338BD7BF" w14:textId="77777777" w:rsidR="00AC4D7E" w:rsidRPr="00D416E6" w:rsidRDefault="00AC4D7E" w:rsidP="00AC4D7E">
      <w:pPr>
        <w:pStyle w:val="NoSpacing"/>
        <w:jc w:val="both"/>
      </w:pPr>
    </w:p>
    <w:p w14:paraId="16E09773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1019 – </w:t>
      </w:r>
      <w:proofErr w:type="spellStart"/>
      <w:r w:rsidRPr="00D416E6">
        <w:t>Promicanje</w:t>
      </w:r>
      <w:proofErr w:type="spellEnd"/>
      <w:r w:rsidRPr="00D416E6">
        <w:t xml:space="preserve"> </w:t>
      </w:r>
      <w:proofErr w:type="spellStart"/>
      <w:r w:rsidRPr="00D416E6">
        <w:t>kulture</w:t>
      </w:r>
      <w:proofErr w:type="spellEnd"/>
    </w:p>
    <w:p w14:paraId="411EE12E" w14:textId="77777777" w:rsidR="00AC4D7E" w:rsidRPr="00D416E6" w:rsidRDefault="00AC4D7E" w:rsidP="00AC4D7E">
      <w:pPr>
        <w:pStyle w:val="NoSpacing"/>
        <w:jc w:val="both"/>
      </w:pPr>
    </w:p>
    <w:p w14:paraId="58B189B6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 xml:space="preserve">: </w:t>
      </w:r>
    </w:p>
    <w:p w14:paraId="2DFCE974" w14:textId="77777777" w:rsidR="00AC4D7E" w:rsidRPr="00D416E6" w:rsidRDefault="00AC4D7E" w:rsidP="00AC4D7E">
      <w:pPr>
        <w:pStyle w:val="NoSpacing"/>
        <w:jc w:val="both"/>
      </w:pPr>
    </w:p>
    <w:p w14:paraId="5A94D4EA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Promicanje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razvoj</w:t>
      </w:r>
      <w:proofErr w:type="spellEnd"/>
      <w:r w:rsidRPr="00D416E6">
        <w:t xml:space="preserve"> </w:t>
      </w:r>
      <w:proofErr w:type="spellStart"/>
      <w:r w:rsidRPr="00D416E6">
        <w:t>kulturno</w:t>
      </w:r>
      <w:proofErr w:type="spellEnd"/>
      <w:r w:rsidRPr="00D416E6">
        <w:t xml:space="preserve"> </w:t>
      </w:r>
      <w:proofErr w:type="spellStart"/>
      <w:r w:rsidRPr="00D416E6">
        <w:t>amaterizma</w:t>
      </w:r>
      <w:proofErr w:type="spellEnd"/>
      <w:r w:rsidRPr="00D416E6">
        <w:t xml:space="preserve"> </w:t>
      </w:r>
      <w:proofErr w:type="spellStart"/>
      <w:r w:rsidRPr="00D416E6">
        <w:t>kod</w:t>
      </w:r>
      <w:proofErr w:type="spellEnd"/>
      <w:r w:rsidRPr="00D416E6">
        <w:t xml:space="preserve"> </w:t>
      </w:r>
      <w:proofErr w:type="spellStart"/>
      <w:r w:rsidRPr="00D416E6">
        <w:t>građana</w:t>
      </w:r>
      <w:proofErr w:type="spellEnd"/>
      <w:r w:rsidRPr="00D416E6">
        <w:t xml:space="preserve">, </w:t>
      </w:r>
      <w:proofErr w:type="spellStart"/>
      <w:r w:rsidRPr="00D416E6">
        <w:t>organizacija</w:t>
      </w:r>
      <w:proofErr w:type="spellEnd"/>
      <w:r w:rsidRPr="00D416E6">
        <w:t xml:space="preserve"> </w:t>
      </w:r>
      <w:proofErr w:type="spellStart"/>
      <w:r w:rsidRPr="00D416E6">
        <w:t>Hvarskih</w:t>
      </w:r>
      <w:proofErr w:type="spellEnd"/>
      <w:r w:rsidRPr="00D416E6">
        <w:t xml:space="preserve"> </w:t>
      </w:r>
      <w:proofErr w:type="spellStart"/>
      <w:r w:rsidRPr="00D416E6">
        <w:t>ljetnih</w:t>
      </w:r>
      <w:proofErr w:type="spellEnd"/>
      <w:r w:rsidRPr="00D416E6">
        <w:t xml:space="preserve"> </w:t>
      </w:r>
      <w:proofErr w:type="spellStart"/>
      <w:r w:rsidRPr="00D416E6">
        <w:t>priredaba</w:t>
      </w:r>
      <w:proofErr w:type="spellEnd"/>
      <w:r w:rsidRPr="00D416E6">
        <w:t xml:space="preserve">, </w:t>
      </w:r>
      <w:proofErr w:type="spellStart"/>
      <w:r w:rsidRPr="00D416E6">
        <w:t>dodatna</w:t>
      </w:r>
      <w:proofErr w:type="spellEnd"/>
      <w:r w:rsidRPr="00D416E6">
        <w:t xml:space="preserve"> </w:t>
      </w:r>
      <w:proofErr w:type="spellStart"/>
      <w:r w:rsidRPr="00D416E6">
        <w:t>ulaganja</w:t>
      </w:r>
      <w:proofErr w:type="spellEnd"/>
      <w:r w:rsidRPr="00D416E6">
        <w:t xml:space="preserve"> u </w:t>
      </w:r>
      <w:proofErr w:type="spellStart"/>
      <w:r w:rsidRPr="00D416E6">
        <w:t>kulturne</w:t>
      </w:r>
      <w:proofErr w:type="spellEnd"/>
      <w:r w:rsidRPr="00D416E6">
        <w:t xml:space="preserve"> </w:t>
      </w:r>
      <w:proofErr w:type="spellStart"/>
      <w:r w:rsidRPr="00D416E6">
        <w:t>spomenike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početak</w:t>
      </w:r>
      <w:proofErr w:type="spellEnd"/>
      <w:r w:rsidRPr="00D416E6">
        <w:t xml:space="preserve"> </w:t>
      </w:r>
      <w:proofErr w:type="spellStart"/>
      <w:r w:rsidRPr="00D416E6">
        <w:t>izgradnje</w:t>
      </w:r>
      <w:proofErr w:type="spellEnd"/>
      <w:r w:rsidRPr="00D416E6">
        <w:t xml:space="preserve"> </w:t>
      </w:r>
      <w:proofErr w:type="spellStart"/>
      <w:r w:rsidRPr="00D416E6">
        <w:t>nove</w:t>
      </w:r>
      <w:proofErr w:type="spellEnd"/>
      <w:r w:rsidRPr="00D416E6">
        <w:t xml:space="preserve"> </w:t>
      </w:r>
      <w:proofErr w:type="spellStart"/>
      <w:r w:rsidRPr="00D416E6">
        <w:t>gradske</w:t>
      </w:r>
      <w:proofErr w:type="spellEnd"/>
      <w:r w:rsidRPr="00D416E6">
        <w:t xml:space="preserve"> </w:t>
      </w:r>
      <w:proofErr w:type="spellStart"/>
      <w:r w:rsidRPr="00D416E6">
        <w:t>knjižnice</w:t>
      </w:r>
      <w:proofErr w:type="spellEnd"/>
      <w:r w:rsidRPr="00D416E6">
        <w:t>.</w:t>
      </w:r>
    </w:p>
    <w:p w14:paraId="1AB903AE" w14:textId="77777777" w:rsidR="00AC4D7E" w:rsidRPr="00D416E6" w:rsidRDefault="00AC4D7E" w:rsidP="00AC4D7E">
      <w:pPr>
        <w:pStyle w:val="NoSpacing"/>
        <w:jc w:val="both"/>
      </w:pPr>
    </w:p>
    <w:p w14:paraId="46CEE88D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Opis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 xml:space="preserve">: </w:t>
      </w:r>
    </w:p>
    <w:p w14:paraId="0ABC47DC" w14:textId="77777777" w:rsidR="00AC4D7E" w:rsidRPr="00D416E6" w:rsidRDefault="00AC4D7E" w:rsidP="00AC4D7E">
      <w:pPr>
        <w:pStyle w:val="NoSpacing"/>
        <w:jc w:val="both"/>
      </w:pPr>
    </w:p>
    <w:p w14:paraId="741D8634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Programom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</w:t>
      </w:r>
      <w:proofErr w:type="spellStart"/>
      <w:r w:rsidRPr="00D416E6">
        <w:t>planirana</w:t>
      </w:r>
      <w:proofErr w:type="spellEnd"/>
      <w:r w:rsidRPr="00D416E6">
        <w:t xml:space="preserve"> </w:t>
      </w: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udruge</w:t>
      </w:r>
      <w:proofErr w:type="spellEnd"/>
      <w:r w:rsidRPr="00D416E6">
        <w:t xml:space="preserve"> u </w:t>
      </w:r>
      <w:proofErr w:type="spellStart"/>
      <w:r w:rsidRPr="00D416E6">
        <w:t>kulturi</w:t>
      </w:r>
      <w:proofErr w:type="spellEnd"/>
      <w:r w:rsidRPr="00D416E6">
        <w:t xml:space="preserve"> koji </w:t>
      </w:r>
      <w:proofErr w:type="spellStart"/>
      <w:r w:rsidRPr="00D416E6">
        <w:t>djeluju</w:t>
      </w:r>
      <w:proofErr w:type="spellEnd"/>
      <w:r w:rsidRPr="00D416E6">
        <w:t xml:space="preserve">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području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, za </w:t>
      </w:r>
      <w:proofErr w:type="spellStart"/>
      <w:r w:rsidRPr="00D416E6">
        <w:t>održavanje</w:t>
      </w:r>
      <w:proofErr w:type="spellEnd"/>
      <w:r w:rsidRPr="00D416E6">
        <w:t xml:space="preserve"> </w:t>
      </w:r>
      <w:proofErr w:type="spellStart"/>
      <w:r w:rsidRPr="00D416E6">
        <w:t>spomenika</w:t>
      </w:r>
      <w:proofErr w:type="spellEnd"/>
      <w:r w:rsidRPr="00D416E6">
        <w:t xml:space="preserve"> </w:t>
      </w:r>
      <w:proofErr w:type="spellStart"/>
      <w:r w:rsidRPr="00D416E6">
        <w:t>kulture</w:t>
      </w:r>
      <w:proofErr w:type="spellEnd"/>
      <w:r w:rsidRPr="00D416E6">
        <w:t xml:space="preserve">, </w:t>
      </w:r>
      <w:proofErr w:type="spellStart"/>
      <w:r w:rsidRPr="00D416E6">
        <w:t>njihovo</w:t>
      </w:r>
      <w:proofErr w:type="spellEnd"/>
      <w:r w:rsidRPr="00D416E6">
        <w:t xml:space="preserve"> </w:t>
      </w:r>
      <w:proofErr w:type="spellStart"/>
      <w:r w:rsidRPr="00D416E6">
        <w:t>opremanje</w:t>
      </w:r>
      <w:proofErr w:type="spellEnd"/>
      <w:r w:rsidRPr="00D416E6">
        <w:t xml:space="preserve"> </w:t>
      </w:r>
      <w:proofErr w:type="gramStart"/>
      <w:r w:rsidRPr="00D416E6">
        <w:t xml:space="preserve">( </w:t>
      </w:r>
      <w:proofErr w:type="spellStart"/>
      <w:r w:rsidRPr="00D416E6">
        <w:t>nabave</w:t>
      </w:r>
      <w:proofErr w:type="spellEnd"/>
      <w:proofErr w:type="gramEnd"/>
      <w:r w:rsidRPr="00D416E6">
        <w:t xml:space="preserve"> </w:t>
      </w:r>
      <w:proofErr w:type="spellStart"/>
      <w:r w:rsidRPr="00D416E6">
        <w:t>zastora</w:t>
      </w:r>
      <w:proofErr w:type="spellEnd"/>
      <w:r w:rsidRPr="00D416E6">
        <w:t xml:space="preserve">, </w:t>
      </w:r>
      <w:proofErr w:type="spellStart"/>
      <w:r w:rsidRPr="00D416E6">
        <w:t>stolica</w:t>
      </w:r>
      <w:proofErr w:type="spellEnd"/>
      <w:r w:rsidRPr="00D416E6">
        <w:t xml:space="preserve">, </w:t>
      </w:r>
      <w:proofErr w:type="spellStart"/>
      <w:r w:rsidRPr="00D416E6">
        <w:t>polica</w:t>
      </w:r>
      <w:proofErr w:type="spellEnd"/>
      <w:r w:rsidRPr="00D416E6">
        <w:t xml:space="preserve">)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dodatna</w:t>
      </w:r>
      <w:proofErr w:type="spellEnd"/>
      <w:r w:rsidRPr="00D416E6">
        <w:t xml:space="preserve"> </w:t>
      </w:r>
      <w:proofErr w:type="spellStart"/>
      <w:r w:rsidRPr="00D416E6">
        <w:t>ulaganja</w:t>
      </w:r>
      <w:proofErr w:type="spellEnd"/>
      <w:r w:rsidRPr="00D416E6">
        <w:t xml:space="preserve"> u Arsenal. </w:t>
      </w:r>
      <w:proofErr w:type="spellStart"/>
      <w:r w:rsidRPr="00D416E6">
        <w:t>Palaču</w:t>
      </w:r>
      <w:proofErr w:type="spellEnd"/>
      <w:r w:rsidRPr="00D416E6">
        <w:t xml:space="preserve"> </w:t>
      </w:r>
      <w:proofErr w:type="spellStart"/>
      <w:r w:rsidRPr="00D416E6">
        <w:t>Vukašinović</w:t>
      </w:r>
      <w:proofErr w:type="spellEnd"/>
      <w:r w:rsidRPr="00D416E6">
        <w:t xml:space="preserve">, </w:t>
      </w:r>
      <w:proofErr w:type="spellStart"/>
      <w:r w:rsidRPr="00D416E6">
        <w:t>Lođi</w:t>
      </w:r>
      <w:proofErr w:type="spellEnd"/>
      <w:r w:rsidRPr="00D416E6">
        <w:t xml:space="preserve"> u </w:t>
      </w:r>
      <w:proofErr w:type="spellStart"/>
      <w:r w:rsidRPr="00D416E6">
        <w:t>cilju</w:t>
      </w:r>
      <w:proofErr w:type="spellEnd"/>
      <w:r w:rsidRPr="00D416E6">
        <w:t xml:space="preserve"> </w:t>
      </w:r>
      <w:proofErr w:type="spellStart"/>
      <w:r w:rsidRPr="00D416E6">
        <w:t>njihova</w:t>
      </w:r>
      <w:proofErr w:type="spellEnd"/>
      <w:r w:rsidRPr="00D416E6">
        <w:t xml:space="preserve"> </w:t>
      </w:r>
      <w:proofErr w:type="spellStart"/>
      <w:r w:rsidRPr="00D416E6">
        <w:t>očuvanja</w:t>
      </w:r>
      <w:proofErr w:type="spellEnd"/>
      <w:r w:rsidRPr="00D416E6">
        <w:t xml:space="preserve">,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izradu</w:t>
      </w:r>
      <w:proofErr w:type="spellEnd"/>
      <w:r w:rsidRPr="00D416E6">
        <w:t xml:space="preserve"> </w:t>
      </w:r>
      <w:proofErr w:type="spellStart"/>
      <w:r w:rsidRPr="00D416E6">
        <w:t>glavnog</w:t>
      </w:r>
      <w:proofErr w:type="spellEnd"/>
      <w:r w:rsidRPr="00D416E6">
        <w:t xml:space="preserve"> </w:t>
      </w:r>
      <w:proofErr w:type="spellStart"/>
      <w:r w:rsidRPr="00D416E6">
        <w:t>projekta</w:t>
      </w:r>
      <w:proofErr w:type="spellEnd"/>
      <w:r w:rsidRPr="00D416E6">
        <w:t xml:space="preserve"> za </w:t>
      </w:r>
      <w:proofErr w:type="spellStart"/>
      <w:r w:rsidRPr="00D416E6">
        <w:t>novu</w:t>
      </w:r>
      <w:proofErr w:type="spellEnd"/>
      <w:r w:rsidRPr="00D416E6">
        <w:t xml:space="preserve"> </w:t>
      </w:r>
      <w:proofErr w:type="spellStart"/>
      <w:r w:rsidRPr="00D416E6">
        <w:t>gradsku</w:t>
      </w:r>
      <w:proofErr w:type="spellEnd"/>
      <w:r w:rsidRPr="00D416E6">
        <w:t xml:space="preserve"> </w:t>
      </w:r>
      <w:proofErr w:type="spellStart"/>
      <w:r w:rsidRPr="00D416E6">
        <w:t>knjižnicu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početak</w:t>
      </w:r>
      <w:proofErr w:type="spellEnd"/>
      <w:r w:rsidRPr="00D416E6">
        <w:t xml:space="preserve"> </w:t>
      </w:r>
      <w:proofErr w:type="spellStart"/>
      <w:r w:rsidRPr="00D416E6">
        <w:t>njene</w:t>
      </w:r>
      <w:proofErr w:type="spellEnd"/>
      <w:r w:rsidRPr="00D416E6">
        <w:t xml:space="preserve"> </w:t>
      </w:r>
      <w:proofErr w:type="spellStart"/>
      <w:r w:rsidRPr="00D416E6">
        <w:t>gradnje</w:t>
      </w:r>
      <w:proofErr w:type="spellEnd"/>
      <w:r w:rsidRPr="00D416E6">
        <w:t xml:space="preserve">. </w:t>
      </w:r>
    </w:p>
    <w:p w14:paraId="2BB27D71" w14:textId="77777777" w:rsidR="00AC4D7E" w:rsidRPr="00D416E6" w:rsidRDefault="00AC4D7E" w:rsidP="00AC4D7E">
      <w:pPr>
        <w:pStyle w:val="NoSpacing"/>
        <w:jc w:val="both"/>
      </w:pPr>
      <w:r w:rsidRPr="00D416E6">
        <w:t xml:space="preserve">          </w:t>
      </w:r>
    </w:p>
    <w:p w14:paraId="798317F6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Izgrađena</w:t>
      </w:r>
      <w:proofErr w:type="spellEnd"/>
      <w:r w:rsidRPr="00D416E6">
        <w:t xml:space="preserve"> nova </w:t>
      </w:r>
      <w:proofErr w:type="spellStart"/>
      <w:r w:rsidRPr="00D416E6">
        <w:t>gradska</w:t>
      </w:r>
      <w:proofErr w:type="spellEnd"/>
      <w:r w:rsidRPr="00D416E6">
        <w:t xml:space="preserve"> </w:t>
      </w:r>
      <w:proofErr w:type="spellStart"/>
      <w:r w:rsidRPr="00D416E6">
        <w:t>knjižnica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uređeni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opremljeni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korišteni</w:t>
      </w:r>
      <w:proofErr w:type="spellEnd"/>
      <w:r w:rsidRPr="00D416E6">
        <w:t xml:space="preserve"> </w:t>
      </w:r>
      <w:proofErr w:type="spellStart"/>
      <w:r w:rsidRPr="00D416E6">
        <w:t>prostori</w:t>
      </w:r>
      <w:proofErr w:type="spellEnd"/>
      <w:r w:rsidRPr="00D416E6">
        <w:t xml:space="preserve"> </w:t>
      </w:r>
      <w:proofErr w:type="spellStart"/>
      <w:r w:rsidRPr="00D416E6">
        <w:t>spomenika</w:t>
      </w:r>
      <w:proofErr w:type="spellEnd"/>
      <w:r w:rsidRPr="00D416E6">
        <w:t xml:space="preserve"> </w:t>
      </w:r>
      <w:proofErr w:type="spellStart"/>
      <w:r w:rsidRPr="00D416E6">
        <w:t>kulture</w:t>
      </w:r>
      <w:proofErr w:type="spellEnd"/>
      <w:r w:rsidRPr="00D416E6">
        <w:t>.</w:t>
      </w:r>
    </w:p>
    <w:p w14:paraId="353B363F" w14:textId="77777777" w:rsidR="00AC4D7E" w:rsidRPr="00D416E6" w:rsidRDefault="00AC4D7E" w:rsidP="00AC4D7E">
      <w:pPr>
        <w:pStyle w:val="NoSpacing"/>
        <w:jc w:val="both"/>
      </w:pPr>
    </w:p>
    <w:p w14:paraId="3B9CEEB8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1.371.230,00 EUR.</w:t>
      </w:r>
    </w:p>
    <w:p w14:paraId="0E7EEEE6" w14:textId="77777777" w:rsidR="00AC4D7E" w:rsidRPr="00D416E6" w:rsidRDefault="00AC4D7E" w:rsidP="00AC4D7E">
      <w:pPr>
        <w:pStyle w:val="NoSpacing"/>
        <w:jc w:val="both"/>
      </w:pPr>
    </w:p>
    <w:p w14:paraId="369FB02B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1020 – </w:t>
      </w:r>
      <w:proofErr w:type="spellStart"/>
      <w:r w:rsidRPr="00D416E6">
        <w:t>Potpore</w:t>
      </w:r>
      <w:proofErr w:type="spellEnd"/>
      <w:r w:rsidRPr="00D416E6">
        <w:t xml:space="preserve"> </w:t>
      </w:r>
      <w:proofErr w:type="spellStart"/>
      <w:r w:rsidRPr="00D416E6">
        <w:t>vjerskim</w:t>
      </w:r>
      <w:proofErr w:type="spellEnd"/>
      <w:r w:rsidRPr="00D416E6">
        <w:t xml:space="preserve"> </w:t>
      </w:r>
      <w:proofErr w:type="spellStart"/>
      <w:r w:rsidRPr="00D416E6">
        <w:t>zajednica</w:t>
      </w:r>
      <w:proofErr w:type="spellEnd"/>
    </w:p>
    <w:p w14:paraId="27362775" w14:textId="77777777" w:rsidR="00AC4D7E" w:rsidRPr="00D416E6" w:rsidRDefault="00AC4D7E" w:rsidP="00AC4D7E">
      <w:pPr>
        <w:pStyle w:val="NoSpacing"/>
        <w:jc w:val="both"/>
      </w:pPr>
    </w:p>
    <w:p w14:paraId="63947211" w14:textId="77777777" w:rsidR="00AC4D7E" w:rsidRDefault="00AC4D7E" w:rsidP="00AC4D7E">
      <w:pPr>
        <w:pStyle w:val="NoSpacing"/>
        <w:ind w:firstLine="720"/>
        <w:jc w:val="both"/>
      </w:pPr>
    </w:p>
    <w:p w14:paraId="50E8E9B7" w14:textId="77777777" w:rsidR="00AC4D7E" w:rsidRDefault="00AC4D7E" w:rsidP="00AC4D7E">
      <w:pPr>
        <w:pStyle w:val="NoSpacing"/>
        <w:ind w:firstLine="720"/>
        <w:jc w:val="both"/>
      </w:pPr>
    </w:p>
    <w:p w14:paraId="125AEEC5" w14:textId="77777777" w:rsidR="00AC4D7E" w:rsidRDefault="00AC4D7E" w:rsidP="00AC4D7E">
      <w:pPr>
        <w:pStyle w:val="NoSpacing"/>
        <w:ind w:firstLine="720"/>
        <w:jc w:val="both"/>
      </w:pPr>
    </w:p>
    <w:p w14:paraId="4586B483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lastRenderedPageBreak/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 xml:space="preserve">: </w:t>
      </w:r>
    </w:p>
    <w:p w14:paraId="5BC7E13A" w14:textId="77777777" w:rsidR="00AC4D7E" w:rsidRPr="00D416E6" w:rsidRDefault="00AC4D7E" w:rsidP="00AC4D7E">
      <w:pPr>
        <w:pStyle w:val="NoSpacing"/>
        <w:jc w:val="both"/>
      </w:pPr>
    </w:p>
    <w:p w14:paraId="1E184D88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Uređenje</w:t>
      </w:r>
      <w:proofErr w:type="spellEnd"/>
      <w:r w:rsidRPr="00D416E6">
        <w:t xml:space="preserve"> </w:t>
      </w:r>
      <w:proofErr w:type="spellStart"/>
      <w:r w:rsidRPr="00D416E6">
        <w:t>vjerskih</w:t>
      </w:r>
      <w:proofErr w:type="spellEnd"/>
      <w:r w:rsidRPr="00D416E6">
        <w:t xml:space="preserve"> </w:t>
      </w:r>
      <w:proofErr w:type="spellStart"/>
      <w:r w:rsidRPr="00D416E6">
        <w:t>objekata</w:t>
      </w:r>
      <w:proofErr w:type="spellEnd"/>
      <w:r w:rsidRPr="00D416E6">
        <w:t xml:space="preserve"> </w:t>
      </w:r>
      <w:proofErr w:type="spellStart"/>
      <w:r w:rsidRPr="00D416E6">
        <w:t>kroz</w:t>
      </w:r>
      <w:proofErr w:type="spellEnd"/>
      <w:r w:rsidRPr="00D416E6">
        <w:t xml:space="preserve"> </w:t>
      </w:r>
      <w:proofErr w:type="spellStart"/>
      <w:r w:rsidRPr="00D416E6">
        <w:t>pomoć</w:t>
      </w:r>
      <w:proofErr w:type="spellEnd"/>
      <w:r w:rsidRPr="00D416E6">
        <w:t xml:space="preserve"> </w:t>
      </w:r>
      <w:proofErr w:type="spellStart"/>
      <w:r w:rsidRPr="00D416E6">
        <w:t>vjerski</w:t>
      </w:r>
      <w:proofErr w:type="spellEnd"/>
      <w:r w:rsidRPr="00D416E6">
        <w:t xml:space="preserve"> </w:t>
      </w:r>
      <w:proofErr w:type="spellStart"/>
      <w:r w:rsidRPr="00D416E6">
        <w:t>zajednicama</w:t>
      </w:r>
      <w:proofErr w:type="spellEnd"/>
      <w:r w:rsidRPr="00D416E6">
        <w:t xml:space="preserve"> </w:t>
      </w:r>
    </w:p>
    <w:p w14:paraId="25631D9E" w14:textId="77777777" w:rsidR="00AC4D7E" w:rsidRPr="00D416E6" w:rsidRDefault="00AC4D7E" w:rsidP="00AC4D7E">
      <w:pPr>
        <w:pStyle w:val="NoSpacing"/>
        <w:jc w:val="both"/>
      </w:pPr>
      <w:r w:rsidRPr="00D416E6">
        <w:t xml:space="preserve">          </w:t>
      </w:r>
    </w:p>
    <w:p w14:paraId="66740D9D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Uređeni</w:t>
      </w:r>
      <w:proofErr w:type="spellEnd"/>
      <w:r w:rsidRPr="00D416E6">
        <w:t xml:space="preserve"> </w:t>
      </w:r>
      <w:proofErr w:type="spellStart"/>
      <w:r w:rsidRPr="00D416E6">
        <w:t>vjerski</w:t>
      </w:r>
      <w:proofErr w:type="spellEnd"/>
      <w:r w:rsidRPr="00D416E6">
        <w:t xml:space="preserve"> </w:t>
      </w:r>
      <w:proofErr w:type="spellStart"/>
      <w:r w:rsidRPr="00D416E6">
        <w:t>objekti</w:t>
      </w:r>
      <w:proofErr w:type="spellEnd"/>
      <w:r w:rsidRPr="00D416E6">
        <w:t>.</w:t>
      </w:r>
    </w:p>
    <w:p w14:paraId="0D3B2A5D" w14:textId="77777777" w:rsidR="00AC4D7E" w:rsidRPr="00D416E6" w:rsidRDefault="00AC4D7E" w:rsidP="00AC4D7E">
      <w:pPr>
        <w:pStyle w:val="NoSpacing"/>
        <w:jc w:val="both"/>
      </w:pPr>
    </w:p>
    <w:p w14:paraId="31D4DB99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25.000,00 EUR.</w:t>
      </w:r>
    </w:p>
    <w:p w14:paraId="4DF93DB2" w14:textId="77777777" w:rsidR="00AC4D7E" w:rsidRPr="00D416E6" w:rsidRDefault="00AC4D7E" w:rsidP="00AC4D7E">
      <w:pPr>
        <w:pStyle w:val="NoSpacing"/>
        <w:jc w:val="both"/>
      </w:pPr>
    </w:p>
    <w:p w14:paraId="6DC0A995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1021 – </w:t>
      </w:r>
      <w:proofErr w:type="spellStart"/>
      <w:r w:rsidRPr="00D416E6">
        <w:t>Razvoj</w:t>
      </w:r>
      <w:proofErr w:type="spellEnd"/>
      <w:r w:rsidRPr="00D416E6">
        <w:t xml:space="preserve"> </w:t>
      </w:r>
      <w:proofErr w:type="spellStart"/>
      <w:r w:rsidRPr="00D416E6">
        <w:t>civilnog</w:t>
      </w:r>
      <w:proofErr w:type="spellEnd"/>
      <w:r w:rsidRPr="00D416E6">
        <w:t xml:space="preserve"> </w:t>
      </w:r>
      <w:proofErr w:type="spellStart"/>
      <w:r w:rsidRPr="00D416E6">
        <w:t>društva</w:t>
      </w:r>
      <w:proofErr w:type="spellEnd"/>
    </w:p>
    <w:p w14:paraId="1336A3C1" w14:textId="77777777" w:rsidR="00AC4D7E" w:rsidRPr="00D416E6" w:rsidRDefault="00AC4D7E" w:rsidP="00AC4D7E">
      <w:pPr>
        <w:pStyle w:val="NoSpacing"/>
        <w:jc w:val="both"/>
      </w:pPr>
    </w:p>
    <w:p w14:paraId="3234E8DF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 xml:space="preserve">: </w:t>
      </w:r>
    </w:p>
    <w:p w14:paraId="32D690F9" w14:textId="77777777" w:rsidR="00AC4D7E" w:rsidRPr="00D416E6" w:rsidRDefault="00AC4D7E" w:rsidP="00AC4D7E">
      <w:pPr>
        <w:pStyle w:val="NoSpacing"/>
        <w:jc w:val="both"/>
      </w:pPr>
    </w:p>
    <w:p w14:paraId="6C8471C0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Potpora</w:t>
      </w:r>
      <w:proofErr w:type="spellEnd"/>
      <w:r w:rsidRPr="00D416E6">
        <w:t xml:space="preserve"> </w:t>
      </w:r>
      <w:proofErr w:type="spellStart"/>
      <w:r w:rsidRPr="00D416E6">
        <w:t>političkim</w:t>
      </w:r>
      <w:proofErr w:type="spellEnd"/>
      <w:r w:rsidRPr="00D416E6">
        <w:t xml:space="preserve"> </w:t>
      </w:r>
      <w:proofErr w:type="spellStart"/>
      <w:r w:rsidRPr="00D416E6">
        <w:t>stranka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nezavisnim</w:t>
      </w:r>
      <w:proofErr w:type="spellEnd"/>
      <w:r w:rsidRPr="00D416E6">
        <w:t xml:space="preserve"> </w:t>
      </w:r>
      <w:proofErr w:type="spellStart"/>
      <w:r w:rsidRPr="00D416E6">
        <w:t>vijećnicima</w:t>
      </w:r>
      <w:proofErr w:type="spellEnd"/>
      <w:r w:rsidRPr="00D416E6">
        <w:t xml:space="preserve"> koji </w:t>
      </w:r>
      <w:proofErr w:type="spellStart"/>
      <w:r w:rsidRPr="00D416E6">
        <w:t>participiraju</w:t>
      </w:r>
      <w:proofErr w:type="spellEnd"/>
      <w:r w:rsidRPr="00D416E6">
        <w:t xml:space="preserve"> u </w:t>
      </w:r>
      <w:proofErr w:type="spellStart"/>
      <w:r w:rsidRPr="00D416E6">
        <w:t>Gradskom</w:t>
      </w:r>
      <w:proofErr w:type="spellEnd"/>
      <w:r w:rsidRPr="00D416E6">
        <w:t xml:space="preserve"> </w:t>
      </w:r>
      <w:proofErr w:type="spellStart"/>
      <w:r w:rsidRPr="00D416E6">
        <w:t>vijeću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</w:t>
      </w:r>
      <w:proofErr w:type="spellStart"/>
      <w:r w:rsidRPr="00D416E6">
        <w:t>sukladno</w:t>
      </w:r>
      <w:proofErr w:type="spellEnd"/>
      <w:r w:rsidRPr="00D416E6">
        <w:t xml:space="preserve"> </w:t>
      </w:r>
      <w:proofErr w:type="spellStart"/>
      <w:r w:rsidRPr="00D416E6">
        <w:t>zakonskoj</w:t>
      </w:r>
      <w:proofErr w:type="spellEnd"/>
      <w:r w:rsidRPr="00D416E6">
        <w:t xml:space="preserve"> </w:t>
      </w:r>
      <w:proofErr w:type="spellStart"/>
      <w:r w:rsidRPr="00D416E6">
        <w:t>obvezi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pomoć</w:t>
      </w:r>
      <w:proofErr w:type="spellEnd"/>
      <w:r w:rsidRPr="00D416E6">
        <w:t xml:space="preserve"> </w:t>
      </w:r>
      <w:proofErr w:type="spellStart"/>
      <w:r w:rsidRPr="00D416E6">
        <w:t>ostalim</w:t>
      </w:r>
      <w:proofErr w:type="spellEnd"/>
      <w:r w:rsidRPr="00D416E6">
        <w:t xml:space="preserve"> </w:t>
      </w:r>
      <w:proofErr w:type="spellStart"/>
      <w:r w:rsidRPr="00D416E6">
        <w:t>udrugama</w:t>
      </w:r>
      <w:proofErr w:type="spellEnd"/>
      <w:r w:rsidRPr="00D416E6">
        <w:t xml:space="preserve"> </w:t>
      </w:r>
      <w:proofErr w:type="spellStart"/>
      <w:r w:rsidRPr="00D416E6">
        <w:t>civilnog</w:t>
      </w:r>
      <w:proofErr w:type="spellEnd"/>
      <w:r w:rsidRPr="00D416E6">
        <w:t xml:space="preserve"> </w:t>
      </w:r>
      <w:proofErr w:type="spellStart"/>
      <w:r w:rsidRPr="00D416E6">
        <w:t>društva</w:t>
      </w:r>
      <w:proofErr w:type="spellEnd"/>
      <w:r w:rsidRPr="00D416E6">
        <w:t>.</w:t>
      </w:r>
    </w:p>
    <w:p w14:paraId="300CD607" w14:textId="77777777" w:rsidR="00AC4D7E" w:rsidRPr="00D416E6" w:rsidRDefault="00AC4D7E" w:rsidP="00AC4D7E">
      <w:pPr>
        <w:pStyle w:val="NoSpacing"/>
        <w:jc w:val="both"/>
      </w:pPr>
      <w:r w:rsidRPr="00D416E6">
        <w:t xml:space="preserve">          </w:t>
      </w:r>
    </w:p>
    <w:p w14:paraId="777B8702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Razvoj</w:t>
      </w:r>
      <w:proofErr w:type="spellEnd"/>
      <w:r w:rsidRPr="00D416E6">
        <w:t xml:space="preserve"> </w:t>
      </w:r>
      <w:proofErr w:type="spellStart"/>
      <w:r w:rsidRPr="00D416E6">
        <w:t>civilnog</w:t>
      </w:r>
      <w:proofErr w:type="spellEnd"/>
      <w:r w:rsidRPr="00D416E6">
        <w:t xml:space="preserve"> </w:t>
      </w:r>
      <w:proofErr w:type="spellStart"/>
      <w:r w:rsidRPr="00D416E6">
        <w:t>društva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političkog</w:t>
      </w:r>
      <w:proofErr w:type="spellEnd"/>
      <w:r w:rsidRPr="00D416E6">
        <w:t xml:space="preserve"> </w:t>
      </w:r>
      <w:proofErr w:type="spellStart"/>
      <w:r w:rsidRPr="00D416E6">
        <w:t>pluralizma</w:t>
      </w:r>
      <w:proofErr w:type="spellEnd"/>
      <w:r w:rsidRPr="00D416E6">
        <w:t>.</w:t>
      </w:r>
    </w:p>
    <w:p w14:paraId="58F747F8" w14:textId="77777777" w:rsidR="00AC4D7E" w:rsidRPr="00D416E6" w:rsidRDefault="00AC4D7E" w:rsidP="00AC4D7E">
      <w:pPr>
        <w:pStyle w:val="NoSpacing"/>
        <w:jc w:val="both"/>
      </w:pPr>
    </w:p>
    <w:p w14:paraId="2190D2D5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37.000,00 EUR.</w:t>
      </w:r>
    </w:p>
    <w:p w14:paraId="4BF4F1C5" w14:textId="77777777" w:rsidR="00AC4D7E" w:rsidRPr="00D416E6" w:rsidRDefault="00AC4D7E" w:rsidP="00AC4D7E">
      <w:pPr>
        <w:pStyle w:val="NoSpacing"/>
        <w:jc w:val="both"/>
      </w:pPr>
    </w:p>
    <w:p w14:paraId="0EEBFBD8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1022 – </w:t>
      </w:r>
      <w:proofErr w:type="spellStart"/>
      <w:r w:rsidRPr="00D416E6">
        <w:t>Osnovno</w:t>
      </w:r>
      <w:proofErr w:type="spellEnd"/>
      <w:r w:rsidRPr="00D416E6">
        <w:t xml:space="preserve"> i </w:t>
      </w:r>
      <w:proofErr w:type="spellStart"/>
      <w:r w:rsidRPr="00D416E6">
        <w:t>srednjoškolsko</w:t>
      </w:r>
      <w:proofErr w:type="spellEnd"/>
      <w:r w:rsidRPr="00D416E6">
        <w:t xml:space="preserve"> </w:t>
      </w:r>
      <w:proofErr w:type="spellStart"/>
      <w:r w:rsidRPr="00D416E6">
        <w:t>obrazovanje</w:t>
      </w:r>
      <w:proofErr w:type="spellEnd"/>
    </w:p>
    <w:p w14:paraId="0E2948D1" w14:textId="77777777" w:rsidR="00AC4D7E" w:rsidRPr="00D416E6" w:rsidRDefault="00AC4D7E" w:rsidP="00AC4D7E">
      <w:pPr>
        <w:pStyle w:val="NoSpacing"/>
        <w:jc w:val="both"/>
      </w:pPr>
    </w:p>
    <w:p w14:paraId="60DB2801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>:</w:t>
      </w:r>
    </w:p>
    <w:p w14:paraId="529AA367" w14:textId="77777777" w:rsidR="00AC4D7E" w:rsidRPr="00D416E6" w:rsidRDefault="00AC4D7E" w:rsidP="00AC4D7E">
      <w:pPr>
        <w:pStyle w:val="NoSpacing"/>
        <w:jc w:val="both"/>
      </w:pPr>
    </w:p>
    <w:p w14:paraId="117B759F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Osiguravanje</w:t>
      </w:r>
      <w:proofErr w:type="spellEnd"/>
      <w:r w:rsidRPr="00D416E6">
        <w:t xml:space="preserve"> </w:t>
      </w:r>
      <w:proofErr w:type="spellStart"/>
      <w:r w:rsidRPr="00D416E6">
        <w:t>većeg</w:t>
      </w:r>
      <w:proofErr w:type="spellEnd"/>
      <w:r w:rsidRPr="00D416E6">
        <w:t xml:space="preserve"> </w:t>
      </w:r>
      <w:proofErr w:type="spellStart"/>
      <w:r w:rsidRPr="00D416E6">
        <w:t>standarda</w:t>
      </w:r>
      <w:proofErr w:type="spellEnd"/>
      <w:r w:rsidRPr="00D416E6">
        <w:t xml:space="preserve"> </w:t>
      </w:r>
      <w:proofErr w:type="spellStart"/>
      <w:r w:rsidRPr="00D416E6">
        <w:t>učenicima</w:t>
      </w:r>
      <w:proofErr w:type="spellEnd"/>
      <w:r w:rsidRPr="00D416E6">
        <w:t xml:space="preserve"> </w:t>
      </w:r>
      <w:proofErr w:type="spellStart"/>
      <w:r w:rsidRPr="00D416E6">
        <w:t>osnovne</w:t>
      </w:r>
      <w:proofErr w:type="spellEnd"/>
      <w:r w:rsidRPr="00D416E6">
        <w:t xml:space="preserve"> i </w:t>
      </w:r>
      <w:proofErr w:type="spellStart"/>
      <w:r w:rsidRPr="00D416E6">
        <w:t>srednje</w:t>
      </w:r>
      <w:proofErr w:type="spellEnd"/>
      <w:r w:rsidRPr="00D416E6">
        <w:t xml:space="preserve"> </w:t>
      </w:r>
      <w:proofErr w:type="spellStart"/>
      <w:r w:rsidRPr="00D416E6">
        <w:t>škole</w:t>
      </w:r>
      <w:proofErr w:type="spellEnd"/>
      <w:r w:rsidRPr="00D416E6">
        <w:t xml:space="preserve"> u </w:t>
      </w:r>
      <w:proofErr w:type="spellStart"/>
      <w:r w:rsidRPr="00D416E6">
        <w:t>Hvaru</w:t>
      </w:r>
      <w:proofErr w:type="spellEnd"/>
      <w:r w:rsidRPr="00D416E6">
        <w:t xml:space="preserve"> </w:t>
      </w:r>
      <w:proofErr w:type="spellStart"/>
      <w:r w:rsidRPr="00D416E6">
        <w:t>kroz</w:t>
      </w:r>
      <w:proofErr w:type="spellEnd"/>
      <w:r w:rsidRPr="00D416E6">
        <w:t xml:space="preserve"> </w:t>
      </w:r>
      <w:proofErr w:type="spellStart"/>
      <w:r w:rsidRPr="00D416E6">
        <w:t>odobravanje</w:t>
      </w:r>
      <w:proofErr w:type="spellEnd"/>
      <w:r w:rsidRPr="00D416E6">
        <w:t xml:space="preserve"> </w:t>
      </w:r>
      <w:proofErr w:type="spellStart"/>
      <w:r w:rsidRPr="00D416E6">
        <w:t>pomoći</w:t>
      </w:r>
      <w:proofErr w:type="spellEnd"/>
      <w:r w:rsidRPr="00D416E6">
        <w:t xml:space="preserve"> za </w:t>
      </w:r>
      <w:proofErr w:type="spellStart"/>
      <w:r w:rsidRPr="00D416E6">
        <w:t>uređenje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opremanje</w:t>
      </w:r>
      <w:proofErr w:type="spellEnd"/>
      <w:r w:rsidRPr="00D416E6">
        <w:t xml:space="preserve"> </w:t>
      </w:r>
      <w:proofErr w:type="spellStart"/>
      <w:r w:rsidRPr="00D416E6">
        <w:t>prostorija</w:t>
      </w:r>
      <w:proofErr w:type="spellEnd"/>
      <w:r w:rsidRPr="00D416E6">
        <w:t xml:space="preserve"> </w:t>
      </w:r>
      <w:proofErr w:type="spellStart"/>
      <w:r w:rsidRPr="00D416E6">
        <w:t>škole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za </w:t>
      </w:r>
      <w:proofErr w:type="spellStart"/>
      <w:r w:rsidRPr="00D416E6">
        <w:t>nabavu</w:t>
      </w:r>
      <w:proofErr w:type="spellEnd"/>
      <w:r w:rsidRPr="00D416E6">
        <w:t xml:space="preserve"> </w:t>
      </w:r>
      <w:proofErr w:type="spellStart"/>
      <w:r w:rsidRPr="00D416E6">
        <w:t>dodatnog</w:t>
      </w:r>
      <w:proofErr w:type="spellEnd"/>
      <w:r w:rsidRPr="00D416E6">
        <w:t xml:space="preserve"> </w:t>
      </w:r>
      <w:proofErr w:type="spellStart"/>
      <w:r w:rsidRPr="00D416E6">
        <w:t>školskog</w:t>
      </w:r>
      <w:proofErr w:type="spellEnd"/>
      <w:r w:rsidRPr="00D416E6">
        <w:t xml:space="preserve"> </w:t>
      </w:r>
      <w:proofErr w:type="spellStart"/>
      <w:r w:rsidRPr="00D416E6">
        <w:t>materijala</w:t>
      </w:r>
      <w:proofErr w:type="spellEnd"/>
      <w:r w:rsidRPr="00D416E6">
        <w:t>.</w:t>
      </w:r>
    </w:p>
    <w:p w14:paraId="485C0803" w14:textId="77777777" w:rsidR="00AC4D7E" w:rsidRPr="00D416E6" w:rsidRDefault="00AC4D7E" w:rsidP="00AC4D7E">
      <w:pPr>
        <w:pStyle w:val="NoSpacing"/>
        <w:jc w:val="both"/>
      </w:pPr>
    </w:p>
    <w:p w14:paraId="0DAC3E39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Veći</w:t>
      </w:r>
      <w:proofErr w:type="spellEnd"/>
      <w:r w:rsidRPr="00D416E6">
        <w:t xml:space="preserve"> standard </w:t>
      </w:r>
      <w:proofErr w:type="spellStart"/>
      <w:r w:rsidRPr="00D416E6">
        <w:t>učenika</w:t>
      </w:r>
      <w:proofErr w:type="spellEnd"/>
      <w:r w:rsidRPr="00D416E6">
        <w:t xml:space="preserve"> </w:t>
      </w:r>
      <w:proofErr w:type="spellStart"/>
      <w:r w:rsidRPr="00D416E6">
        <w:t>osnovnih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srednjih</w:t>
      </w:r>
      <w:proofErr w:type="spellEnd"/>
      <w:r w:rsidRPr="00D416E6">
        <w:t xml:space="preserve"> </w:t>
      </w:r>
      <w:proofErr w:type="spellStart"/>
      <w:r w:rsidRPr="00D416E6">
        <w:t>škola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>.</w:t>
      </w:r>
    </w:p>
    <w:p w14:paraId="23DBD019" w14:textId="77777777" w:rsidR="00AC4D7E" w:rsidRPr="00D416E6" w:rsidRDefault="00AC4D7E" w:rsidP="00AC4D7E">
      <w:pPr>
        <w:pStyle w:val="NoSpacing"/>
        <w:jc w:val="both"/>
      </w:pPr>
    </w:p>
    <w:p w14:paraId="42CB1C2F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91.000,00 EUR.</w:t>
      </w:r>
    </w:p>
    <w:p w14:paraId="05050D65" w14:textId="77777777" w:rsidR="00AC4D7E" w:rsidRPr="00D416E6" w:rsidRDefault="00AC4D7E" w:rsidP="00AC4D7E">
      <w:pPr>
        <w:pStyle w:val="NoSpacing"/>
        <w:jc w:val="both"/>
      </w:pPr>
    </w:p>
    <w:p w14:paraId="2DDF98C2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 1023 – </w:t>
      </w:r>
      <w:proofErr w:type="spellStart"/>
      <w:r w:rsidRPr="00D416E6">
        <w:t>Socijalna</w:t>
      </w:r>
      <w:proofErr w:type="spellEnd"/>
      <w:r w:rsidRPr="00D416E6">
        <w:t xml:space="preserve"> </w:t>
      </w:r>
      <w:proofErr w:type="spellStart"/>
      <w:r w:rsidRPr="00D416E6">
        <w:t>skrb</w:t>
      </w:r>
      <w:proofErr w:type="spellEnd"/>
    </w:p>
    <w:p w14:paraId="75F425BC" w14:textId="77777777" w:rsidR="00AC4D7E" w:rsidRPr="00D416E6" w:rsidRDefault="00AC4D7E" w:rsidP="00AC4D7E">
      <w:pPr>
        <w:pStyle w:val="NoSpacing"/>
        <w:jc w:val="both"/>
      </w:pPr>
    </w:p>
    <w:p w14:paraId="3258A6A4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>:</w:t>
      </w:r>
    </w:p>
    <w:p w14:paraId="0DFDB979" w14:textId="77777777" w:rsidR="00AC4D7E" w:rsidRPr="00D416E6" w:rsidRDefault="00AC4D7E" w:rsidP="00AC4D7E">
      <w:pPr>
        <w:pStyle w:val="NoSpacing"/>
        <w:jc w:val="both"/>
      </w:pPr>
    </w:p>
    <w:p w14:paraId="59C10CE7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U </w:t>
      </w:r>
      <w:proofErr w:type="spellStart"/>
      <w:r w:rsidRPr="00D416E6">
        <w:t>skladu</w:t>
      </w:r>
      <w:proofErr w:type="spellEnd"/>
      <w:r w:rsidRPr="00D416E6">
        <w:t xml:space="preserve"> s </w:t>
      </w:r>
      <w:proofErr w:type="spellStart"/>
      <w:r w:rsidRPr="00D416E6">
        <w:t>Programom</w:t>
      </w:r>
      <w:proofErr w:type="spellEnd"/>
      <w:r w:rsidRPr="00D416E6">
        <w:t xml:space="preserve"> </w:t>
      </w:r>
      <w:proofErr w:type="spellStart"/>
      <w:r w:rsidRPr="00D416E6">
        <w:t>socijalne</w:t>
      </w:r>
      <w:proofErr w:type="spellEnd"/>
      <w:r w:rsidRPr="00D416E6">
        <w:t xml:space="preserve"> </w:t>
      </w:r>
      <w:proofErr w:type="spellStart"/>
      <w:r w:rsidRPr="00D416E6">
        <w:t>skrbi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, </w:t>
      </w:r>
      <w:proofErr w:type="spellStart"/>
      <w:r w:rsidRPr="00D416E6">
        <w:t>osigurati</w:t>
      </w:r>
      <w:proofErr w:type="spellEnd"/>
      <w:r w:rsidRPr="00D416E6">
        <w:t xml:space="preserve"> </w:t>
      </w:r>
      <w:proofErr w:type="spellStart"/>
      <w:r w:rsidRPr="00D416E6">
        <w:t>će</w:t>
      </w:r>
      <w:proofErr w:type="spellEnd"/>
      <w:r w:rsidRPr="00D416E6">
        <w:t xml:space="preserve"> se </w:t>
      </w:r>
      <w:proofErr w:type="spellStart"/>
      <w:r w:rsidRPr="00D416E6">
        <w:t>korisnicima</w:t>
      </w:r>
      <w:proofErr w:type="spellEnd"/>
      <w:r w:rsidRPr="00D416E6">
        <w:t xml:space="preserve"> </w:t>
      </w:r>
      <w:proofErr w:type="spellStart"/>
      <w:r w:rsidRPr="00D416E6">
        <w:t>adekvatna</w:t>
      </w:r>
      <w:proofErr w:type="spellEnd"/>
      <w:r w:rsidRPr="00D416E6">
        <w:t xml:space="preserve"> </w:t>
      </w:r>
      <w:proofErr w:type="spellStart"/>
      <w:r w:rsidRPr="00D416E6">
        <w:t>pomoć</w:t>
      </w:r>
      <w:proofErr w:type="spellEnd"/>
      <w:r w:rsidRPr="00D416E6">
        <w:t xml:space="preserve"> </w:t>
      </w:r>
      <w:proofErr w:type="spellStart"/>
      <w:r w:rsidRPr="00D416E6">
        <w:t>kroz</w:t>
      </w:r>
      <w:proofErr w:type="spellEnd"/>
      <w:r w:rsidRPr="00D416E6">
        <w:t xml:space="preserve"> </w:t>
      </w:r>
      <w:proofErr w:type="spellStart"/>
      <w:r w:rsidRPr="00D416E6">
        <w:t>jednokratne</w:t>
      </w:r>
      <w:proofErr w:type="spellEnd"/>
      <w:r w:rsidRPr="00D416E6">
        <w:t xml:space="preserve"> </w:t>
      </w:r>
      <w:proofErr w:type="spellStart"/>
      <w:r w:rsidRPr="00D416E6">
        <w:t>pomoći</w:t>
      </w:r>
      <w:proofErr w:type="spellEnd"/>
      <w:r w:rsidRPr="00D416E6">
        <w:t xml:space="preserve">, </w:t>
      </w:r>
      <w:proofErr w:type="spellStart"/>
      <w:r w:rsidRPr="00D416E6">
        <w:t>pomoći</w:t>
      </w:r>
      <w:proofErr w:type="spellEnd"/>
      <w:r w:rsidRPr="00D416E6">
        <w:t xml:space="preserve"> za </w:t>
      </w:r>
      <w:proofErr w:type="spellStart"/>
      <w:r w:rsidRPr="00D416E6">
        <w:t>novorođenu</w:t>
      </w:r>
      <w:proofErr w:type="spellEnd"/>
      <w:r w:rsidRPr="00D416E6">
        <w:t xml:space="preserve"> </w:t>
      </w:r>
      <w:proofErr w:type="spellStart"/>
      <w:r w:rsidRPr="00D416E6">
        <w:t>djecu</w:t>
      </w:r>
      <w:proofErr w:type="spellEnd"/>
      <w:r w:rsidRPr="00D416E6">
        <w:t xml:space="preserve">, </w:t>
      </w:r>
      <w:proofErr w:type="spellStart"/>
      <w:r w:rsidRPr="00D416E6">
        <w:t>sufinanciranje</w:t>
      </w:r>
      <w:proofErr w:type="spellEnd"/>
      <w:r w:rsidRPr="00D416E6">
        <w:t xml:space="preserve"> </w:t>
      </w:r>
      <w:proofErr w:type="spellStart"/>
      <w:r w:rsidRPr="00D416E6">
        <w:t>boravka</w:t>
      </w:r>
      <w:proofErr w:type="spellEnd"/>
      <w:r w:rsidRPr="00D416E6">
        <w:t xml:space="preserve"> </w:t>
      </w:r>
      <w:proofErr w:type="spellStart"/>
      <w:r w:rsidRPr="00D416E6">
        <w:t>djece</w:t>
      </w:r>
      <w:proofErr w:type="spellEnd"/>
      <w:r w:rsidRPr="00D416E6">
        <w:t xml:space="preserve"> u </w:t>
      </w:r>
      <w:proofErr w:type="spellStart"/>
      <w:r w:rsidRPr="00D416E6">
        <w:t>vrtiću</w:t>
      </w:r>
      <w:proofErr w:type="spellEnd"/>
      <w:r w:rsidRPr="00D416E6">
        <w:t xml:space="preserve">, </w:t>
      </w:r>
      <w:proofErr w:type="spellStart"/>
      <w:r w:rsidRPr="00D416E6">
        <w:t>darovima</w:t>
      </w:r>
      <w:proofErr w:type="spellEnd"/>
      <w:r w:rsidRPr="00D416E6">
        <w:t xml:space="preserve"> </w:t>
      </w:r>
      <w:proofErr w:type="spellStart"/>
      <w:r w:rsidRPr="00D416E6">
        <w:t>djeci</w:t>
      </w:r>
      <w:proofErr w:type="spellEnd"/>
      <w:r w:rsidRPr="00D416E6">
        <w:t xml:space="preserve"> </w:t>
      </w:r>
      <w:proofErr w:type="spellStart"/>
      <w:r w:rsidRPr="00D416E6">
        <w:t>predškolskog</w:t>
      </w:r>
      <w:proofErr w:type="spellEnd"/>
      <w:r w:rsidRPr="00D416E6">
        <w:t xml:space="preserve"> </w:t>
      </w:r>
      <w:proofErr w:type="spellStart"/>
      <w:r w:rsidRPr="00D416E6">
        <w:t>uzrasta</w:t>
      </w:r>
      <w:proofErr w:type="spellEnd"/>
      <w:r w:rsidRPr="00D416E6">
        <w:t xml:space="preserve">, </w:t>
      </w:r>
      <w:proofErr w:type="spellStart"/>
      <w:r w:rsidRPr="00D416E6">
        <w:t>stipendije</w:t>
      </w:r>
      <w:proofErr w:type="spellEnd"/>
      <w:r w:rsidRPr="00D416E6">
        <w:t xml:space="preserve"> </w:t>
      </w:r>
      <w:proofErr w:type="spellStart"/>
      <w:r w:rsidRPr="00D416E6">
        <w:t>učenicima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studentima</w:t>
      </w:r>
      <w:proofErr w:type="spellEnd"/>
      <w:r w:rsidRPr="00D416E6">
        <w:t xml:space="preserve">,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pomoć</w:t>
      </w:r>
      <w:proofErr w:type="spellEnd"/>
      <w:r w:rsidRPr="00D416E6">
        <w:t xml:space="preserve"> </w:t>
      </w:r>
      <w:proofErr w:type="spellStart"/>
      <w:r w:rsidRPr="00D416E6">
        <w:t>Gradskoj</w:t>
      </w:r>
      <w:proofErr w:type="spellEnd"/>
      <w:r w:rsidRPr="00D416E6">
        <w:t xml:space="preserve"> </w:t>
      </w:r>
      <w:proofErr w:type="spellStart"/>
      <w:r w:rsidRPr="00D416E6">
        <w:t>organizaciji</w:t>
      </w:r>
      <w:proofErr w:type="spellEnd"/>
      <w:r w:rsidRPr="00D416E6">
        <w:t xml:space="preserve"> </w:t>
      </w:r>
      <w:proofErr w:type="spellStart"/>
      <w:r w:rsidRPr="00D416E6">
        <w:t>Crvenog</w:t>
      </w:r>
      <w:proofErr w:type="spellEnd"/>
      <w:r w:rsidRPr="00D416E6">
        <w:t xml:space="preserve"> </w:t>
      </w:r>
      <w:proofErr w:type="spellStart"/>
      <w:r w:rsidRPr="00D416E6">
        <w:t>križa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. </w:t>
      </w:r>
    </w:p>
    <w:p w14:paraId="5E18F1BA" w14:textId="77777777" w:rsidR="00AC4D7E" w:rsidRPr="00D416E6" w:rsidRDefault="00AC4D7E" w:rsidP="00AC4D7E">
      <w:pPr>
        <w:pStyle w:val="NoSpacing"/>
        <w:jc w:val="both"/>
      </w:pPr>
    </w:p>
    <w:p w14:paraId="7DFE576A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295.100,00 EUR</w:t>
      </w:r>
    </w:p>
    <w:p w14:paraId="216C7E76" w14:textId="77777777" w:rsidR="00AC4D7E" w:rsidRPr="00D416E6" w:rsidRDefault="00AC4D7E" w:rsidP="00AC4D7E">
      <w:pPr>
        <w:pStyle w:val="NoSpacing"/>
        <w:jc w:val="both"/>
      </w:pPr>
    </w:p>
    <w:p w14:paraId="5A3C3F92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Glava</w:t>
      </w:r>
      <w:proofErr w:type="spellEnd"/>
      <w:r w:rsidRPr="00D416E6">
        <w:t xml:space="preserve"> 00102 – DJEČJI VRTIĆ HVAR</w:t>
      </w:r>
    </w:p>
    <w:p w14:paraId="545FA18C" w14:textId="77777777" w:rsidR="00AC4D7E" w:rsidRDefault="00AC4D7E" w:rsidP="00AC4D7E">
      <w:pPr>
        <w:pStyle w:val="NoSpacing"/>
        <w:jc w:val="both"/>
      </w:pPr>
    </w:p>
    <w:p w14:paraId="73C56C12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2001 – </w:t>
      </w:r>
      <w:proofErr w:type="spellStart"/>
      <w:r w:rsidRPr="00D416E6">
        <w:t>Predškolski</w:t>
      </w:r>
      <w:proofErr w:type="spellEnd"/>
      <w:r w:rsidRPr="00D416E6">
        <w:t xml:space="preserve"> </w:t>
      </w:r>
      <w:proofErr w:type="spellStart"/>
      <w:r w:rsidRPr="00D416E6">
        <w:t>odgoj</w:t>
      </w:r>
      <w:proofErr w:type="spellEnd"/>
    </w:p>
    <w:p w14:paraId="77CFE42C" w14:textId="77777777" w:rsidR="00AC4D7E" w:rsidRPr="00D416E6" w:rsidRDefault="00AC4D7E" w:rsidP="00AC4D7E">
      <w:pPr>
        <w:pStyle w:val="NoSpacing"/>
        <w:jc w:val="both"/>
      </w:pPr>
    </w:p>
    <w:p w14:paraId="7D717314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>:</w:t>
      </w:r>
    </w:p>
    <w:p w14:paraId="0458B34A" w14:textId="77777777" w:rsidR="00AC4D7E" w:rsidRPr="00D416E6" w:rsidRDefault="00AC4D7E" w:rsidP="00AC4D7E">
      <w:pPr>
        <w:pStyle w:val="NoSpacing"/>
        <w:jc w:val="both"/>
      </w:pPr>
    </w:p>
    <w:p w14:paraId="59E2DC72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u </w:t>
      </w:r>
      <w:proofErr w:type="spellStart"/>
      <w:r w:rsidRPr="00D416E6">
        <w:t>ovom</w:t>
      </w:r>
      <w:proofErr w:type="spellEnd"/>
      <w:r w:rsidRPr="00D416E6">
        <w:t xml:space="preserve"> </w:t>
      </w:r>
      <w:proofErr w:type="spellStart"/>
      <w:r w:rsidRPr="00D416E6">
        <w:t>programu</w:t>
      </w:r>
      <w:proofErr w:type="spellEnd"/>
      <w:r w:rsidRPr="00D416E6">
        <w:t xml:space="preserve"> </w:t>
      </w:r>
      <w:proofErr w:type="spellStart"/>
      <w:r w:rsidRPr="00D416E6">
        <w:t>vezana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</w:t>
      </w:r>
      <w:proofErr w:type="spellStart"/>
      <w:r w:rsidRPr="00D416E6">
        <w:t>uz</w:t>
      </w:r>
      <w:proofErr w:type="spellEnd"/>
      <w:r w:rsidRPr="00D416E6">
        <w:t xml:space="preserve"> </w:t>
      </w:r>
      <w:proofErr w:type="spellStart"/>
      <w:r w:rsidRPr="00D416E6">
        <w:t>proračunskog</w:t>
      </w:r>
      <w:proofErr w:type="spellEnd"/>
      <w:r w:rsidRPr="00D416E6">
        <w:t xml:space="preserve"> </w:t>
      </w:r>
      <w:proofErr w:type="spellStart"/>
      <w:r w:rsidRPr="00D416E6">
        <w:t>korisnika</w:t>
      </w:r>
      <w:proofErr w:type="spellEnd"/>
      <w:r w:rsidRPr="00D416E6">
        <w:t xml:space="preserve"> </w:t>
      </w:r>
      <w:proofErr w:type="spellStart"/>
      <w:r w:rsidRPr="00D416E6">
        <w:t>Dječji</w:t>
      </w:r>
      <w:proofErr w:type="spellEnd"/>
      <w:r w:rsidRPr="00D416E6">
        <w:t xml:space="preserve"> </w:t>
      </w:r>
      <w:proofErr w:type="spellStart"/>
      <w:r w:rsidRPr="00D416E6">
        <w:t>vrtić</w:t>
      </w:r>
      <w:proofErr w:type="spellEnd"/>
      <w:r w:rsidRPr="00D416E6">
        <w:t xml:space="preserve"> „</w:t>
      </w:r>
      <w:proofErr w:type="spellStart"/>
      <w:r w:rsidRPr="00D416E6">
        <w:t>Vanđela</w:t>
      </w:r>
      <w:proofErr w:type="spellEnd"/>
      <w:r w:rsidRPr="00D416E6">
        <w:t xml:space="preserve"> </w:t>
      </w:r>
      <w:proofErr w:type="spellStart"/>
      <w:proofErr w:type="gramStart"/>
      <w:r w:rsidRPr="00D416E6">
        <w:t>Božitković</w:t>
      </w:r>
      <w:proofErr w:type="spellEnd"/>
      <w:r w:rsidRPr="00D416E6">
        <w:t>“</w:t>
      </w:r>
      <w:proofErr w:type="gramEnd"/>
      <w:r w:rsidRPr="00D416E6">
        <w:t xml:space="preserve">, a </w:t>
      </w:r>
      <w:proofErr w:type="spellStart"/>
      <w:r w:rsidRPr="00D416E6">
        <w:t>odnose</w:t>
      </w:r>
      <w:proofErr w:type="spellEnd"/>
      <w:r w:rsidRPr="00D416E6">
        <w:t xml:space="preserve"> se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sredstva</w:t>
      </w:r>
      <w:proofErr w:type="spellEnd"/>
      <w:r w:rsidRPr="00D416E6">
        <w:t xml:space="preserve"> za rad </w:t>
      </w:r>
      <w:proofErr w:type="spellStart"/>
      <w:r w:rsidRPr="00D416E6">
        <w:t>ustanove</w:t>
      </w:r>
      <w:proofErr w:type="spellEnd"/>
      <w:r w:rsidRPr="00D416E6">
        <w:t xml:space="preserve"> ( </w:t>
      </w:r>
      <w:proofErr w:type="spellStart"/>
      <w:r w:rsidRPr="00D416E6">
        <w:t>plaću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materijalna</w:t>
      </w:r>
      <w:proofErr w:type="spellEnd"/>
      <w:r w:rsidRPr="00D416E6">
        <w:t xml:space="preserve"> </w:t>
      </w:r>
      <w:proofErr w:type="spellStart"/>
      <w:r w:rsidRPr="00D416E6">
        <w:t>prava</w:t>
      </w:r>
      <w:proofErr w:type="spellEnd"/>
      <w:r w:rsidRPr="00D416E6">
        <w:t xml:space="preserve"> </w:t>
      </w:r>
      <w:proofErr w:type="spellStart"/>
      <w:r w:rsidRPr="00D416E6">
        <w:t>radnika</w:t>
      </w:r>
      <w:proofErr w:type="spellEnd"/>
      <w:r w:rsidRPr="00D416E6">
        <w:t xml:space="preserve">), </w:t>
      </w:r>
      <w:proofErr w:type="spellStart"/>
      <w:r w:rsidRPr="00D416E6">
        <w:t>usluge</w:t>
      </w:r>
      <w:proofErr w:type="spellEnd"/>
      <w:r w:rsidRPr="00D416E6">
        <w:t xml:space="preserve"> </w:t>
      </w:r>
      <w:proofErr w:type="spellStart"/>
      <w:r w:rsidRPr="00D416E6">
        <w:t>potrebne</w:t>
      </w:r>
      <w:proofErr w:type="spellEnd"/>
      <w:r w:rsidRPr="00D416E6">
        <w:t xml:space="preserve"> za </w:t>
      </w:r>
      <w:proofErr w:type="spellStart"/>
      <w:r w:rsidRPr="00D416E6">
        <w:t>kvalitetno</w:t>
      </w:r>
      <w:proofErr w:type="spellEnd"/>
      <w:r w:rsidRPr="00D416E6">
        <w:t xml:space="preserve"> </w:t>
      </w:r>
      <w:proofErr w:type="spellStart"/>
      <w:r w:rsidRPr="00D416E6">
        <w:t>obavljanje</w:t>
      </w:r>
      <w:proofErr w:type="spellEnd"/>
      <w:r w:rsidRPr="00D416E6">
        <w:t xml:space="preserve"> </w:t>
      </w:r>
      <w:proofErr w:type="spellStart"/>
      <w:r w:rsidRPr="00D416E6">
        <w:t>rada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nabavu</w:t>
      </w:r>
      <w:proofErr w:type="spellEnd"/>
      <w:r w:rsidRPr="00D416E6">
        <w:t xml:space="preserve"> </w:t>
      </w:r>
      <w:proofErr w:type="spellStart"/>
      <w:r w:rsidRPr="00D416E6">
        <w:t>oprema</w:t>
      </w:r>
      <w:proofErr w:type="spellEnd"/>
      <w:r w:rsidRPr="00D416E6">
        <w:t xml:space="preserve"> za rad </w:t>
      </w:r>
      <w:proofErr w:type="spellStart"/>
      <w:r w:rsidRPr="00D416E6">
        <w:t>kao</w:t>
      </w:r>
      <w:proofErr w:type="spellEnd"/>
      <w:r w:rsidRPr="00D416E6">
        <w:t xml:space="preserve"> i </w:t>
      </w:r>
      <w:proofErr w:type="spellStart"/>
      <w:r w:rsidRPr="00D416E6">
        <w:t>dodatna</w:t>
      </w:r>
      <w:proofErr w:type="spellEnd"/>
      <w:r w:rsidRPr="00D416E6">
        <w:t xml:space="preserve"> </w:t>
      </w:r>
      <w:proofErr w:type="spellStart"/>
      <w:r w:rsidRPr="00D416E6">
        <w:t>ulaganja</w:t>
      </w:r>
      <w:proofErr w:type="spellEnd"/>
      <w:r w:rsidRPr="00D416E6">
        <w:t xml:space="preserve"> u </w:t>
      </w:r>
      <w:proofErr w:type="spellStart"/>
      <w:r w:rsidRPr="00D416E6">
        <w:t>zgradu</w:t>
      </w:r>
      <w:proofErr w:type="spellEnd"/>
      <w:r w:rsidRPr="00D416E6">
        <w:t xml:space="preserve"> </w:t>
      </w:r>
      <w:proofErr w:type="spellStart"/>
      <w:r w:rsidRPr="00D416E6">
        <w:t>vrtića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provođenje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 xml:space="preserve"> </w:t>
      </w:r>
      <w:proofErr w:type="spellStart"/>
      <w:r w:rsidRPr="00D416E6">
        <w:t>financiranog</w:t>
      </w:r>
      <w:proofErr w:type="spellEnd"/>
      <w:r w:rsidRPr="00D416E6">
        <w:t xml:space="preserve"> </w:t>
      </w:r>
      <w:proofErr w:type="spellStart"/>
      <w:r w:rsidRPr="00D416E6">
        <w:t>sredstvima</w:t>
      </w:r>
      <w:proofErr w:type="spellEnd"/>
      <w:r w:rsidRPr="00D416E6">
        <w:t xml:space="preserve"> </w:t>
      </w:r>
      <w:proofErr w:type="spellStart"/>
      <w:r w:rsidRPr="00D416E6">
        <w:t>iz</w:t>
      </w:r>
      <w:proofErr w:type="spellEnd"/>
      <w:r w:rsidRPr="00D416E6">
        <w:t xml:space="preserve"> EU </w:t>
      </w:r>
      <w:proofErr w:type="spellStart"/>
      <w:r w:rsidRPr="00D416E6">
        <w:t>fondova</w:t>
      </w:r>
      <w:proofErr w:type="spellEnd"/>
      <w:r w:rsidRPr="00D416E6">
        <w:t>.</w:t>
      </w:r>
    </w:p>
    <w:p w14:paraId="6F2FF4F3" w14:textId="77777777" w:rsidR="00AC4D7E" w:rsidRDefault="00AC4D7E" w:rsidP="00AC4D7E">
      <w:pPr>
        <w:pStyle w:val="NoSpacing"/>
        <w:jc w:val="both"/>
      </w:pPr>
    </w:p>
    <w:p w14:paraId="1DD511EE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Uređene</w:t>
      </w:r>
      <w:proofErr w:type="spellEnd"/>
      <w:r w:rsidRPr="00D416E6">
        <w:t xml:space="preserve"> </w:t>
      </w:r>
      <w:proofErr w:type="spellStart"/>
      <w:r w:rsidRPr="00D416E6">
        <w:t>prostorije</w:t>
      </w:r>
      <w:proofErr w:type="spellEnd"/>
      <w:r w:rsidRPr="00D416E6">
        <w:t xml:space="preserve"> </w:t>
      </w:r>
      <w:proofErr w:type="spellStart"/>
      <w:r w:rsidRPr="00D416E6">
        <w:t>vrtića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obuhvaćanje</w:t>
      </w:r>
      <w:proofErr w:type="spellEnd"/>
      <w:r w:rsidRPr="00D416E6">
        <w:t xml:space="preserve"> </w:t>
      </w:r>
      <w:proofErr w:type="spellStart"/>
      <w:r w:rsidRPr="00D416E6">
        <w:t>programima</w:t>
      </w:r>
      <w:proofErr w:type="spellEnd"/>
      <w:r w:rsidRPr="00D416E6">
        <w:t xml:space="preserve"> </w:t>
      </w:r>
      <w:proofErr w:type="spellStart"/>
      <w:r w:rsidRPr="00D416E6">
        <w:t>vrtića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jaslica</w:t>
      </w:r>
      <w:proofErr w:type="spellEnd"/>
      <w:r w:rsidRPr="00D416E6">
        <w:t xml:space="preserve"> </w:t>
      </w:r>
      <w:proofErr w:type="spellStart"/>
      <w:r w:rsidRPr="00D416E6">
        <w:t>sve</w:t>
      </w:r>
      <w:proofErr w:type="spellEnd"/>
      <w:r w:rsidRPr="00D416E6">
        <w:t xml:space="preserve"> </w:t>
      </w:r>
      <w:proofErr w:type="spellStart"/>
      <w:r w:rsidRPr="00D416E6">
        <w:t>potreba</w:t>
      </w:r>
      <w:proofErr w:type="spellEnd"/>
      <w:r w:rsidRPr="00D416E6">
        <w:t xml:space="preserve"> </w:t>
      </w:r>
      <w:proofErr w:type="spellStart"/>
      <w:r w:rsidRPr="00D416E6">
        <w:t>građana</w:t>
      </w:r>
      <w:proofErr w:type="spellEnd"/>
      <w:r w:rsidRPr="00D416E6">
        <w:t>.</w:t>
      </w:r>
    </w:p>
    <w:p w14:paraId="121D907C" w14:textId="77777777" w:rsidR="00AC4D7E" w:rsidRPr="00D416E6" w:rsidRDefault="00AC4D7E" w:rsidP="00AC4D7E">
      <w:pPr>
        <w:pStyle w:val="NoSpacing"/>
        <w:jc w:val="both"/>
      </w:pPr>
    </w:p>
    <w:p w14:paraId="133CA14B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949.484,00 EUR.</w:t>
      </w:r>
    </w:p>
    <w:p w14:paraId="18046F39" w14:textId="77777777" w:rsidR="00AC4D7E" w:rsidRPr="00D416E6" w:rsidRDefault="00AC4D7E" w:rsidP="00AC4D7E">
      <w:pPr>
        <w:pStyle w:val="NoSpacing"/>
        <w:jc w:val="both"/>
      </w:pPr>
    </w:p>
    <w:p w14:paraId="7D2BA14A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Glava</w:t>
      </w:r>
      <w:proofErr w:type="spellEnd"/>
      <w:r w:rsidRPr="00D416E6">
        <w:t xml:space="preserve"> 00103 – GRADSKA KNJIŽNICA I ČITAONICA HVAR</w:t>
      </w:r>
    </w:p>
    <w:p w14:paraId="0DD78DF2" w14:textId="77777777" w:rsidR="00AC4D7E" w:rsidRDefault="00AC4D7E" w:rsidP="00AC4D7E">
      <w:pPr>
        <w:pStyle w:val="NoSpacing"/>
        <w:jc w:val="both"/>
      </w:pPr>
    </w:p>
    <w:p w14:paraId="216D2C59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3001 – </w:t>
      </w:r>
      <w:proofErr w:type="spellStart"/>
      <w:r w:rsidRPr="00D416E6">
        <w:t>Knjižnična</w:t>
      </w:r>
      <w:proofErr w:type="spellEnd"/>
      <w:r w:rsidRPr="00D416E6">
        <w:t xml:space="preserve"> </w:t>
      </w:r>
      <w:proofErr w:type="spellStart"/>
      <w:r w:rsidRPr="00D416E6">
        <w:t>djelatnost</w:t>
      </w:r>
      <w:proofErr w:type="spellEnd"/>
    </w:p>
    <w:p w14:paraId="744B04FB" w14:textId="77777777" w:rsidR="00AC4D7E" w:rsidRPr="00D416E6" w:rsidRDefault="00AC4D7E" w:rsidP="00AC4D7E">
      <w:pPr>
        <w:pStyle w:val="NoSpacing"/>
        <w:jc w:val="both"/>
      </w:pPr>
    </w:p>
    <w:p w14:paraId="7D0B094A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>:</w:t>
      </w:r>
    </w:p>
    <w:p w14:paraId="2B7062AE" w14:textId="77777777" w:rsidR="00AC4D7E" w:rsidRPr="00D416E6" w:rsidRDefault="00AC4D7E" w:rsidP="00AC4D7E">
      <w:pPr>
        <w:pStyle w:val="NoSpacing"/>
        <w:jc w:val="both"/>
      </w:pPr>
    </w:p>
    <w:p w14:paraId="11867E5D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u </w:t>
      </w:r>
      <w:proofErr w:type="spellStart"/>
      <w:r w:rsidRPr="00D416E6">
        <w:t>ovom</w:t>
      </w:r>
      <w:proofErr w:type="spellEnd"/>
      <w:r w:rsidRPr="00D416E6">
        <w:t xml:space="preserve"> </w:t>
      </w:r>
      <w:proofErr w:type="spellStart"/>
      <w:r w:rsidRPr="00D416E6">
        <w:t>programu</w:t>
      </w:r>
      <w:proofErr w:type="spellEnd"/>
      <w:r w:rsidRPr="00D416E6">
        <w:t xml:space="preserve"> </w:t>
      </w:r>
      <w:proofErr w:type="spellStart"/>
      <w:r w:rsidRPr="00D416E6">
        <w:t>vezana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</w:t>
      </w:r>
      <w:proofErr w:type="spellStart"/>
      <w:r w:rsidRPr="00D416E6">
        <w:t>uz</w:t>
      </w:r>
      <w:proofErr w:type="spellEnd"/>
      <w:r w:rsidRPr="00D416E6">
        <w:t xml:space="preserve"> </w:t>
      </w:r>
      <w:proofErr w:type="spellStart"/>
      <w:r w:rsidRPr="00D416E6">
        <w:t>proračunskog</w:t>
      </w:r>
      <w:proofErr w:type="spellEnd"/>
      <w:r w:rsidRPr="00D416E6">
        <w:t xml:space="preserve"> </w:t>
      </w:r>
      <w:proofErr w:type="spellStart"/>
      <w:r w:rsidRPr="00D416E6">
        <w:t>korisnika</w:t>
      </w:r>
      <w:proofErr w:type="spellEnd"/>
      <w:r w:rsidRPr="00D416E6">
        <w:t xml:space="preserve"> </w:t>
      </w:r>
      <w:proofErr w:type="spellStart"/>
      <w:r w:rsidRPr="00D416E6">
        <w:t>Gradska</w:t>
      </w:r>
      <w:proofErr w:type="spellEnd"/>
      <w:r w:rsidRPr="00D416E6">
        <w:t xml:space="preserve"> </w:t>
      </w:r>
      <w:proofErr w:type="spellStart"/>
      <w:r w:rsidRPr="00D416E6">
        <w:t>knjižnica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čitaonica</w:t>
      </w:r>
      <w:proofErr w:type="spellEnd"/>
      <w:r w:rsidRPr="00D416E6">
        <w:t xml:space="preserve"> Hvar, </w:t>
      </w:r>
      <w:proofErr w:type="gramStart"/>
      <w:r w:rsidRPr="00D416E6">
        <w:t>a</w:t>
      </w:r>
      <w:proofErr w:type="gramEnd"/>
      <w:r w:rsidRPr="00D416E6">
        <w:t xml:space="preserve"> </w:t>
      </w:r>
      <w:proofErr w:type="spellStart"/>
      <w:r w:rsidRPr="00D416E6">
        <w:t>odnose</w:t>
      </w:r>
      <w:proofErr w:type="spellEnd"/>
      <w:r w:rsidRPr="00D416E6">
        <w:t xml:space="preserve"> se </w:t>
      </w:r>
      <w:proofErr w:type="spellStart"/>
      <w:r w:rsidRPr="00D416E6">
        <w:t>na</w:t>
      </w:r>
      <w:proofErr w:type="spellEnd"/>
      <w:r w:rsidRPr="00D416E6">
        <w:t xml:space="preserve"> </w:t>
      </w:r>
      <w:proofErr w:type="spellStart"/>
      <w:r w:rsidRPr="00D416E6">
        <w:t>sredstva</w:t>
      </w:r>
      <w:proofErr w:type="spellEnd"/>
      <w:r w:rsidRPr="00D416E6">
        <w:t xml:space="preserve"> za rad </w:t>
      </w:r>
      <w:proofErr w:type="spellStart"/>
      <w:r w:rsidRPr="00D416E6">
        <w:t>ustanove</w:t>
      </w:r>
      <w:proofErr w:type="spellEnd"/>
      <w:r w:rsidRPr="00D416E6">
        <w:t xml:space="preserve"> (</w:t>
      </w:r>
      <w:proofErr w:type="spellStart"/>
      <w:r w:rsidRPr="00D416E6">
        <w:t>plaću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materijalna</w:t>
      </w:r>
      <w:proofErr w:type="spellEnd"/>
      <w:r w:rsidRPr="00D416E6">
        <w:t xml:space="preserve"> </w:t>
      </w:r>
      <w:proofErr w:type="spellStart"/>
      <w:r w:rsidRPr="00D416E6">
        <w:t>prava</w:t>
      </w:r>
      <w:proofErr w:type="spellEnd"/>
      <w:r w:rsidRPr="00D416E6">
        <w:t xml:space="preserve"> </w:t>
      </w:r>
      <w:proofErr w:type="spellStart"/>
      <w:r w:rsidRPr="00D416E6">
        <w:t>radnika</w:t>
      </w:r>
      <w:proofErr w:type="spellEnd"/>
      <w:r w:rsidRPr="00D416E6">
        <w:t xml:space="preserve">), </w:t>
      </w:r>
      <w:proofErr w:type="spellStart"/>
      <w:r w:rsidRPr="00D416E6">
        <w:t>usluge</w:t>
      </w:r>
      <w:proofErr w:type="spellEnd"/>
      <w:r w:rsidRPr="00D416E6">
        <w:t xml:space="preserve"> </w:t>
      </w:r>
      <w:proofErr w:type="spellStart"/>
      <w:r w:rsidRPr="00D416E6">
        <w:t>potrebne</w:t>
      </w:r>
      <w:proofErr w:type="spellEnd"/>
      <w:r w:rsidRPr="00D416E6">
        <w:t xml:space="preserve"> za </w:t>
      </w:r>
      <w:proofErr w:type="spellStart"/>
      <w:r w:rsidRPr="00D416E6">
        <w:t>kvalitetno</w:t>
      </w:r>
      <w:proofErr w:type="spellEnd"/>
      <w:r w:rsidRPr="00D416E6">
        <w:t xml:space="preserve"> </w:t>
      </w:r>
      <w:proofErr w:type="spellStart"/>
      <w:r w:rsidRPr="00D416E6">
        <w:t>obavljanje</w:t>
      </w:r>
      <w:proofErr w:type="spellEnd"/>
      <w:r w:rsidRPr="00D416E6">
        <w:t xml:space="preserve"> </w:t>
      </w:r>
      <w:proofErr w:type="spellStart"/>
      <w:r w:rsidRPr="00D416E6">
        <w:t>rada</w:t>
      </w:r>
      <w:proofErr w:type="spellEnd"/>
      <w:r w:rsidRPr="00D416E6">
        <w:t xml:space="preserve"> </w:t>
      </w:r>
      <w:proofErr w:type="spellStart"/>
      <w:r w:rsidRPr="00D416E6">
        <w:t>te</w:t>
      </w:r>
      <w:proofErr w:type="spellEnd"/>
      <w:r w:rsidRPr="00D416E6">
        <w:t xml:space="preserve"> </w:t>
      </w:r>
      <w:proofErr w:type="spellStart"/>
      <w:r w:rsidRPr="00D416E6">
        <w:t>nabavu</w:t>
      </w:r>
      <w:proofErr w:type="spellEnd"/>
      <w:r w:rsidRPr="00D416E6">
        <w:t xml:space="preserve"> </w:t>
      </w:r>
      <w:proofErr w:type="spellStart"/>
      <w:r w:rsidRPr="00D416E6">
        <w:t>novih</w:t>
      </w:r>
      <w:proofErr w:type="spellEnd"/>
      <w:r w:rsidRPr="00D416E6">
        <w:t xml:space="preserve"> </w:t>
      </w:r>
      <w:proofErr w:type="spellStart"/>
      <w:r w:rsidRPr="00D416E6">
        <w:t>knjiga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knjižne</w:t>
      </w:r>
      <w:proofErr w:type="spellEnd"/>
      <w:r w:rsidRPr="00D416E6">
        <w:t xml:space="preserve"> </w:t>
      </w:r>
      <w:proofErr w:type="spellStart"/>
      <w:r w:rsidRPr="00D416E6">
        <w:t>građe</w:t>
      </w:r>
      <w:proofErr w:type="spellEnd"/>
      <w:r w:rsidRPr="00D416E6">
        <w:t>.</w:t>
      </w:r>
    </w:p>
    <w:p w14:paraId="6FAA5E65" w14:textId="77777777" w:rsidR="00AC4D7E" w:rsidRDefault="00AC4D7E" w:rsidP="00AC4D7E">
      <w:pPr>
        <w:pStyle w:val="NoSpacing"/>
        <w:jc w:val="both"/>
      </w:pPr>
    </w:p>
    <w:p w14:paraId="75F433C3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Funkcionalna</w:t>
      </w:r>
      <w:proofErr w:type="spellEnd"/>
      <w:r w:rsidRPr="00D416E6">
        <w:t xml:space="preserve"> </w:t>
      </w:r>
      <w:proofErr w:type="spellStart"/>
      <w:r w:rsidRPr="00D416E6">
        <w:t>knjižnica</w:t>
      </w:r>
      <w:proofErr w:type="spellEnd"/>
      <w:r w:rsidRPr="00D416E6">
        <w:t xml:space="preserve"> za </w:t>
      </w:r>
      <w:proofErr w:type="spellStart"/>
      <w:r w:rsidRPr="00D416E6">
        <w:t>sve</w:t>
      </w:r>
      <w:proofErr w:type="spellEnd"/>
      <w:r w:rsidRPr="00D416E6">
        <w:t xml:space="preserve"> </w:t>
      </w:r>
      <w:proofErr w:type="spellStart"/>
      <w:r w:rsidRPr="00D416E6">
        <w:t>građane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>.</w:t>
      </w:r>
    </w:p>
    <w:p w14:paraId="3472AF69" w14:textId="77777777" w:rsidR="00AC4D7E" w:rsidRPr="00D416E6" w:rsidRDefault="00AC4D7E" w:rsidP="00AC4D7E">
      <w:pPr>
        <w:pStyle w:val="NoSpacing"/>
        <w:jc w:val="both"/>
      </w:pPr>
    </w:p>
    <w:p w14:paraId="2EC01474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126.381,00 EUR.</w:t>
      </w:r>
    </w:p>
    <w:p w14:paraId="19DD80A8" w14:textId="77777777" w:rsidR="00AC4D7E" w:rsidRPr="00D416E6" w:rsidRDefault="00AC4D7E" w:rsidP="00AC4D7E">
      <w:pPr>
        <w:pStyle w:val="NoSpacing"/>
        <w:jc w:val="both"/>
      </w:pPr>
    </w:p>
    <w:p w14:paraId="619D70B1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Glava</w:t>
      </w:r>
      <w:proofErr w:type="spellEnd"/>
      <w:r w:rsidRPr="00D416E6">
        <w:t xml:space="preserve"> 00104 – USTANOVA U KULTURI HVAR 1612</w:t>
      </w:r>
    </w:p>
    <w:p w14:paraId="6FF910F6" w14:textId="77777777" w:rsidR="00AC4D7E" w:rsidRDefault="00AC4D7E" w:rsidP="00AC4D7E">
      <w:pPr>
        <w:pStyle w:val="NoSpacing"/>
        <w:jc w:val="both"/>
      </w:pPr>
    </w:p>
    <w:p w14:paraId="410CA554" w14:textId="77777777" w:rsidR="00AC4D7E" w:rsidRPr="00D416E6" w:rsidRDefault="00AC4D7E" w:rsidP="00AC4D7E">
      <w:pPr>
        <w:pStyle w:val="NoSpacing"/>
        <w:ind w:firstLine="720"/>
        <w:jc w:val="both"/>
      </w:pPr>
      <w:r w:rsidRPr="00D416E6">
        <w:t xml:space="preserve">PROGRAM 4001 – </w:t>
      </w:r>
      <w:proofErr w:type="spellStart"/>
      <w:r w:rsidRPr="00D416E6">
        <w:t>Kulturna</w:t>
      </w:r>
      <w:proofErr w:type="spellEnd"/>
      <w:r w:rsidRPr="00D416E6">
        <w:t xml:space="preserve"> </w:t>
      </w:r>
      <w:proofErr w:type="spellStart"/>
      <w:r w:rsidRPr="00D416E6">
        <w:t>djelatnost</w:t>
      </w:r>
      <w:proofErr w:type="spellEnd"/>
    </w:p>
    <w:p w14:paraId="1D2F5A04" w14:textId="77777777" w:rsidR="00AC4D7E" w:rsidRPr="00D416E6" w:rsidRDefault="00AC4D7E" w:rsidP="00AC4D7E">
      <w:pPr>
        <w:pStyle w:val="NoSpacing"/>
        <w:jc w:val="both"/>
      </w:pPr>
    </w:p>
    <w:p w14:paraId="3C9CFE68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Cilj</w:t>
      </w:r>
      <w:proofErr w:type="spellEnd"/>
      <w:r w:rsidRPr="00D416E6">
        <w:t xml:space="preserve"> </w:t>
      </w:r>
      <w:proofErr w:type="spellStart"/>
      <w:r w:rsidRPr="00D416E6">
        <w:t>programa</w:t>
      </w:r>
      <w:proofErr w:type="spellEnd"/>
      <w:r w:rsidRPr="00D416E6">
        <w:t>:</w:t>
      </w:r>
    </w:p>
    <w:p w14:paraId="6DD8A309" w14:textId="77777777" w:rsidR="00AC4D7E" w:rsidRPr="00D416E6" w:rsidRDefault="00AC4D7E" w:rsidP="00AC4D7E">
      <w:pPr>
        <w:pStyle w:val="NoSpacing"/>
        <w:jc w:val="both"/>
      </w:pPr>
    </w:p>
    <w:p w14:paraId="2AF38682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u </w:t>
      </w:r>
      <w:proofErr w:type="spellStart"/>
      <w:r w:rsidRPr="00D416E6">
        <w:t>ovom</w:t>
      </w:r>
      <w:proofErr w:type="spellEnd"/>
      <w:r w:rsidRPr="00D416E6">
        <w:t xml:space="preserve"> </w:t>
      </w:r>
      <w:proofErr w:type="spellStart"/>
      <w:r w:rsidRPr="00D416E6">
        <w:t>programu</w:t>
      </w:r>
      <w:proofErr w:type="spellEnd"/>
      <w:r w:rsidRPr="00D416E6">
        <w:t xml:space="preserve"> </w:t>
      </w:r>
      <w:proofErr w:type="spellStart"/>
      <w:r w:rsidRPr="00D416E6">
        <w:t>vezana</w:t>
      </w:r>
      <w:proofErr w:type="spellEnd"/>
      <w:r w:rsidRPr="00D416E6">
        <w:t xml:space="preserve"> </w:t>
      </w:r>
      <w:proofErr w:type="spellStart"/>
      <w:r w:rsidRPr="00D416E6">
        <w:t>su</w:t>
      </w:r>
      <w:proofErr w:type="spellEnd"/>
      <w:r w:rsidRPr="00D416E6">
        <w:t xml:space="preserve"> </w:t>
      </w:r>
      <w:proofErr w:type="spellStart"/>
      <w:r w:rsidRPr="00D416E6">
        <w:t>uz</w:t>
      </w:r>
      <w:proofErr w:type="spellEnd"/>
      <w:r w:rsidRPr="00D416E6">
        <w:t xml:space="preserve"> </w:t>
      </w:r>
      <w:proofErr w:type="spellStart"/>
      <w:r w:rsidRPr="00D416E6">
        <w:t>proračunskog</w:t>
      </w:r>
      <w:proofErr w:type="spellEnd"/>
      <w:r w:rsidRPr="00D416E6">
        <w:t xml:space="preserve"> </w:t>
      </w:r>
      <w:proofErr w:type="spellStart"/>
      <w:r w:rsidRPr="00D416E6">
        <w:t>korisnika</w:t>
      </w:r>
      <w:proofErr w:type="spellEnd"/>
      <w:r w:rsidRPr="00D416E6">
        <w:t xml:space="preserve"> </w:t>
      </w:r>
      <w:proofErr w:type="spellStart"/>
      <w:r w:rsidRPr="00D416E6">
        <w:t>Ustanova</w:t>
      </w:r>
      <w:proofErr w:type="spellEnd"/>
      <w:r w:rsidRPr="00D416E6">
        <w:t xml:space="preserve"> u </w:t>
      </w:r>
      <w:proofErr w:type="spellStart"/>
      <w:r w:rsidRPr="00D416E6">
        <w:t>kulturi</w:t>
      </w:r>
      <w:proofErr w:type="spellEnd"/>
      <w:r w:rsidRPr="00D416E6">
        <w:t xml:space="preserve"> Hvar 1612 </w:t>
      </w:r>
      <w:proofErr w:type="spellStart"/>
      <w:r w:rsidRPr="00D416E6">
        <w:t>koja</w:t>
      </w:r>
      <w:proofErr w:type="spellEnd"/>
      <w:r w:rsidRPr="00D416E6">
        <w:t xml:space="preserve"> je u </w:t>
      </w:r>
      <w:proofErr w:type="spellStart"/>
      <w:r w:rsidRPr="00D416E6">
        <w:t>postupku</w:t>
      </w:r>
      <w:proofErr w:type="spellEnd"/>
      <w:r w:rsidRPr="00D416E6">
        <w:t xml:space="preserve"> </w:t>
      </w:r>
      <w:proofErr w:type="spellStart"/>
      <w:r w:rsidRPr="00D416E6">
        <w:t>registracije</w:t>
      </w:r>
      <w:proofErr w:type="spellEnd"/>
      <w:r w:rsidRPr="00D416E6">
        <w:t xml:space="preserve">, a </w:t>
      </w:r>
      <w:proofErr w:type="spellStart"/>
      <w:r w:rsidRPr="00D416E6">
        <w:t>svojim</w:t>
      </w:r>
      <w:proofErr w:type="spellEnd"/>
      <w:r w:rsidRPr="00D416E6">
        <w:t xml:space="preserve"> </w:t>
      </w:r>
      <w:proofErr w:type="spellStart"/>
      <w:r w:rsidRPr="00D416E6">
        <w:t>će</w:t>
      </w:r>
      <w:proofErr w:type="spellEnd"/>
      <w:r w:rsidRPr="00D416E6">
        <w:t xml:space="preserve"> </w:t>
      </w:r>
      <w:proofErr w:type="spellStart"/>
      <w:r w:rsidRPr="00D416E6">
        <w:t>djelovanjem</w:t>
      </w:r>
      <w:proofErr w:type="spellEnd"/>
      <w:r w:rsidRPr="00D416E6">
        <w:t xml:space="preserve"> u 2023. </w:t>
      </w:r>
      <w:proofErr w:type="spellStart"/>
      <w:r w:rsidRPr="00D416E6">
        <w:t>obuhvatiti</w:t>
      </w:r>
      <w:proofErr w:type="spellEnd"/>
      <w:r w:rsidRPr="00D416E6">
        <w:t xml:space="preserve"> </w:t>
      </w:r>
      <w:proofErr w:type="spellStart"/>
      <w:r w:rsidRPr="00D416E6">
        <w:t>organizaciju</w:t>
      </w:r>
      <w:proofErr w:type="spellEnd"/>
      <w:r w:rsidRPr="00D416E6">
        <w:t xml:space="preserve"> </w:t>
      </w:r>
      <w:proofErr w:type="spellStart"/>
      <w:r w:rsidRPr="00D416E6">
        <w:t>raznih</w:t>
      </w:r>
      <w:proofErr w:type="spellEnd"/>
      <w:r w:rsidRPr="00D416E6">
        <w:t xml:space="preserve"> </w:t>
      </w:r>
      <w:proofErr w:type="spellStart"/>
      <w:r w:rsidRPr="00D416E6">
        <w:t>kulturnih</w:t>
      </w:r>
      <w:proofErr w:type="spellEnd"/>
      <w:r w:rsidRPr="00D416E6">
        <w:t xml:space="preserve"> </w:t>
      </w:r>
      <w:proofErr w:type="spellStart"/>
      <w:r w:rsidRPr="00D416E6">
        <w:t>događanja</w:t>
      </w:r>
      <w:proofErr w:type="spellEnd"/>
      <w:r w:rsidRPr="00D416E6">
        <w:t xml:space="preserve">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manifestacija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>.</w:t>
      </w:r>
    </w:p>
    <w:p w14:paraId="5B7BF4FA" w14:textId="77777777" w:rsidR="00AC4D7E" w:rsidRPr="00D416E6" w:rsidRDefault="00AC4D7E" w:rsidP="00AC4D7E">
      <w:pPr>
        <w:pStyle w:val="NoSpacing"/>
        <w:jc w:val="both"/>
      </w:pPr>
    </w:p>
    <w:p w14:paraId="3D720D29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Pokazatelji</w:t>
      </w:r>
      <w:proofErr w:type="spellEnd"/>
      <w:r w:rsidRPr="00D416E6">
        <w:t xml:space="preserve"> </w:t>
      </w:r>
      <w:proofErr w:type="spellStart"/>
      <w:r w:rsidRPr="00D416E6">
        <w:t>uspješnosti</w:t>
      </w:r>
      <w:proofErr w:type="spellEnd"/>
      <w:r w:rsidRPr="00D416E6">
        <w:t xml:space="preserve">: </w:t>
      </w:r>
      <w:proofErr w:type="spellStart"/>
      <w:r w:rsidRPr="00D416E6">
        <w:t>Raznolika</w:t>
      </w:r>
      <w:proofErr w:type="spellEnd"/>
      <w:r w:rsidRPr="00D416E6">
        <w:t xml:space="preserve"> </w:t>
      </w:r>
      <w:proofErr w:type="spellStart"/>
      <w:r w:rsidRPr="00D416E6">
        <w:t>kulturna</w:t>
      </w:r>
      <w:proofErr w:type="spellEnd"/>
      <w:r w:rsidRPr="00D416E6">
        <w:t xml:space="preserve"> </w:t>
      </w:r>
      <w:proofErr w:type="spellStart"/>
      <w:r w:rsidRPr="00D416E6">
        <w:t>ponuda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</w:p>
    <w:p w14:paraId="5B6FBEC7" w14:textId="77777777" w:rsidR="00AC4D7E" w:rsidRPr="00D416E6" w:rsidRDefault="00AC4D7E" w:rsidP="00AC4D7E">
      <w:pPr>
        <w:pStyle w:val="NoSpacing"/>
        <w:jc w:val="both"/>
      </w:pPr>
    </w:p>
    <w:p w14:paraId="68F6ACCF" w14:textId="77777777" w:rsidR="00AC4D7E" w:rsidRPr="00D416E6" w:rsidRDefault="00AC4D7E" w:rsidP="00AC4D7E">
      <w:pPr>
        <w:pStyle w:val="NoSpacing"/>
        <w:ind w:firstLine="720"/>
        <w:jc w:val="both"/>
      </w:pPr>
      <w:proofErr w:type="spellStart"/>
      <w:r w:rsidRPr="00D416E6">
        <w:t>Sredstva</w:t>
      </w:r>
      <w:proofErr w:type="spellEnd"/>
      <w:r w:rsidRPr="00D416E6">
        <w:t xml:space="preserve"> za </w:t>
      </w:r>
      <w:proofErr w:type="spellStart"/>
      <w:r w:rsidRPr="00D416E6">
        <w:t>realizaciju</w:t>
      </w:r>
      <w:proofErr w:type="spellEnd"/>
      <w:r w:rsidRPr="00D416E6">
        <w:t xml:space="preserve">: </w:t>
      </w:r>
      <w:proofErr w:type="spellStart"/>
      <w:r w:rsidRPr="00D416E6">
        <w:t>planirano</w:t>
      </w:r>
      <w:proofErr w:type="spellEnd"/>
      <w:r w:rsidRPr="00D416E6">
        <w:t xml:space="preserve"> je 74.000,00 EUR.</w:t>
      </w:r>
    </w:p>
    <w:p w14:paraId="5A507D34" w14:textId="77777777" w:rsidR="00AC4D7E" w:rsidRPr="00D416E6" w:rsidRDefault="00AC4D7E" w:rsidP="00AC4D7E">
      <w:pPr>
        <w:pStyle w:val="NoSpacing"/>
        <w:jc w:val="both"/>
      </w:pPr>
    </w:p>
    <w:p w14:paraId="5CE02555" w14:textId="77777777" w:rsidR="00AC4D7E" w:rsidRDefault="00AC4D7E" w:rsidP="00AC4D7E">
      <w:pPr>
        <w:pStyle w:val="NoSpacing"/>
        <w:ind w:firstLine="720"/>
        <w:jc w:val="both"/>
      </w:pPr>
      <w:proofErr w:type="spellStart"/>
      <w:r w:rsidRPr="00D416E6">
        <w:lastRenderedPageBreak/>
        <w:t>Sastavni</w:t>
      </w:r>
      <w:proofErr w:type="spellEnd"/>
      <w:r w:rsidRPr="00D416E6">
        <w:t xml:space="preserve"> </w:t>
      </w:r>
      <w:proofErr w:type="spellStart"/>
      <w:r w:rsidRPr="00D416E6">
        <w:t>dio</w:t>
      </w:r>
      <w:proofErr w:type="spellEnd"/>
      <w:r w:rsidRPr="00D416E6">
        <w:t xml:space="preserve"> </w:t>
      </w:r>
      <w:proofErr w:type="spellStart"/>
      <w:r w:rsidRPr="00D416E6">
        <w:t>ovih</w:t>
      </w:r>
      <w:proofErr w:type="spellEnd"/>
      <w:r w:rsidRPr="00D416E6">
        <w:t xml:space="preserve"> </w:t>
      </w:r>
      <w:proofErr w:type="spellStart"/>
      <w:r w:rsidRPr="00D416E6">
        <w:t>Obrazloženja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za 2023.g.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projekcija</w:t>
      </w:r>
      <w:proofErr w:type="spellEnd"/>
      <w:r w:rsidRPr="00D416E6">
        <w:t xml:space="preserve"> za 2024. </w:t>
      </w:r>
      <w:proofErr w:type="spellStart"/>
      <w:r w:rsidRPr="00D416E6">
        <w:t>i</w:t>
      </w:r>
      <w:proofErr w:type="spellEnd"/>
      <w:r w:rsidRPr="00D416E6">
        <w:t xml:space="preserve"> 2025.godinu </w:t>
      </w:r>
      <w:proofErr w:type="spellStart"/>
      <w:r w:rsidRPr="00D416E6">
        <w:t>čini</w:t>
      </w:r>
      <w:proofErr w:type="spellEnd"/>
      <w:r w:rsidRPr="00D416E6">
        <w:t xml:space="preserve"> </w:t>
      </w:r>
      <w:proofErr w:type="spellStart"/>
      <w:r w:rsidRPr="00D416E6">
        <w:t>Prilog</w:t>
      </w:r>
      <w:proofErr w:type="spellEnd"/>
      <w:r w:rsidRPr="00D416E6">
        <w:t xml:space="preserve"> </w:t>
      </w:r>
      <w:proofErr w:type="spellStart"/>
      <w:r w:rsidRPr="00D416E6">
        <w:t>Obrazloženju</w:t>
      </w:r>
      <w:proofErr w:type="spellEnd"/>
      <w:r w:rsidRPr="00D416E6">
        <w:t xml:space="preserve"> </w:t>
      </w:r>
      <w:proofErr w:type="spellStart"/>
      <w:r w:rsidRPr="00D416E6">
        <w:t>Proračuna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za 2023.g.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projekcija</w:t>
      </w:r>
      <w:proofErr w:type="spellEnd"/>
      <w:r w:rsidRPr="00D416E6">
        <w:t xml:space="preserve"> za 2024.g. </w:t>
      </w:r>
      <w:proofErr w:type="spellStart"/>
      <w:r w:rsidRPr="00D416E6">
        <w:t>i</w:t>
      </w:r>
      <w:proofErr w:type="spellEnd"/>
      <w:r w:rsidRPr="00D416E6">
        <w:t xml:space="preserve"> 2025.g. </w:t>
      </w:r>
      <w:proofErr w:type="spellStart"/>
      <w:r w:rsidRPr="00D416E6">
        <w:t>gdje</w:t>
      </w:r>
      <w:proofErr w:type="spellEnd"/>
      <w:r w:rsidRPr="00D416E6">
        <w:t xml:space="preserve"> je </w:t>
      </w:r>
      <w:proofErr w:type="spellStart"/>
      <w:r w:rsidRPr="00D416E6">
        <w:t>detaljno</w:t>
      </w:r>
      <w:proofErr w:type="spellEnd"/>
      <w:r w:rsidRPr="00D416E6">
        <w:t xml:space="preserve"> </w:t>
      </w:r>
      <w:proofErr w:type="spellStart"/>
      <w:r w:rsidRPr="00D416E6">
        <w:t>razrađen</w:t>
      </w:r>
      <w:proofErr w:type="spellEnd"/>
      <w:r w:rsidRPr="00D416E6">
        <w:t xml:space="preserve"> </w:t>
      </w:r>
      <w:proofErr w:type="spellStart"/>
      <w:r w:rsidRPr="00D416E6">
        <w:t>Proračun</w:t>
      </w:r>
      <w:proofErr w:type="spellEnd"/>
      <w:r w:rsidRPr="00D416E6">
        <w:t xml:space="preserve"> </w:t>
      </w:r>
      <w:proofErr w:type="spellStart"/>
      <w:r w:rsidRPr="00D416E6">
        <w:t>Grada</w:t>
      </w:r>
      <w:proofErr w:type="spellEnd"/>
      <w:r w:rsidRPr="00D416E6">
        <w:t xml:space="preserve"> </w:t>
      </w:r>
      <w:proofErr w:type="spellStart"/>
      <w:r w:rsidRPr="00D416E6">
        <w:t>Hvara</w:t>
      </w:r>
      <w:proofErr w:type="spellEnd"/>
      <w:r w:rsidRPr="00D416E6">
        <w:t xml:space="preserve"> za 2023.g. </w:t>
      </w:r>
      <w:proofErr w:type="spellStart"/>
      <w:r w:rsidRPr="00D416E6">
        <w:t>i</w:t>
      </w:r>
      <w:proofErr w:type="spellEnd"/>
      <w:r w:rsidRPr="00D416E6">
        <w:t xml:space="preserve"> </w:t>
      </w:r>
      <w:proofErr w:type="spellStart"/>
      <w:r w:rsidRPr="00D416E6">
        <w:t>projekcije</w:t>
      </w:r>
      <w:proofErr w:type="spellEnd"/>
      <w:r w:rsidRPr="00D416E6">
        <w:t xml:space="preserve"> za 2024.g. </w:t>
      </w:r>
      <w:proofErr w:type="spellStart"/>
      <w:r w:rsidRPr="00D416E6">
        <w:t>i</w:t>
      </w:r>
      <w:proofErr w:type="spellEnd"/>
      <w:r w:rsidRPr="00D416E6">
        <w:t xml:space="preserve"> 2025.g. u </w:t>
      </w:r>
      <w:proofErr w:type="spellStart"/>
      <w:r w:rsidRPr="00D416E6">
        <w:t>općem</w:t>
      </w:r>
      <w:proofErr w:type="spellEnd"/>
      <w:r w:rsidRPr="00D416E6">
        <w:t xml:space="preserve"> i </w:t>
      </w:r>
      <w:proofErr w:type="spellStart"/>
      <w:r w:rsidRPr="00D416E6">
        <w:t>posebnom</w:t>
      </w:r>
      <w:proofErr w:type="spellEnd"/>
      <w:r w:rsidRPr="00D416E6">
        <w:t xml:space="preserve"> </w:t>
      </w:r>
      <w:proofErr w:type="spellStart"/>
      <w:r w:rsidRPr="00D416E6">
        <w:t>dijelu</w:t>
      </w:r>
      <w:proofErr w:type="spellEnd"/>
      <w:r w:rsidRPr="00D416E6">
        <w:t>.</w:t>
      </w:r>
    </w:p>
    <w:p w14:paraId="1E0507DF" w14:textId="77777777" w:rsidR="00AC4D7E" w:rsidRDefault="00AC4D7E" w:rsidP="00AC4D7E">
      <w:pPr>
        <w:pStyle w:val="NoSpacing"/>
        <w:jc w:val="both"/>
      </w:pPr>
    </w:p>
    <w:p w14:paraId="420BAF42" w14:textId="77777777" w:rsidR="00AC4D7E" w:rsidRPr="00367A5E" w:rsidRDefault="00AC4D7E" w:rsidP="00AC4D7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54F481F" w14:textId="77777777" w:rsidR="00AC4D7E" w:rsidRDefault="00AC4D7E" w:rsidP="00AC4D7E">
      <w:pPr>
        <w:pStyle w:val="NoSpacing"/>
        <w:jc w:val="both"/>
      </w:pPr>
    </w:p>
    <w:p w14:paraId="5D8EC299" w14:textId="77777777" w:rsidR="0048407B" w:rsidRDefault="0048407B" w:rsidP="002C42AB">
      <w:pPr>
        <w:jc w:val="both"/>
        <w:sectPr w:rsidR="0048407B" w:rsidSect="002C42AB">
          <w:pgSz w:w="11906" w:h="16838"/>
          <w:pgMar w:top="1440" w:right="1440" w:bottom="1440" w:left="1440" w:header="708" w:footer="708" w:gutter="0"/>
          <w:pgNumType w:start="553"/>
          <w:cols w:num="2" w:space="708"/>
          <w:docGrid w:linePitch="360"/>
        </w:sectPr>
      </w:pPr>
    </w:p>
    <w:p w14:paraId="48CC52A8" w14:textId="77777777" w:rsidR="002C42AB" w:rsidRDefault="002C42AB" w:rsidP="002C42AB">
      <w:pPr>
        <w:jc w:val="both"/>
      </w:pPr>
    </w:p>
    <w:p w14:paraId="618BC029" w14:textId="77777777" w:rsidR="002C42AB" w:rsidRPr="0048407B" w:rsidRDefault="0048407B" w:rsidP="0048407B">
      <w:pPr>
        <w:jc w:val="center"/>
        <w:rPr>
          <w:b/>
          <w:bCs/>
        </w:rPr>
      </w:pPr>
      <w:r w:rsidRPr="0048407B">
        <w:rPr>
          <w:b/>
          <w:bCs/>
        </w:rPr>
        <w:t>PRILOG OBRAZLOŽENJU PRORAČUNA GRADA HVARA ZA 2023.G. I PROJEKCIJA ZA 2024. I 2025.G.</w:t>
      </w:r>
    </w:p>
    <w:p w14:paraId="4957C986" w14:textId="77777777" w:rsidR="0048407B" w:rsidRDefault="0048407B" w:rsidP="002C42AB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404"/>
        <w:gridCol w:w="1396"/>
        <w:gridCol w:w="1428"/>
        <w:gridCol w:w="1428"/>
      </w:tblGrid>
      <w:tr w:rsidR="0048407B" w:rsidRPr="0048407B" w14:paraId="4CF73B94" w14:textId="77777777" w:rsidTr="0048407B">
        <w:trPr>
          <w:trHeight w:val="390"/>
          <w:jc w:val="center"/>
        </w:trPr>
        <w:tc>
          <w:tcPr>
            <w:tcW w:w="6069" w:type="dxa"/>
            <w:gridSpan w:val="2"/>
            <w:noWrap/>
            <w:hideMark/>
          </w:tcPr>
          <w:p w14:paraId="47DAF158" w14:textId="77777777" w:rsidR="0048407B" w:rsidRPr="0048407B" w:rsidRDefault="0048407B" w:rsidP="0048407B">
            <w:pPr>
              <w:jc w:val="both"/>
              <w:rPr>
                <w:b/>
                <w:bCs/>
              </w:rPr>
            </w:pPr>
            <w:r w:rsidRPr="0048407B">
              <w:rPr>
                <w:b/>
                <w:bCs/>
              </w:rPr>
              <w:t xml:space="preserve">        A.  RAČUN PRIHODA I RASHODA </w:t>
            </w:r>
          </w:p>
        </w:tc>
        <w:tc>
          <w:tcPr>
            <w:tcW w:w="1396" w:type="dxa"/>
            <w:hideMark/>
          </w:tcPr>
          <w:p w14:paraId="3569AABD" w14:textId="77777777" w:rsidR="0048407B" w:rsidRPr="0048407B" w:rsidRDefault="0048407B" w:rsidP="0048407B">
            <w:pPr>
              <w:jc w:val="both"/>
              <w:rPr>
                <w:b/>
                <w:bCs/>
                <w:i/>
                <w:iCs/>
              </w:rPr>
            </w:pPr>
            <w:r w:rsidRPr="0048407B">
              <w:rPr>
                <w:b/>
                <w:bCs/>
                <w:i/>
                <w:iCs/>
              </w:rPr>
              <w:t>Plan</w:t>
            </w:r>
            <w:r w:rsidRPr="0048407B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48407B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428" w:type="dxa"/>
            <w:hideMark/>
          </w:tcPr>
          <w:p w14:paraId="31C7F279" w14:textId="77777777" w:rsidR="0048407B" w:rsidRPr="0048407B" w:rsidRDefault="0048407B" w:rsidP="0048407B">
            <w:pPr>
              <w:jc w:val="both"/>
              <w:rPr>
                <w:b/>
                <w:bCs/>
                <w:i/>
                <w:iCs/>
              </w:rPr>
            </w:pPr>
            <w:r w:rsidRPr="0048407B">
              <w:rPr>
                <w:b/>
                <w:bCs/>
                <w:i/>
                <w:iCs/>
              </w:rPr>
              <w:t>PROJEKCIJE</w:t>
            </w:r>
            <w:r w:rsidRPr="0048407B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48407B">
              <w:rPr>
                <w:b/>
                <w:bCs/>
                <w:i/>
                <w:iCs/>
              </w:rPr>
              <w:t>2024.g.</w:t>
            </w:r>
            <w:proofErr w:type="gramEnd"/>
          </w:p>
        </w:tc>
        <w:tc>
          <w:tcPr>
            <w:tcW w:w="1428" w:type="dxa"/>
            <w:hideMark/>
          </w:tcPr>
          <w:p w14:paraId="5EADCF51" w14:textId="77777777" w:rsidR="0048407B" w:rsidRPr="0048407B" w:rsidRDefault="0048407B" w:rsidP="0048407B">
            <w:pPr>
              <w:jc w:val="both"/>
              <w:rPr>
                <w:b/>
                <w:bCs/>
                <w:i/>
                <w:iCs/>
              </w:rPr>
            </w:pPr>
            <w:r w:rsidRPr="0048407B">
              <w:rPr>
                <w:b/>
                <w:bCs/>
                <w:i/>
                <w:iCs/>
              </w:rPr>
              <w:t>PROJEKCIJE</w:t>
            </w:r>
            <w:r w:rsidRPr="0048407B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48407B">
              <w:rPr>
                <w:b/>
                <w:bCs/>
                <w:i/>
                <w:iCs/>
              </w:rPr>
              <w:t>2025.g.</w:t>
            </w:r>
            <w:proofErr w:type="gramEnd"/>
          </w:p>
        </w:tc>
      </w:tr>
      <w:tr w:rsidR="0048407B" w:rsidRPr="0048407B" w14:paraId="63BF5635" w14:textId="77777777" w:rsidTr="0048407B">
        <w:trPr>
          <w:trHeight w:val="342"/>
          <w:jc w:val="center"/>
        </w:trPr>
        <w:tc>
          <w:tcPr>
            <w:tcW w:w="5665" w:type="dxa"/>
            <w:noWrap/>
            <w:hideMark/>
          </w:tcPr>
          <w:p w14:paraId="43B57ED9" w14:textId="77777777" w:rsidR="0048407B" w:rsidRPr="0048407B" w:rsidRDefault="0048407B" w:rsidP="0048407B">
            <w:pPr>
              <w:jc w:val="both"/>
            </w:pPr>
            <w:r w:rsidRPr="0048407B">
              <w:t xml:space="preserve">              P R I H O D I   P O S L O V A NJ A</w:t>
            </w:r>
          </w:p>
        </w:tc>
        <w:tc>
          <w:tcPr>
            <w:tcW w:w="404" w:type="dxa"/>
            <w:noWrap/>
            <w:hideMark/>
          </w:tcPr>
          <w:p w14:paraId="24D01BC2" w14:textId="77777777" w:rsidR="0048407B" w:rsidRPr="0048407B" w:rsidRDefault="0048407B" w:rsidP="0048407B">
            <w:pPr>
              <w:jc w:val="both"/>
            </w:pPr>
            <w:r w:rsidRPr="0048407B">
              <w:t> </w:t>
            </w:r>
          </w:p>
        </w:tc>
        <w:tc>
          <w:tcPr>
            <w:tcW w:w="1396" w:type="dxa"/>
            <w:noWrap/>
            <w:hideMark/>
          </w:tcPr>
          <w:p w14:paraId="5EC59B8B" w14:textId="77777777" w:rsidR="0048407B" w:rsidRPr="0048407B" w:rsidRDefault="0048407B" w:rsidP="0048407B">
            <w:pPr>
              <w:jc w:val="right"/>
            </w:pPr>
            <w:r w:rsidRPr="0048407B">
              <w:t>8,163,826.00</w:t>
            </w:r>
          </w:p>
        </w:tc>
        <w:tc>
          <w:tcPr>
            <w:tcW w:w="1428" w:type="dxa"/>
            <w:noWrap/>
            <w:hideMark/>
          </w:tcPr>
          <w:p w14:paraId="5DED1AEE" w14:textId="77777777" w:rsidR="0048407B" w:rsidRPr="0048407B" w:rsidRDefault="0048407B" w:rsidP="0048407B">
            <w:pPr>
              <w:jc w:val="right"/>
            </w:pPr>
            <w:r w:rsidRPr="0048407B">
              <w:t>9,093,135.00</w:t>
            </w:r>
          </w:p>
        </w:tc>
        <w:tc>
          <w:tcPr>
            <w:tcW w:w="1428" w:type="dxa"/>
            <w:noWrap/>
            <w:hideMark/>
          </w:tcPr>
          <w:p w14:paraId="6C2F0AD4" w14:textId="77777777" w:rsidR="0048407B" w:rsidRPr="0048407B" w:rsidRDefault="0048407B" w:rsidP="0048407B">
            <w:pPr>
              <w:jc w:val="right"/>
            </w:pPr>
            <w:r w:rsidRPr="0048407B">
              <w:t>9,666,254.00</w:t>
            </w:r>
          </w:p>
        </w:tc>
      </w:tr>
      <w:tr w:rsidR="0048407B" w:rsidRPr="0048407B" w14:paraId="0A1339BB" w14:textId="77777777" w:rsidTr="0048407B">
        <w:trPr>
          <w:trHeight w:val="342"/>
          <w:jc w:val="center"/>
        </w:trPr>
        <w:tc>
          <w:tcPr>
            <w:tcW w:w="5665" w:type="dxa"/>
            <w:noWrap/>
            <w:hideMark/>
          </w:tcPr>
          <w:p w14:paraId="3E5B1E5F" w14:textId="77777777" w:rsidR="0048407B" w:rsidRPr="0048407B" w:rsidRDefault="0048407B" w:rsidP="0048407B">
            <w:pPr>
              <w:jc w:val="both"/>
            </w:pPr>
            <w:r w:rsidRPr="0048407B">
              <w:t xml:space="preserve">              PRIHODI OD NEFINANCIJSKE IMOVINE</w:t>
            </w:r>
          </w:p>
        </w:tc>
        <w:tc>
          <w:tcPr>
            <w:tcW w:w="404" w:type="dxa"/>
            <w:noWrap/>
            <w:hideMark/>
          </w:tcPr>
          <w:p w14:paraId="48A90AA9" w14:textId="77777777" w:rsidR="0048407B" w:rsidRPr="0048407B" w:rsidRDefault="0048407B" w:rsidP="0048407B">
            <w:pPr>
              <w:jc w:val="both"/>
            </w:pPr>
            <w:r w:rsidRPr="0048407B">
              <w:t> </w:t>
            </w:r>
          </w:p>
        </w:tc>
        <w:tc>
          <w:tcPr>
            <w:tcW w:w="1396" w:type="dxa"/>
            <w:noWrap/>
            <w:hideMark/>
          </w:tcPr>
          <w:p w14:paraId="180AE1AB" w14:textId="77777777" w:rsidR="0048407B" w:rsidRPr="0048407B" w:rsidRDefault="0048407B" w:rsidP="0048407B">
            <w:pPr>
              <w:jc w:val="right"/>
            </w:pPr>
            <w:r w:rsidRPr="0048407B">
              <w:t>600.00</w:t>
            </w:r>
          </w:p>
        </w:tc>
        <w:tc>
          <w:tcPr>
            <w:tcW w:w="1428" w:type="dxa"/>
            <w:noWrap/>
            <w:hideMark/>
          </w:tcPr>
          <w:p w14:paraId="748022A7" w14:textId="77777777" w:rsidR="0048407B" w:rsidRPr="0048407B" w:rsidRDefault="0048407B" w:rsidP="0048407B">
            <w:pPr>
              <w:jc w:val="right"/>
            </w:pPr>
            <w:r w:rsidRPr="0048407B">
              <w:t>500.00</w:t>
            </w:r>
          </w:p>
        </w:tc>
        <w:tc>
          <w:tcPr>
            <w:tcW w:w="1428" w:type="dxa"/>
            <w:noWrap/>
            <w:hideMark/>
          </w:tcPr>
          <w:p w14:paraId="72BE5015" w14:textId="77777777" w:rsidR="0048407B" w:rsidRPr="0048407B" w:rsidRDefault="0048407B" w:rsidP="0048407B">
            <w:pPr>
              <w:jc w:val="right"/>
            </w:pPr>
            <w:r w:rsidRPr="0048407B">
              <w:t>500.00</w:t>
            </w:r>
          </w:p>
        </w:tc>
      </w:tr>
      <w:tr w:rsidR="0048407B" w:rsidRPr="0048407B" w14:paraId="3FB6A4FC" w14:textId="77777777" w:rsidTr="0048407B">
        <w:trPr>
          <w:trHeight w:val="342"/>
          <w:jc w:val="center"/>
        </w:trPr>
        <w:tc>
          <w:tcPr>
            <w:tcW w:w="5665" w:type="dxa"/>
            <w:noWrap/>
            <w:hideMark/>
          </w:tcPr>
          <w:p w14:paraId="1E9A7767" w14:textId="77777777" w:rsidR="0048407B" w:rsidRPr="0048407B" w:rsidRDefault="0048407B" w:rsidP="0048407B">
            <w:pPr>
              <w:jc w:val="both"/>
              <w:rPr>
                <w:b/>
                <w:bCs/>
              </w:rPr>
            </w:pPr>
            <w:r w:rsidRPr="0048407B">
              <w:rPr>
                <w:b/>
                <w:bCs/>
              </w:rPr>
              <w:t xml:space="preserve">              U K U P N O   P R I H O D I</w:t>
            </w:r>
          </w:p>
        </w:tc>
        <w:tc>
          <w:tcPr>
            <w:tcW w:w="404" w:type="dxa"/>
            <w:noWrap/>
            <w:hideMark/>
          </w:tcPr>
          <w:p w14:paraId="26E3744D" w14:textId="77777777" w:rsidR="0048407B" w:rsidRPr="0048407B" w:rsidRDefault="0048407B" w:rsidP="0048407B">
            <w:pPr>
              <w:jc w:val="both"/>
              <w:rPr>
                <w:b/>
                <w:bCs/>
              </w:rPr>
            </w:pPr>
            <w:r w:rsidRPr="0048407B">
              <w:rPr>
                <w:b/>
                <w:bCs/>
              </w:rPr>
              <w:t> </w:t>
            </w:r>
          </w:p>
        </w:tc>
        <w:tc>
          <w:tcPr>
            <w:tcW w:w="1396" w:type="dxa"/>
            <w:noWrap/>
            <w:hideMark/>
          </w:tcPr>
          <w:p w14:paraId="7EF16531" w14:textId="77777777" w:rsidR="0048407B" w:rsidRPr="0048407B" w:rsidRDefault="0048407B" w:rsidP="0048407B">
            <w:pPr>
              <w:jc w:val="right"/>
              <w:rPr>
                <w:b/>
                <w:bCs/>
              </w:rPr>
            </w:pPr>
            <w:r w:rsidRPr="0048407B">
              <w:rPr>
                <w:b/>
                <w:bCs/>
              </w:rPr>
              <w:t>8,164,426.00</w:t>
            </w:r>
          </w:p>
        </w:tc>
        <w:tc>
          <w:tcPr>
            <w:tcW w:w="1428" w:type="dxa"/>
            <w:noWrap/>
            <w:hideMark/>
          </w:tcPr>
          <w:p w14:paraId="0DC403FC" w14:textId="77777777" w:rsidR="0048407B" w:rsidRPr="0048407B" w:rsidRDefault="0048407B" w:rsidP="0048407B">
            <w:pPr>
              <w:jc w:val="right"/>
              <w:rPr>
                <w:b/>
                <w:bCs/>
              </w:rPr>
            </w:pPr>
            <w:r w:rsidRPr="0048407B">
              <w:rPr>
                <w:b/>
                <w:bCs/>
              </w:rPr>
              <w:t>9,093,635.00</w:t>
            </w:r>
          </w:p>
        </w:tc>
        <w:tc>
          <w:tcPr>
            <w:tcW w:w="1428" w:type="dxa"/>
            <w:noWrap/>
            <w:hideMark/>
          </w:tcPr>
          <w:p w14:paraId="33D9A5B3" w14:textId="77777777" w:rsidR="0048407B" w:rsidRPr="0048407B" w:rsidRDefault="0048407B" w:rsidP="0048407B">
            <w:pPr>
              <w:jc w:val="right"/>
              <w:rPr>
                <w:b/>
                <w:bCs/>
              </w:rPr>
            </w:pPr>
            <w:r w:rsidRPr="0048407B">
              <w:rPr>
                <w:b/>
                <w:bCs/>
              </w:rPr>
              <w:t>9,666,754.00</w:t>
            </w:r>
          </w:p>
        </w:tc>
      </w:tr>
      <w:tr w:rsidR="0048407B" w:rsidRPr="0048407B" w14:paraId="5DFBE157" w14:textId="77777777" w:rsidTr="0048407B">
        <w:trPr>
          <w:trHeight w:val="342"/>
          <w:jc w:val="center"/>
        </w:trPr>
        <w:tc>
          <w:tcPr>
            <w:tcW w:w="5665" w:type="dxa"/>
            <w:noWrap/>
            <w:hideMark/>
          </w:tcPr>
          <w:p w14:paraId="5CE43308" w14:textId="77777777" w:rsidR="0048407B" w:rsidRPr="0048407B" w:rsidRDefault="0048407B" w:rsidP="0048407B">
            <w:pPr>
              <w:jc w:val="both"/>
            </w:pPr>
            <w:r w:rsidRPr="0048407B">
              <w:t xml:space="preserve">              R A S H O D I   P O S L O V A NJ A</w:t>
            </w:r>
          </w:p>
        </w:tc>
        <w:tc>
          <w:tcPr>
            <w:tcW w:w="404" w:type="dxa"/>
            <w:noWrap/>
            <w:hideMark/>
          </w:tcPr>
          <w:p w14:paraId="3986B1CB" w14:textId="77777777" w:rsidR="0048407B" w:rsidRPr="0048407B" w:rsidRDefault="0048407B" w:rsidP="0048407B">
            <w:pPr>
              <w:jc w:val="both"/>
            </w:pPr>
            <w:r w:rsidRPr="0048407B">
              <w:t> </w:t>
            </w:r>
          </w:p>
        </w:tc>
        <w:tc>
          <w:tcPr>
            <w:tcW w:w="1396" w:type="dxa"/>
            <w:noWrap/>
            <w:hideMark/>
          </w:tcPr>
          <w:p w14:paraId="7F5F8432" w14:textId="77777777" w:rsidR="0048407B" w:rsidRPr="0048407B" w:rsidRDefault="0048407B" w:rsidP="0048407B">
            <w:pPr>
              <w:jc w:val="right"/>
            </w:pPr>
            <w:r w:rsidRPr="0048407B">
              <w:t>6,676,958.00</w:t>
            </w:r>
          </w:p>
        </w:tc>
        <w:tc>
          <w:tcPr>
            <w:tcW w:w="1428" w:type="dxa"/>
            <w:noWrap/>
            <w:hideMark/>
          </w:tcPr>
          <w:p w14:paraId="0E5F6EFF" w14:textId="77777777" w:rsidR="0048407B" w:rsidRPr="0048407B" w:rsidRDefault="0048407B" w:rsidP="0048407B">
            <w:pPr>
              <w:jc w:val="right"/>
            </w:pPr>
            <w:r w:rsidRPr="0048407B">
              <w:t>6,542,963.00</w:t>
            </w:r>
          </w:p>
        </w:tc>
        <w:tc>
          <w:tcPr>
            <w:tcW w:w="1428" w:type="dxa"/>
            <w:noWrap/>
            <w:hideMark/>
          </w:tcPr>
          <w:p w14:paraId="7E31F7C9" w14:textId="77777777" w:rsidR="0048407B" w:rsidRPr="0048407B" w:rsidRDefault="0048407B" w:rsidP="0048407B">
            <w:pPr>
              <w:jc w:val="right"/>
            </w:pPr>
            <w:r w:rsidRPr="0048407B">
              <w:t>5,735,031.00</w:t>
            </w:r>
          </w:p>
        </w:tc>
      </w:tr>
      <w:tr w:rsidR="0048407B" w:rsidRPr="0048407B" w14:paraId="03D67C4D" w14:textId="77777777" w:rsidTr="0048407B">
        <w:trPr>
          <w:trHeight w:val="342"/>
          <w:jc w:val="center"/>
        </w:trPr>
        <w:tc>
          <w:tcPr>
            <w:tcW w:w="5665" w:type="dxa"/>
            <w:noWrap/>
            <w:hideMark/>
          </w:tcPr>
          <w:p w14:paraId="2300A23F" w14:textId="77777777" w:rsidR="0048407B" w:rsidRPr="0048407B" w:rsidRDefault="0048407B" w:rsidP="0048407B">
            <w:pPr>
              <w:jc w:val="both"/>
            </w:pPr>
            <w:r w:rsidRPr="0048407B">
              <w:t xml:space="preserve">              RASHODI ZA NEFINANCIJSKU IMOVINU</w:t>
            </w:r>
          </w:p>
        </w:tc>
        <w:tc>
          <w:tcPr>
            <w:tcW w:w="404" w:type="dxa"/>
            <w:noWrap/>
            <w:hideMark/>
          </w:tcPr>
          <w:p w14:paraId="6A5D03FB" w14:textId="77777777" w:rsidR="0048407B" w:rsidRPr="0048407B" w:rsidRDefault="0048407B" w:rsidP="0048407B">
            <w:pPr>
              <w:jc w:val="both"/>
            </w:pPr>
            <w:r w:rsidRPr="0048407B">
              <w:t> </w:t>
            </w:r>
          </w:p>
        </w:tc>
        <w:tc>
          <w:tcPr>
            <w:tcW w:w="1396" w:type="dxa"/>
            <w:noWrap/>
            <w:hideMark/>
          </w:tcPr>
          <w:p w14:paraId="0D6E9DC3" w14:textId="77777777" w:rsidR="0048407B" w:rsidRPr="0048407B" w:rsidRDefault="0048407B" w:rsidP="0048407B">
            <w:pPr>
              <w:jc w:val="right"/>
            </w:pPr>
            <w:r w:rsidRPr="0048407B">
              <w:t>4,311,377.00</w:t>
            </w:r>
          </w:p>
        </w:tc>
        <w:tc>
          <w:tcPr>
            <w:tcW w:w="1428" w:type="dxa"/>
            <w:noWrap/>
            <w:hideMark/>
          </w:tcPr>
          <w:p w14:paraId="67A6F2B1" w14:textId="77777777" w:rsidR="0048407B" w:rsidRPr="0048407B" w:rsidRDefault="0048407B" w:rsidP="0048407B">
            <w:pPr>
              <w:jc w:val="right"/>
            </w:pPr>
            <w:r w:rsidRPr="0048407B">
              <w:t>4,483,953.00</w:t>
            </w:r>
          </w:p>
        </w:tc>
        <w:tc>
          <w:tcPr>
            <w:tcW w:w="1428" w:type="dxa"/>
            <w:noWrap/>
            <w:hideMark/>
          </w:tcPr>
          <w:p w14:paraId="0AB95AA1" w14:textId="77777777" w:rsidR="0048407B" w:rsidRPr="0048407B" w:rsidRDefault="0048407B" w:rsidP="0048407B">
            <w:pPr>
              <w:jc w:val="right"/>
            </w:pPr>
            <w:r w:rsidRPr="0048407B">
              <w:t>4,396,260.00</w:t>
            </w:r>
          </w:p>
        </w:tc>
      </w:tr>
      <w:tr w:rsidR="0048407B" w:rsidRPr="0048407B" w14:paraId="2EC36355" w14:textId="77777777" w:rsidTr="0048407B">
        <w:trPr>
          <w:trHeight w:val="342"/>
          <w:jc w:val="center"/>
        </w:trPr>
        <w:tc>
          <w:tcPr>
            <w:tcW w:w="5665" w:type="dxa"/>
            <w:noWrap/>
            <w:hideMark/>
          </w:tcPr>
          <w:p w14:paraId="566B5716" w14:textId="77777777" w:rsidR="0048407B" w:rsidRPr="0048407B" w:rsidRDefault="0048407B" w:rsidP="0048407B">
            <w:pPr>
              <w:jc w:val="both"/>
              <w:rPr>
                <w:b/>
                <w:bCs/>
              </w:rPr>
            </w:pPr>
            <w:r w:rsidRPr="0048407B">
              <w:rPr>
                <w:b/>
                <w:bCs/>
              </w:rPr>
              <w:t xml:space="preserve">              U K U P N O    R A S H O D I</w:t>
            </w:r>
          </w:p>
        </w:tc>
        <w:tc>
          <w:tcPr>
            <w:tcW w:w="404" w:type="dxa"/>
            <w:noWrap/>
            <w:hideMark/>
          </w:tcPr>
          <w:p w14:paraId="6EF8BAE9" w14:textId="77777777" w:rsidR="0048407B" w:rsidRPr="0048407B" w:rsidRDefault="0048407B" w:rsidP="0048407B">
            <w:pPr>
              <w:jc w:val="both"/>
              <w:rPr>
                <w:b/>
                <w:bCs/>
              </w:rPr>
            </w:pPr>
            <w:r w:rsidRPr="0048407B">
              <w:rPr>
                <w:b/>
                <w:bCs/>
              </w:rPr>
              <w:t> </w:t>
            </w:r>
          </w:p>
        </w:tc>
        <w:tc>
          <w:tcPr>
            <w:tcW w:w="1396" w:type="dxa"/>
            <w:noWrap/>
            <w:hideMark/>
          </w:tcPr>
          <w:p w14:paraId="57276744" w14:textId="77777777" w:rsidR="0048407B" w:rsidRPr="0048407B" w:rsidRDefault="0048407B" w:rsidP="0048407B">
            <w:pPr>
              <w:jc w:val="right"/>
              <w:rPr>
                <w:b/>
                <w:bCs/>
              </w:rPr>
            </w:pPr>
            <w:r w:rsidRPr="0048407B">
              <w:rPr>
                <w:b/>
                <w:bCs/>
              </w:rPr>
              <w:t>10,988,335.00</w:t>
            </w:r>
          </w:p>
        </w:tc>
        <w:tc>
          <w:tcPr>
            <w:tcW w:w="1428" w:type="dxa"/>
            <w:noWrap/>
            <w:hideMark/>
          </w:tcPr>
          <w:p w14:paraId="1DB187D4" w14:textId="77777777" w:rsidR="0048407B" w:rsidRPr="0048407B" w:rsidRDefault="0048407B" w:rsidP="0048407B">
            <w:pPr>
              <w:jc w:val="right"/>
              <w:rPr>
                <w:b/>
                <w:bCs/>
              </w:rPr>
            </w:pPr>
            <w:r w:rsidRPr="0048407B">
              <w:rPr>
                <w:b/>
                <w:bCs/>
              </w:rPr>
              <w:t>11,026,916.00</w:t>
            </w:r>
          </w:p>
        </w:tc>
        <w:tc>
          <w:tcPr>
            <w:tcW w:w="1428" w:type="dxa"/>
            <w:noWrap/>
            <w:hideMark/>
          </w:tcPr>
          <w:p w14:paraId="3EB4879D" w14:textId="77777777" w:rsidR="0048407B" w:rsidRPr="0048407B" w:rsidRDefault="0048407B" w:rsidP="0048407B">
            <w:pPr>
              <w:jc w:val="right"/>
              <w:rPr>
                <w:b/>
                <w:bCs/>
              </w:rPr>
            </w:pPr>
            <w:r w:rsidRPr="0048407B">
              <w:rPr>
                <w:b/>
                <w:bCs/>
              </w:rPr>
              <w:t>10,131,291.00</w:t>
            </w:r>
          </w:p>
        </w:tc>
      </w:tr>
      <w:tr w:rsidR="0048407B" w:rsidRPr="0048407B" w14:paraId="40B0FF83" w14:textId="77777777" w:rsidTr="0048407B">
        <w:trPr>
          <w:trHeight w:val="342"/>
          <w:jc w:val="center"/>
        </w:trPr>
        <w:tc>
          <w:tcPr>
            <w:tcW w:w="5665" w:type="dxa"/>
            <w:noWrap/>
            <w:hideMark/>
          </w:tcPr>
          <w:p w14:paraId="18C690CB" w14:textId="77777777" w:rsidR="0048407B" w:rsidRPr="0048407B" w:rsidRDefault="0048407B" w:rsidP="0048407B">
            <w:pPr>
              <w:jc w:val="both"/>
            </w:pPr>
            <w:r w:rsidRPr="0048407B">
              <w:t xml:space="preserve">              </w:t>
            </w:r>
            <w:proofErr w:type="gramStart"/>
            <w:r w:rsidRPr="0048407B">
              <w:t>RAZLIKA  -</w:t>
            </w:r>
            <w:proofErr w:type="gramEnd"/>
            <w:r w:rsidRPr="0048407B">
              <w:t xml:space="preserve">  VIŠAK / MANJAK</w:t>
            </w:r>
          </w:p>
        </w:tc>
        <w:tc>
          <w:tcPr>
            <w:tcW w:w="404" w:type="dxa"/>
            <w:noWrap/>
            <w:hideMark/>
          </w:tcPr>
          <w:p w14:paraId="14AD7837" w14:textId="77777777" w:rsidR="0048407B" w:rsidRPr="0048407B" w:rsidRDefault="0048407B" w:rsidP="0048407B">
            <w:pPr>
              <w:jc w:val="both"/>
            </w:pPr>
            <w:r w:rsidRPr="0048407B">
              <w:t> </w:t>
            </w:r>
          </w:p>
        </w:tc>
        <w:tc>
          <w:tcPr>
            <w:tcW w:w="1396" w:type="dxa"/>
            <w:noWrap/>
            <w:hideMark/>
          </w:tcPr>
          <w:p w14:paraId="5DE99FDC" w14:textId="77777777" w:rsidR="0048407B" w:rsidRPr="0048407B" w:rsidRDefault="0048407B" w:rsidP="0048407B">
            <w:pPr>
              <w:jc w:val="right"/>
            </w:pPr>
            <w:r w:rsidRPr="0048407B">
              <w:t>-2,823,909.00</w:t>
            </w:r>
          </w:p>
        </w:tc>
        <w:tc>
          <w:tcPr>
            <w:tcW w:w="1428" w:type="dxa"/>
            <w:noWrap/>
            <w:hideMark/>
          </w:tcPr>
          <w:p w14:paraId="66A69881" w14:textId="77777777" w:rsidR="0048407B" w:rsidRPr="0048407B" w:rsidRDefault="0048407B" w:rsidP="0048407B">
            <w:pPr>
              <w:jc w:val="right"/>
            </w:pPr>
            <w:r w:rsidRPr="0048407B">
              <w:t>-1,933,281.00</w:t>
            </w:r>
          </w:p>
        </w:tc>
        <w:tc>
          <w:tcPr>
            <w:tcW w:w="1428" w:type="dxa"/>
            <w:noWrap/>
            <w:hideMark/>
          </w:tcPr>
          <w:p w14:paraId="2035880C" w14:textId="77777777" w:rsidR="0048407B" w:rsidRPr="0048407B" w:rsidRDefault="0048407B" w:rsidP="0048407B">
            <w:pPr>
              <w:jc w:val="right"/>
            </w:pPr>
            <w:r w:rsidRPr="0048407B">
              <w:t>-464,537.00</w:t>
            </w:r>
          </w:p>
        </w:tc>
      </w:tr>
      <w:tr w:rsidR="0048407B" w:rsidRPr="0048407B" w14:paraId="230048E9" w14:textId="77777777" w:rsidTr="0048407B">
        <w:trPr>
          <w:trHeight w:val="360"/>
          <w:jc w:val="center"/>
        </w:trPr>
        <w:tc>
          <w:tcPr>
            <w:tcW w:w="5665" w:type="dxa"/>
            <w:noWrap/>
            <w:hideMark/>
          </w:tcPr>
          <w:p w14:paraId="6147258C" w14:textId="77777777" w:rsidR="0048407B" w:rsidRPr="0048407B" w:rsidRDefault="0048407B" w:rsidP="0048407B">
            <w:pPr>
              <w:jc w:val="both"/>
              <w:rPr>
                <w:b/>
                <w:bCs/>
              </w:rPr>
            </w:pPr>
            <w:r w:rsidRPr="0048407B">
              <w:rPr>
                <w:b/>
                <w:bCs/>
              </w:rPr>
              <w:t xml:space="preserve">        B.  RAČUN FINANCIRANJA:</w:t>
            </w:r>
          </w:p>
        </w:tc>
        <w:tc>
          <w:tcPr>
            <w:tcW w:w="404" w:type="dxa"/>
            <w:noWrap/>
            <w:hideMark/>
          </w:tcPr>
          <w:p w14:paraId="0178475A" w14:textId="77777777" w:rsidR="0048407B" w:rsidRPr="0048407B" w:rsidRDefault="0048407B" w:rsidP="0048407B">
            <w:pPr>
              <w:jc w:val="both"/>
              <w:rPr>
                <w:b/>
                <w:bCs/>
              </w:rPr>
            </w:pPr>
            <w:r w:rsidRPr="0048407B">
              <w:rPr>
                <w:b/>
                <w:bCs/>
              </w:rPr>
              <w:t> </w:t>
            </w:r>
          </w:p>
        </w:tc>
        <w:tc>
          <w:tcPr>
            <w:tcW w:w="1396" w:type="dxa"/>
            <w:hideMark/>
          </w:tcPr>
          <w:p w14:paraId="7E55F2DA" w14:textId="77777777" w:rsidR="0048407B" w:rsidRPr="0048407B" w:rsidRDefault="0048407B" w:rsidP="0048407B">
            <w:pPr>
              <w:jc w:val="both"/>
              <w:rPr>
                <w:b/>
                <w:bCs/>
                <w:i/>
                <w:iCs/>
              </w:rPr>
            </w:pPr>
            <w:r w:rsidRPr="0048407B">
              <w:rPr>
                <w:b/>
                <w:bCs/>
                <w:i/>
                <w:iCs/>
              </w:rPr>
              <w:t xml:space="preserve"> PLAN</w:t>
            </w:r>
            <w:r w:rsidRPr="0048407B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48407B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428" w:type="dxa"/>
            <w:hideMark/>
          </w:tcPr>
          <w:p w14:paraId="42528703" w14:textId="77777777" w:rsidR="0048407B" w:rsidRPr="0048407B" w:rsidRDefault="0048407B" w:rsidP="0048407B">
            <w:pPr>
              <w:jc w:val="both"/>
              <w:rPr>
                <w:b/>
                <w:bCs/>
                <w:i/>
                <w:iCs/>
              </w:rPr>
            </w:pPr>
            <w:r w:rsidRPr="0048407B">
              <w:rPr>
                <w:b/>
                <w:bCs/>
                <w:i/>
                <w:iCs/>
              </w:rPr>
              <w:t>PROJEKCIJE</w:t>
            </w:r>
            <w:r w:rsidRPr="0048407B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48407B">
              <w:rPr>
                <w:b/>
                <w:bCs/>
                <w:i/>
                <w:iCs/>
              </w:rPr>
              <w:t>2024.g.</w:t>
            </w:r>
            <w:proofErr w:type="gramEnd"/>
          </w:p>
        </w:tc>
        <w:tc>
          <w:tcPr>
            <w:tcW w:w="1428" w:type="dxa"/>
            <w:hideMark/>
          </w:tcPr>
          <w:p w14:paraId="7312602B" w14:textId="77777777" w:rsidR="0048407B" w:rsidRPr="0048407B" w:rsidRDefault="0048407B" w:rsidP="0048407B">
            <w:pPr>
              <w:jc w:val="both"/>
              <w:rPr>
                <w:b/>
                <w:bCs/>
                <w:i/>
                <w:iCs/>
              </w:rPr>
            </w:pPr>
            <w:r w:rsidRPr="0048407B">
              <w:rPr>
                <w:b/>
                <w:bCs/>
                <w:i/>
                <w:iCs/>
              </w:rPr>
              <w:t>PROJEKCIJE</w:t>
            </w:r>
            <w:r w:rsidRPr="0048407B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48407B">
              <w:rPr>
                <w:b/>
                <w:bCs/>
                <w:i/>
                <w:iCs/>
              </w:rPr>
              <w:t>2025.g.</w:t>
            </w:r>
            <w:proofErr w:type="gramEnd"/>
          </w:p>
        </w:tc>
      </w:tr>
      <w:tr w:rsidR="0048407B" w:rsidRPr="0048407B" w14:paraId="37968D5D" w14:textId="77777777" w:rsidTr="0048407B">
        <w:trPr>
          <w:trHeight w:val="342"/>
          <w:jc w:val="center"/>
        </w:trPr>
        <w:tc>
          <w:tcPr>
            <w:tcW w:w="5665" w:type="dxa"/>
            <w:noWrap/>
            <w:hideMark/>
          </w:tcPr>
          <w:p w14:paraId="5CF9CCB6" w14:textId="77777777" w:rsidR="0048407B" w:rsidRPr="0048407B" w:rsidRDefault="0048407B" w:rsidP="0048407B">
            <w:pPr>
              <w:jc w:val="both"/>
            </w:pPr>
            <w:r w:rsidRPr="0048407B">
              <w:t xml:space="preserve">             PRIMICI OD FINANC. IMOVINE I ZADUŽIVANJA</w:t>
            </w:r>
          </w:p>
        </w:tc>
        <w:tc>
          <w:tcPr>
            <w:tcW w:w="404" w:type="dxa"/>
            <w:noWrap/>
            <w:hideMark/>
          </w:tcPr>
          <w:p w14:paraId="762F598D" w14:textId="77777777" w:rsidR="0048407B" w:rsidRPr="0048407B" w:rsidRDefault="0048407B" w:rsidP="0048407B">
            <w:pPr>
              <w:jc w:val="both"/>
            </w:pPr>
            <w:r w:rsidRPr="0048407B">
              <w:t> </w:t>
            </w:r>
          </w:p>
        </w:tc>
        <w:tc>
          <w:tcPr>
            <w:tcW w:w="1396" w:type="dxa"/>
            <w:noWrap/>
            <w:hideMark/>
          </w:tcPr>
          <w:p w14:paraId="118B6498" w14:textId="77777777" w:rsidR="0048407B" w:rsidRPr="0048407B" w:rsidRDefault="0048407B" w:rsidP="0048407B">
            <w:pPr>
              <w:jc w:val="right"/>
            </w:pPr>
            <w:r w:rsidRPr="0048407B">
              <w:t>0.00</w:t>
            </w:r>
          </w:p>
        </w:tc>
        <w:tc>
          <w:tcPr>
            <w:tcW w:w="1428" w:type="dxa"/>
            <w:noWrap/>
            <w:hideMark/>
          </w:tcPr>
          <w:p w14:paraId="2B9EE420" w14:textId="77777777" w:rsidR="0048407B" w:rsidRPr="0048407B" w:rsidRDefault="0048407B" w:rsidP="0048407B">
            <w:pPr>
              <w:jc w:val="right"/>
            </w:pPr>
            <w:r w:rsidRPr="0048407B">
              <w:t>1,000,000.00</w:t>
            </w:r>
          </w:p>
        </w:tc>
        <w:tc>
          <w:tcPr>
            <w:tcW w:w="1428" w:type="dxa"/>
            <w:noWrap/>
            <w:hideMark/>
          </w:tcPr>
          <w:p w14:paraId="09A26F5A" w14:textId="77777777" w:rsidR="0048407B" w:rsidRPr="0048407B" w:rsidRDefault="0048407B" w:rsidP="0048407B">
            <w:pPr>
              <w:jc w:val="right"/>
            </w:pPr>
            <w:r w:rsidRPr="0048407B">
              <w:t>0.00</w:t>
            </w:r>
          </w:p>
        </w:tc>
      </w:tr>
      <w:tr w:rsidR="0048407B" w:rsidRPr="0048407B" w14:paraId="7CFE8C6A" w14:textId="77777777" w:rsidTr="0048407B">
        <w:trPr>
          <w:trHeight w:val="342"/>
          <w:jc w:val="center"/>
        </w:trPr>
        <w:tc>
          <w:tcPr>
            <w:tcW w:w="5665" w:type="dxa"/>
            <w:noWrap/>
            <w:hideMark/>
          </w:tcPr>
          <w:p w14:paraId="25B9EF12" w14:textId="77777777" w:rsidR="0048407B" w:rsidRPr="0048407B" w:rsidRDefault="0048407B" w:rsidP="0048407B">
            <w:pPr>
              <w:jc w:val="both"/>
            </w:pPr>
            <w:r w:rsidRPr="0048407B">
              <w:t xml:space="preserve">             IZDACI ZA FINANC. IMOVINU I OTPLATE ZAJMOVA</w:t>
            </w:r>
          </w:p>
        </w:tc>
        <w:tc>
          <w:tcPr>
            <w:tcW w:w="404" w:type="dxa"/>
            <w:noWrap/>
            <w:hideMark/>
          </w:tcPr>
          <w:p w14:paraId="6915478C" w14:textId="77777777" w:rsidR="0048407B" w:rsidRPr="0048407B" w:rsidRDefault="0048407B" w:rsidP="0048407B">
            <w:pPr>
              <w:jc w:val="both"/>
            </w:pPr>
            <w:r w:rsidRPr="0048407B">
              <w:t> </w:t>
            </w:r>
          </w:p>
        </w:tc>
        <w:tc>
          <w:tcPr>
            <w:tcW w:w="1396" w:type="dxa"/>
            <w:noWrap/>
            <w:hideMark/>
          </w:tcPr>
          <w:p w14:paraId="7066C708" w14:textId="77777777" w:rsidR="0048407B" w:rsidRPr="0048407B" w:rsidRDefault="0048407B" w:rsidP="0048407B">
            <w:pPr>
              <w:jc w:val="right"/>
            </w:pPr>
            <w:r w:rsidRPr="0048407B">
              <w:t>689,565.00</w:t>
            </w:r>
          </w:p>
        </w:tc>
        <w:tc>
          <w:tcPr>
            <w:tcW w:w="1428" w:type="dxa"/>
            <w:noWrap/>
            <w:hideMark/>
          </w:tcPr>
          <w:p w14:paraId="31EE83CE" w14:textId="77777777" w:rsidR="0048407B" w:rsidRPr="0048407B" w:rsidRDefault="0048407B" w:rsidP="0048407B">
            <w:pPr>
              <w:jc w:val="right"/>
            </w:pPr>
            <w:r w:rsidRPr="0048407B">
              <w:t>291,000.00</w:t>
            </w:r>
          </w:p>
        </w:tc>
        <w:tc>
          <w:tcPr>
            <w:tcW w:w="1428" w:type="dxa"/>
            <w:noWrap/>
            <w:hideMark/>
          </w:tcPr>
          <w:p w14:paraId="26434017" w14:textId="77777777" w:rsidR="0048407B" w:rsidRPr="0048407B" w:rsidRDefault="0048407B" w:rsidP="0048407B">
            <w:pPr>
              <w:jc w:val="right"/>
            </w:pPr>
            <w:r w:rsidRPr="0048407B">
              <w:t>39,000.00</w:t>
            </w:r>
          </w:p>
        </w:tc>
      </w:tr>
      <w:tr w:rsidR="0048407B" w:rsidRPr="0048407B" w14:paraId="587070F6" w14:textId="77777777" w:rsidTr="0048407B">
        <w:trPr>
          <w:trHeight w:val="342"/>
          <w:jc w:val="center"/>
        </w:trPr>
        <w:tc>
          <w:tcPr>
            <w:tcW w:w="5665" w:type="dxa"/>
            <w:noWrap/>
            <w:hideMark/>
          </w:tcPr>
          <w:p w14:paraId="4C5DCB73" w14:textId="77777777" w:rsidR="0048407B" w:rsidRPr="0048407B" w:rsidRDefault="0048407B" w:rsidP="0048407B">
            <w:pPr>
              <w:jc w:val="both"/>
              <w:rPr>
                <w:b/>
                <w:bCs/>
              </w:rPr>
            </w:pPr>
            <w:r w:rsidRPr="0048407B">
              <w:rPr>
                <w:b/>
                <w:bCs/>
              </w:rPr>
              <w:t xml:space="preserve">              NETO FINANCIRANJE</w:t>
            </w:r>
          </w:p>
        </w:tc>
        <w:tc>
          <w:tcPr>
            <w:tcW w:w="404" w:type="dxa"/>
            <w:noWrap/>
            <w:hideMark/>
          </w:tcPr>
          <w:p w14:paraId="4552C7E1" w14:textId="77777777" w:rsidR="0048407B" w:rsidRPr="0048407B" w:rsidRDefault="0048407B" w:rsidP="0048407B">
            <w:pPr>
              <w:jc w:val="both"/>
              <w:rPr>
                <w:b/>
                <w:bCs/>
              </w:rPr>
            </w:pPr>
            <w:r w:rsidRPr="0048407B">
              <w:rPr>
                <w:b/>
                <w:bCs/>
              </w:rPr>
              <w:t> </w:t>
            </w:r>
          </w:p>
        </w:tc>
        <w:tc>
          <w:tcPr>
            <w:tcW w:w="1396" w:type="dxa"/>
            <w:noWrap/>
            <w:hideMark/>
          </w:tcPr>
          <w:p w14:paraId="13CAD90F" w14:textId="77777777" w:rsidR="0048407B" w:rsidRPr="0048407B" w:rsidRDefault="0048407B" w:rsidP="0048407B">
            <w:pPr>
              <w:jc w:val="right"/>
              <w:rPr>
                <w:b/>
                <w:bCs/>
              </w:rPr>
            </w:pPr>
            <w:r w:rsidRPr="0048407B">
              <w:rPr>
                <w:b/>
                <w:bCs/>
              </w:rPr>
              <w:t>-689,565.00</w:t>
            </w:r>
          </w:p>
        </w:tc>
        <w:tc>
          <w:tcPr>
            <w:tcW w:w="1428" w:type="dxa"/>
            <w:noWrap/>
            <w:hideMark/>
          </w:tcPr>
          <w:p w14:paraId="67F5D183" w14:textId="77777777" w:rsidR="0048407B" w:rsidRPr="0048407B" w:rsidRDefault="0048407B" w:rsidP="0048407B">
            <w:pPr>
              <w:jc w:val="right"/>
              <w:rPr>
                <w:b/>
                <w:bCs/>
              </w:rPr>
            </w:pPr>
            <w:r w:rsidRPr="0048407B">
              <w:rPr>
                <w:b/>
                <w:bCs/>
              </w:rPr>
              <w:t>709,000.00</w:t>
            </w:r>
          </w:p>
        </w:tc>
        <w:tc>
          <w:tcPr>
            <w:tcW w:w="1428" w:type="dxa"/>
            <w:noWrap/>
            <w:hideMark/>
          </w:tcPr>
          <w:p w14:paraId="5C739037" w14:textId="77777777" w:rsidR="0048407B" w:rsidRPr="0048407B" w:rsidRDefault="0048407B" w:rsidP="0048407B">
            <w:pPr>
              <w:jc w:val="right"/>
              <w:rPr>
                <w:b/>
                <w:bCs/>
              </w:rPr>
            </w:pPr>
            <w:r w:rsidRPr="0048407B">
              <w:rPr>
                <w:b/>
                <w:bCs/>
              </w:rPr>
              <w:t>-39,000.00</w:t>
            </w:r>
          </w:p>
        </w:tc>
      </w:tr>
      <w:tr w:rsidR="0048407B" w:rsidRPr="0048407B" w14:paraId="1671AECE" w14:textId="77777777" w:rsidTr="0048407B">
        <w:trPr>
          <w:trHeight w:val="378"/>
          <w:jc w:val="center"/>
        </w:trPr>
        <w:tc>
          <w:tcPr>
            <w:tcW w:w="5665" w:type="dxa"/>
            <w:noWrap/>
            <w:hideMark/>
          </w:tcPr>
          <w:p w14:paraId="6CAA652E" w14:textId="77777777" w:rsidR="0048407B" w:rsidRPr="0048407B" w:rsidRDefault="0048407B" w:rsidP="0048407B">
            <w:pPr>
              <w:jc w:val="both"/>
              <w:rPr>
                <w:b/>
                <w:bCs/>
              </w:rPr>
            </w:pPr>
            <w:r w:rsidRPr="0048407B">
              <w:rPr>
                <w:b/>
                <w:bCs/>
              </w:rPr>
              <w:t xml:space="preserve">        UKUPNO PRIHODI I PRIMICI</w:t>
            </w:r>
          </w:p>
        </w:tc>
        <w:tc>
          <w:tcPr>
            <w:tcW w:w="404" w:type="dxa"/>
            <w:noWrap/>
            <w:hideMark/>
          </w:tcPr>
          <w:p w14:paraId="5FF8916A" w14:textId="77777777" w:rsidR="0048407B" w:rsidRPr="0048407B" w:rsidRDefault="0048407B" w:rsidP="0048407B">
            <w:pPr>
              <w:jc w:val="both"/>
              <w:rPr>
                <w:b/>
                <w:bCs/>
              </w:rPr>
            </w:pPr>
            <w:r w:rsidRPr="0048407B">
              <w:rPr>
                <w:b/>
                <w:bCs/>
              </w:rPr>
              <w:t> </w:t>
            </w:r>
          </w:p>
        </w:tc>
        <w:tc>
          <w:tcPr>
            <w:tcW w:w="1396" w:type="dxa"/>
            <w:noWrap/>
            <w:hideMark/>
          </w:tcPr>
          <w:p w14:paraId="5DEF8B83" w14:textId="77777777" w:rsidR="0048407B" w:rsidRPr="0048407B" w:rsidRDefault="0048407B" w:rsidP="0048407B">
            <w:pPr>
              <w:jc w:val="right"/>
              <w:rPr>
                <w:b/>
                <w:bCs/>
              </w:rPr>
            </w:pPr>
            <w:r w:rsidRPr="0048407B">
              <w:rPr>
                <w:b/>
                <w:bCs/>
              </w:rPr>
              <w:t>8,164,426.00</w:t>
            </w:r>
          </w:p>
        </w:tc>
        <w:tc>
          <w:tcPr>
            <w:tcW w:w="1428" w:type="dxa"/>
            <w:noWrap/>
            <w:hideMark/>
          </w:tcPr>
          <w:p w14:paraId="49C81208" w14:textId="77777777" w:rsidR="0048407B" w:rsidRPr="0048407B" w:rsidRDefault="0048407B" w:rsidP="0048407B">
            <w:pPr>
              <w:jc w:val="right"/>
              <w:rPr>
                <w:b/>
                <w:bCs/>
              </w:rPr>
            </w:pPr>
            <w:r w:rsidRPr="0048407B">
              <w:rPr>
                <w:b/>
                <w:bCs/>
              </w:rPr>
              <w:t>10,093,635.00</w:t>
            </w:r>
          </w:p>
        </w:tc>
        <w:tc>
          <w:tcPr>
            <w:tcW w:w="1428" w:type="dxa"/>
            <w:noWrap/>
            <w:hideMark/>
          </w:tcPr>
          <w:p w14:paraId="1B6896E6" w14:textId="77777777" w:rsidR="0048407B" w:rsidRPr="0048407B" w:rsidRDefault="0048407B" w:rsidP="0048407B">
            <w:pPr>
              <w:jc w:val="right"/>
              <w:rPr>
                <w:b/>
                <w:bCs/>
              </w:rPr>
            </w:pPr>
            <w:r w:rsidRPr="0048407B">
              <w:rPr>
                <w:b/>
                <w:bCs/>
              </w:rPr>
              <w:t>9,666,754.00</w:t>
            </w:r>
          </w:p>
        </w:tc>
      </w:tr>
      <w:tr w:rsidR="0048407B" w:rsidRPr="0048407B" w14:paraId="6CA8D5EB" w14:textId="77777777" w:rsidTr="0048407B">
        <w:trPr>
          <w:trHeight w:val="378"/>
          <w:jc w:val="center"/>
        </w:trPr>
        <w:tc>
          <w:tcPr>
            <w:tcW w:w="5665" w:type="dxa"/>
            <w:noWrap/>
            <w:hideMark/>
          </w:tcPr>
          <w:p w14:paraId="224BBF9F" w14:textId="77777777" w:rsidR="0048407B" w:rsidRPr="0048407B" w:rsidRDefault="0048407B" w:rsidP="0048407B">
            <w:pPr>
              <w:jc w:val="both"/>
              <w:rPr>
                <w:b/>
                <w:bCs/>
              </w:rPr>
            </w:pPr>
            <w:r w:rsidRPr="0048407B">
              <w:rPr>
                <w:b/>
                <w:bCs/>
              </w:rPr>
              <w:t xml:space="preserve">        UKUPNO RASHODI I IZDACI</w:t>
            </w:r>
          </w:p>
        </w:tc>
        <w:tc>
          <w:tcPr>
            <w:tcW w:w="404" w:type="dxa"/>
            <w:noWrap/>
            <w:hideMark/>
          </w:tcPr>
          <w:p w14:paraId="4F0305BC" w14:textId="77777777" w:rsidR="0048407B" w:rsidRPr="0048407B" w:rsidRDefault="0048407B" w:rsidP="0048407B">
            <w:pPr>
              <w:jc w:val="both"/>
              <w:rPr>
                <w:b/>
                <w:bCs/>
              </w:rPr>
            </w:pPr>
            <w:r w:rsidRPr="0048407B">
              <w:rPr>
                <w:b/>
                <w:bCs/>
              </w:rPr>
              <w:t> </w:t>
            </w:r>
          </w:p>
        </w:tc>
        <w:tc>
          <w:tcPr>
            <w:tcW w:w="1396" w:type="dxa"/>
            <w:noWrap/>
            <w:hideMark/>
          </w:tcPr>
          <w:p w14:paraId="41FFE85F" w14:textId="77777777" w:rsidR="0048407B" w:rsidRPr="0048407B" w:rsidRDefault="0048407B" w:rsidP="0048407B">
            <w:pPr>
              <w:jc w:val="right"/>
              <w:rPr>
                <w:b/>
                <w:bCs/>
              </w:rPr>
            </w:pPr>
            <w:r w:rsidRPr="0048407B">
              <w:rPr>
                <w:b/>
                <w:bCs/>
              </w:rPr>
              <w:t>11,677,900.00</w:t>
            </w:r>
          </w:p>
        </w:tc>
        <w:tc>
          <w:tcPr>
            <w:tcW w:w="1428" w:type="dxa"/>
            <w:noWrap/>
            <w:hideMark/>
          </w:tcPr>
          <w:p w14:paraId="11824DA5" w14:textId="77777777" w:rsidR="0048407B" w:rsidRPr="0048407B" w:rsidRDefault="0048407B" w:rsidP="0048407B">
            <w:pPr>
              <w:jc w:val="right"/>
              <w:rPr>
                <w:b/>
                <w:bCs/>
              </w:rPr>
            </w:pPr>
            <w:r w:rsidRPr="0048407B">
              <w:rPr>
                <w:b/>
                <w:bCs/>
              </w:rPr>
              <w:t>11,317,916.00</w:t>
            </w:r>
          </w:p>
        </w:tc>
        <w:tc>
          <w:tcPr>
            <w:tcW w:w="1428" w:type="dxa"/>
            <w:noWrap/>
            <w:hideMark/>
          </w:tcPr>
          <w:p w14:paraId="4EE97135" w14:textId="77777777" w:rsidR="0048407B" w:rsidRPr="0048407B" w:rsidRDefault="0048407B" w:rsidP="0048407B">
            <w:pPr>
              <w:jc w:val="right"/>
              <w:rPr>
                <w:b/>
                <w:bCs/>
              </w:rPr>
            </w:pPr>
            <w:r w:rsidRPr="0048407B">
              <w:rPr>
                <w:b/>
                <w:bCs/>
              </w:rPr>
              <w:t>10,170,291.00</w:t>
            </w:r>
          </w:p>
        </w:tc>
      </w:tr>
      <w:tr w:rsidR="0048407B" w:rsidRPr="0048407B" w14:paraId="75152DC6" w14:textId="77777777" w:rsidTr="0048407B">
        <w:trPr>
          <w:trHeight w:val="378"/>
          <w:jc w:val="center"/>
        </w:trPr>
        <w:tc>
          <w:tcPr>
            <w:tcW w:w="5665" w:type="dxa"/>
            <w:noWrap/>
            <w:hideMark/>
          </w:tcPr>
          <w:p w14:paraId="24238625" w14:textId="77777777" w:rsidR="0048407B" w:rsidRPr="0048407B" w:rsidRDefault="0048407B" w:rsidP="0048407B">
            <w:pPr>
              <w:jc w:val="both"/>
            </w:pPr>
            <w:r w:rsidRPr="0048407B">
              <w:t xml:space="preserve">        RAZLIKA - MANJAK</w:t>
            </w:r>
          </w:p>
        </w:tc>
        <w:tc>
          <w:tcPr>
            <w:tcW w:w="404" w:type="dxa"/>
            <w:noWrap/>
            <w:hideMark/>
          </w:tcPr>
          <w:p w14:paraId="01DDF0F8" w14:textId="77777777" w:rsidR="0048407B" w:rsidRPr="0048407B" w:rsidRDefault="0048407B" w:rsidP="0048407B">
            <w:pPr>
              <w:jc w:val="both"/>
            </w:pPr>
            <w:r w:rsidRPr="0048407B">
              <w:t> </w:t>
            </w:r>
          </w:p>
        </w:tc>
        <w:tc>
          <w:tcPr>
            <w:tcW w:w="1396" w:type="dxa"/>
            <w:noWrap/>
            <w:hideMark/>
          </w:tcPr>
          <w:p w14:paraId="3A71FE0F" w14:textId="77777777" w:rsidR="0048407B" w:rsidRPr="0048407B" w:rsidRDefault="0048407B" w:rsidP="0048407B">
            <w:pPr>
              <w:jc w:val="right"/>
            </w:pPr>
            <w:r w:rsidRPr="0048407B">
              <w:t>-3,513,474.00</w:t>
            </w:r>
          </w:p>
        </w:tc>
        <w:tc>
          <w:tcPr>
            <w:tcW w:w="1428" w:type="dxa"/>
            <w:noWrap/>
            <w:hideMark/>
          </w:tcPr>
          <w:p w14:paraId="422C667C" w14:textId="77777777" w:rsidR="0048407B" w:rsidRPr="0048407B" w:rsidRDefault="0048407B" w:rsidP="0048407B">
            <w:pPr>
              <w:jc w:val="right"/>
            </w:pPr>
            <w:r w:rsidRPr="0048407B">
              <w:t>-1,224,281.00</w:t>
            </w:r>
          </w:p>
        </w:tc>
        <w:tc>
          <w:tcPr>
            <w:tcW w:w="1428" w:type="dxa"/>
            <w:noWrap/>
            <w:hideMark/>
          </w:tcPr>
          <w:p w14:paraId="3C647625" w14:textId="77777777" w:rsidR="0048407B" w:rsidRPr="0048407B" w:rsidRDefault="0048407B" w:rsidP="0048407B">
            <w:pPr>
              <w:jc w:val="right"/>
            </w:pPr>
            <w:r w:rsidRPr="0048407B">
              <w:t>-503,537.00</w:t>
            </w:r>
          </w:p>
        </w:tc>
      </w:tr>
      <w:tr w:rsidR="0048407B" w:rsidRPr="0048407B" w14:paraId="1CE3591A" w14:textId="77777777" w:rsidTr="0048407B">
        <w:trPr>
          <w:trHeight w:val="378"/>
          <w:jc w:val="center"/>
        </w:trPr>
        <w:tc>
          <w:tcPr>
            <w:tcW w:w="5665" w:type="dxa"/>
            <w:noWrap/>
            <w:hideMark/>
          </w:tcPr>
          <w:p w14:paraId="4889F7F2" w14:textId="77777777" w:rsidR="0048407B" w:rsidRPr="0048407B" w:rsidRDefault="0048407B" w:rsidP="0048407B">
            <w:pPr>
              <w:jc w:val="both"/>
              <w:rPr>
                <w:b/>
                <w:bCs/>
              </w:rPr>
            </w:pPr>
            <w:r w:rsidRPr="0048407B">
              <w:rPr>
                <w:b/>
                <w:bCs/>
              </w:rPr>
              <w:t xml:space="preserve">        RASPOLOŽIVI VIŠKOVI PRETHODNIH GODINA</w:t>
            </w:r>
          </w:p>
        </w:tc>
        <w:tc>
          <w:tcPr>
            <w:tcW w:w="404" w:type="dxa"/>
            <w:noWrap/>
            <w:hideMark/>
          </w:tcPr>
          <w:p w14:paraId="6FF9D1DB" w14:textId="77777777" w:rsidR="0048407B" w:rsidRPr="0048407B" w:rsidRDefault="0048407B" w:rsidP="0048407B">
            <w:pPr>
              <w:jc w:val="both"/>
              <w:rPr>
                <w:b/>
                <w:bCs/>
              </w:rPr>
            </w:pPr>
            <w:r w:rsidRPr="0048407B">
              <w:rPr>
                <w:b/>
                <w:bCs/>
              </w:rPr>
              <w:t> </w:t>
            </w:r>
          </w:p>
        </w:tc>
        <w:tc>
          <w:tcPr>
            <w:tcW w:w="1396" w:type="dxa"/>
            <w:noWrap/>
            <w:hideMark/>
          </w:tcPr>
          <w:p w14:paraId="5DF4C1AE" w14:textId="77777777" w:rsidR="0048407B" w:rsidRPr="0048407B" w:rsidRDefault="0048407B" w:rsidP="0048407B">
            <w:pPr>
              <w:jc w:val="right"/>
              <w:rPr>
                <w:b/>
                <w:bCs/>
              </w:rPr>
            </w:pPr>
            <w:r w:rsidRPr="0048407B">
              <w:rPr>
                <w:b/>
                <w:bCs/>
              </w:rPr>
              <w:t>3,513,474.00</w:t>
            </w:r>
          </w:p>
        </w:tc>
        <w:tc>
          <w:tcPr>
            <w:tcW w:w="1428" w:type="dxa"/>
            <w:noWrap/>
            <w:hideMark/>
          </w:tcPr>
          <w:p w14:paraId="11B72B9F" w14:textId="77777777" w:rsidR="0048407B" w:rsidRPr="0048407B" w:rsidRDefault="0048407B" w:rsidP="0048407B">
            <w:pPr>
              <w:jc w:val="right"/>
              <w:rPr>
                <w:b/>
                <w:bCs/>
              </w:rPr>
            </w:pPr>
            <w:r w:rsidRPr="0048407B">
              <w:rPr>
                <w:b/>
                <w:bCs/>
              </w:rPr>
              <w:t>1,224,281.00</w:t>
            </w:r>
          </w:p>
        </w:tc>
        <w:tc>
          <w:tcPr>
            <w:tcW w:w="1428" w:type="dxa"/>
            <w:noWrap/>
            <w:hideMark/>
          </w:tcPr>
          <w:p w14:paraId="3B112C75" w14:textId="77777777" w:rsidR="0048407B" w:rsidRPr="0048407B" w:rsidRDefault="0048407B" w:rsidP="0048407B">
            <w:pPr>
              <w:jc w:val="right"/>
              <w:rPr>
                <w:b/>
                <w:bCs/>
              </w:rPr>
            </w:pPr>
            <w:r w:rsidRPr="0048407B">
              <w:rPr>
                <w:b/>
                <w:bCs/>
              </w:rPr>
              <w:t>503,537.00</w:t>
            </w:r>
          </w:p>
        </w:tc>
      </w:tr>
      <w:tr w:rsidR="0048407B" w:rsidRPr="0048407B" w14:paraId="36BA3407" w14:textId="77777777" w:rsidTr="0048407B">
        <w:trPr>
          <w:trHeight w:val="378"/>
          <w:jc w:val="center"/>
        </w:trPr>
        <w:tc>
          <w:tcPr>
            <w:tcW w:w="5665" w:type="dxa"/>
            <w:noWrap/>
            <w:hideMark/>
          </w:tcPr>
          <w:p w14:paraId="58DDF0B1" w14:textId="77777777" w:rsidR="0048407B" w:rsidRPr="0048407B" w:rsidRDefault="0048407B" w:rsidP="0048407B">
            <w:pPr>
              <w:jc w:val="both"/>
            </w:pPr>
            <w:r w:rsidRPr="0048407B">
              <w:t xml:space="preserve">        </w:t>
            </w:r>
            <w:proofErr w:type="gramStart"/>
            <w:r w:rsidRPr="0048407B">
              <w:t>RAZLIKA  VIŠAK</w:t>
            </w:r>
            <w:proofErr w:type="gramEnd"/>
            <w:r w:rsidRPr="0048407B">
              <w:t>/MANJAK</w:t>
            </w:r>
          </w:p>
        </w:tc>
        <w:tc>
          <w:tcPr>
            <w:tcW w:w="404" w:type="dxa"/>
            <w:noWrap/>
            <w:hideMark/>
          </w:tcPr>
          <w:p w14:paraId="5567A39F" w14:textId="77777777" w:rsidR="0048407B" w:rsidRPr="0048407B" w:rsidRDefault="0048407B" w:rsidP="0048407B">
            <w:pPr>
              <w:jc w:val="both"/>
            </w:pPr>
            <w:r w:rsidRPr="0048407B">
              <w:t> </w:t>
            </w:r>
          </w:p>
        </w:tc>
        <w:tc>
          <w:tcPr>
            <w:tcW w:w="1396" w:type="dxa"/>
            <w:noWrap/>
            <w:hideMark/>
          </w:tcPr>
          <w:p w14:paraId="03FCE521" w14:textId="77777777" w:rsidR="0048407B" w:rsidRPr="0048407B" w:rsidRDefault="0048407B" w:rsidP="0048407B">
            <w:pPr>
              <w:jc w:val="right"/>
            </w:pPr>
            <w:r w:rsidRPr="0048407B">
              <w:t>0.00</w:t>
            </w:r>
          </w:p>
        </w:tc>
        <w:tc>
          <w:tcPr>
            <w:tcW w:w="1428" w:type="dxa"/>
            <w:noWrap/>
            <w:hideMark/>
          </w:tcPr>
          <w:p w14:paraId="17EED8B7" w14:textId="77777777" w:rsidR="0048407B" w:rsidRPr="0048407B" w:rsidRDefault="0048407B" w:rsidP="0048407B">
            <w:pPr>
              <w:jc w:val="right"/>
            </w:pPr>
            <w:r w:rsidRPr="0048407B">
              <w:t>0.00</w:t>
            </w:r>
          </w:p>
        </w:tc>
        <w:tc>
          <w:tcPr>
            <w:tcW w:w="1428" w:type="dxa"/>
            <w:noWrap/>
            <w:hideMark/>
          </w:tcPr>
          <w:p w14:paraId="40FCA106" w14:textId="77777777" w:rsidR="0048407B" w:rsidRPr="0048407B" w:rsidRDefault="0048407B" w:rsidP="0048407B">
            <w:pPr>
              <w:jc w:val="right"/>
            </w:pPr>
            <w:r w:rsidRPr="0048407B">
              <w:t>0.00</w:t>
            </w:r>
          </w:p>
        </w:tc>
      </w:tr>
    </w:tbl>
    <w:p w14:paraId="206ACA02" w14:textId="77777777" w:rsidR="0048407B" w:rsidRDefault="0048407B" w:rsidP="002C42AB">
      <w:pPr>
        <w:jc w:val="both"/>
      </w:pPr>
    </w:p>
    <w:p w14:paraId="3BD483EC" w14:textId="77777777" w:rsidR="0048407B" w:rsidRDefault="0048407B" w:rsidP="002C42AB">
      <w:pPr>
        <w:jc w:val="both"/>
      </w:pPr>
    </w:p>
    <w:p w14:paraId="62D5BC5D" w14:textId="77777777" w:rsidR="00F02800" w:rsidRDefault="00F02800" w:rsidP="002C42AB">
      <w:pPr>
        <w:jc w:val="both"/>
      </w:pPr>
    </w:p>
    <w:p w14:paraId="3CA82E80" w14:textId="77777777" w:rsidR="00F02800" w:rsidRDefault="00F02800" w:rsidP="002C42AB">
      <w:pPr>
        <w:jc w:val="both"/>
      </w:pPr>
    </w:p>
    <w:p w14:paraId="1B0CC1DD" w14:textId="77777777" w:rsidR="00F02800" w:rsidRDefault="00F02800" w:rsidP="002C42AB">
      <w:pPr>
        <w:jc w:val="both"/>
      </w:pPr>
    </w:p>
    <w:p w14:paraId="5375FB33" w14:textId="77777777" w:rsidR="00F02800" w:rsidRDefault="00F02800" w:rsidP="002C42AB">
      <w:pPr>
        <w:jc w:val="both"/>
      </w:pPr>
    </w:p>
    <w:p w14:paraId="7032AB0A" w14:textId="77777777" w:rsidR="00F02800" w:rsidRDefault="00F02800" w:rsidP="002C42AB">
      <w:pPr>
        <w:jc w:val="both"/>
      </w:pPr>
    </w:p>
    <w:p w14:paraId="62D8A4D4" w14:textId="77777777" w:rsidR="00F02800" w:rsidRDefault="00F02800" w:rsidP="002C42AB">
      <w:pPr>
        <w:jc w:val="both"/>
      </w:pPr>
    </w:p>
    <w:p w14:paraId="2C383F25" w14:textId="77777777" w:rsidR="00F02800" w:rsidRPr="00F02800" w:rsidRDefault="00F02800" w:rsidP="00F02800">
      <w:pPr>
        <w:jc w:val="center"/>
        <w:rPr>
          <w:b/>
          <w:bCs/>
        </w:rPr>
      </w:pPr>
      <w:r w:rsidRPr="00F02800">
        <w:rPr>
          <w:b/>
          <w:bCs/>
        </w:rPr>
        <w:lastRenderedPageBreak/>
        <w:t>A. RAČUN PRIHODA I PRIMITAKA</w:t>
      </w:r>
    </w:p>
    <w:p w14:paraId="04DB3806" w14:textId="77777777" w:rsidR="00F02800" w:rsidRDefault="00F02800" w:rsidP="002C42AB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9"/>
        <w:gridCol w:w="5140"/>
        <w:gridCol w:w="1266"/>
        <w:gridCol w:w="1266"/>
        <w:gridCol w:w="1266"/>
      </w:tblGrid>
      <w:tr w:rsidR="00F02800" w:rsidRPr="00F02800" w14:paraId="68C8B5C2" w14:textId="77777777" w:rsidTr="00F02800">
        <w:trPr>
          <w:trHeight w:val="705"/>
          <w:jc w:val="center"/>
        </w:trPr>
        <w:tc>
          <w:tcPr>
            <w:tcW w:w="1029" w:type="dxa"/>
            <w:hideMark/>
          </w:tcPr>
          <w:p w14:paraId="6900FFE4" w14:textId="77777777" w:rsidR="00F02800" w:rsidRPr="00F02800" w:rsidRDefault="00F02800" w:rsidP="00F02800">
            <w:pPr>
              <w:jc w:val="both"/>
            </w:pPr>
            <w:proofErr w:type="spellStart"/>
            <w:r w:rsidRPr="00F02800">
              <w:t>Račun</w:t>
            </w:r>
            <w:proofErr w:type="spellEnd"/>
            <w:r w:rsidRPr="00F02800">
              <w:t xml:space="preserve"> - </w:t>
            </w:r>
            <w:proofErr w:type="spellStart"/>
            <w:r w:rsidRPr="00F02800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6665B321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6695E901" w14:textId="77777777" w:rsidR="00F02800" w:rsidRPr="00F02800" w:rsidRDefault="00F02800" w:rsidP="00F02800">
            <w:pPr>
              <w:jc w:val="both"/>
              <w:rPr>
                <w:b/>
                <w:bCs/>
                <w:i/>
                <w:iCs/>
              </w:rPr>
            </w:pPr>
            <w:r w:rsidRPr="00F02800">
              <w:rPr>
                <w:b/>
                <w:bCs/>
                <w:i/>
                <w:iCs/>
              </w:rPr>
              <w:t>PLAN</w:t>
            </w:r>
            <w:r w:rsidRPr="00F02800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F02800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2018BA69" w14:textId="77777777" w:rsidR="00F02800" w:rsidRPr="00F02800" w:rsidRDefault="00F02800" w:rsidP="00F0280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F02800">
              <w:rPr>
                <w:b/>
                <w:bCs/>
                <w:i/>
                <w:iCs/>
              </w:rPr>
              <w:t>projekcije</w:t>
            </w:r>
            <w:proofErr w:type="spellEnd"/>
            <w:r w:rsidRPr="00F02800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F02800">
              <w:rPr>
                <w:b/>
                <w:bCs/>
                <w:i/>
                <w:iCs/>
              </w:rPr>
              <w:t>2024.g.</w:t>
            </w:r>
            <w:proofErr w:type="gramEnd"/>
          </w:p>
        </w:tc>
        <w:tc>
          <w:tcPr>
            <w:tcW w:w="1266" w:type="dxa"/>
            <w:hideMark/>
          </w:tcPr>
          <w:p w14:paraId="6FB408F6" w14:textId="77777777" w:rsidR="00F02800" w:rsidRPr="00F02800" w:rsidRDefault="00F02800" w:rsidP="00F0280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F02800">
              <w:rPr>
                <w:b/>
                <w:bCs/>
                <w:i/>
                <w:iCs/>
              </w:rPr>
              <w:t>projekcije</w:t>
            </w:r>
            <w:proofErr w:type="spellEnd"/>
            <w:r w:rsidRPr="00F02800">
              <w:rPr>
                <w:b/>
                <w:bCs/>
                <w:i/>
                <w:iCs/>
              </w:rPr>
              <w:t xml:space="preserve"> za 2025</w:t>
            </w:r>
          </w:p>
        </w:tc>
      </w:tr>
      <w:tr w:rsidR="00F02800" w:rsidRPr="00F02800" w14:paraId="194D3352" w14:textId="77777777" w:rsidTr="00F02800">
        <w:trPr>
          <w:trHeight w:val="480"/>
          <w:jc w:val="center"/>
        </w:trPr>
        <w:tc>
          <w:tcPr>
            <w:tcW w:w="1029" w:type="dxa"/>
            <w:noWrap/>
            <w:hideMark/>
          </w:tcPr>
          <w:p w14:paraId="76F1BEFF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  6</w:t>
            </w:r>
          </w:p>
        </w:tc>
        <w:tc>
          <w:tcPr>
            <w:tcW w:w="5140" w:type="dxa"/>
            <w:noWrap/>
            <w:hideMark/>
          </w:tcPr>
          <w:p w14:paraId="33392F94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</w:t>
            </w:r>
            <w:proofErr w:type="gramStart"/>
            <w:r w:rsidRPr="00F02800">
              <w:rPr>
                <w:b/>
                <w:bCs/>
              </w:rPr>
              <w:t>PRIHODI  POSLOVANJA</w:t>
            </w:r>
            <w:proofErr w:type="gramEnd"/>
          </w:p>
        </w:tc>
        <w:tc>
          <w:tcPr>
            <w:tcW w:w="1266" w:type="dxa"/>
            <w:noWrap/>
            <w:hideMark/>
          </w:tcPr>
          <w:p w14:paraId="33E30CD2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8,163,826.00</w:t>
            </w:r>
          </w:p>
        </w:tc>
        <w:tc>
          <w:tcPr>
            <w:tcW w:w="1266" w:type="dxa"/>
            <w:noWrap/>
            <w:hideMark/>
          </w:tcPr>
          <w:p w14:paraId="286F95C7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9,093,135.00</w:t>
            </w:r>
          </w:p>
        </w:tc>
        <w:tc>
          <w:tcPr>
            <w:tcW w:w="1266" w:type="dxa"/>
            <w:noWrap/>
            <w:hideMark/>
          </w:tcPr>
          <w:p w14:paraId="5BD1C3B1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9,666,254.00</w:t>
            </w:r>
          </w:p>
        </w:tc>
      </w:tr>
      <w:tr w:rsidR="00F02800" w:rsidRPr="00F02800" w14:paraId="31BC62E3" w14:textId="77777777" w:rsidTr="00F02800">
        <w:trPr>
          <w:trHeight w:val="480"/>
          <w:jc w:val="center"/>
        </w:trPr>
        <w:tc>
          <w:tcPr>
            <w:tcW w:w="1029" w:type="dxa"/>
            <w:noWrap/>
            <w:hideMark/>
          </w:tcPr>
          <w:p w14:paraId="41B69859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  61</w:t>
            </w:r>
          </w:p>
        </w:tc>
        <w:tc>
          <w:tcPr>
            <w:tcW w:w="5140" w:type="dxa"/>
            <w:noWrap/>
            <w:hideMark/>
          </w:tcPr>
          <w:p w14:paraId="14FF53B8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PRIHODI OD POREZA</w:t>
            </w:r>
          </w:p>
        </w:tc>
        <w:tc>
          <w:tcPr>
            <w:tcW w:w="1266" w:type="dxa"/>
            <w:noWrap/>
            <w:hideMark/>
          </w:tcPr>
          <w:p w14:paraId="223B74F7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3,922,964.00</w:t>
            </w:r>
          </w:p>
        </w:tc>
        <w:tc>
          <w:tcPr>
            <w:tcW w:w="1266" w:type="dxa"/>
            <w:noWrap/>
            <w:hideMark/>
          </w:tcPr>
          <w:p w14:paraId="5E02E745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4,450,000.00</w:t>
            </w:r>
          </w:p>
        </w:tc>
        <w:tc>
          <w:tcPr>
            <w:tcW w:w="1266" w:type="dxa"/>
            <w:noWrap/>
            <w:hideMark/>
          </w:tcPr>
          <w:p w14:paraId="306F1D1B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4,700,000.00</w:t>
            </w:r>
          </w:p>
        </w:tc>
      </w:tr>
      <w:tr w:rsidR="00F02800" w:rsidRPr="00F02800" w14:paraId="69AA9DF2" w14:textId="77777777" w:rsidTr="00F02800">
        <w:trPr>
          <w:trHeight w:val="420"/>
          <w:jc w:val="center"/>
        </w:trPr>
        <w:tc>
          <w:tcPr>
            <w:tcW w:w="1029" w:type="dxa"/>
            <w:noWrap/>
            <w:hideMark/>
          </w:tcPr>
          <w:p w14:paraId="232A5C48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  611</w:t>
            </w:r>
          </w:p>
        </w:tc>
        <w:tc>
          <w:tcPr>
            <w:tcW w:w="5140" w:type="dxa"/>
            <w:noWrap/>
            <w:hideMark/>
          </w:tcPr>
          <w:p w14:paraId="2B230A61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POREZ I PRIREZ NA DOHODAK</w:t>
            </w:r>
          </w:p>
        </w:tc>
        <w:tc>
          <w:tcPr>
            <w:tcW w:w="1266" w:type="dxa"/>
            <w:noWrap/>
            <w:hideMark/>
          </w:tcPr>
          <w:p w14:paraId="7A51E501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1,705,880.00</w:t>
            </w:r>
          </w:p>
        </w:tc>
        <w:tc>
          <w:tcPr>
            <w:tcW w:w="1266" w:type="dxa"/>
            <w:noWrap/>
            <w:hideMark/>
          </w:tcPr>
          <w:p w14:paraId="32CB594A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1,850,000.00</w:t>
            </w:r>
          </w:p>
        </w:tc>
        <w:tc>
          <w:tcPr>
            <w:tcW w:w="1266" w:type="dxa"/>
            <w:noWrap/>
            <w:hideMark/>
          </w:tcPr>
          <w:p w14:paraId="3E2D4486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1,950,000.00</w:t>
            </w:r>
          </w:p>
        </w:tc>
      </w:tr>
      <w:tr w:rsidR="00F02800" w:rsidRPr="00F02800" w14:paraId="38B02DD1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517A41E0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6111</w:t>
            </w:r>
          </w:p>
        </w:tc>
        <w:tc>
          <w:tcPr>
            <w:tcW w:w="5140" w:type="dxa"/>
            <w:noWrap/>
            <w:hideMark/>
          </w:tcPr>
          <w:p w14:paraId="5A3E1CF8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Porez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prirez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doh. od </w:t>
            </w:r>
            <w:proofErr w:type="spellStart"/>
            <w:r w:rsidRPr="00F02800">
              <w:rPr>
                <w:i/>
                <w:iCs/>
              </w:rPr>
              <w:t>nesamostalnog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rada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BEA33D5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968,880.00</w:t>
            </w:r>
          </w:p>
        </w:tc>
        <w:tc>
          <w:tcPr>
            <w:tcW w:w="1266" w:type="dxa"/>
            <w:noWrap/>
            <w:hideMark/>
          </w:tcPr>
          <w:p w14:paraId="02D32EC6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AB624D6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7920AC47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59DA7015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6112</w:t>
            </w:r>
          </w:p>
        </w:tc>
        <w:tc>
          <w:tcPr>
            <w:tcW w:w="5140" w:type="dxa"/>
            <w:noWrap/>
            <w:hideMark/>
          </w:tcPr>
          <w:p w14:paraId="2C0AC892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Porez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prirez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doh. od </w:t>
            </w:r>
            <w:proofErr w:type="spellStart"/>
            <w:r w:rsidRPr="00F02800">
              <w:rPr>
                <w:i/>
                <w:iCs/>
              </w:rPr>
              <w:t>samostalnih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djelatnosti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4BD54F1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219,000.00</w:t>
            </w:r>
          </w:p>
        </w:tc>
        <w:tc>
          <w:tcPr>
            <w:tcW w:w="1266" w:type="dxa"/>
            <w:noWrap/>
            <w:hideMark/>
          </w:tcPr>
          <w:p w14:paraId="5E707B77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C3D5CE0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60AD77D7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757E14C1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6113</w:t>
            </w:r>
          </w:p>
        </w:tc>
        <w:tc>
          <w:tcPr>
            <w:tcW w:w="5140" w:type="dxa"/>
            <w:noWrap/>
            <w:hideMark/>
          </w:tcPr>
          <w:p w14:paraId="00EF1EC9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Porez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prirez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doh. od </w:t>
            </w:r>
            <w:proofErr w:type="spellStart"/>
            <w:r w:rsidRPr="00F02800">
              <w:rPr>
                <w:i/>
                <w:iCs/>
              </w:rPr>
              <w:t>imovine</w:t>
            </w:r>
            <w:proofErr w:type="spellEnd"/>
            <w:r w:rsidRPr="00F02800">
              <w:rPr>
                <w:i/>
                <w:iCs/>
              </w:rPr>
              <w:t xml:space="preserve"> i </w:t>
            </w:r>
            <w:proofErr w:type="spellStart"/>
            <w:proofErr w:type="gramStart"/>
            <w:r w:rsidRPr="00F02800">
              <w:rPr>
                <w:i/>
                <w:iCs/>
              </w:rPr>
              <w:t>imov.prava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707CC36F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398,000.00</w:t>
            </w:r>
          </w:p>
        </w:tc>
        <w:tc>
          <w:tcPr>
            <w:tcW w:w="1266" w:type="dxa"/>
            <w:noWrap/>
            <w:hideMark/>
          </w:tcPr>
          <w:p w14:paraId="7D625EED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1E09B2A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43B4F081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79DB6E49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6114</w:t>
            </w:r>
          </w:p>
        </w:tc>
        <w:tc>
          <w:tcPr>
            <w:tcW w:w="5140" w:type="dxa"/>
            <w:noWrap/>
            <w:hideMark/>
          </w:tcPr>
          <w:p w14:paraId="7222D808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Porez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prirez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dod</w:t>
            </w:r>
            <w:proofErr w:type="spellEnd"/>
            <w:r w:rsidRPr="00F02800">
              <w:rPr>
                <w:i/>
                <w:iCs/>
              </w:rPr>
              <w:t xml:space="preserve">. od </w:t>
            </w:r>
            <w:proofErr w:type="spellStart"/>
            <w:r w:rsidRPr="00F02800">
              <w:rPr>
                <w:i/>
                <w:iCs/>
              </w:rPr>
              <w:t>kapitala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DC6B24D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100,000.00</w:t>
            </w:r>
          </w:p>
        </w:tc>
        <w:tc>
          <w:tcPr>
            <w:tcW w:w="1266" w:type="dxa"/>
            <w:noWrap/>
            <w:hideMark/>
          </w:tcPr>
          <w:p w14:paraId="0AB31682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373273C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43B614C9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0F7B5830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6115</w:t>
            </w:r>
          </w:p>
        </w:tc>
        <w:tc>
          <w:tcPr>
            <w:tcW w:w="5140" w:type="dxa"/>
            <w:noWrap/>
            <w:hideMark/>
          </w:tcPr>
          <w:p w14:paraId="09F2DC51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Porez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prirez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dohodak</w:t>
            </w:r>
            <w:proofErr w:type="spellEnd"/>
            <w:r w:rsidRPr="00F02800">
              <w:rPr>
                <w:i/>
                <w:iCs/>
              </w:rPr>
              <w:t xml:space="preserve"> po </w:t>
            </w:r>
            <w:proofErr w:type="spellStart"/>
            <w:r w:rsidRPr="00F02800">
              <w:rPr>
                <w:i/>
                <w:iCs/>
              </w:rPr>
              <w:t>godišnjoj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prijavi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4FACFB7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13,300.00</w:t>
            </w:r>
          </w:p>
        </w:tc>
        <w:tc>
          <w:tcPr>
            <w:tcW w:w="1266" w:type="dxa"/>
            <w:noWrap/>
            <w:hideMark/>
          </w:tcPr>
          <w:p w14:paraId="64FF7379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6FDDA8D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30473CEA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3B483A63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6116</w:t>
            </w:r>
          </w:p>
        </w:tc>
        <w:tc>
          <w:tcPr>
            <w:tcW w:w="5140" w:type="dxa"/>
            <w:noWrap/>
            <w:hideMark/>
          </w:tcPr>
          <w:p w14:paraId="5CF4B9DC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Porez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prirez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dohodak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utvrđen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nadzorom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38B1B38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6,700.00</w:t>
            </w:r>
          </w:p>
        </w:tc>
        <w:tc>
          <w:tcPr>
            <w:tcW w:w="1266" w:type="dxa"/>
            <w:noWrap/>
            <w:hideMark/>
          </w:tcPr>
          <w:p w14:paraId="7A9FF534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58EBF21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6033F7FC" w14:textId="77777777" w:rsidTr="00F02800">
        <w:trPr>
          <w:trHeight w:val="420"/>
          <w:jc w:val="center"/>
        </w:trPr>
        <w:tc>
          <w:tcPr>
            <w:tcW w:w="1029" w:type="dxa"/>
            <w:noWrap/>
            <w:hideMark/>
          </w:tcPr>
          <w:p w14:paraId="37F8B460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  613</w:t>
            </w:r>
          </w:p>
        </w:tc>
        <w:tc>
          <w:tcPr>
            <w:tcW w:w="5140" w:type="dxa"/>
            <w:noWrap/>
            <w:hideMark/>
          </w:tcPr>
          <w:p w14:paraId="5B2C98C5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POREZ NA IMOVINU</w:t>
            </w:r>
          </w:p>
        </w:tc>
        <w:tc>
          <w:tcPr>
            <w:tcW w:w="1266" w:type="dxa"/>
            <w:noWrap/>
            <w:hideMark/>
          </w:tcPr>
          <w:p w14:paraId="58EDABDC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1,590,600.00</w:t>
            </w:r>
          </w:p>
        </w:tc>
        <w:tc>
          <w:tcPr>
            <w:tcW w:w="1266" w:type="dxa"/>
            <w:noWrap/>
            <w:hideMark/>
          </w:tcPr>
          <w:p w14:paraId="30E6FF26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1,700,000.00</w:t>
            </w:r>
          </w:p>
        </w:tc>
        <w:tc>
          <w:tcPr>
            <w:tcW w:w="1266" w:type="dxa"/>
            <w:noWrap/>
            <w:hideMark/>
          </w:tcPr>
          <w:p w14:paraId="28D721AF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1,800,000.00</w:t>
            </w:r>
          </w:p>
        </w:tc>
      </w:tr>
      <w:tr w:rsidR="00F02800" w:rsidRPr="00F02800" w14:paraId="20E4103F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44BD6E57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6131</w:t>
            </w:r>
          </w:p>
        </w:tc>
        <w:tc>
          <w:tcPr>
            <w:tcW w:w="5140" w:type="dxa"/>
            <w:noWrap/>
            <w:hideMark/>
          </w:tcPr>
          <w:p w14:paraId="323ED9BF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Stalni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porezi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nepokretnu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imovinu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0343B92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826,600.00</w:t>
            </w:r>
          </w:p>
        </w:tc>
        <w:tc>
          <w:tcPr>
            <w:tcW w:w="1266" w:type="dxa"/>
            <w:noWrap/>
            <w:hideMark/>
          </w:tcPr>
          <w:p w14:paraId="5EDE18F1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96FCBA4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574F149E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6850072B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61314</w:t>
            </w:r>
          </w:p>
        </w:tc>
        <w:tc>
          <w:tcPr>
            <w:tcW w:w="5140" w:type="dxa"/>
            <w:noWrap/>
            <w:hideMark/>
          </w:tcPr>
          <w:p w14:paraId="612FE4FF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porez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kuće</w:t>
            </w:r>
            <w:proofErr w:type="spellEnd"/>
            <w:r w:rsidRPr="00F02800">
              <w:rPr>
                <w:i/>
                <w:iCs/>
              </w:rPr>
              <w:t xml:space="preserve"> za </w:t>
            </w:r>
            <w:proofErr w:type="spellStart"/>
            <w:r w:rsidRPr="00F02800">
              <w:rPr>
                <w:i/>
                <w:iCs/>
              </w:rPr>
              <w:t>odmor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570E574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26,600.00</w:t>
            </w:r>
          </w:p>
        </w:tc>
        <w:tc>
          <w:tcPr>
            <w:tcW w:w="1266" w:type="dxa"/>
            <w:noWrap/>
            <w:hideMark/>
          </w:tcPr>
          <w:p w14:paraId="571F4C4F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6BF633D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06CDB66E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0FD6DC19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61315</w:t>
            </w:r>
          </w:p>
        </w:tc>
        <w:tc>
          <w:tcPr>
            <w:tcW w:w="5140" w:type="dxa"/>
            <w:noWrap/>
            <w:hideMark/>
          </w:tcPr>
          <w:p w14:paraId="40C677BC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porez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korištenje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javnih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8EC3A2C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800,000.00</w:t>
            </w:r>
          </w:p>
        </w:tc>
        <w:tc>
          <w:tcPr>
            <w:tcW w:w="1266" w:type="dxa"/>
            <w:noWrap/>
            <w:hideMark/>
          </w:tcPr>
          <w:p w14:paraId="3980596A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BF31087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0B0EA28E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1CDC53F5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6134</w:t>
            </w:r>
          </w:p>
        </w:tc>
        <w:tc>
          <w:tcPr>
            <w:tcW w:w="5140" w:type="dxa"/>
            <w:noWrap/>
            <w:hideMark/>
          </w:tcPr>
          <w:p w14:paraId="4B8DA81C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Povremeni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porezi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imovinu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477064D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764,000.00</w:t>
            </w:r>
          </w:p>
        </w:tc>
        <w:tc>
          <w:tcPr>
            <w:tcW w:w="1266" w:type="dxa"/>
            <w:noWrap/>
            <w:hideMark/>
          </w:tcPr>
          <w:p w14:paraId="3539806E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A00C83C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0FCCFA0D" w14:textId="77777777" w:rsidTr="00F02800">
        <w:trPr>
          <w:trHeight w:val="228"/>
          <w:jc w:val="center"/>
        </w:trPr>
        <w:tc>
          <w:tcPr>
            <w:tcW w:w="1029" w:type="dxa"/>
            <w:noWrap/>
            <w:hideMark/>
          </w:tcPr>
          <w:p w14:paraId="4B7EE5B2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61341</w:t>
            </w:r>
          </w:p>
        </w:tc>
        <w:tc>
          <w:tcPr>
            <w:tcW w:w="5140" w:type="dxa"/>
            <w:noWrap/>
            <w:hideMark/>
          </w:tcPr>
          <w:p w14:paraId="5E3EBBC6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porez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promet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nekretnina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7B67A2A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764,000.00</w:t>
            </w:r>
          </w:p>
        </w:tc>
        <w:tc>
          <w:tcPr>
            <w:tcW w:w="1266" w:type="dxa"/>
            <w:noWrap/>
            <w:hideMark/>
          </w:tcPr>
          <w:p w14:paraId="1E7971EE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41474AE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7292D32B" w14:textId="77777777" w:rsidTr="00F02800">
        <w:trPr>
          <w:trHeight w:val="420"/>
          <w:jc w:val="center"/>
        </w:trPr>
        <w:tc>
          <w:tcPr>
            <w:tcW w:w="1029" w:type="dxa"/>
            <w:noWrap/>
            <w:hideMark/>
          </w:tcPr>
          <w:p w14:paraId="45A17919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  614</w:t>
            </w:r>
          </w:p>
        </w:tc>
        <w:tc>
          <w:tcPr>
            <w:tcW w:w="5140" w:type="dxa"/>
            <w:noWrap/>
            <w:hideMark/>
          </w:tcPr>
          <w:p w14:paraId="5EAF8CA5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POREZI NA ROBU I USLUGE</w:t>
            </w:r>
          </w:p>
        </w:tc>
        <w:tc>
          <w:tcPr>
            <w:tcW w:w="1266" w:type="dxa"/>
            <w:noWrap/>
            <w:hideMark/>
          </w:tcPr>
          <w:p w14:paraId="0FB38A9C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626,484.00</w:t>
            </w:r>
          </w:p>
        </w:tc>
        <w:tc>
          <w:tcPr>
            <w:tcW w:w="1266" w:type="dxa"/>
            <w:noWrap/>
            <w:hideMark/>
          </w:tcPr>
          <w:p w14:paraId="75D92F07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900,000.00</w:t>
            </w:r>
          </w:p>
        </w:tc>
        <w:tc>
          <w:tcPr>
            <w:tcW w:w="1266" w:type="dxa"/>
            <w:noWrap/>
            <w:hideMark/>
          </w:tcPr>
          <w:p w14:paraId="27EE0DC4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950,000.00</w:t>
            </w:r>
          </w:p>
        </w:tc>
      </w:tr>
      <w:tr w:rsidR="00F02800" w:rsidRPr="00F02800" w14:paraId="3C690A6C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05BC16F4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6142</w:t>
            </w:r>
          </w:p>
        </w:tc>
        <w:tc>
          <w:tcPr>
            <w:tcW w:w="5140" w:type="dxa"/>
            <w:noWrap/>
            <w:hideMark/>
          </w:tcPr>
          <w:p w14:paraId="1BC94BB6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Porez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promet</w:t>
            </w:r>
            <w:proofErr w:type="spellEnd"/>
            <w:r w:rsidRPr="00F02800">
              <w:rPr>
                <w:i/>
                <w:i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146A3A05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>625,820.00</w:t>
            </w:r>
          </w:p>
        </w:tc>
        <w:tc>
          <w:tcPr>
            <w:tcW w:w="1266" w:type="dxa"/>
            <w:noWrap/>
            <w:hideMark/>
          </w:tcPr>
          <w:p w14:paraId="4A408E6F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9A51024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196E63EE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24C1A6CE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61424</w:t>
            </w:r>
          </w:p>
        </w:tc>
        <w:tc>
          <w:tcPr>
            <w:tcW w:w="5140" w:type="dxa"/>
            <w:noWrap/>
            <w:hideMark/>
          </w:tcPr>
          <w:p w14:paraId="3428F0F2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porez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potrošnju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1B05207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>625,820.00</w:t>
            </w:r>
          </w:p>
        </w:tc>
        <w:tc>
          <w:tcPr>
            <w:tcW w:w="1266" w:type="dxa"/>
            <w:noWrap/>
            <w:hideMark/>
          </w:tcPr>
          <w:p w14:paraId="04478F6B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855AA2D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48E73ECB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3AFC644C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6145</w:t>
            </w:r>
          </w:p>
        </w:tc>
        <w:tc>
          <w:tcPr>
            <w:tcW w:w="5140" w:type="dxa"/>
            <w:noWrap/>
            <w:hideMark/>
          </w:tcPr>
          <w:p w14:paraId="7FA09258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Porezi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korištenje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dobara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ili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F02800">
              <w:rPr>
                <w:i/>
                <w:iCs/>
              </w:rPr>
              <w:t>izvođ.aktivnosti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4E1B38E6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>664.00</w:t>
            </w:r>
          </w:p>
        </w:tc>
        <w:tc>
          <w:tcPr>
            <w:tcW w:w="1266" w:type="dxa"/>
            <w:noWrap/>
            <w:hideMark/>
          </w:tcPr>
          <w:p w14:paraId="05629E02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3546D06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37F913AD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6A60D3C0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61453</w:t>
            </w:r>
          </w:p>
        </w:tc>
        <w:tc>
          <w:tcPr>
            <w:tcW w:w="5140" w:type="dxa"/>
            <w:noWrap/>
            <w:hideMark/>
          </w:tcPr>
          <w:p w14:paraId="1FA85D12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porez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tvrtku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odnosno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naziv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90739BB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>664.00</w:t>
            </w:r>
          </w:p>
        </w:tc>
        <w:tc>
          <w:tcPr>
            <w:tcW w:w="1266" w:type="dxa"/>
            <w:noWrap/>
            <w:hideMark/>
          </w:tcPr>
          <w:p w14:paraId="453E8BA2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B7F9162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5E7DE19C" w14:textId="77777777" w:rsidTr="00F02800">
        <w:trPr>
          <w:trHeight w:val="480"/>
          <w:jc w:val="center"/>
        </w:trPr>
        <w:tc>
          <w:tcPr>
            <w:tcW w:w="1029" w:type="dxa"/>
            <w:noWrap/>
            <w:hideMark/>
          </w:tcPr>
          <w:p w14:paraId="69749ABA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  63</w:t>
            </w:r>
          </w:p>
        </w:tc>
        <w:tc>
          <w:tcPr>
            <w:tcW w:w="5140" w:type="dxa"/>
            <w:noWrap/>
            <w:hideMark/>
          </w:tcPr>
          <w:p w14:paraId="3960CB54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P O M O Ć I</w:t>
            </w:r>
          </w:p>
        </w:tc>
        <w:tc>
          <w:tcPr>
            <w:tcW w:w="1266" w:type="dxa"/>
            <w:noWrap/>
            <w:hideMark/>
          </w:tcPr>
          <w:p w14:paraId="516535B9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1,067,509.00</w:t>
            </w:r>
          </w:p>
        </w:tc>
        <w:tc>
          <w:tcPr>
            <w:tcW w:w="1266" w:type="dxa"/>
            <w:noWrap/>
            <w:hideMark/>
          </w:tcPr>
          <w:p w14:paraId="32CADCBD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1,276,454.00</w:t>
            </w:r>
          </w:p>
        </w:tc>
        <w:tc>
          <w:tcPr>
            <w:tcW w:w="1266" w:type="dxa"/>
            <w:noWrap/>
            <w:hideMark/>
          </w:tcPr>
          <w:p w14:paraId="2B831308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1,297,964.00</w:t>
            </w:r>
          </w:p>
        </w:tc>
      </w:tr>
      <w:tr w:rsidR="00F02800" w:rsidRPr="00F02800" w14:paraId="38C86085" w14:textId="77777777" w:rsidTr="00F02800">
        <w:trPr>
          <w:trHeight w:val="420"/>
          <w:jc w:val="center"/>
        </w:trPr>
        <w:tc>
          <w:tcPr>
            <w:tcW w:w="1029" w:type="dxa"/>
            <w:noWrap/>
            <w:hideMark/>
          </w:tcPr>
          <w:p w14:paraId="1E45175C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  631</w:t>
            </w:r>
          </w:p>
        </w:tc>
        <w:tc>
          <w:tcPr>
            <w:tcW w:w="5140" w:type="dxa"/>
            <w:noWrap/>
            <w:hideMark/>
          </w:tcPr>
          <w:p w14:paraId="5B9DD74C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POMOĆI IZ INOZEMNIH VLADA</w:t>
            </w:r>
          </w:p>
        </w:tc>
        <w:tc>
          <w:tcPr>
            <w:tcW w:w="1266" w:type="dxa"/>
            <w:noWrap/>
            <w:hideMark/>
          </w:tcPr>
          <w:p w14:paraId="51596543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D8E8F55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30,000.00</w:t>
            </w:r>
          </w:p>
        </w:tc>
        <w:tc>
          <w:tcPr>
            <w:tcW w:w="1266" w:type="dxa"/>
            <w:noWrap/>
            <w:hideMark/>
          </w:tcPr>
          <w:p w14:paraId="111DA179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30,000.00</w:t>
            </w:r>
          </w:p>
        </w:tc>
      </w:tr>
      <w:tr w:rsidR="00F02800" w:rsidRPr="00F02800" w14:paraId="16D81C38" w14:textId="77777777" w:rsidTr="00AB6A30">
        <w:trPr>
          <w:trHeight w:val="705"/>
          <w:jc w:val="center"/>
        </w:trPr>
        <w:tc>
          <w:tcPr>
            <w:tcW w:w="1029" w:type="dxa"/>
            <w:hideMark/>
          </w:tcPr>
          <w:p w14:paraId="7A2BA5AE" w14:textId="77777777" w:rsidR="00F02800" w:rsidRPr="00F02800" w:rsidRDefault="00F02800" w:rsidP="00AB6A30">
            <w:pPr>
              <w:jc w:val="both"/>
            </w:pPr>
            <w:proofErr w:type="spellStart"/>
            <w:r w:rsidRPr="00F02800">
              <w:lastRenderedPageBreak/>
              <w:t>Račun</w:t>
            </w:r>
            <w:proofErr w:type="spellEnd"/>
            <w:r w:rsidRPr="00F02800">
              <w:t xml:space="preserve"> - </w:t>
            </w:r>
            <w:proofErr w:type="spellStart"/>
            <w:r w:rsidRPr="00F02800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777FFC78" w14:textId="77777777" w:rsidR="00F02800" w:rsidRPr="00F02800" w:rsidRDefault="00F02800" w:rsidP="00AB6A3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040575F8" w14:textId="77777777" w:rsidR="00F02800" w:rsidRPr="00F02800" w:rsidRDefault="00F02800" w:rsidP="00AB6A30">
            <w:pPr>
              <w:jc w:val="both"/>
              <w:rPr>
                <w:b/>
                <w:bCs/>
                <w:i/>
                <w:iCs/>
              </w:rPr>
            </w:pPr>
            <w:r w:rsidRPr="00F02800">
              <w:rPr>
                <w:b/>
                <w:bCs/>
                <w:i/>
                <w:iCs/>
              </w:rPr>
              <w:t>PLAN</w:t>
            </w:r>
            <w:r w:rsidRPr="00F02800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F02800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608B4DA2" w14:textId="77777777" w:rsidR="00F02800" w:rsidRPr="00F02800" w:rsidRDefault="00F02800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F02800">
              <w:rPr>
                <w:b/>
                <w:bCs/>
                <w:i/>
                <w:iCs/>
              </w:rPr>
              <w:t>projekcije</w:t>
            </w:r>
            <w:proofErr w:type="spellEnd"/>
            <w:r w:rsidRPr="00F02800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F02800">
              <w:rPr>
                <w:b/>
                <w:bCs/>
                <w:i/>
                <w:iCs/>
              </w:rPr>
              <w:t>2024.g.</w:t>
            </w:r>
            <w:proofErr w:type="gramEnd"/>
          </w:p>
        </w:tc>
        <w:tc>
          <w:tcPr>
            <w:tcW w:w="1266" w:type="dxa"/>
            <w:hideMark/>
          </w:tcPr>
          <w:p w14:paraId="5B2E35F0" w14:textId="77777777" w:rsidR="00F02800" w:rsidRPr="00F02800" w:rsidRDefault="00F02800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F02800">
              <w:rPr>
                <w:b/>
                <w:bCs/>
                <w:i/>
                <w:iCs/>
              </w:rPr>
              <w:t>projekcije</w:t>
            </w:r>
            <w:proofErr w:type="spellEnd"/>
            <w:r w:rsidRPr="00F02800">
              <w:rPr>
                <w:b/>
                <w:bCs/>
                <w:i/>
                <w:iCs/>
              </w:rPr>
              <w:t xml:space="preserve"> za 2025</w:t>
            </w:r>
          </w:p>
        </w:tc>
      </w:tr>
      <w:tr w:rsidR="00F02800" w:rsidRPr="00F02800" w14:paraId="3BCE4A08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7BBF56A0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6311</w:t>
            </w:r>
          </w:p>
        </w:tc>
        <w:tc>
          <w:tcPr>
            <w:tcW w:w="5140" w:type="dxa"/>
            <w:noWrap/>
            <w:hideMark/>
          </w:tcPr>
          <w:p w14:paraId="766B207F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Tekuće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od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inozemnih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vlada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6CAA964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7D1218B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30,000.00</w:t>
            </w:r>
          </w:p>
        </w:tc>
        <w:tc>
          <w:tcPr>
            <w:tcW w:w="1266" w:type="dxa"/>
            <w:noWrap/>
            <w:hideMark/>
          </w:tcPr>
          <w:p w14:paraId="1D009E86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30,000.00</w:t>
            </w:r>
          </w:p>
        </w:tc>
      </w:tr>
      <w:tr w:rsidR="00F02800" w:rsidRPr="00F02800" w14:paraId="2EF7FDB4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73FAD617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63111</w:t>
            </w:r>
          </w:p>
        </w:tc>
        <w:tc>
          <w:tcPr>
            <w:tcW w:w="5140" w:type="dxa"/>
            <w:noWrap/>
            <w:hideMark/>
          </w:tcPr>
          <w:p w14:paraId="78F4319B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- </w:t>
            </w:r>
            <w:proofErr w:type="spellStart"/>
            <w:r w:rsidRPr="00F02800">
              <w:rPr>
                <w:i/>
                <w:iCs/>
              </w:rPr>
              <w:t>tekuće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pokrajine</w:t>
            </w:r>
            <w:proofErr w:type="spellEnd"/>
            <w:r w:rsidRPr="00F02800">
              <w:rPr>
                <w:i/>
                <w:iCs/>
              </w:rPr>
              <w:t xml:space="preserve"> Veneto (</w:t>
            </w:r>
            <w:proofErr w:type="spellStart"/>
            <w:r w:rsidRPr="00F02800">
              <w:rPr>
                <w:i/>
                <w:iCs/>
              </w:rPr>
              <w:t>Italija</w:t>
            </w:r>
            <w:proofErr w:type="spellEnd"/>
            <w:r w:rsidRPr="00F02800">
              <w:rPr>
                <w:i/>
                <w:iCs/>
              </w:rPr>
              <w:t>)</w:t>
            </w:r>
          </w:p>
        </w:tc>
        <w:tc>
          <w:tcPr>
            <w:tcW w:w="1266" w:type="dxa"/>
            <w:noWrap/>
            <w:hideMark/>
          </w:tcPr>
          <w:p w14:paraId="4B1FEDE3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2F5EA91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30,000.00</w:t>
            </w:r>
          </w:p>
        </w:tc>
        <w:tc>
          <w:tcPr>
            <w:tcW w:w="1266" w:type="dxa"/>
            <w:noWrap/>
            <w:hideMark/>
          </w:tcPr>
          <w:p w14:paraId="4F3492FE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30,000.00</w:t>
            </w:r>
          </w:p>
        </w:tc>
      </w:tr>
      <w:tr w:rsidR="00F02800" w:rsidRPr="00F02800" w14:paraId="351ED30D" w14:textId="77777777" w:rsidTr="00F02800">
        <w:trPr>
          <w:trHeight w:val="420"/>
          <w:jc w:val="center"/>
        </w:trPr>
        <w:tc>
          <w:tcPr>
            <w:tcW w:w="1029" w:type="dxa"/>
            <w:noWrap/>
            <w:hideMark/>
          </w:tcPr>
          <w:p w14:paraId="7ACCBDA6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  632</w:t>
            </w:r>
          </w:p>
        </w:tc>
        <w:tc>
          <w:tcPr>
            <w:tcW w:w="5140" w:type="dxa"/>
            <w:hideMark/>
          </w:tcPr>
          <w:p w14:paraId="1B9492A7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POMOĆI OD MEĐUNARODNIH ORGANIZACIJA TE </w:t>
            </w:r>
            <w:r w:rsidRPr="00F02800">
              <w:rPr>
                <w:b/>
                <w:bCs/>
              </w:rPr>
              <w:br/>
              <w:t xml:space="preserve"> INSTITUCIJA I TIJELA EU</w:t>
            </w:r>
          </w:p>
        </w:tc>
        <w:tc>
          <w:tcPr>
            <w:tcW w:w="1266" w:type="dxa"/>
            <w:noWrap/>
            <w:hideMark/>
          </w:tcPr>
          <w:p w14:paraId="2DCAC232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26,600.00</w:t>
            </w:r>
          </w:p>
        </w:tc>
        <w:tc>
          <w:tcPr>
            <w:tcW w:w="1266" w:type="dxa"/>
            <w:noWrap/>
            <w:hideMark/>
          </w:tcPr>
          <w:p w14:paraId="5688D47A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A4C1DC4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0.00</w:t>
            </w:r>
          </w:p>
        </w:tc>
      </w:tr>
      <w:tr w:rsidR="00F02800" w:rsidRPr="00F02800" w14:paraId="109A4E62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7A93744F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6321</w:t>
            </w:r>
          </w:p>
        </w:tc>
        <w:tc>
          <w:tcPr>
            <w:tcW w:w="5140" w:type="dxa"/>
            <w:noWrap/>
            <w:hideMark/>
          </w:tcPr>
          <w:p w14:paraId="05E1EBB2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Tekuće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od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međunardnih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organizacija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71BBBD8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26,600.00</w:t>
            </w:r>
          </w:p>
        </w:tc>
        <w:tc>
          <w:tcPr>
            <w:tcW w:w="1266" w:type="dxa"/>
            <w:noWrap/>
            <w:hideMark/>
          </w:tcPr>
          <w:p w14:paraId="0E021F72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27D00F4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3ECF41B2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0ABDD2DC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6322</w:t>
            </w:r>
          </w:p>
        </w:tc>
        <w:tc>
          <w:tcPr>
            <w:tcW w:w="5140" w:type="dxa"/>
            <w:noWrap/>
            <w:hideMark/>
          </w:tcPr>
          <w:p w14:paraId="2F4EF074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Kapitalne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od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međunardnih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orgranizacija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26B6444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26,600.00</w:t>
            </w:r>
          </w:p>
        </w:tc>
        <w:tc>
          <w:tcPr>
            <w:tcW w:w="1266" w:type="dxa"/>
            <w:noWrap/>
            <w:hideMark/>
          </w:tcPr>
          <w:p w14:paraId="6CF23B2C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3D50937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4F4000D7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301824C7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63231</w:t>
            </w:r>
          </w:p>
        </w:tc>
        <w:tc>
          <w:tcPr>
            <w:tcW w:w="5140" w:type="dxa"/>
            <w:noWrap/>
            <w:hideMark/>
          </w:tcPr>
          <w:p w14:paraId="2947BB57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- 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od </w:t>
            </w:r>
            <w:proofErr w:type="spellStart"/>
            <w:r w:rsidRPr="00F02800">
              <w:rPr>
                <w:i/>
                <w:iCs/>
              </w:rPr>
              <w:t>međunardnoh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organizacija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FEAB24D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26,600.00</w:t>
            </w:r>
          </w:p>
        </w:tc>
        <w:tc>
          <w:tcPr>
            <w:tcW w:w="1266" w:type="dxa"/>
            <w:noWrap/>
            <w:hideMark/>
          </w:tcPr>
          <w:p w14:paraId="29C70892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3A07F49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7BCB1E63" w14:textId="77777777" w:rsidTr="00F02800">
        <w:trPr>
          <w:trHeight w:val="420"/>
          <w:jc w:val="center"/>
        </w:trPr>
        <w:tc>
          <w:tcPr>
            <w:tcW w:w="1029" w:type="dxa"/>
            <w:noWrap/>
            <w:hideMark/>
          </w:tcPr>
          <w:p w14:paraId="656D1278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  633</w:t>
            </w:r>
          </w:p>
        </w:tc>
        <w:tc>
          <w:tcPr>
            <w:tcW w:w="5140" w:type="dxa"/>
            <w:noWrap/>
            <w:hideMark/>
          </w:tcPr>
          <w:p w14:paraId="246A61AF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POMOĆI IZ DRUGIH PRORAČUNA</w:t>
            </w:r>
          </w:p>
        </w:tc>
        <w:tc>
          <w:tcPr>
            <w:tcW w:w="1266" w:type="dxa"/>
            <w:noWrap/>
            <w:hideMark/>
          </w:tcPr>
          <w:p w14:paraId="2032331E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138,000.00</w:t>
            </w:r>
          </w:p>
        </w:tc>
        <w:tc>
          <w:tcPr>
            <w:tcW w:w="1266" w:type="dxa"/>
            <w:noWrap/>
            <w:hideMark/>
          </w:tcPr>
          <w:p w14:paraId="40DFD6BF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200,000.00</w:t>
            </w:r>
          </w:p>
        </w:tc>
        <w:tc>
          <w:tcPr>
            <w:tcW w:w="1266" w:type="dxa"/>
            <w:noWrap/>
            <w:hideMark/>
          </w:tcPr>
          <w:p w14:paraId="663E36D9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200,000.00</w:t>
            </w:r>
          </w:p>
        </w:tc>
      </w:tr>
      <w:tr w:rsidR="00F02800" w:rsidRPr="00F02800" w14:paraId="5FCA1A6B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3A59A9F6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6331</w:t>
            </w:r>
          </w:p>
        </w:tc>
        <w:tc>
          <w:tcPr>
            <w:tcW w:w="5140" w:type="dxa"/>
            <w:noWrap/>
            <w:hideMark/>
          </w:tcPr>
          <w:p w14:paraId="1CDA0EB9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Tekuće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drugih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4738634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43,000.00</w:t>
            </w:r>
          </w:p>
        </w:tc>
        <w:tc>
          <w:tcPr>
            <w:tcW w:w="1266" w:type="dxa"/>
            <w:noWrap/>
            <w:hideMark/>
          </w:tcPr>
          <w:p w14:paraId="0EF05F2C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67FCC37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184C4378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67645CCD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63311</w:t>
            </w:r>
          </w:p>
        </w:tc>
        <w:tc>
          <w:tcPr>
            <w:tcW w:w="5140" w:type="dxa"/>
            <w:noWrap/>
            <w:hideMark/>
          </w:tcPr>
          <w:p w14:paraId="10490DD3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- </w:t>
            </w:r>
            <w:proofErr w:type="spellStart"/>
            <w:r w:rsidRPr="00F02800">
              <w:rPr>
                <w:i/>
                <w:iCs/>
              </w:rPr>
              <w:t>tekuće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državnog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DA419F6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43,000.00</w:t>
            </w:r>
          </w:p>
        </w:tc>
        <w:tc>
          <w:tcPr>
            <w:tcW w:w="1266" w:type="dxa"/>
            <w:noWrap/>
            <w:hideMark/>
          </w:tcPr>
          <w:p w14:paraId="7B84E90D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4ED8D23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31134213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40C51E92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63312</w:t>
            </w:r>
          </w:p>
        </w:tc>
        <w:tc>
          <w:tcPr>
            <w:tcW w:w="5140" w:type="dxa"/>
            <w:noWrap/>
            <w:hideMark/>
          </w:tcPr>
          <w:p w14:paraId="6532A7EB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- </w:t>
            </w:r>
            <w:proofErr w:type="spellStart"/>
            <w:r w:rsidRPr="00F02800">
              <w:rPr>
                <w:i/>
                <w:iCs/>
              </w:rPr>
              <w:t>tekuće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županijskog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360DD40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614DC42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9529B0E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2E8F88B3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4ADAB283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6332</w:t>
            </w:r>
          </w:p>
        </w:tc>
        <w:tc>
          <w:tcPr>
            <w:tcW w:w="5140" w:type="dxa"/>
            <w:noWrap/>
            <w:hideMark/>
          </w:tcPr>
          <w:p w14:paraId="42FF1CBD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Kapitalne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drugih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FFE4DA2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95,000.00</w:t>
            </w:r>
          </w:p>
        </w:tc>
        <w:tc>
          <w:tcPr>
            <w:tcW w:w="1266" w:type="dxa"/>
            <w:noWrap/>
            <w:hideMark/>
          </w:tcPr>
          <w:p w14:paraId="69F52AEC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200,000.00</w:t>
            </w:r>
          </w:p>
        </w:tc>
        <w:tc>
          <w:tcPr>
            <w:tcW w:w="1266" w:type="dxa"/>
            <w:noWrap/>
            <w:hideMark/>
          </w:tcPr>
          <w:p w14:paraId="7D7C8F39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200,000.00</w:t>
            </w:r>
          </w:p>
        </w:tc>
      </w:tr>
      <w:tr w:rsidR="00F02800" w:rsidRPr="00F02800" w14:paraId="6842FD25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537C12C4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63321</w:t>
            </w:r>
          </w:p>
        </w:tc>
        <w:tc>
          <w:tcPr>
            <w:tcW w:w="5140" w:type="dxa"/>
            <w:noWrap/>
            <w:hideMark/>
          </w:tcPr>
          <w:p w14:paraId="59E8DDF1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- </w:t>
            </w:r>
            <w:proofErr w:type="spellStart"/>
            <w:r w:rsidRPr="00F02800">
              <w:rPr>
                <w:i/>
                <w:iCs/>
              </w:rPr>
              <w:t>kapitalne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državnog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597403D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55,000.00</w:t>
            </w:r>
          </w:p>
        </w:tc>
        <w:tc>
          <w:tcPr>
            <w:tcW w:w="1266" w:type="dxa"/>
            <w:noWrap/>
            <w:hideMark/>
          </w:tcPr>
          <w:p w14:paraId="26884E43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200,000.00</w:t>
            </w:r>
          </w:p>
        </w:tc>
        <w:tc>
          <w:tcPr>
            <w:tcW w:w="1266" w:type="dxa"/>
            <w:noWrap/>
            <w:hideMark/>
          </w:tcPr>
          <w:p w14:paraId="562F1B9B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200,000.00</w:t>
            </w:r>
          </w:p>
        </w:tc>
      </w:tr>
      <w:tr w:rsidR="00F02800" w:rsidRPr="00F02800" w14:paraId="52C88C8D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6CF66D99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63322</w:t>
            </w:r>
          </w:p>
        </w:tc>
        <w:tc>
          <w:tcPr>
            <w:tcW w:w="5140" w:type="dxa"/>
            <w:noWrap/>
            <w:hideMark/>
          </w:tcPr>
          <w:p w14:paraId="44D77BC5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- </w:t>
            </w:r>
            <w:proofErr w:type="spellStart"/>
            <w:r w:rsidRPr="00F02800">
              <w:rPr>
                <w:i/>
                <w:iCs/>
              </w:rPr>
              <w:t>kapitalne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županijskog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9B411B4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40,000.00</w:t>
            </w:r>
          </w:p>
        </w:tc>
        <w:tc>
          <w:tcPr>
            <w:tcW w:w="1266" w:type="dxa"/>
            <w:noWrap/>
            <w:hideMark/>
          </w:tcPr>
          <w:p w14:paraId="2C17F7C4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E88D7B8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6874A285" w14:textId="77777777" w:rsidTr="00F02800">
        <w:trPr>
          <w:trHeight w:val="420"/>
          <w:jc w:val="center"/>
        </w:trPr>
        <w:tc>
          <w:tcPr>
            <w:tcW w:w="1029" w:type="dxa"/>
            <w:noWrap/>
            <w:hideMark/>
          </w:tcPr>
          <w:p w14:paraId="72C4EDD6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  634</w:t>
            </w:r>
          </w:p>
        </w:tc>
        <w:tc>
          <w:tcPr>
            <w:tcW w:w="5140" w:type="dxa"/>
            <w:noWrap/>
            <w:hideMark/>
          </w:tcPr>
          <w:p w14:paraId="07E52B2C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POMOĆI OD IZVANPRORAČUNSKIH KORISNIKA</w:t>
            </w:r>
          </w:p>
        </w:tc>
        <w:tc>
          <w:tcPr>
            <w:tcW w:w="1266" w:type="dxa"/>
            <w:noWrap/>
            <w:hideMark/>
          </w:tcPr>
          <w:p w14:paraId="7DB5F758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8DEEC4B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385,000.00</w:t>
            </w:r>
          </w:p>
        </w:tc>
        <w:tc>
          <w:tcPr>
            <w:tcW w:w="1266" w:type="dxa"/>
            <w:noWrap/>
            <w:hideMark/>
          </w:tcPr>
          <w:p w14:paraId="2B1BE6DE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420,000.00</w:t>
            </w:r>
          </w:p>
        </w:tc>
      </w:tr>
      <w:tr w:rsidR="00F02800" w:rsidRPr="00F02800" w14:paraId="72869BFB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5D8BBA48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6341</w:t>
            </w:r>
          </w:p>
        </w:tc>
        <w:tc>
          <w:tcPr>
            <w:tcW w:w="5140" w:type="dxa"/>
            <w:noWrap/>
            <w:hideMark/>
          </w:tcPr>
          <w:p w14:paraId="5476408F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Tekuće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od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izvanproračunskih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korisnika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7979713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D8B87AB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CE0AE2C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7DB4F718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311AEFC2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63415</w:t>
            </w:r>
          </w:p>
        </w:tc>
        <w:tc>
          <w:tcPr>
            <w:tcW w:w="5140" w:type="dxa"/>
            <w:noWrap/>
            <w:hideMark/>
          </w:tcPr>
          <w:p w14:paraId="716CBDD0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- </w:t>
            </w:r>
            <w:proofErr w:type="spellStart"/>
            <w:r w:rsidRPr="00F02800">
              <w:rPr>
                <w:i/>
                <w:iCs/>
              </w:rPr>
              <w:t>tekuće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Hrvatskih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voda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73BADAAE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2644ACE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C96BBF2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0D5701D4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22785F2A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63415</w:t>
            </w:r>
          </w:p>
        </w:tc>
        <w:tc>
          <w:tcPr>
            <w:tcW w:w="5140" w:type="dxa"/>
            <w:noWrap/>
            <w:hideMark/>
          </w:tcPr>
          <w:p w14:paraId="7EE78314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- </w:t>
            </w:r>
            <w:proofErr w:type="spellStart"/>
            <w:r w:rsidRPr="00F02800">
              <w:rPr>
                <w:i/>
                <w:iCs/>
              </w:rPr>
              <w:t>tekuće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Lučke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uprave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29C98A5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C98A785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75F47EC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56FC16ED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5DEDD45E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6342</w:t>
            </w:r>
          </w:p>
        </w:tc>
        <w:tc>
          <w:tcPr>
            <w:tcW w:w="5140" w:type="dxa"/>
            <w:noWrap/>
            <w:hideMark/>
          </w:tcPr>
          <w:p w14:paraId="07F8F664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Kapitalne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od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izvanproračunskih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korisnika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510FE71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7FE2405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385,000.00</w:t>
            </w:r>
          </w:p>
        </w:tc>
        <w:tc>
          <w:tcPr>
            <w:tcW w:w="1266" w:type="dxa"/>
            <w:noWrap/>
            <w:hideMark/>
          </w:tcPr>
          <w:p w14:paraId="5BB8AE1B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420,000.00</w:t>
            </w:r>
          </w:p>
        </w:tc>
      </w:tr>
      <w:tr w:rsidR="00F02800" w:rsidRPr="00F02800" w14:paraId="4A51BB9E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20086920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63425</w:t>
            </w:r>
          </w:p>
        </w:tc>
        <w:tc>
          <w:tcPr>
            <w:tcW w:w="5140" w:type="dxa"/>
            <w:noWrap/>
            <w:hideMark/>
          </w:tcPr>
          <w:p w14:paraId="7DB5C118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- </w:t>
            </w:r>
            <w:proofErr w:type="spellStart"/>
            <w:r w:rsidRPr="00F02800">
              <w:rPr>
                <w:i/>
                <w:iCs/>
              </w:rPr>
              <w:t>kapitalna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Fonda za </w:t>
            </w:r>
            <w:proofErr w:type="spellStart"/>
            <w:r w:rsidRPr="00F02800">
              <w:rPr>
                <w:i/>
                <w:iCs/>
              </w:rPr>
              <w:t>zaštitu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okoliša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40BDB911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971AB0D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8BBDE73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3754BAAD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3C976E12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63425</w:t>
            </w:r>
          </w:p>
        </w:tc>
        <w:tc>
          <w:tcPr>
            <w:tcW w:w="5140" w:type="dxa"/>
            <w:noWrap/>
            <w:hideMark/>
          </w:tcPr>
          <w:p w14:paraId="186681EE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- </w:t>
            </w:r>
            <w:proofErr w:type="spellStart"/>
            <w:r w:rsidRPr="00F02800">
              <w:rPr>
                <w:i/>
                <w:iCs/>
              </w:rPr>
              <w:t>kapitalna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Hrv.voda</w:t>
            </w:r>
            <w:proofErr w:type="spellEnd"/>
            <w:r w:rsidRPr="00F02800">
              <w:rPr>
                <w:i/>
                <w:iCs/>
              </w:rPr>
              <w:t xml:space="preserve"> za </w:t>
            </w:r>
            <w:proofErr w:type="spellStart"/>
            <w:r w:rsidRPr="00F02800">
              <w:rPr>
                <w:i/>
                <w:iCs/>
              </w:rPr>
              <w:t>oborinsku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odvodnju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F9355B0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24B0CB1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385,000.00</w:t>
            </w:r>
          </w:p>
        </w:tc>
        <w:tc>
          <w:tcPr>
            <w:tcW w:w="1266" w:type="dxa"/>
            <w:noWrap/>
            <w:hideMark/>
          </w:tcPr>
          <w:p w14:paraId="5432AE47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420,000.00</w:t>
            </w:r>
          </w:p>
        </w:tc>
      </w:tr>
      <w:tr w:rsidR="00F02800" w:rsidRPr="00F02800" w14:paraId="5E64753C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488A535E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63426</w:t>
            </w:r>
          </w:p>
        </w:tc>
        <w:tc>
          <w:tcPr>
            <w:tcW w:w="5140" w:type="dxa"/>
            <w:noWrap/>
            <w:hideMark/>
          </w:tcPr>
          <w:p w14:paraId="7DAD12CA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- </w:t>
            </w:r>
            <w:proofErr w:type="spellStart"/>
            <w:r w:rsidRPr="00F02800">
              <w:rPr>
                <w:i/>
                <w:iCs/>
              </w:rPr>
              <w:t>kapitalna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Lučke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uprave</w:t>
            </w:r>
            <w:proofErr w:type="spellEnd"/>
            <w:r w:rsidRPr="00F02800">
              <w:rPr>
                <w:i/>
                <w:iCs/>
              </w:rPr>
              <w:t xml:space="preserve"> SDŽ</w:t>
            </w:r>
          </w:p>
        </w:tc>
        <w:tc>
          <w:tcPr>
            <w:tcW w:w="1266" w:type="dxa"/>
            <w:noWrap/>
            <w:hideMark/>
          </w:tcPr>
          <w:p w14:paraId="73B6C0D2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51038CB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A5F8B01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1F39DFC9" w14:textId="77777777" w:rsidTr="00F02800">
        <w:trPr>
          <w:trHeight w:val="420"/>
          <w:jc w:val="center"/>
        </w:trPr>
        <w:tc>
          <w:tcPr>
            <w:tcW w:w="1029" w:type="dxa"/>
            <w:noWrap/>
            <w:hideMark/>
          </w:tcPr>
          <w:p w14:paraId="4EF270C3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  636</w:t>
            </w:r>
          </w:p>
        </w:tc>
        <w:tc>
          <w:tcPr>
            <w:tcW w:w="5140" w:type="dxa"/>
            <w:noWrap/>
            <w:hideMark/>
          </w:tcPr>
          <w:p w14:paraId="45DCCD3E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POMOĆI PRORAČ.KORISNIC. IZ NENADLEŽ.PRORAČ.</w:t>
            </w:r>
          </w:p>
        </w:tc>
        <w:tc>
          <w:tcPr>
            <w:tcW w:w="1266" w:type="dxa"/>
            <w:noWrap/>
            <w:hideMark/>
          </w:tcPr>
          <w:p w14:paraId="42BAACA6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9,974.00</w:t>
            </w:r>
          </w:p>
        </w:tc>
        <w:tc>
          <w:tcPr>
            <w:tcW w:w="1266" w:type="dxa"/>
            <w:noWrap/>
            <w:hideMark/>
          </w:tcPr>
          <w:p w14:paraId="0E7E3014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19,964.00</w:t>
            </w:r>
          </w:p>
        </w:tc>
        <w:tc>
          <w:tcPr>
            <w:tcW w:w="1266" w:type="dxa"/>
            <w:noWrap/>
            <w:hideMark/>
          </w:tcPr>
          <w:p w14:paraId="1A072597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24,964.00</w:t>
            </w:r>
          </w:p>
        </w:tc>
      </w:tr>
      <w:tr w:rsidR="00F02800" w:rsidRPr="00F02800" w14:paraId="0FD8BDF7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0A4AD1E7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6361</w:t>
            </w:r>
          </w:p>
        </w:tc>
        <w:tc>
          <w:tcPr>
            <w:tcW w:w="5140" w:type="dxa"/>
            <w:noWrap/>
            <w:hideMark/>
          </w:tcPr>
          <w:p w14:paraId="73634103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Tekuće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F02800">
              <w:rPr>
                <w:i/>
                <w:iCs/>
              </w:rPr>
              <w:t>proračun.korisnic</w:t>
            </w:r>
            <w:proofErr w:type="spellEnd"/>
            <w:proofErr w:type="gramEnd"/>
            <w:r w:rsidRPr="00F02800">
              <w:rPr>
                <w:i/>
                <w:iCs/>
              </w:rPr>
              <w:t xml:space="preserve">. </w:t>
            </w:r>
            <w:proofErr w:type="spellStart"/>
            <w:r w:rsidRPr="00F02800">
              <w:rPr>
                <w:i/>
                <w:iCs/>
              </w:rPr>
              <w:t>iz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F02800">
              <w:rPr>
                <w:i/>
                <w:iCs/>
              </w:rPr>
              <w:t>nenadlež.prorač</w:t>
            </w:r>
            <w:proofErr w:type="spellEnd"/>
            <w:proofErr w:type="gramEnd"/>
            <w:r w:rsidRPr="00F02800">
              <w:rPr>
                <w:i/>
                <w:iCs/>
              </w:rPr>
              <w:t>.</w:t>
            </w:r>
          </w:p>
        </w:tc>
        <w:tc>
          <w:tcPr>
            <w:tcW w:w="1266" w:type="dxa"/>
            <w:noWrap/>
            <w:hideMark/>
          </w:tcPr>
          <w:p w14:paraId="41C215D6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2,010.00</w:t>
            </w:r>
          </w:p>
        </w:tc>
        <w:tc>
          <w:tcPr>
            <w:tcW w:w="1266" w:type="dxa"/>
            <w:noWrap/>
            <w:hideMark/>
          </w:tcPr>
          <w:p w14:paraId="4DCC956C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12,000.00</w:t>
            </w:r>
          </w:p>
        </w:tc>
        <w:tc>
          <w:tcPr>
            <w:tcW w:w="1266" w:type="dxa"/>
            <w:noWrap/>
            <w:hideMark/>
          </w:tcPr>
          <w:p w14:paraId="3C8D328A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17,000.00</w:t>
            </w:r>
          </w:p>
        </w:tc>
      </w:tr>
      <w:tr w:rsidR="00F02800" w:rsidRPr="00F02800" w14:paraId="17EBD26D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08FC5A71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63611</w:t>
            </w:r>
          </w:p>
        </w:tc>
        <w:tc>
          <w:tcPr>
            <w:tcW w:w="5140" w:type="dxa"/>
            <w:noWrap/>
            <w:hideMark/>
          </w:tcPr>
          <w:p w14:paraId="54264CE2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- </w:t>
            </w:r>
            <w:proofErr w:type="spellStart"/>
            <w:r w:rsidRPr="00F02800">
              <w:rPr>
                <w:i/>
                <w:iCs/>
              </w:rPr>
              <w:t>tekuća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Minist.obrazovanja</w:t>
            </w:r>
            <w:proofErr w:type="spellEnd"/>
            <w:r w:rsidRPr="00F02800">
              <w:rPr>
                <w:i/>
                <w:iCs/>
              </w:rPr>
              <w:t xml:space="preserve"> za </w:t>
            </w:r>
            <w:proofErr w:type="spellStart"/>
            <w:proofErr w:type="gramStart"/>
            <w:r w:rsidRPr="00F02800">
              <w:rPr>
                <w:i/>
                <w:iCs/>
              </w:rPr>
              <w:t>dj.vrtić</w:t>
            </w:r>
            <w:proofErr w:type="spellEnd"/>
            <w:proofErr w:type="gramEnd"/>
            <w:r w:rsidRPr="00F02800">
              <w:rPr>
                <w:i/>
                <w:i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5C605DE8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2,010.00</w:t>
            </w:r>
          </w:p>
        </w:tc>
        <w:tc>
          <w:tcPr>
            <w:tcW w:w="1266" w:type="dxa"/>
            <w:noWrap/>
            <w:hideMark/>
          </w:tcPr>
          <w:p w14:paraId="77FF6505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2,000.00</w:t>
            </w:r>
          </w:p>
        </w:tc>
        <w:tc>
          <w:tcPr>
            <w:tcW w:w="1266" w:type="dxa"/>
            <w:noWrap/>
            <w:hideMark/>
          </w:tcPr>
          <w:p w14:paraId="1BD3658F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2,000.00</w:t>
            </w:r>
          </w:p>
        </w:tc>
      </w:tr>
      <w:tr w:rsidR="00F02800" w:rsidRPr="00F02800" w14:paraId="4B7424E4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4CF47145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63611</w:t>
            </w:r>
          </w:p>
        </w:tc>
        <w:tc>
          <w:tcPr>
            <w:tcW w:w="5140" w:type="dxa"/>
            <w:noWrap/>
            <w:hideMark/>
          </w:tcPr>
          <w:p w14:paraId="58AA3D74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- </w:t>
            </w:r>
            <w:proofErr w:type="spellStart"/>
            <w:r w:rsidRPr="00F02800">
              <w:rPr>
                <w:i/>
                <w:iCs/>
              </w:rPr>
              <w:t>tekuća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Županije</w:t>
            </w:r>
            <w:proofErr w:type="spellEnd"/>
            <w:r w:rsidRPr="00F02800">
              <w:rPr>
                <w:i/>
                <w:iCs/>
              </w:rPr>
              <w:t xml:space="preserve"> SDŽ za </w:t>
            </w:r>
            <w:proofErr w:type="spellStart"/>
            <w:proofErr w:type="gramStart"/>
            <w:r w:rsidRPr="00F02800">
              <w:rPr>
                <w:i/>
                <w:iCs/>
              </w:rPr>
              <w:t>dj.vrtić</w:t>
            </w:r>
            <w:proofErr w:type="spellEnd"/>
            <w:proofErr w:type="gramEnd"/>
            <w:r w:rsidRPr="00F02800">
              <w:rPr>
                <w:i/>
                <w:i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16047FBB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5A4F4B0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44BCFEA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01C5E7F7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41B81359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63611</w:t>
            </w:r>
          </w:p>
        </w:tc>
        <w:tc>
          <w:tcPr>
            <w:tcW w:w="5140" w:type="dxa"/>
            <w:noWrap/>
            <w:hideMark/>
          </w:tcPr>
          <w:p w14:paraId="4DCB12F9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- </w:t>
            </w:r>
            <w:proofErr w:type="spellStart"/>
            <w:r w:rsidRPr="00F02800">
              <w:rPr>
                <w:i/>
                <w:iCs/>
              </w:rPr>
              <w:t>tekuća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Min.kulture</w:t>
            </w:r>
            <w:proofErr w:type="spellEnd"/>
            <w:r w:rsidRPr="00F02800">
              <w:rPr>
                <w:i/>
                <w:iCs/>
              </w:rPr>
              <w:t xml:space="preserve"> za </w:t>
            </w:r>
            <w:proofErr w:type="spellStart"/>
            <w:r w:rsidRPr="00F02800">
              <w:rPr>
                <w:i/>
                <w:iCs/>
              </w:rPr>
              <w:t>ustanovu</w:t>
            </w:r>
            <w:proofErr w:type="spellEnd"/>
            <w:r w:rsidRPr="00F02800">
              <w:rPr>
                <w:i/>
                <w:iCs/>
              </w:rPr>
              <w:t xml:space="preserve"> u </w:t>
            </w:r>
            <w:proofErr w:type="spellStart"/>
            <w:r w:rsidRPr="00F02800">
              <w:rPr>
                <w:i/>
                <w:iCs/>
              </w:rPr>
              <w:t>kulturi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2A3CBE7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0D2108B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10,000.00</w:t>
            </w:r>
          </w:p>
        </w:tc>
        <w:tc>
          <w:tcPr>
            <w:tcW w:w="1266" w:type="dxa"/>
            <w:noWrap/>
            <w:hideMark/>
          </w:tcPr>
          <w:p w14:paraId="75D1841B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15,000.00</w:t>
            </w:r>
          </w:p>
        </w:tc>
      </w:tr>
      <w:tr w:rsidR="00F02800" w:rsidRPr="00F02800" w14:paraId="4E091AE4" w14:textId="77777777" w:rsidTr="00AB6A30">
        <w:trPr>
          <w:trHeight w:val="705"/>
          <w:jc w:val="center"/>
        </w:trPr>
        <w:tc>
          <w:tcPr>
            <w:tcW w:w="1029" w:type="dxa"/>
            <w:hideMark/>
          </w:tcPr>
          <w:p w14:paraId="20608E6D" w14:textId="77777777" w:rsidR="00F02800" w:rsidRPr="00F02800" w:rsidRDefault="00F02800" w:rsidP="00AB6A30">
            <w:pPr>
              <w:jc w:val="both"/>
            </w:pPr>
            <w:proofErr w:type="spellStart"/>
            <w:r w:rsidRPr="00F02800">
              <w:lastRenderedPageBreak/>
              <w:t>Račun</w:t>
            </w:r>
            <w:proofErr w:type="spellEnd"/>
            <w:r w:rsidRPr="00F02800">
              <w:t xml:space="preserve"> - </w:t>
            </w:r>
            <w:proofErr w:type="spellStart"/>
            <w:r w:rsidRPr="00F02800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3344BF12" w14:textId="77777777" w:rsidR="00F02800" w:rsidRPr="00F02800" w:rsidRDefault="00F02800" w:rsidP="00AB6A3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6F62ED5A" w14:textId="77777777" w:rsidR="00F02800" w:rsidRPr="00F02800" w:rsidRDefault="00F02800" w:rsidP="00AB6A30">
            <w:pPr>
              <w:jc w:val="both"/>
              <w:rPr>
                <w:b/>
                <w:bCs/>
                <w:i/>
                <w:iCs/>
              </w:rPr>
            </w:pPr>
            <w:r w:rsidRPr="00F02800">
              <w:rPr>
                <w:b/>
                <w:bCs/>
                <w:i/>
                <w:iCs/>
              </w:rPr>
              <w:t>PLAN</w:t>
            </w:r>
            <w:r w:rsidRPr="00F02800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F02800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41389167" w14:textId="77777777" w:rsidR="00F02800" w:rsidRPr="00F02800" w:rsidRDefault="00F02800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F02800">
              <w:rPr>
                <w:b/>
                <w:bCs/>
                <w:i/>
                <w:iCs/>
              </w:rPr>
              <w:t>projekcije</w:t>
            </w:r>
            <w:proofErr w:type="spellEnd"/>
            <w:r w:rsidRPr="00F02800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F02800">
              <w:rPr>
                <w:b/>
                <w:bCs/>
                <w:i/>
                <w:iCs/>
              </w:rPr>
              <w:t>2024.g.</w:t>
            </w:r>
            <w:proofErr w:type="gramEnd"/>
          </w:p>
        </w:tc>
        <w:tc>
          <w:tcPr>
            <w:tcW w:w="1266" w:type="dxa"/>
            <w:hideMark/>
          </w:tcPr>
          <w:p w14:paraId="322EF210" w14:textId="77777777" w:rsidR="00F02800" w:rsidRPr="00F02800" w:rsidRDefault="00F02800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F02800">
              <w:rPr>
                <w:b/>
                <w:bCs/>
                <w:i/>
                <w:iCs/>
              </w:rPr>
              <w:t>projekcije</w:t>
            </w:r>
            <w:proofErr w:type="spellEnd"/>
            <w:r w:rsidRPr="00F02800">
              <w:rPr>
                <w:b/>
                <w:bCs/>
                <w:i/>
                <w:iCs/>
              </w:rPr>
              <w:t xml:space="preserve"> za 2025</w:t>
            </w:r>
          </w:p>
        </w:tc>
      </w:tr>
      <w:tr w:rsidR="00F02800" w:rsidRPr="00F02800" w14:paraId="3D5AEB20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4E5976D1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6362</w:t>
            </w:r>
          </w:p>
        </w:tc>
        <w:tc>
          <w:tcPr>
            <w:tcW w:w="5140" w:type="dxa"/>
            <w:noWrap/>
            <w:hideMark/>
          </w:tcPr>
          <w:p w14:paraId="59300F88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Kapitalne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F02800">
              <w:rPr>
                <w:i/>
                <w:iCs/>
              </w:rPr>
              <w:t>proračun.korisnic</w:t>
            </w:r>
            <w:proofErr w:type="spellEnd"/>
            <w:proofErr w:type="gramEnd"/>
            <w:r w:rsidRPr="00F02800">
              <w:rPr>
                <w:i/>
                <w:iCs/>
              </w:rPr>
              <w:t xml:space="preserve">. </w:t>
            </w:r>
            <w:proofErr w:type="spellStart"/>
            <w:r w:rsidRPr="00F02800">
              <w:rPr>
                <w:i/>
                <w:iCs/>
              </w:rPr>
              <w:t>iz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F02800">
              <w:rPr>
                <w:i/>
                <w:iCs/>
              </w:rPr>
              <w:t>nenadlež.prorač</w:t>
            </w:r>
            <w:proofErr w:type="spellEnd"/>
            <w:proofErr w:type="gramEnd"/>
            <w:r w:rsidRPr="00F02800">
              <w:rPr>
                <w:i/>
                <w:iCs/>
              </w:rPr>
              <w:t>.</w:t>
            </w:r>
          </w:p>
        </w:tc>
        <w:tc>
          <w:tcPr>
            <w:tcW w:w="1266" w:type="dxa"/>
            <w:noWrap/>
            <w:hideMark/>
          </w:tcPr>
          <w:p w14:paraId="23D0CBEB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7,964.00</w:t>
            </w:r>
          </w:p>
        </w:tc>
        <w:tc>
          <w:tcPr>
            <w:tcW w:w="1266" w:type="dxa"/>
            <w:noWrap/>
            <w:hideMark/>
          </w:tcPr>
          <w:p w14:paraId="1C2BC559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7,964.00</w:t>
            </w:r>
          </w:p>
        </w:tc>
        <w:tc>
          <w:tcPr>
            <w:tcW w:w="1266" w:type="dxa"/>
            <w:noWrap/>
            <w:hideMark/>
          </w:tcPr>
          <w:p w14:paraId="563EAC0A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7,964.00</w:t>
            </w:r>
          </w:p>
        </w:tc>
      </w:tr>
      <w:tr w:rsidR="00F02800" w:rsidRPr="00F02800" w14:paraId="3D6E1DB4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63FB0F40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63622</w:t>
            </w:r>
          </w:p>
        </w:tc>
        <w:tc>
          <w:tcPr>
            <w:tcW w:w="5140" w:type="dxa"/>
            <w:noWrap/>
            <w:hideMark/>
          </w:tcPr>
          <w:p w14:paraId="31850848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- </w:t>
            </w:r>
            <w:proofErr w:type="spellStart"/>
            <w:r w:rsidRPr="00F02800">
              <w:rPr>
                <w:i/>
                <w:iCs/>
              </w:rPr>
              <w:t>kapitalna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Minist.kulture</w:t>
            </w:r>
            <w:proofErr w:type="spellEnd"/>
            <w:r w:rsidRPr="00F02800">
              <w:rPr>
                <w:i/>
                <w:iCs/>
              </w:rPr>
              <w:t xml:space="preserve"> za </w:t>
            </w:r>
            <w:proofErr w:type="spellStart"/>
            <w:r w:rsidRPr="00F02800">
              <w:rPr>
                <w:i/>
                <w:iCs/>
              </w:rPr>
              <w:t>Grad.knjižnicu</w:t>
            </w:r>
            <w:proofErr w:type="spellEnd"/>
            <w:r w:rsidRPr="00F02800">
              <w:rPr>
                <w:i/>
                <w:i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579B7990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7,964.00</w:t>
            </w:r>
          </w:p>
        </w:tc>
        <w:tc>
          <w:tcPr>
            <w:tcW w:w="1266" w:type="dxa"/>
            <w:noWrap/>
            <w:hideMark/>
          </w:tcPr>
          <w:p w14:paraId="02936720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7,964.00</w:t>
            </w:r>
          </w:p>
        </w:tc>
        <w:tc>
          <w:tcPr>
            <w:tcW w:w="1266" w:type="dxa"/>
            <w:noWrap/>
            <w:hideMark/>
          </w:tcPr>
          <w:p w14:paraId="6BE7F9FC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7,964.00</w:t>
            </w:r>
          </w:p>
        </w:tc>
      </w:tr>
      <w:tr w:rsidR="00F02800" w:rsidRPr="00F02800" w14:paraId="403DDA29" w14:textId="77777777" w:rsidTr="00F02800">
        <w:trPr>
          <w:trHeight w:val="420"/>
          <w:jc w:val="center"/>
        </w:trPr>
        <w:tc>
          <w:tcPr>
            <w:tcW w:w="1029" w:type="dxa"/>
            <w:noWrap/>
            <w:hideMark/>
          </w:tcPr>
          <w:p w14:paraId="44765530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  638</w:t>
            </w:r>
          </w:p>
        </w:tc>
        <w:tc>
          <w:tcPr>
            <w:tcW w:w="5140" w:type="dxa"/>
            <w:noWrap/>
            <w:hideMark/>
          </w:tcPr>
          <w:p w14:paraId="0AAEE144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POMOĆI TEMELJEM PRIJENOSA EU SREDSTAVA</w:t>
            </w:r>
          </w:p>
        </w:tc>
        <w:tc>
          <w:tcPr>
            <w:tcW w:w="1266" w:type="dxa"/>
            <w:noWrap/>
            <w:hideMark/>
          </w:tcPr>
          <w:p w14:paraId="7204A479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892,935.00</w:t>
            </w:r>
          </w:p>
        </w:tc>
        <w:tc>
          <w:tcPr>
            <w:tcW w:w="1266" w:type="dxa"/>
            <w:noWrap/>
            <w:hideMark/>
          </w:tcPr>
          <w:p w14:paraId="3726ADB1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641,490.00</w:t>
            </w:r>
          </w:p>
        </w:tc>
        <w:tc>
          <w:tcPr>
            <w:tcW w:w="1266" w:type="dxa"/>
            <w:noWrap/>
            <w:hideMark/>
          </w:tcPr>
          <w:p w14:paraId="61E24354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623,000.00</w:t>
            </w:r>
          </w:p>
        </w:tc>
      </w:tr>
      <w:tr w:rsidR="00F02800" w:rsidRPr="00F02800" w14:paraId="6774D6E6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1FE73F46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6382</w:t>
            </w:r>
          </w:p>
        </w:tc>
        <w:tc>
          <w:tcPr>
            <w:tcW w:w="5140" w:type="dxa"/>
            <w:noWrap/>
            <w:hideMark/>
          </w:tcPr>
          <w:p w14:paraId="057314E2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Kapitalne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pomoći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temeljem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prijenosa</w:t>
            </w:r>
            <w:proofErr w:type="spellEnd"/>
            <w:r w:rsidRPr="00F02800">
              <w:rPr>
                <w:i/>
                <w:iCs/>
              </w:rPr>
              <w:t xml:space="preserve"> EU </w:t>
            </w:r>
            <w:proofErr w:type="spellStart"/>
            <w:r w:rsidRPr="00F02800">
              <w:rPr>
                <w:i/>
                <w:iCs/>
              </w:rPr>
              <w:t>sredstava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AF4DB46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892,935.00</w:t>
            </w:r>
          </w:p>
        </w:tc>
        <w:tc>
          <w:tcPr>
            <w:tcW w:w="1266" w:type="dxa"/>
            <w:noWrap/>
            <w:hideMark/>
          </w:tcPr>
          <w:p w14:paraId="0E8CD69D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641,490.00</w:t>
            </w:r>
          </w:p>
        </w:tc>
        <w:tc>
          <w:tcPr>
            <w:tcW w:w="1266" w:type="dxa"/>
            <w:noWrap/>
            <w:hideMark/>
          </w:tcPr>
          <w:p w14:paraId="4C11F1C4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623,000.00</w:t>
            </w:r>
          </w:p>
        </w:tc>
      </w:tr>
      <w:tr w:rsidR="00F02800" w:rsidRPr="00F02800" w14:paraId="7C173212" w14:textId="77777777" w:rsidTr="00F02800">
        <w:trPr>
          <w:trHeight w:val="480"/>
          <w:jc w:val="center"/>
        </w:trPr>
        <w:tc>
          <w:tcPr>
            <w:tcW w:w="1029" w:type="dxa"/>
            <w:noWrap/>
            <w:hideMark/>
          </w:tcPr>
          <w:p w14:paraId="08652893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  64</w:t>
            </w:r>
          </w:p>
        </w:tc>
        <w:tc>
          <w:tcPr>
            <w:tcW w:w="5140" w:type="dxa"/>
            <w:noWrap/>
            <w:hideMark/>
          </w:tcPr>
          <w:p w14:paraId="2BD23BE9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PRIHODI OD IMOVINE</w:t>
            </w:r>
          </w:p>
        </w:tc>
        <w:tc>
          <w:tcPr>
            <w:tcW w:w="1266" w:type="dxa"/>
            <w:noWrap/>
            <w:hideMark/>
          </w:tcPr>
          <w:p w14:paraId="3B512F70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1,023,350.00</w:t>
            </w:r>
          </w:p>
        </w:tc>
        <w:tc>
          <w:tcPr>
            <w:tcW w:w="1266" w:type="dxa"/>
            <w:noWrap/>
            <w:hideMark/>
          </w:tcPr>
          <w:p w14:paraId="3495B4B4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1,071,120.00</w:t>
            </w:r>
          </w:p>
        </w:tc>
        <w:tc>
          <w:tcPr>
            <w:tcW w:w="1266" w:type="dxa"/>
            <w:noWrap/>
            <w:hideMark/>
          </w:tcPr>
          <w:p w14:paraId="6E422F23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1,099,481.00</w:t>
            </w:r>
          </w:p>
        </w:tc>
      </w:tr>
      <w:tr w:rsidR="00F02800" w:rsidRPr="00F02800" w14:paraId="51BA53BC" w14:textId="77777777" w:rsidTr="00F02800">
        <w:trPr>
          <w:trHeight w:val="420"/>
          <w:jc w:val="center"/>
        </w:trPr>
        <w:tc>
          <w:tcPr>
            <w:tcW w:w="1029" w:type="dxa"/>
            <w:noWrap/>
            <w:hideMark/>
          </w:tcPr>
          <w:p w14:paraId="20E8CD29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  641</w:t>
            </w:r>
          </w:p>
        </w:tc>
        <w:tc>
          <w:tcPr>
            <w:tcW w:w="5140" w:type="dxa"/>
            <w:noWrap/>
            <w:hideMark/>
          </w:tcPr>
          <w:p w14:paraId="1E1351AC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PRIHODI OD FINANCIJSKE IMOVINE</w:t>
            </w:r>
          </w:p>
        </w:tc>
        <w:tc>
          <w:tcPr>
            <w:tcW w:w="1266" w:type="dxa"/>
            <w:noWrap/>
            <w:hideMark/>
          </w:tcPr>
          <w:p w14:paraId="6630FAAA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2,838.00</w:t>
            </w:r>
          </w:p>
        </w:tc>
        <w:tc>
          <w:tcPr>
            <w:tcW w:w="1266" w:type="dxa"/>
            <w:noWrap/>
            <w:hideMark/>
          </w:tcPr>
          <w:p w14:paraId="000D3B08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58.00</w:t>
            </w:r>
          </w:p>
        </w:tc>
        <w:tc>
          <w:tcPr>
            <w:tcW w:w="1266" w:type="dxa"/>
            <w:noWrap/>
            <w:hideMark/>
          </w:tcPr>
          <w:p w14:paraId="169E4B45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58.00</w:t>
            </w:r>
          </w:p>
        </w:tc>
      </w:tr>
      <w:tr w:rsidR="00F02800" w:rsidRPr="00F02800" w14:paraId="6EBFC816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742B273C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6413</w:t>
            </w:r>
          </w:p>
        </w:tc>
        <w:tc>
          <w:tcPr>
            <w:tcW w:w="5140" w:type="dxa"/>
            <w:noWrap/>
            <w:hideMark/>
          </w:tcPr>
          <w:p w14:paraId="368D0B8E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Kamate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oročena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sredstva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depozite</w:t>
            </w:r>
            <w:proofErr w:type="spellEnd"/>
            <w:r w:rsidRPr="00F02800">
              <w:rPr>
                <w:i/>
                <w:iCs/>
              </w:rPr>
              <w:t xml:space="preserve"> po </w:t>
            </w:r>
            <w:proofErr w:type="spellStart"/>
            <w:r w:rsidRPr="00F02800">
              <w:rPr>
                <w:i/>
                <w:iCs/>
              </w:rPr>
              <w:t>viđenju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C0109A5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58.00</w:t>
            </w:r>
          </w:p>
        </w:tc>
        <w:tc>
          <w:tcPr>
            <w:tcW w:w="1266" w:type="dxa"/>
            <w:noWrap/>
            <w:hideMark/>
          </w:tcPr>
          <w:p w14:paraId="2EDBEE96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58.00</w:t>
            </w:r>
          </w:p>
        </w:tc>
        <w:tc>
          <w:tcPr>
            <w:tcW w:w="1266" w:type="dxa"/>
            <w:noWrap/>
            <w:hideMark/>
          </w:tcPr>
          <w:p w14:paraId="465CBCB2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58.00</w:t>
            </w:r>
          </w:p>
        </w:tc>
      </w:tr>
      <w:tr w:rsidR="00F02800" w:rsidRPr="00F02800" w14:paraId="32F8E8BE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4E6BE283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64131</w:t>
            </w:r>
          </w:p>
        </w:tc>
        <w:tc>
          <w:tcPr>
            <w:tcW w:w="5140" w:type="dxa"/>
            <w:noWrap/>
            <w:hideMark/>
          </w:tcPr>
          <w:p w14:paraId="1BDD926F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kamate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oročena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sredstva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E4773CF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6328A9E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BFC8EA3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5AA716B5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12059F96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64132</w:t>
            </w:r>
          </w:p>
        </w:tc>
        <w:tc>
          <w:tcPr>
            <w:tcW w:w="5140" w:type="dxa"/>
            <w:noWrap/>
            <w:hideMark/>
          </w:tcPr>
          <w:p w14:paraId="7CC7F9CE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kamate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depozite</w:t>
            </w:r>
            <w:proofErr w:type="spellEnd"/>
            <w:r w:rsidRPr="00F02800">
              <w:rPr>
                <w:i/>
                <w:iCs/>
              </w:rPr>
              <w:t xml:space="preserve"> po </w:t>
            </w:r>
            <w:proofErr w:type="spellStart"/>
            <w:r w:rsidRPr="00F02800">
              <w:rPr>
                <w:i/>
                <w:iCs/>
              </w:rPr>
              <w:t>viđenju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EC75C82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50.00</w:t>
            </w:r>
          </w:p>
        </w:tc>
        <w:tc>
          <w:tcPr>
            <w:tcW w:w="1266" w:type="dxa"/>
            <w:noWrap/>
            <w:hideMark/>
          </w:tcPr>
          <w:p w14:paraId="6134A6B0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50.00</w:t>
            </w:r>
          </w:p>
        </w:tc>
        <w:tc>
          <w:tcPr>
            <w:tcW w:w="1266" w:type="dxa"/>
            <w:noWrap/>
            <w:hideMark/>
          </w:tcPr>
          <w:p w14:paraId="3BEBA85F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50.00</w:t>
            </w:r>
          </w:p>
        </w:tc>
      </w:tr>
      <w:tr w:rsidR="00F02800" w:rsidRPr="00F02800" w14:paraId="414B8F48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571F018F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64132</w:t>
            </w:r>
          </w:p>
        </w:tc>
        <w:tc>
          <w:tcPr>
            <w:tcW w:w="5140" w:type="dxa"/>
            <w:noWrap/>
            <w:hideMark/>
          </w:tcPr>
          <w:p w14:paraId="5B8BA2B0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kamate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depozite</w:t>
            </w:r>
            <w:proofErr w:type="spellEnd"/>
            <w:r w:rsidRPr="00F02800">
              <w:rPr>
                <w:i/>
                <w:iCs/>
              </w:rPr>
              <w:t xml:space="preserve"> po </w:t>
            </w:r>
            <w:proofErr w:type="spellStart"/>
            <w:r w:rsidRPr="00F02800">
              <w:rPr>
                <w:i/>
                <w:iCs/>
              </w:rPr>
              <w:t>viđenju</w:t>
            </w:r>
            <w:proofErr w:type="spellEnd"/>
            <w:r w:rsidRPr="00F02800">
              <w:rPr>
                <w:i/>
                <w:iCs/>
              </w:rPr>
              <w:t xml:space="preserve"> - </w:t>
            </w:r>
            <w:proofErr w:type="spellStart"/>
            <w:proofErr w:type="gramStart"/>
            <w:r w:rsidRPr="00F02800">
              <w:rPr>
                <w:i/>
                <w:iCs/>
              </w:rPr>
              <w:t>Dj.vrtić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16ED2EAE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8.00</w:t>
            </w:r>
          </w:p>
        </w:tc>
        <w:tc>
          <w:tcPr>
            <w:tcW w:w="1266" w:type="dxa"/>
            <w:noWrap/>
            <w:hideMark/>
          </w:tcPr>
          <w:p w14:paraId="24247C8A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8.00</w:t>
            </w:r>
          </w:p>
        </w:tc>
        <w:tc>
          <w:tcPr>
            <w:tcW w:w="1266" w:type="dxa"/>
            <w:noWrap/>
            <w:hideMark/>
          </w:tcPr>
          <w:p w14:paraId="26CA7DDF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8.00</w:t>
            </w:r>
          </w:p>
        </w:tc>
      </w:tr>
      <w:tr w:rsidR="00F02800" w:rsidRPr="00F02800" w14:paraId="6AAAC362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0AC48AA3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64132</w:t>
            </w:r>
          </w:p>
        </w:tc>
        <w:tc>
          <w:tcPr>
            <w:tcW w:w="5140" w:type="dxa"/>
            <w:noWrap/>
            <w:hideMark/>
          </w:tcPr>
          <w:p w14:paraId="31073BA6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kamate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depozite</w:t>
            </w:r>
            <w:proofErr w:type="spellEnd"/>
            <w:r w:rsidRPr="00F02800">
              <w:rPr>
                <w:i/>
                <w:iCs/>
              </w:rPr>
              <w:t xml:space="preserve"> po </w:t>
            </w:r>
            <w:proofErr w:type="spellStart"/>
            <w:r w:rsidRPr="00F02800">
              <w:rPr>
                <w:i/>
                <w:iCs/>
              </w:rPr>
              <w:t>viđenju</w:t>
            </w:r>
            <w:proofErr w:type="spellEnd"/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D881E20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9F8B51F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5495E13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6338A6C7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3416878E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6414</w:t>
            </w:r>
          </w:p>
        </w:tc>
        <w:tc>
          <w:tcPr>
            <w:tcW w:w="5140" w:type="dxa"/>
            <w:noWrap/>
            <w:hideMark/>
          </w:tcPr>
          <w:p w14:paraId="5F5B1D37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Prihodi</w:t>
            </w:r>
            <w:proofErr w:type="spellEnd"/>
            <w:r w:rsidRPr="00F02800">
              <w:rPr>
                <w:i/>
                <w:iCs/>
              </w:rPr>
              <w:t xml:space="preserve"> od </w:t>
            </w:r>
            <w:proofErr w:type="spellStart"/>
            <w:r w:rsidRPr="00F02800">
              <w:rPr>
                <w:i/>
                <w:iCs/>
              </w:rPr>
              <w:t>zateznih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kamata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57C9D86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2,780.00</w:t>
            </w:r>
          </w:p>
        </w:tc>
        <w:tc>
          <w:tcPr>
            <w:tcW w:w="1266" w:type="dxa"/>
            <w:noWrap/>
            <w:hideMark/>
          </w:tcPr>
          <w:p w14:paraId="58B3EFA6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9FDA892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3A34664C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0F6313E9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64143</w:t>
            </w:r>
          </w:p>
        </w:tc>
        <w:tc>
          <w:tcPr>
            <w:tcW w:w="5140" w:type="dxa"/>
            <w:noWrap/>
            <w:hideMark/>
          </w:tcPr>
          <w:p w14:paraId="66FF8F89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zatezne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kamate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iz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obveznih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odnosa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drugo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53255F4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2,780.00</w:t>
            </w:r>
          </w:p>
        </w:tc>
        <w:tc>
          <w:tcPr>
            <w:tcW w:w="1266" w:type="dxa"/>
            <w:noWrap/>
            <w:hideMark/>
          </w:tcPr>
          <w:p w14:paraId="27187405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0279963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33E32B38" w14:textId="77777777" w:rsidTr="00F02800">
        <w:trPr>
          <w:trHeight w:val="420"/>
          <w:jc w:val="center"/>
        </w:trPr>
        <w:tc>
          <w:tcPr>
            <w:tcW w:w="1029" w:type="dxa"/>
            <w:noWrap/>
            <w:hideMark/>
          </w:tcPr>
          <w:p w14:paraId="07454ADA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  642</w:t>
            </w:r>
          </w:p>
        </w:tc>
        <w:tc>
          <w:tcPr>
            <w:tcW w:w="5140" w:type="dxa"/>
            <w:noWrap/>
            <w:hideMark/>
          </w:tcPr>
          <w:p w14:paraId="08554D7D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PRIHODI OD NEFINANCIJSKE IMOVINE</w:t>
            </w:r>
          </w:p>
        </w:tc>
        <w:tc>
          <w:tcPr>
            <w:tcW w:w="1266" w:type="dxa"/>
            <w:noWrap/>
            <w:hideMark/>
          </w:tcPr>
          <w:p w14:paraId="4B8A620B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1,020,512.00</w:t>
            </w:r>
          </w:p>
        </w:tc>
        <w:tc>
          <w:tcPr>
            <w:tcW w:w="1266" w:type="dxa"/>
            <w:noWrap/>
            <w:hideMark/>
          </w:tcPr>
          <w:p w14:paraId="16E00B3A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1,071,062.00</w:t>
            </w:r>
          </w:p>
        </w:tc>
        <w:tc>
          <w:tcPr>
            <w:tcW w:w="1266" w:type="dxa"/>
            <w:noWrap/>
            <w:hideMark/>
          </w:tcPr>
          <w:p w14:paraId="2C1B71A2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1,099,423.00</w:t>
            </w:r>
          </w:p>
        </w:tc>
      </w:tr>
      <w:tr w:rsidR="00F02800" w:rsidRPr="00F02800" w14:paraId="3D6A896F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2CFDD53E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6421</w:t>
            </w:r>
          </w:p>
        </w:tc>
        <w:tc>
          <w:tcPr>
            <w:tcW w:w="5140" w:type="dxa"/>
            <w:noWrap/>
            <w:hideMark/>
          </w:tcPr>
          <w:p w14:paraId="20EA7375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Naknada</w:t>
            </w:r>
            <w:proofErr w:type="spellEnd"/>
            <w:r w:rsidRPr="00F02800">
              <w:rPr>
                <w:i/>
                <w:iCs/>
              </w:rPr>
              <w:t xml:space="preserve"> za </w:t>
            </w:r>
            <w:proofErr w:type="spellStart"/>
            <w:r w:rsidRPr="00F02800">
              <w:rPr>
                <w:i/>
                <w:iCs/>
              </w:rPr>
              <w:t>koncesije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D5C115D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280,000.00</w:t>
            </w:r>
          </w:p>
        </w:tc>
        <w:tc>
          <w:tcPr>
            <w:tcW w:w="1266" w:type="dxa"/>
            <w:noWrap/>
            <w:hideMark/>
          </w:tcPr>
          <w:p w14:paraId="30131007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320,000.00</w:t>
            </w:r>
          </w:p>
        </w:tc>
        <w:tc>
          <w:tcPr>
            <w:tcW w:w="1266" w:type="dxa"/>
            <w:noWrap/>
            <w:hideMark/>
          </w:tcPr>
          <w:p w14:paraId="665A9DF4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330,000.00</w:t>
            </w:r>
          </w:p>
        </w:tc>
      </w:tr>
      <w:tr w:rsidR="00F02800" w:rsidRPr="00F02800" w14:paraId="78FC7645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3B274177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64214</w:t>
            </w:r>
          </w:p>
        </w:tc>
        <w:tc>
          <w:tcPr>
            <w:tcW w:w="5140" w:type="dxa"/>
            <w:noWrap/>
            <w:hideMark/>
          </w:tcPr>
          <w:p w14:paraId="6C073969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naknade</w:t>
            </w:r>
            <w:proofErr w:type="spellEnd"/>
            <w:r w:rsidRPr="00F02800">
              <w:rPr>
                <w:i/>
                <w:iCs/>
              </w:rPr>
              <w:t xml:space="preserve"> za </w:t>
            </w:r>
            <w:proofErr w:type="spellStart"/>
            <w:r w:rsidRPr="00F02800">
              <w:rPr>
                <w:i/>
                <w:iCs/>
              </w:rPr>
              <w:t>koncesije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pomorskom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dobru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C326069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280,000.00</w:t>
            </w:r>
          </w:p>
        </w:tc>
        <w:tc>
          <w:tcPr>
            <w:tcW w:w="1266" w:type="dxa"/>
            <w:noWrap/>
            <w:hideMark/>
          </w:tcPr>
          <w:p w14:paraId="63A9924E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B5EA568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6AA26BC7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08524010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64219</w:t>
            </w:r>
          </w:p>
        </w:tc>
        <w:tc>
          <w:tcPr>
            <w:tcW w:w="5140" w:type="dxa"/>
            <w:noWrap/>
            <w:hideMark/>
          </w:tcPr>
          <w:p w14:paraId="56705730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naknade</w:t>
            </w:r>
            <w:proofErr w:type="spellEnd"/>
            <w:r w:rsidRPr="00F02800">
              <w:rPr>
                <w:i/>
                <w:iCs/>
              </w:rPr>
              <w:t xml:space="preserve"> za </w:t>
            </w:r>
            <w:proofErr w:type="spellStart"/>
            <w:r w:rsidRPr="00F02800">
              <w:rPr>
                <w:i/>
                <w:iCs/>
              </w:rPr>
              <w:t>ostale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koncesije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ECDC12D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678B50A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FC6045D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64CA4F67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740DA534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6422</w:t>
            </w:r>
          </w:p>
        </w:tc>
        <w:tc>
          <w:tcPr>
            <w:tcW w:w="5140" w:type="dxa"/>
            <w:noWrap/>
            <w:hideMark/>
          </w:tcPr>
          <w:p w14:paraId="4A87BC05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Prihodi</w:t>
            </w:r>
            <w:proofErr w:type="spellEnd"/>
            <w:r w:rsidRPr="00F02800">
              <w:rPr>
                <w:i/>
                <w:iCs/>
              </w:rPr>
              <w:t xml:space="preserve"> od </w:t>
            </w:r>
            <w:proofErr w:type="spellStart"/>
            <w:r w:rsidRPr="00F02800">
              <w:rPr>
                <w:i/>
                <w:iCs/>
              </w:rPr>
              <w:t>zakupa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iznajmljivanja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444D6AB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526,462.00</w:t>
            </w:r>
          </w:p>
        </w:tc>
        <w:tc>
          <w:tcPr>
            <w:tcW w:w="1266" w:type="dxa"/>
            <w:noWrap/>
            <w:hideMark/>
          </w:tcPr>
          <w:p w14:paraId="6FEC4991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531,062.00</w:t>
            </w:r>
          </w:p>
        </w:tc>
        <w:tc>
          <w:tcPr>
            <w:tcW w:w="1266" w:type="dxa"/>
            <w:noWrap/>
            <w:hideMark/>
          </w:tcPr>
          <w:p w14:paraId="56CF2BA5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539,423.00</w:t>
            </w:r>
          </w:p>
        </w:tc>
      </w:tr>
      <w:tr w:rsidR="00F02800" w:rsidRPr="00F02800" w14:paraId="37B618A7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405502ED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64224</w:t>
            </w:r>
          </w:p>
        </w:tc>
        <w:tc>
          <w:tcPr>
            <w:tcW w:w="5140" w:type="dxa"/>
            <w:noWrap/>
            <w:hideMark/>
          </w:tcPr>
          <w:p w14:paraId="185E1624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prihodi</w:t>
            </w:r>
            <w:proofErr w:type="spellEnd"/>
            <w:r w:rsidRPr="00F02800">
              <w:rPr>
                <w:i/>
                <w:iCs/>
              </w:rPr>
              <w:t xml:space="preserve"> od </w:t>
            </w:r>
            <w:proofErr w:type="spellStart"/>
            <w:r w:rsidRPr="00F02800">
              <w:rPr>
                <w:i/>
                <w:iCs/>
              </w:rPr>
              <w:t>zakupa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stambenih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C8426F6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400.00</w:t>
            </w:r>
          </w:p>
        </w:tc>
        <w:tc>
          <w:tcPr>
            <w:tcW w:w="1266" w:type="dxa"/>
            <w:noWrap/>
            <w:hideMark/>
          </w:tcPr>
          <w:p w14:paraId="24D79AF0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E5FAE7E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10B3410E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5FDC8254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64225</w:t>
            </w:r>
          </w:p>
        </w:tc>
        <w:tc>
          <w:tcPr>
            <w:tcW w:w="5140" w:type="dxa"/>
            <w:noWrap/>
            <w:hideMark/>
          </w:tcPr>
          <w:p w14:paraId="2980AB2E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prihodi</w:t>
            </w:r>
            <w:proofErr w:type="spellEnd"/>
            <w:r w:rsidRPr="00F02800">
              <w:rPr>
                <w:i/>
                <w:iCs/>
              </w:rPr>
              <w:t xml:space="preserve"> od </w:t>
            </w:r>
            <w:proofErr w:type="spellStart"/>
            <w:r w:rsidRPr="00F02800">
              <w:rPr>
                <w:i/>
                <w:iCs/>
              </w:rPr>
              <w:t>zakupa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poslovnih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833D54F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505,000.00</w:t>
            </w:r>
          </w:p>
        </w:tc>
        <w:tc>
          <w:tcPr>
            <w:tcW w:w="1266" w:type="dxa"/>
            <w:noWrap/>
            <w:hideMark/>
          </w:tcPr>
          <w:p w14:paraId="078B0A20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510,000.00</w:t>
            </w:r>
          </w:p>
        </w:tc>
        <w:tc>
          <w:tcPr>
            <w:tcW w:w="1266" w:type="dxa"/>
            <w:noWrap/>
            <w:hideMark/>
          </w:tcPr>
          <w:p w14:paraId="7C10199B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510,000.00</w:t>
            </w:r>
          </w:p>
        </w:tc>
      </w:tr>
      <w:tr w:rsidR="00F02800" w:rsidRPr="00F02800" w14:paraId="7726E40A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47D35F5F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64225</w:t>
            </w:r>
          </w:p>
        </w:tc>
        <w:tc>
          <w:tcPr>
            <w:tcW w:w="5140" w:type="dxa"/>
            <w:noWrap/>
            <w:hideMark/>
          </w:tcPr>
          <w:p w14:paraId="12FE9C93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prihodi</w:t>
            </w:r>
            <w:proofErr w:type="spellEnd"/>
            <w:r w:rsidRPr="00F02800">
              <w:rPr>
                <w:i/>
                <w:iCs/>
              </w:rPr>
              <w:t xml:space="preserve"> od </w:t>
            </w:r>
            <w:proofErr w:type="spellStart"/>
            <w:r w:rsidRPr="00F02800">
              <w:rPr>
                <w:i/>
                <w:iCs/>
              </w:rPr>
              <w:t>zakupa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F02800">
              <w:rPr>
                <w:i/>
                <w:iCs/>
              </w:rPr>
              <w:t>poslov.prostora</w:t>
            </w:r>
            <w:proofErr w:type="spellEnd"/>
            <w:proofErr w:type="gramEnd"/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Dj.vrtić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CC97DCE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1,062.00</w:t>
            </w:r>
          </w:p>
        </w:tc>
        <w:tc>
          <w:tcPr>
            <w:tcW w:w="1266" w:type="dxa"/>
            <w:noWrap/>
            <w:hideMark/>
          </w:tcPr>
          <w:p w14:paraId="68EC2FD6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1,062.00</w:t>
            </w:r>
          </w:p>
        </w:tc>
        <w:tc>
          <w:tcPr>
            <w:tcW w:w="1266" w:type="dxa"/>
            <w:noWrap/>
            <w:hideMark/>
          </w:tcPr>
          <w:p w14:paraId="47F40314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1,062.00</w:t>
            </w:r>
          </w:p>
        </w:tc>
      </w:tr>
      <w:tr w:rsidR="00F02800" w:rsidRPr="00F02800" w14:paraId="52516988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2A07424E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64229</w:t>
            </w:r>
          </w:p>
        </w:tc>
        <w:tc>
          <w:tcPr>
            <w:tcW w:w="5140" w:type="dxa"/>
            <w:noWrap/>
            <w:hideMark/>
          </w:tcPr>
          <w:p w14:paraId="738768C0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ostali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prihodi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od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zakupa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iznajmlj</w:t>
            </w:r>
            <w:proofErr w:type="spellEnd"/>
            <w:r w:rsidRPr="00F02800">
              <w:rPr>
                <w:i/>
                <w:iCs/>
              </w:rPr>
              <w:t xml:space="preserve">. </w:t>
            </w:r>
            <w:proofErr w:type="spellStart"/>
            <w:r w:rsidRPr="00F02800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CCA735B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20,000.00</w:t>
            </w:r>
          </w:p>
        </w:tc>
        <w:tc>
          <w:tcPr>
            <w:tcW w:w="1266" w:type="dxa"/>
            <w:noWrap/>
            <w:hideMark/>
          </w:tcPr>
          <w:p w14:paraId="6DB82938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20,000.00</w:t>
            </w:r>
          </w:p>
        </w:tc>
        <w:tc>
          <w:tcPr>
            <w:tcW w:w="1266" w:type="dxa"/>
            <w:noWrap/>
            <w:hideMark/>
          </w:tcPr>
          <w:p w14:paraId="4D124E44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28,361.00</w:t>
            </w:r>
          </w:p>
        </w:tc>
      </w:tr>
      <w:tr w:rsidR="00F02800" w:rsidRPr="00F02800" w14:paraId="7227785A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184A76A7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6423</w:t>
            </w:r>
          </w:p>
        </w:tc>
        <w:tc>
          <w:tcPr>
            <w:tcW w:w="5140" w:type="dxa"/>
            <w:noWrap/>
            <w:hideMark/>
          </w:tcPr>
          <w:p w14:paraId="7BB69BE3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Naknada</w:t>
            </w:r>
            <w:proofErr w:type="spellEnd"/>
            <w:r w:rsidRPr="00F02800">
              <w:rPr>
                <w:i/>
                <w:iCs/>
              </w:rPr>
              <w:t xml:space="preserve"> za </w:t>
            </w:r>
            <w:proofErr w:type="spellStart"/>
            <w:r w:rsidRPr="00F02800">
              <w:rPr>
                <w:i/>
                <w:iCs/>
              </w:rPr>
              <w:t>korištenje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nefinancijske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7874EA6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211,350.00</w:t>
            </w:r>
          </w:p>
        </w:tc>
        <w:tc>
          <w:tcPr>
            <w:tcW w:w="1266" w:type="dxa"/>
            <w:noWrap/>
            <w:hideMark/>
          </w:tcPr>
          <w:p w14:paraId="0CE10176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220,000.00</w:t>
            </w:r>
          </w:p>
        </w:tc>
        <w:tc>
          <w:tcPr>
            <w:tcW w:w="1266" w:type="dxa"/>
            <w:noWrap/>
            <w:hideMark/>
          </w:tcPr>
          <w:p w14:paraId="2F01C676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230,000.00</w:t>
            </w:r>
          </w:p>
        </w:tc>
      </w:tr>
      <w:tr w:rsidR="00F02800" w:rsidRPr="00F02800" w14:paraId="613E8F22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6F410C94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64231</w:t>
            </w:r>
          </w:p>
        </w:tc>
        <w:tc>
          <w:tcPr>
            <w:tcW w:w="5140" w:type="dxa"/>
            <w:noWrap/>
            <w:hideMark/>
          </w:tcPr>
          <w:p w14:paraId="2D8C7B95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prihodi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od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nak</w:t>
            </w:r>
            <w:proofErr w:type="spellEnd"/>
            <w:r w:rsidRPr="00F02800">
              <w:rPr>
                <w:i/>
                <w:iCs/>
              </w:rPr>
              <w:t xml:space="preserve">. za </w:t>
            </w:r>
            <w:proofErr w:type="spellStart"/>
            <w:proofErr w:type="gramStart"/>
            <w:r w:rsidRPr="00F02800">
              <w:rPr>
                <w:i/>
                <w:iCs/>
              </w:rPr>
              <w:t>eksploatac.mineralnih</w:t>
            </w:r>
            <w:proofErr w:type="spellEnd"/>
            <w:proofErr w:type="gram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sirovina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16DD9AD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1,000.00</w:t>
            </w:r>
          </w:p>
        </w:tc>
        <w:tc>
          <w:tcPr>
            <w:tcW w:w="1266" w:type="dxa"/>
            <w:noWrap/>
            <w:hideMark/>
          </w:tcPr>
          <w:p w14:paraId="6E446D74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227F067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6867ACCA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380604E3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64236</w:t>
            </w:r>
          </w:p>
        </w:tc>
        <w:tc>
          <w:tcPr>
            <w:tcW w:w="5140" w:type="dxa"/>
            <w:noWrap/>
            <w:hideMark/>
          </w:tcPr>
          <w:p w14:paraId="59F643C4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prihodi</w:t>
            </w:r>
            <w:proofErr w:type="spellEnd"/>
            <w:r w:rsidRPr="00F02800">
              <w:rPr>
                <w:i/>
                <w:iCs/>
              </w:rPr>
              <w:t xml:space="preserve"> od </w:t>
            </w:r>
            <w:proofErr w:type="spellStart"/>
            <w:r w:rsidRPr="00F02800">
              <w:rPr>
                <w:i/>
                <w:iCs/>
              </w:rPr>
              <w:t>spomeničke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rente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792A519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48,500.00</w:t>
            </w:r>
          </w:p>
        </w:tc>
        <w:tc>
          <w:tcPr>
            <w:tcW w:w="1266" w:type="dxa"/>
            <w:noWrap/>
            <w:hideMark/>
          </w:tcPr>
          <w:p w14:paraId="2FD48354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6BEFFCA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017DFF75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6C5CBB5D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64239</w:t>
            </w:r>
          </w:p>
        </w:tc>
        <w:tc>
          <w:tcPr>
            <w:tcW w:w="5140" w:type="dxa"/>
            <w:noWrap/>
            <w:hideMark/>
          </w:tcPr>
          <w:p w14:paraId="3C8CD3E6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naknada</w:t>
            </w:r>
            <w:proofErr w:type="spellEnd"/>
            <w:r w:rsidRPr="00F02800">
              <w:rPr>
                <w:i/>
                <w:iCs/>
              </w:rPr>
              <w:t xml:space="preserve"> za </w:t>
            </w:r>
            <w:proofErr w:type="spellStart"/>
            <w:r w:rsidRPr="00F02800">
              <w:rPr>
                <w:i/>
                <w:iCs/>
              </w:rPr>
              <w:t>korištenje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javnih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1A9F4CD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119,500.00</w:t>
            </w:r>
          </w:p>
        </w:tc>
        <w:tc>
          <w:tcPr>
            <w:tcW w:w="1266" w:type="dxa"/>
            <w:noWrap/>
            <w:hideMark/>
          </w:tcPr>
          <w:p w14:paraId="70211291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FD24A6D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23A58624" w14:textId="77777777" w:rsidTr="00AB6A30">
        <w:trPr>
          <w:trHeight w:val="705"/>
          <w:jc w:val="center"/>
        </w:trPr>
        <w:tc>
          <w:tcPr>
            <w:tcW w:w="1029" w:type="dxa"/>
            <w:hideMark/>
          </w:tcPr>
          <w:p w14:paraId="59BDE665" w14:textId="77777777" w:rsidR="00F02800" w:rsidRPr="00F02800" w:rsidRDefault="00F02800" w:rsidP="00AB6A30">
            <w:pPr>
              <w:jc w:val="both"/>
            </w:pPr>
            <w:proofErr w:type="spellStart"/>
            <w:r w:rsidRPr="00F02800">
              <w:lastRenderedPageBreak/>
              <w:t>Račun</w:t>
            </w:r>
            <w:proofErr w:type="spellEnd"/>
            <w:r w:rsidRPr="00F02800">
              <w:t xml:space="preserve"> - </w:t>
            </w:r>
            <w:proofErr w:type="spellStart"/>
            <w:r w:rsidRPr="00F02800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653CA80D" w14:textId="77777777" w:rsidR="00F02800" w:rsidRPr="00F02800" w:rsidRDefault="00F02800" w:rsidP="00AB6A3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6307ED96" w14:textId="77777777" w:rsidR="00F02800" w:rsidRPr="00F02800" w:rsidRDefault="00F02800" w:rsidP="00AB6A30">
            <w:pPr>
              <w:jc w:val="both"/>
              <w:rPr>
                <w:b/>
                <w:bCs/>
                <w:i/>
                <w:iCs/>
              </w:rPr>
            </w:pPr>
            <w:r w:rsidRPr="00F02800">
              <w:rPr>
                <w:b/>
                <w:bCs/>
                <w:i/>
                <w:iCs/>
              </w:rPr>
              <w:t>PLAN</w:t>
            </w:r>
            <w:r w:rsidRPr="00F02800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F02800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42327ECA" w14:textId="77777777" w:rsidR="00F02800" w:rsidRPr="00F02800" w:rsidRDefault="00F02800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F02800">
              <w:rPr>
                <w:b/>
                <w:bCs/>
                <w:i/>
                <w:iCs/>
              </w:rPr>
              <w:t>projekcije</w:t>
            </w:r>
            <w:proofErr w:type="spellEnd"/>
            <w:r w:rsidRPr="00F02800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F02800">
              <w:rPr>
                <w:b/>
                <w:bCs/>
                <w:i/>
                <w:iCs/>
              </w:rPr>
              <w:t>2024.g.</w:t>
            </w:r>
            <w:proofErr w:type="gramEnd"/>
          </w:p>
        </w:tc>
        <w:tc>
          <w:tcPr>
            <w:tcW w:w="1266" w:type="dxa"/>
            <w:hideMark/>
          </w:tcPr>
          <w:p w14:paraId="2636E96B" w14:textId="77777777" w:rsidR="00F02800" w:rsidRPr="00F02800" w:rsidRDefault="00F02800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F02800">
              <w:rPr>
                <w:b/>
                <w:bCs/>
                <w:i/>
                <w:iCs/>
              </w:rPr>
              <w:t>projekcije</w:t>
            </w:r>
            <w:proofErr w:type="spellEnd"/>
            <w:r w:rsidRPr="00F02800">
              <w:rPr>
                <w:b/>
                <w:bCs/>
                <w:i/>
                <w:iCs/>
              </w:rPr>
              <w:t xml:space="preserve"> za 2025</w:t>
            </w:r>
          </w:p>
        </w:tc>
      </w:tr>
      <w:tr w:rsidR="00F02800" w:rsidRPr="00F02800" w14:paraId="16212585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2017C582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64239</w:t>
            </w:r>
          </w:p>
        </w:tc>
        <w:tc>
          <w:tcPr>
            <w:tcW w:w="5140" w:type="dxa"/>
            <w:noWrap/>
            <w:hideMark/>
          </w:tcPr>
          <w:p w14:paraId="4B00C911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ostale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naknade</w:t>
            </w:r>
            <w:proofErr w:type="spellEnd"/>
            <w:r w:rsidRPr="00F02800">
              <w:rPr>
                <w:i/>
                <w:iCs/>
              </w:rPr>
              <w:t xml:space="preserve"> za </w:t>
            </w:r>
            <w:proofErr w:type="spellStart"/>
            <w:r w:rsidRPr="00F02800">
              <w:rPr>
                <w:i/>
                <w:iCs/>
              </w:rPr>
              <w:t>korištenje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nef</w:t>
            </w:r>
            <w:proofErr w:type="spellEnd"/>
            <w:r w:rsidRPr="00F02800">
              <w:rPr>
                <w:i/>
                <w:iCs/>
              </w:rPr>
              <w:t xml:space="preserve">. </w:t>
            </w:r>
            <w:proofErr w:type="spellStart"/>
            <w:r w:rsidRPr="00F02800">
              <w:rPr>
                <w:i/>
                <w:iCs/>
              </w:rPr>
              <w:t>imovine</w:t>
            </w:r>
            <w:proofErr w:type="spellEnd"/>
            <w:r w:rsidRPr="00F02800">
              <w:rPr>
                <w:i/>
                <w:iCs/>
              </w:rPr>
              <w:t xml:space="preserve">- </w:t>
            </w:r>
            <w:proofErr w:type="spellStart"/>
            <w:r w:rsidRPr="00F02800">
              <w:rPr>
                <w:i/>
                <w:iCs/>
              </w:rPr>
              <w:t>pravo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služnosti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82E7DE5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42,350.00</w:t>
            </w:r>
          </w:p>
        </w:tc>
        <w:tc>
          <w:tcPr>
            <w:tcW w:w="1266" w:type="dxa"/>
            <w:noWrap/>
            <w:hideMark/>
          </w:tcPr>
          <w:p w14:paraId="2AA0A989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094C39C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1FC81D18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10A91DE2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6429</w:t>
            </w:r>
          </w:p>
        </w:tc>
        <w:tc>
          <w:tcPr>
            <w:tcW w:w="5140" w:type="dxa"/>
            <w:noWrap/>
            <w:hideMark/>
          </w:tcPr>
          <w:p w14:paraId="42EC3447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Ostali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prihodi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od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nefinancijske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A9E6513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2,700.00</w:t>
            </w:r>
          </w:p>
        </w:tc>
        <w:tc>
          <w:tcPr>
            <w:tcW w:w="1266" w:type="dxa"/>
            <w:noWrap/>
            <w:hideMark/>
          </w:tcPr>
          <w:p w14:paraId="29988F93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CC8D60A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0660EEA6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5B10E4EE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64299</w:t>
            </w:r>
          </w:p>
        </w:tc>
        <w:tc>
          <w:tcPr>
            <w:tcW w:w="5140" w:type="dxa"/>
            <w:noWrap/>
            <w:hideMark/>
          </w:tcPr>
          <w:p w14:paraId="322B55AE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naknada</w:t>
            </w:r>
            <w:proofErr w:type="spellEnd"/>
            <w:r w:rsidRPr="00F02800">
              <w:rPr>
                <w:i/>
                <w:iCs/>
              </w:rPr>
              <w:t xml:space="preserve"> za </w:t>
            </w:r>
            <w:proofErr w:type="spellStart"/>
            <w:r w:rsidRPr="00F02800">
              <w:rPr>
                <w:i/>
                <w:iCs/>
              </w:rPr>
              <w:t>legalizaciju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382B82C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2,700.00</w:t>
            </w:r>
          </w:p>
        </w:tc>
        <w:tc>
          <w:tcPr>
            <w:tcW w:w="1266" w:type="dxa"/>
            <w:noWrap/>
            <w:hideMark/>
          </w:tcPr>
          <w:p w14:paraId="08E04029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E0A2602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31EE6E34" w14:textId="77777777" w:rsidTr="00F02800">
        <w:trPr>
          <w:trHeight w:val="480"/>
          <w:jc w:val="center"/>
        </w:trPr>
        <w:tc>
          <w:tcPr>
            <w:tcW w:w="1029" w:type="dxa"/>
            <w:noWrap/>
            <w:hideMark/>
          </w:tcPr>
          <w:p w14:paraId="4FB01A90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  65</w:t>
            </w:r>
          </w:p>
        </w:tc>
        <w:tc>
          <w:tcPr>
            <w:tcW w:w="5140" w:type="dxa"/>
            <w:noWrap/>
            <w:hideMark/>
          </w:tcPr>
          <w:p w14:paraId="31F7F25C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PRIHODI OD PRISTOJBI I NAKNADA</w:t>
            </w:r>
          </w:p>
        </w:tc>
        <w:tc>
          <w:tcPr>
            <w:tcW w:w="1266" w:type="dxa"/>
            <w:noWrap/>
            <w:hideMark/>
          </w:tcPr>
          <w:p w14:paraId="10198A6B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989,984.00</w:t>
            </w:r>
          </w:p>
        </w:tc>
        <w:tc>
          <w:tcPr>
            <w:tcW w:w="1266" w:type="dxa"/>
            <w:noWrap/>
            <w:hideMark/>
          </w:tcPr>
          <w:p w14:paraId="3EDFD9ED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1,025,561.00</w:t>
            </w:r>
          </w:p>
        </w:tc>
        <w:tc>
          <w:tcPr>
            <w:tcW w:w="1266" w:type="dxa"/>
            <w:noWrap/>
            <w:hideMark/>
          </w:tcPr>
          <w:p w14:paraId="2CB835A3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1,096,809.00</w:t>
            </w:r>
          </w:p>
        </w:tc>
      </w:tr>
      <w:tr w:rsidR="00F02800" w:rsidRPr="00F02800" w14:paraId="52F8BC53" w14:textId="77777777" w:rsidTr="00F02800">
        <w:trPr>
          <w:trHeight w:val="420"/>
          <w:jc w:val="center"/>
        </w:trPr>
        <w:tc>
          <w:tcPr>
            <w:tcW w:w="1029" w:type="dxa"/>
            <w:noWrap/>
            <w:hideMark/>
          </w:tcPr>
          <w:p w14:paraId="23069F61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  651</w:t>
            </w:r>
          </w:p>
        </w:tc>
        <w:tc>
          <w:tcPr>
            <w:tcW w:w="5140" w:type="dxa"/>
            <w:noWrap/>
            <w:hideMark/>
          </w:tcPr>
          <w:p w14:paraId="501D0196" w14:textId="77777777" w:rsidR="00F02800" w:rsidRPr="00F02800" w:rsidRDefault="00F02800" w:rsidP="00F02800">
            <w:pPr>
              <w:jc w:val="both"/>
              <w:rPr>
                <w:b/>
                <w:bCs/>
              </w:rPr>
            </w:pPr>
            <w:r w:rsidRPr="00F02800">
              <w:rPr>
                <w:b/>
                <w:bCs/>
              </w:rPr>
              <w:t xml:space="preserve"> UPRAVNE I ADMINISTRATIVNE PRISTOJBE</w:t>
            </w:r>
          </w:p>
        </w:tc>
        <w:tc>
          <w:tcPr>
            <w:tcW w:w="1266" w:type="dxa"/>
            <w:noWrap/>
            <w:hideMark/>
          </w:tcPr>
          <w:p w14:paraId="03D2BDEC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217,801.00</w:t>
            </w:r>
          </w:p>
        </w:tc>
        <w:tc>
          <w:tcPr>
            <w:tcW w:w="1266" w:type="dxa"/>
            <w:noWrap/>
            <w:hideMark/>
          </w:tcPr>
          <w:p w14:paraId="46CCC5D3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230,000.00</w:t>
            </w:r>
          </w:p>
        </w:tc>
        <w:tc>
          <w:tcPr>
            <w:tcW w:w="1266" w:type="dxa"/>
            <w:noWrap/>
            <w:hideMark/>
          </w:tcPr>
          <w:p w14:paraId="38CE073F" w14:textId="77777777" w:rsidR="00F02800" w:rsidRPr="00F02800" w:rsidRDefault="00F02800" w:rsidP="00F02800">
            <w:pPr>
              <w:jc w:val="right"/>
              <w:rPr>
                <w:b/>
                <w:bCs/>
              </w:rPr>
            </w:pPr>
            <w:r w:rsidRPr="00F02800">
              <w:rPr>
                <w:b/>
                <w:bCs/>
              </w:rPr>
              <w:t>250,000.00</w:t>
            </w:r>
          </w:p>
        </w:tc>
      </w:tr>
      <w:tr w:rsidR="00F02800" w:rsidRPr="00F02800" w14:paraId="38EE930D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2B5D9E16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6512</w:t>
            </w:r>
          </w:p>
        </w:tc>
        <w:tc>
          <w:tcPr>
            <w:tcW w:w="5140" w:type="dxa"/>
            <w:noWrap/>
            <w:hideMark/>
          </w:tcPr>
          <w:p w14:paraId="418674FA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Gradske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pristojbe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E42837E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6,637.00</w:t>
            </w:r>
          </w:p>
        </w:tc>
        <w:tc>
          <w:tcPr>
            <w:tcW w:w="1266" w:type="dxa"/>
            <w:noWrap/>
            <w:hideMark/>
          </w:tcPr>
          <w:p w14:paraId="38BB6F76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10,000.00</w:t>
            </w:r>
          </w:p>
        </w:tc>
        <w:tc>
          <w:tcPr>
            <w:tcW w:w="1266" w:type="dxa"/>
            <w:noWrap/>
            <w:hideMark/>
          </w:tcPr>
          <w:p w14:paraId="09AFD0EC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10,000.00</w:t>
            </w:r>
          </w:p>
        </w:tc>
      </w:tr>
      <w:tr w:rsidR="00F02800" w:rsidRPr="00F02800" w14:paraId="08D8C955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338C1EBC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65129</w:t>
            </w:r>
          </w:p>
        </w:tc>
        <w:tc>
          <w:tcPr>
            <w:tcW w:w="5140" w:type="dxa"/>
            <w:noWrap/>
            <w:hideMark/>
          </w:tcPr>
          <w:p w14:paraId="2183D0F0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ostale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naknade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utvrđene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gradskom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odlukom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8F35B55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6,637.00</w:t>
            </w:r>
          </w:p>
        </w:tc>
        <w:tc>
          <w:tcPr>
            <w:tcW w:w="1266" w:type="dxa"/>
            <w:noWrap/>
            <w:hideMark/>
          </w:tcPr>
          <w:p w14:paraId="0B03A50C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5DF76AE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7F75C95D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7FB0665E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6513</w:t>
            </w:r>
          </w:p>
        </w:tc>
        <w:tc>
          <w:tcPr>
            <w:tcW w:w="5140" w:type="dxa"/>
            <w:noWrap/>
            <w:hideMark/>
          </w:tcPr>
          <w:p w14:paraId="2D540F99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Ostale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upravne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pristojbe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CE72658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4,700.00</w:t>
            </w:r>
          </w:p>
        </w:tc>
        <w:tc>
          <w:tcPr>
            <w:tcW w:w="1266" w:type="dxa"/>
            <w:noWrap/>
            <w:hideMark/>
          </w:tcPr>
          <w:p w14:paraId="1AB6B591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E604CF8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7E6D9726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64BAFDFA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65139</w:t>
            </w:r>
          </w:p>
        </w:tc>
        <w:tc>
          <w:tcPr>
            <w:tcW w:w="5140" w:type="dxa"/>
            <w:noWrap/>
            <w:hideMark/>
          </w:tcPr>
          <w:p w14:paraId="74AE5023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prihodi</w:t>
            </w:r>
            <w:proofErr w:type="spellEnd"/>
            <w:r w:rsidRPr="00F02800">
              <w:rPr>
                <w:i/>
                <w:iCs/>
              </w:rPr>
              <w:t xml:space="preserve"> od </w:t>
            </w:r>
            <w:proofErr w:type="spellStart"/>
            <w:r w:rsidRPr="00F02800">
              <w:rPr>
                <w:i/>
                <w:iCs/>
              </w:rPr>
              <w:t>prodaje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državnih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biljega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E453344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4,700.00</w:t>
            </w:r>
          </w:p>
        </w:tc>
        <w:tc>
          <w:tcPr>
            <w:tcW w:w="1266" w:type="dxa"/>
            <w:noWrap/>
            <w:hideMark/>
          </w:tcPr>
          <w:p w14:paraId="1FCCAEEB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A5F207A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45127597" w14:textId="77777777" w:rsidTr="00F02800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4D4C7ACD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6514</w:t>
            </w:r>
          </w:p>
        </w:tc>
        <w:tc>
          <w:tcPr>
            <w:tcW w:w="5140" w:type="dxa"/>
            <w:noWrap/>
            <w:hideMark/>
          </w:tcPr>
          <w:p w14:paraId="0A0FD6D4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Ostale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pristojbe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CB13A04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206,464.00</w:t>
            </w:r>
          </w:p>
        </w:tc>
        <w:tc>
          <w:tcPr>
            <w:tcW w:w="1266" w:type="dxa"/>
            <w:noWrap/>
            <w:hideMark/>
          </w:tcPr>
          <w:p w14:paraId="560B6B5E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220,000.00</w:t>
            </w:r>
          </w:p>
        </w:tc>
        <w:tc>
          <w:tcPr>
            <w:tcW w:w="1266" w:type="dxa"/>
            <w:noWrap/>
            <w:hideMark/>
          </w:tcPr>
          <w:p w14:paraId="0F22CCAB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240,000.00</w:t>
            </w:r>
          </w:p>
        </w:tc>
      </w:tr>
      <w:tr w:rsidR="00F02800" w:rsidRPr="00F02800" w14:paraId="45919ABF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703607E8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65141</w:t>
            </w:r>
          </w:p>
        </w:tc>
        <w:tc>
          <w:tcPr>
            <w:tcW w:w="5140" w:type="dxa"/>
            <w:noWrap/>
            <w:hideMark/>
          </w:tcPr>
          <w:p w14:paraId="63DA3841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</w:t>
            </w:r>
            <w:proofErr w:type="spellStart"/>
            <w:r w:rsidRPr="00F02800">
              <w:rPr>
                <w:i/>
                <w:iCs/>
              </w:rPr>
              <w:t>turistička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pristojbe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5AD01E2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205,800.00</w:t>
            </w:r>
          </w:p>
        </w:tc>
        <w:tc>
          <w:tcPr>
            <w:tcW w:w="1266" w:type="dxa"/>
            <w:noWrap/>
            <w:hideMark/>
          </w:tcPr>
          <w:p w14:paraId="192E2700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A9AF40F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0BEE9D45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7DEA6D2C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65148</w:t>
            </w:r>
          </w:p>
        </w:tc>
        <w:tc>
          <w:tcPr>
            <w:tcW w:w="5140" w:type="dxa"/>
            <w:noWrap/>
            <w:hideMark/>
          </w:tcPr>
          <w:p w14:paraId="256B1E62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nak.za </w:t>
            </w:r>
            <w:proofErr w:type="spellStart"/>
            <w:r w:rsidRPr="00F02800">
              <w:rPr>
                <w:i/>
                <w:iCs/>
              </w:rPr>
              <w:t>promjenu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namjene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F02800">
              <w:rPr>
                <w:i/>
                <w:iCs/>
              </w:rPr>
              <w:t>poljoprivred.zemljišta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19795093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664.00</w:t>
            </w:r>
          </w:p>
        </w:tc>
        <w:tc>
          <w:tcPr>
            <w:tcW w:w="1266" w:type="dxa"/>
            <w:noWrap/>
            <w:hideMark/>
          </w:tcPr>
          <w:p w14:paraId="5E14C901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E700EA4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0A72C310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5C1424ED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65149</w:t>
            </w:r>
          </w:p>
        </w:tc>
        <w:tc>
          <w:tcPr>
            <w:tcW w:w="5140" w:type="dxa"/>
            <w:noWrap/>
            <w:hideMark/>
          </w:tcPr>
          <w:p w14:paraId="0BD96F2B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nak.za </w:t>
            </w:r>
            <w:proofErr w:type="spellStart"/>
            <w:r w:rsidRPr="00F02800">
              <w:rPr>
                <w:i/>
                <w:iCs/>
              </w:rPr>
              <w:t>ukrcaj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iskrcaj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putnika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na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obali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F8A7AA5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E8FE45B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1385DCA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  <w:tr w:rsidR="00F02800" w:rsidRPr="00F02800" w14:paraId="2A6F0968" w14:textId="77777777" w:rsidTr="00F02800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6FB1E486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  65149</w:t>
            </w:r>
          </w:p>
        </w:tc>
        <w:tc>
          <w:tcPr>
            <w:tcW w:w="5140" w:type="dxa"/>
            <w:noWrap/>
            <w:hideMark/>
          </w:tcPr>
          <w:p w14:paraId="1698CCDD" w14:textId="77777777" w:rsidR="00F02800" w:rsidRPr="00F02800" w:rsidRDefault="00F02800" w:rsidP="00F02800">
            <w:pPr>
              <w:jc w:val="both"/>
              <w:rPr>
                <w:i/>
                <w:iCs/>
              </w:rPr>
            </w:pPr>
            <w:r w:rsidRPr="00F02800">
              <w:rPr>
                <w:i/>
                <w:iCs/>
              </w:rPr>
              <w:t xml:space="preserve"> - nak.za </w:t>
            </w:r>
            <w:proofErr w:type="spellStart"/>
            <w:r w:rsidRPr="00F02800">
              <w:rPr>
                <w:i/>
                <w:iCs/>
              </w:rPr>
              <w:t>obavljanje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pokretne</w:t>
            </w:r>
            <w:proofErr w:type="spellEnd"/>
            <w:r w:rsidRPr="00F02800">
              <w:rPr>
                <w:i/>
                <w:iCs/>
              </w:rPr>
              <w:t xml:space="preserve"> </w:t>
            </w:r>
            <w:proofErr w:type="spellStart"/>
            <w:r w:rsidRPr="00F02800">
              <w:rPr>
                <w:i/>
                <w:iCs/>
              </w:rPr>
              <w:t>prodaje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EF7E836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7946D16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4299611" w14:textId="77777777" w:rsidR="00F02800" w:rsidRPr="00F02800" w:rsidRDefault="00F02800" w:rsidP="00F02800">
            <w:pPr>
              <w:jc w:val="right"/>
              <w:rPr>
                <w:i/>
                <w:iCs/>
              </w:rPr>
            </w:pPr>
            <w:r w:rsidRPr="00F02800">
              <w:rPr>
                <w:i/>
                <w:iCs/>
              </w:rPr>
              <w:t>0.00</w:t>
            </w:r>
          </w:p>
        </w:tc>
      </w:tr>
    </w:tbl>
    <w:p w14:paraId="00C89E98" w14:textId="77777777" w:rsidR="00F02800" w:rsidRDefault="00F02800" w:rsidP="002C42AB">
      <w:pPr>
        <w:jc w:val="both"/>
      </w:pPr>
    </w:p>
    <w:p w14:paraId="2B78EF75" w14:textId="77777777" w:rsidR="00F02800" w:rsidRDefault="00F02800" w:rsidP="002C42AB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9"/>
        <w:gridCol w:w="5140"/>
        <w:gridCol w:w="1266"/>
        <w:gridCol w:w="1366"/>
        <w:gridCol w:w="1266"/>
      </w:tblGrid>
      <w:tr w:rsidR="003C7117" w:rsidRPr="003C7117" w14:paraId="246E7319" w14:textId="77777777" w:rsidTr="003C7117">
        <w:trPr>
          <w:trHeight w:val="630"/>
          <w:jc w:val="center"/>
        </w:trPr>
        <w:tc>
          <w:tcPr>
            <w:tcW w:w="1029" w:type="dxa"/>
            <w:hideMark/>
          </w:tcPr>
          <w:p w14:paraId="598724DC" w14:textId="77777777" w:rsidR="003C7117" w:rsidRPr="003C7117" w:rsidRDefault="003C7117" w:rsidP="003C7117">
            <w:pPr>
              <w:jc w:val="both"/>
            </w:pPr>
            <w:proofErr w:type="spellStart"/>
            <w:r w:rsidRPr="003C7117">
              <w:t>Račun</w:t>
            </w:r>
            <w:proofErr w:type="spellEnd"/>
            <w:r w:rsidRPr="003C7117">
              <w:t xml:space="preserve"> - </w:t>
            </w:r>
            <w:proofErr w:type="spellStart"/>
            <w:r w:rsidRPr="003C7117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309DEA98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353DA322" w14:textId="77777777" w:rsidR="003C7117" w:rsidRPr="003C7117" w:rsidRDefault="003C7117" w:rsidP="003C7117">
            <w:pPr>
              <w:jc w:val="both"/>
              <w:rPr>
                <w:b/>
                <w:bCs/>
                <w:i/>
                <w:iCs/>
              </w:rPr>
            </w:pPr>
            <w:r w:rsidRPr="003C7117">
              <w:rPr>
                <w:b/>
                <w:bCs/>
                <w:i/>
                <w:iCs/>
              </w:rPr>
              <w:t>PLAN</w:t>
            </w:r>
            <w:r w:rsidRPr="003C7117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3C7117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366" w:type="dxa"/>
            <w:hideMark/>
          </w:tcPr>
          <w:p w14:paraId="18A827FF" w14:textId="77777777" w:rsidR="003C7117" w:rsidRPr="003C7117" w:rsidRDefault="003C7117" w:rsidP="003C711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3C7117">
              <w:rPr>
                <w:b/>
                <w:bCs/>
                <w:i/>
                <w:iCs/>
              </w:rPr>
              <w:t>projekcije</w:t>
            </w:r>
            <w:proofErr w:type="spellEnd"/>
            <w:r w:rsidRPr="003C7117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3C7117">
              <w:rPr>
                <w:b/>
                <w:bCs/>
                <w:i/>
                <w:iCs/>
              </w:rPr>
              <w:t>2024.g.</w:t>
            </w:r>
            <w:proofErr w:type="gramEnd"/>
          </w:p>
        </w:tc>
        <w:tc>
          <w:tcPr>
            <w:tcW w:w="1266" w:type="dxa"/>
            <w:hideMark/>
          </w:tcPr>
          <w:p w14:paraId="0613108C" w14:textId="77777777" w:rsidR="003C7117" w:rsidRPr="003C7117" w:rsidRDefault="003C7117" w:rsidP="003C711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3C7117">
              <w:rPr>
                <w:b/>
                <w:bCs/>
                <w:i/>
                <w:iCs/>
              </w:rPr>
              <w:t>projekcije</w:t>
            </w:r>
            <w:proofErr w:type="spellEnd"/>
            <w:r w:rsidRPr="003C7117">
              <w:rPr>
                <w:b/>
                <w:bCs/>
                <w:i/>
                <w:iCs/>
              </w:rPr>
              <w:t xml:space="preserve"> za 2025</w:t>
            </w:r>
          </w:p>
        </w:tc>
      </w:tr>
      <w:tr w:rsidR="003C7117" w:rsidRPr="003C7117" w14:paraId="0DC8A77B" w14:textId="77777777" w:rsidTr="003C7117">
        <w:trPr>
          <w:trHeight w:val="420"/>
          <w:jc w:val="center"/>
        </w:trPr>
        <w:tc>
          <w:tcPr>
            <w:tcW w:w="1029" w:type="dxa"/>
            <w:noWrap/>
            <w:hideMark/>
          </w:tcPr>
          <w:p w14:paraId="3C424E50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652</w:t>
            </w:r>
          </w:p>
        </w:tc>
        <w:tc>
          <w:tcPr>
            <w:tcW w:w="5140" w:type="dxa"/>
            <w:noWrap/>
            <w:hideMark/>
          </w:tcPr>
          <w:p w14:paraId="56C330CC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PRIHODI PO POSEBNIM PROPISIMA</w:t>
            </w:r>
          </w:p>
        </w:tc>
        <w:tc>
          <w:tcPr>
            <w:tcW w:w="1266" w:type="dxa"/>
            <w:noWrap/>
            <w:hideMark/>
          </w:tcPr>
          <w:p w14:paraId="1933E4DE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147,683.00</w:t>
            </w:r>
          </w:p>
        </w:tc>
        <w:tc>
          <w:tcPr>
            <w:tcW w:w="1366" w:type="dxa"/>
            <w:noWrap/>
            <w:hideMark/>
          </w:tcPr>
          <w:p w14:paraId="76DFDB8E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145,561.00</w:t>
            </w:r>
          </w:p>
        </w:tc>
        <w:tc>
          <w:tcPr>
            <w:tcW w:w="1266" w:type="dxa"/>
            <w:noWrap/>
            <w:hideMark/>
          </w:tcPr>
          <w:p w14:paraId="04F6DEA9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146,809.00</w:t>
            </w:r>
          </w:p>
        </w:tc>
      </w:tr>
      <w:tr w:rsidR="003C7117" w:rsidRPr="003C7117" w14:paraId="76E60EE6" w14:textId="77777777" w:rsidTr="003C7117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65CDC1FE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6522</w:t>
            </w:r>
          </w:p>
        </w:tc>
        <w:tc>
          <w:tcPr>
            <w:tcW w:w="5140" w:type="dxa"/>
            <w:noWrap/>
            <w:hideMark/>
          </w:tcPr>
          <w:p w14:paraId="219822D7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</w:t>
            </w:r>
            <w:proofErr w:type="spellStart"/>
            <w:r w:rsidRPr="003C7117">
              <w:rPr>
                <w:i/>
                <w:iCs/>
              </w:rPr>
              <w:t>Prihodi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vodnog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gospodarsta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47D455B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1,500.00</w:t>
            </w:r>
          </w:p>
        </w:tc>
        <w:tc>
          <w:tcPr>
            <w:tcW w:w="1366" w:type="dxa"/>
            <w:noWrap/>
            <w:hideMark/>
          </w:tcPr>
          <w:p w14:paraId="34DA9731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1,500.00</w:t>
            </w:r>
          </w:p>
        </w:tc>
        <w:tc>
          <w:tcPr>
            <w:tcW w:w="1266" w:type="dxa"/>
            <w:noWrap/>
            <w:hideMark/>
          </w:tcPr>
          <w:p w14:paraId="40E6F231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1,500.00</w:t>
            </w:r>
          </w:p>
        </w:tc>
      </w:tr>
      <w:tr w:rsidR="003C7117" w:rsidRPr="003C7117" w14:paraId="1279B136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72D68A3C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65221</w:t>
            </w:r>
          </w:p>
        </w:tc>
        <w:tc>
          <w:tcPr>
            <w:tcW w:w="5140" w:type="dxa"/>
            <w:noWrap/>
            <w:hideMark/>
          </w:tcPr>
          <w:p w14:paraId="2B82033A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- </w:t>
            </w:r>
            <w:proofErr w:type="spellStart"/>
            <w:r w:rsidRPr="003C7117">
              <w:rPr>
                <w:i/>
                <w:iCs/>
              </w:rPr>
              <w:t>vodni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doprinos</w:t>
            </w:r>
            <w:proofErr w:type="spellEnd"/>
            <w:r w:rsidRPr="003C7117">
              <w:rPr>
                <w:i/>
                <w:iCs/>
              </w:rPr>
              <w:t xml:space="preserve"> (8% </w:t>
            </w:r>
            <w:proofErr w:type="spellStart"/>
            <w:r w:rsidRPr="003C7117">
              <w:rPr>
                <w:i/>
                <w:iCs/>
              </w:rPr>
              <w:t>doznaka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Hrv.voda</w:t>
            </w:r>
            <w:proofErr w:type="spellEnd"/>
            <w:r w:rsidRPr="003C7117">
              <w:rPr>
                <w:i/>
                <w:iCs/>
              </w:rPr>
              <w:t>)</w:t>
            </w:r>
          </w:p>
        </w:tc>
        <w:tc>
          <w:tcPr>
            <w:tcW w:w="1266" w:type="dxa"/>
            <w:noWrap/>
            <w:hideMark/>
          </w:tcPr>
          <w:p w14:paraId="35C2A369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1,500.00</w:t>
            </w:r>
          </w:p>
        </w:tc>
        <w:tc>
          <w:tcPr>
            <w:tcW w:w="1366" w:type="dxa"/>
            <w:noWrap/>
            <w:hideMark/>
          </w:tcPr>
          <w:p w14:paraId="0703B6BC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485F7A1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7E81FEC9" w14:textId="77777777" w:rsidTr="003C7117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6190104C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6524</w:t>
            </w:r>
          </w:p>
        </w:tc>
        <w:tc>
          <w:tcPr>
            <w:tcW w:w="5140" w:type="dxa"/>
            <w:noWrap/>
            <w:hideMark/>
          </w:tcPr>
          <w:p w14:paraId="6ECE2FD7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</w:t>
            </w:r>
            <w:proofErr w:type="spellStart"/>
            <w:r w:rsidRPr="003C7117">
              <w:rPr>
                <w:i/>
                <w:iCs/>
              </w:rPr>
              <w:t>Doprinos</w:t>
            </w:r>
            <w:proofErr w:type="spellEnd"/>
            <w:r w:rsidRPr="003C7117">
              <w:rPr>
                <w:i/>
                <w:iCs/>
              </w:rPr>
              <w:t xml:space="preserve"> za </w:t>
            </w:r>
            <w:proofErr w:type="spellStart"/>
            <w:r w:rsidRPr="003C7117">
              <w:rPr>
                <w:i/>
                <w:iCs/>
              </w:rPr>
              <w:t>šume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70E2B16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597DF0E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E5503DC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3EC4E0B3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5C186C7D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65241</w:t>
            </w:r>
          </w:p>
        </w:tc>
        <w:tc>
          <w:tcPr>
            <w:tcW w:w="5140" w:type="dxa"/>
            <w:noWrap/>
            <w:hideMark/>
          </w:tcPr>
          <w:p w14:paraId="3006E0D6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- </w:t>
            </w:r>
            <w:proofErr w:type="spellStart"/>
            <w:r w:rsidRPr="003C7117">
              <w:rPr>
                <w:i/>
                <w:iCs/>
              </w:rPr>
              <w:t>šumski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doprinos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2EC3B06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BA12163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F8A7C07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5FC72F5D" w14:textId="77777777" w:rsidTr="003C7117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21ED09CC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6526</w:t>
            </w:r>
          </w:p>
        </w:tc>
        <w:tc>
          <w:tcPr>
            <w:tcW w:w="5140" w:type="dxa"/>
            <w:noWrap/>
            <w:hideMark/>
          </w:tcPr>
          <w:p w14:paraId="1D9D97A0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Ostali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nespomenuti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prihodi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1CE97A9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146,183.00</w:t>
            </w:r>
          </w:p>
        </w:tc>
        <w:tc>
          <w:tcPr>
            <w:tcW w:w="1366" w:type="dxa"/>
            <w:noWrap/>
            <w:hideMark/>
          </w:tcPr>
          <w:p w14:paraId="2D9D13A0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144,061.00</w:t>
            </w:r>
          </w:p>
        </w:tc>
        <w:tc>
          <w:tcPr>
            <w:tcW w:w="1266" w:type="dxa"/>
            <w:noWrap/>
            <w:hideMark/>
          </w:tcPr>
          <w:p w14:paraId="7E06A3CF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145,309.00</w:t>
            </w:r>
          </w:p>
        </w:tc>
      </w:tr>
      <w:tr w:rsidR="003C7117" w:rsidRPr="003C7117" w14:paraId="7D2A4655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7770E3AA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65264</w:t>
            </w:r>
          </w:p>
        </w:tc>
        <w:tc>
          <w:tcPr>
            <w:tcW w:w="5140" w:type="dxa"/>
            <w:noWrap/>
            <w:hideMark/>
          </w:tcPr>
          <w:p w14:paraId="40DAEBA4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sufinanciranje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usluge</w:t>
            </w:r>
            <w:proofErr w:type="spellEnd"/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Dječji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vrtić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98EC839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128,030.00</w:t>
            </w:r>
          </w:p>
        </w:tc>
        <w:tc>
          <w:tcPr>
            <w:tcW w:w="1366" w:type="dxa"/>
            <w:noWrap/>
            <w:hideMark/>
          </w:tcPr>
          <w:p w14:paraId="65A3FDC9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125,000.00</w:t>
            </w:r>
          </w:p>
        </w:tc>
        <w:tc>
          <w:tcPr>
            <w:tcW w:w="1266" w:type="dxa"/>
            <w:noWrap/>
            <w:hideMark/>
          </w:tcPr>
          <w:p w14:paraId="5F4BE202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125,000.00</w:t>
            </w:r>
          </w:p>
        </w:tc>
      </w:tr>
      <w:tr w:rsidR="003C7117" w:rsidRPr="003C7117" w14:paraId="39299D73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59D92263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65264</w:t>
            </w:r>
          </w:p>
        </w:tc>
        <w:tc>
          <w:tcPr>
            <w:tcW w:w="5140" w:type="dxa"/>
            <w:noWrap/>
            <w:hideMark/>
          </w:tcPr>
          <w:p w14:paraId="7A092560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sufinanciranje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usluge</w:t>
            </w:r>
            <w:proofErr w:type="spellEnd"/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Gradska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BEBC5EA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3,153.00</w:t>
            </w:r>
          </w:p>
        </w:tc>
        <w:tc>
          <w:tcPr>
            <w:tcW w:w="1366" w:type="dxa"/>
            <w:noWrap/>
            <w:hideMark/>
          </w:tcPr>
          <w:p w14:paraId="2F148D88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4,061.00</w:t>
            </w:r>
          </w:p>
        </w:tc>
        <w:tc>
          <w:tcPr>
            <w:tcW w:w="1266" w:type="dxa"/>
            <w:noWrap/>
            <w:hideMark/>
          </w:tcPr>
          <w:p w14:paraId="428666FC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5,309.00</w:t>
            </w:r>
          </w:p>
        </w:tc>
      </w:tr>
      <w:tr w:rsidR="003C7117" w:rsidRPr="003C7117" w14:paraId="1D80AF31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0C8A1EB2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65266</w:t>
            </w:r>
          </w:p>
        </w:tc>
        <w:tc>
          <w:tcPr>
            <w:tcW w:w="5140" w:type="dxa"/>
            <w:noWrap/>
            <w:hideMark/>
          </w:tcPr>
          <w:p w14:paraId="29C844F1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prih</w:t>
            </w:r>
            <w:proofErr w:type="spellEnd"/>
            <w:r w:rsidRPr="003C7117">
              <w:rPr>
                <w:i/>
                <w:iCs/>
              </w:rPr>
              <w:t xml:space="preserve">. </w:t>
            </w:r>
            <w:proofErr w:type="spellStart"/>
            <w:r w:rsidRPr="003C7117">
              <w:rPr>
                <w:i/>
                <w:iCs/>
              </w:rPr>
              <w:t>na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temelju</w:t>
            </w:r>
            <w:proofErr w:type="spellEnd"/>
            <w:r w:rsidRPr="003C7117">
              <w:rPr>
                <w:i/>
                <w:iCs/>
              </w:rPr>
              <w:t xml:space="preserve"> refund. </w:t>
            </w:r>
            <w:proofErr w:type="spellStart"/>
            <w:r w:rsidRPr="003C7117">
              <w:rPr>
                <w:i/>
                <w:iCs/>
              </w:rPr>
              <w:t>rashoda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prethod</w:t>
            </w:r>
            <w:proofErr w:type="spellEnd"/>
            <w:r w:rsidRPr="003C7117">
              <w:rPr>
                <w:i/>
                <w:iCs/>
              </w:rPr>
              <w:t>. god.</w:t>
            </w:r>
          </w:p>
        </w:tc>
        <w:tc>
          <w:tcPr>
            <w:tcW w:w="1266" w:type="dxa"/>
            <w:noWrap/>
            <w:hideMark/>
          </w:tcPr>
          <w:p w14:paraId="0309A6D3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15,000.00</w:t>
            </w:r>
          </w:p>
        </w:tc>
        <w:tc>
          <w:tcPr>
            <w:tcW w:w="1366" w:type="dxa"/>
            <w:noWrap/>
            <w:hideMark/>
          </w:tcPr>
          <w:p w14:paraId="245194E4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15,000.00</w:t>
            </w:r>
          </w:p>
        </w:tc>
        <w:tc>
          <w:tcPr>
            <w:tcW w:w="1266" w:type="dxa"/>
            <w:noWrap/>
            <w:hideMark/>
          </w:tcPr>
          <w:p w14:paraId="68C9B70F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15,000.00</w:t>
            </w:r>
          </w:p>
        </w:tc>
      </w:tr>
      <w:tr w:rsidR="003C7117" w:rsidRPr="003C7117" w14:paraId="22691AED" w14:textId="77777777" w:rsidTr="00AB6A30">
        <w:trPr>
          <w:trHeight w:val="630"/>
          <w:jc w:val="center"/>
        </w:trPr>
        <w:tc>
          <w:tcPr>
            <w:tcW w:w="1029" w:type="dxa"/>
            <w:hideMark/>
          </w:tcPr>
          <w:p w14:paraId="6CCD9E20" w14:textId="77777777" w:rsidR="003C7117" w:rsidRPr="003C7117" w:rsidRDefault="003C7117" w:rsidP="00AB6A30">
            <w:pPr>
              <w:jc w:val="both"/>
            </w:pPr>
            <w:proofErr w:type="spellStart"/>
            <w:r w:rsidRPr="003C7117">
              <w:lastRenderedPageBreak/>
              <w:t>Račun</w:t>
            </w:r>
            <w:proofErr w:type="spellEnd"/>
            <w:r w:rsidRPr="003C7117">
              <w:t xml:space="preserve"> - </w:t>
            </w:r>
            <w:proofErr w:type="spellStart"/>
            <w:r w:rsidRPr="003C7117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27381BBA" w14:textId="77777777" w:rsidR="003C7117" w:rsidRPr="003C7117" w:rsidRDefault="003C7117" w:rsidP="00AB6A30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2E8C69D7" w14:textId="77777777" w:rsidR="003C7117" w:rsidRPr="003C7117" w:rsidRDefault="003C7117" w:rsidP="00AB6A30">
            <w:pPr>
              <w:jc w:val="both"/>
              <w:rPr>
                <w:b/>
                <w:bCs/>
                <w:i/>
                <w:iCs/>
              </w:rPr>
            </w:pPr>
            <w:r w:rsidRPr="003C7117">
              <w:rPr>
                <w:b/>
                <w:bCs/>
                <w:i/>
                <w:iCs/>
              </w:rPr>
              <w:t>PLAN</w:t>
            </w:r>
            <w:r w:rsidRPr="003C7117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3C7117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366" w:type="dxa"/>
            <w:hideMark/>
          </w:tcPr>
          <w:p w14:paraId="5BC52A94" w14:textId="77777777" w:rsidR="003C7117" w:rsidRPr="003C7117" w:rsidRDefault="003C7117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3C7117">
              <w:rPr>
                <w:b/>
                <w:bCs/>
                <w:i/>
                <w:iCs/>
              </w:rPr>
              <w:t>projekcije</w:t>
            </w:r>
            <w:proofErr w:type="spellEnd"/>
            <w:r w:rsidRPr="003C7117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3C7117">
              <w:rPr>
                <w:b/>
                <w:bCs/>
                <w:i/>
                <w:iCs/>
              </w:rPr>
              <w:t>2024.g.</w:t>
            </w:r>
            <w:proofErr w:type="gramEnd"/>
          </w:p>
        </w:tc>
        <w:tc>
          <w:tcPr>
            <w:tcW w:w="1266" w:type="dxa"/>
            <w:hideMark/>
          </w:tcPr>
          <w:p w14:paraId="35FF68ED" w14:textId="77777777" w:rsidR="003C7117" w:rsidRPr="003C7117" w:rsidRDefault="003C7117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3C7117">
              <w:rPr>
                <w:b/>
                <w:bCs/>
                <w:i/>
                <w:iCs/>
              </w:rPr>
              <w:t>projekcije</w:t>
            </w:r>
            <w:proofErr w:type="spellEnd"/>
            <w:r w:rsidRPr="003C7117">
              <w:rPr>
                <w:b/>
                <w:bCs/>
                <w:i/>
                <w:iCs/>
              </w:rPr>
              <w:t xml:space="preserve"> za 2025</w:t>
            </w:r>
          </w:p>
        </w:tc>
      </w:tr>
      <w:tr w:rsidR="003C7117" w:rsidRPr="003C7117" w14:paraId="3FB0660E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353AACDF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65267</w:t>
            </w:r>
          </w:p>
        </w:tc>
        <w:tc>
          <w:tcPr>
            <w:tcW w:w="5140" w:type="dxa"/>
            <w:noWrap/>
            <w:hideMark/>
          </w:tcPr>
          <w:p w14:paraId="2706B863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prih</w:t>
            </w:r>
            <w:proofErr w:type="spellEnd"/>
            <w:r w:rsidRPr="003C7117">
              <w:rPr>
                <w:i/>
                <w:iCs/>
              </w:rPr>
              <w:t xml:space="preserve">. od </w:t>
            </w:r>
            <w:proofErr w:type="spellStart"/>
            <w:r w:rsidRPr="003C7117">
              <w:rPr>
                <w:i/>
                <w:iCs/>
              </w:rPr>
              <w:t>naknade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štete</w:t>
            </w:r>
            <w:proofErr w:type="spellEnd"/>
            <w:r w:rsidRPr="003C7117">
              <w:rPr>
                <w:i/>
                <w:iCs/>
              </w:rPr>
              <w:t xml:space="preserve"> od </w:t>
            </w:r>
            <w:proofErr w:type="spellStart"/>
            <w:r w:rsidRPr="003C7117">
              <w:rPr>
                <w:i/>
                <w:iCs/>
              </w:rPr>
              <w:t>osiguranja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7DC6B7B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E142C64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6F7E8F3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3DE482CE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6D47EE44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65268</w:t>
            </w:r>
          </w:p>
        </w:tc>
        <w:tc>
          <w:tcPr>
            <w:tcW w:w="5140" w:type="dxa"/>
            <w:noWrap/>
            <w:hideMark/>
          </w:tcPr>
          <w:p w14:paraId="7B8C95F8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ostali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prihodi</w:t>
            </w:r>
            <w:proofErr w:type="spellEnd"/>
            <w:r w:rsidRPr="003C7117">
              <w:rPr>
                <w:i/>
                <w:iCs/>
              </w:rPr>
              <w:t xml:space="preserve"> za </w:t>
            </w:r>
            <w:proofErr w:type="spellStart"/>
            <w:r w:rsidRPr="003C7117">
              <w:rPr>
                <w:i/>
                <w:iCs/>
              </w:rPr>
              <w:t>posebne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namjene</w:t>
            </w:r>
            <w:proofErr w:type="spellEnd"/>
            <w:r w:rsidRPr="003C7117">
              <w:rPr>
                <w:i/>
                <w:iCs/>
              </w:rPr>
              <w:t xml:space="preserve">- </w:t>
            </w:r>
            <w:proofErr w:type="spellStart"/>
            <w:proofErr w:type="gramStart"/>
            <w:r w:rsidRPr="003C7117">
              <w:rPr>
                <w:i/>
                <w:iCs/>
              </w:rPr>
              <w:t>suf.građana</w:t>
            </w:r>
            <w:proofErr w:type="spellEnd"/>
            <w:proofErr w:type="gramEnd"/>
            <w:r w:rsidRPr="003C7117">
              <w:rPr>
                <w:i/>
                <w:iCs/>
              </w:rPr>
              <w:t xml:space="preserve"> za </w:t>
            </w:r>
            <w:proofErr w:type="spellStart"/>
            <w:r w:rsidRPr="003C7117">
              <w:rPr>
                <w:i/>
                <w:iCs/>
              </w:rPr>
              <w:t>groblje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B624141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36E45AF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8743A12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5CDCD30D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027AF082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65269</w:t>
            </w:r>
          </w:p>
        </w:tc>
        <w:tc>
          <w:tcPr>
            <w:tcW w:w="5140" w:type="dxa"/>
            <w:noWrap/>
            <w:hideMark/>
          </w:tcPr>
          <w:p w14:paraId="41694C45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ostali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prihodi</w:t>
            </w:r>
            <w:proofErr w:type="spellEnd"/>
            <w:r w:rsidRPr="003C7117">
              <w:rPr>
                <w:i/>
                <w:iCs/>
              </w:rPr>
              <w:t xml:space="preserve"> po </w:t>
            </w:r>
            <w:proofErr w:type="spellStart"/>
            <w:r w:rsidRPr="003C7117">
              <w:rPr>
                <w:i/>
                <w:iCs/>
              </w:rPr>
              <w:t>posebnim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propisima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F9FD0E0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11D221A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5B21BAF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4241DD3B" w14:textId="77777777" w:rsidTr="003C7117">
        <w:trPr>
          <w:trHeight w:val="360"/>
          <w:jc w:val="center"/>
        </w:trPr>
        <w:tc>
          <w:tcPr>
            <w:tcW w:w="1029" w:type="dxa"/>
            <w:noWrap/>
            <w:hideMark/>
          </w:tcPr>
          <w:p w14:paraId="1E9988B2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653</w:t>
            </w:r>
          </w:p>
        </w:tc>
        <w:tc>
          <w:tcPr>
            <w:tcW w:w="5140" w:type="dxa"/>
            <w:noWrap/>
            <w:hideMark/>
          </w:tcPr>
          <w:p w14:paraId="031DC885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KOMUNALNI DOPRINOSI I NAKNADE</w:t>
            </w:r>
          </w:p>
        </w:tc>
        <w:tc>
          <w:tcPr>
            <w:tcW w:w="1266" w:type="dxa"/>
            <w:noWrap/>
            <w:hideMark/>
          </w:tcPr>
          <w:p w14:paraId="28A23E1B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624,500.00</w:t>
            </w:r>
          </w:p>
        </w:tc>
        <w:tc>
          <w:tcPr>
            <w:tcW w:w="1366" w:type="dxa"/>
            <w:noWrap/>
            <w:hideMark/>
          </w:tcPr>
          <w:p w14:paraId="73355698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650,000.00</w:t>
            </w:r>
          </w:p>
        </w:tc>
        <w:tc>
          <w:tcPr>
            <w:tcW w:w="1266" w:type="dxa"/>
            <w:noWrap/>
            <w:hideMark/>
          </w:tcPr>
          <w:p w14:paraId="6047EC52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700,000.00</w:t>
            </w:r>
          </w:p>
        </w:tc>
      </w:tr>
      <w:tr w:rsidR="003C7117" w:rsidRPr="003C7117" w14:paraId="454DFA3A" w14:textId="77777777" w:rsidTr="003C7117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73D0F94C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6531</w:t>
            </w:r>
          </w:p>
        </w:tc>
        <w:tc>
          <w:tcPr>
            <w:tcW w:w="5140" w:type="dxa"/>
            <w:noWrap/>
            <w:hideMark/>
          </w:tcPr>
          <w:p w14:paraId="32F8C2C9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Komunalni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doprinosi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C555B56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265,500.00</w:t>
            </w:r>
          </w:p>
        </w:tc>
        <w:tc>
          <w:tcPr>
            <w:tcW w:w="1366" w:type="dxa"/>
            <w:noWrap/>
            <w:hideMark/>
          </w:tcPr>
          <w:p w14:paraId="419D9C34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67E45F0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04E53CD3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5B856E71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65311</w:t>
            </w:r>
          </w:p>
        </w:tc>
        <w:tc>
          <w:tcPr>
            <w:tcW w:w="5140" w:type="dxa"/>
            <w:noWrap/>
            <w:hideMark/>
          </w:tcPr>
          <w:p w14:paraId="28EACA0E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komunalni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doprinosi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2564F3B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265,500.00</w:t>
            </w:r>
          </w:p>
        </w:tc>
        <w:tc>
          <w:tcPr>
            <w:tcW w:w="1366" w:type="dxa"/>
            <w:noWrap/>
            <w:hideMark/>
          </w:tcPr>
          <w:p w14:paraId="542A6399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93BC443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1C60D045" w14:textId="77777777" w:rsidTr="003C7117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695B0F24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6532</w:t>
            </w:r>
          </w:p>
        </w:tc>
        <w:tc>
          <w:tcPr>
            <w:tcW w:w="5140" w:type="dxa"/>
            <w:noWrap/>
            <w:hideMark/>
          </w:tcPr>
          <w:p w14:paraId="6560C386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Komunalne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C39D7A7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359,000.00</w:t>
            </w:r>
          </w:p>
        </w:tc>
        <w:tc>
          <w:tcPr>
            <w:tcW w:w="1366" w:type="dxa"/>
            <w:noWrap/>
            <w:hideMark/>
          </w:tcPr>
          <w:p w14:paraId="6212F1B1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BCEECD8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56D91548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4922AA94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65321</w:t>
            </w:r>
          </w:p>
        </w:tc>
        <w:tc>
          <w:tcPr>
            <w:tcW w:w="5140" w:type="dxa"/>
            <w:noWrap/>
            <w:hideMark/>
          </w:tcPr>
          <w:p w14:paraId="51F6BC7E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komunalne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1AA079E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359,000.00</w:t>
            </w:r>
          </w:p>
        </w:tc>
        <w:tc>
          <w:tcPr>
            <w:tcW w:w="1366" w:type="dxa"/>
            <w:noWrap/>
            <w:hideMark/>
          </w:tcPr>
          <w:p w14:paraId="72F2E3B4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B167024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3F1EDF42" w14:textId="77777777" w:rsidTr="003C7117">
        <w:trPr>
          <w:trHeight w:val="420"/>
          <w:jc w:val="center"/>
        </w:trPr>
        <w:tc>
          <w:tcPr>
            <w:tcW w:w="1029" w:type="dxa"/>
            <w:noWrap/>
            <w:hideMark/>
          </w:tcPr>
          <w:p w14:paraId="61123CE7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66</w:t>
            </w:r>
          </w:p>
        </w:tc>
        <w:tc>
          <w:tcPr>
            <w:tcW w:w="5140" w:type="dxa"/>
            <w:noWrap/>
            <w:hideMark/>
          </w:tcPr>
          <w:p w14:paraId="13B74A47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PRIH. OD PROD.ROBA, PRUŽ.USLUGA I DONACIJA</w:t>
            </w:r>
          </w:p>
        </w:tc>
        <w:tc>
          <w:tcPr>
            <w:tcW w:w="1266" w:type="dxa"/>
            <w:noWrap/>
            <w:hideMark/>
          </w:tcPr>
          <w:p w14:paraId="79A94FE5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1,140,170.00</w:t>
            </w:r>
          </w:p>
        </w:tc>
        <w:tc>
          <w:tcPr>
            <w:tcW w:w="1366" w:type="dxa"/>
            <w:noWrap/>
            <w:hideMark/>
          </w:tcPr>
          <w:p w14:paraId="6F6AF6AE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1,255,000.00</w:t>
            </w:r>
          </w:p>
        </w:tc>
        <w:tc>
          <w:tcPr>
            <w:tcW w:w="1266" w:type="dxa"/>
            <w:noWrap/>
            <w:hideMark/>
          </w:tcPr>
          <w:p w14:paraId="75866007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1,456,000.00</w:t>
            </w:r>
          </w:p>
        </w:tc>
      </w:tr>
      <w:tr w:rsidR="003C7117" w:rsidRPr="003C7117" w14:paraId="673D7E00" w14:textId="77777777" w:rsidTr="003C7117">
        <w:trPr>
          <w:trHeight w:val="360"/>
          <w:jc w:val="center"/>
        </w:trPr>
        <w:tc>
          <w:tcPr>
            <w:tcW w:w="1029" w:type="dxa"/>
            <w:noWrap/>
            <w:hideMark/>
          </w:tcPr>
          <w:p w14:paraId="1E67C46A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661</w:t>
            </w:r>
          </w:p>
        </w:tc>
        <w:tc>
          <w:tcPr>
            <w:tcW w:w="5140" w:type="dxa"/>
            <w:noWrap/>
            <w:hideMark/>
          </w:tcPr>
          <w:p w14:paraId="0DE6DD65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PRIHODI OD PRODAJE ROBA TE PRUŽENIH USLUGA</w:t>
            </w:r>
          </w:p>
        </w:tc>
        <w:tc>
          <w:tcPr>
            <w:tcW w:w="1266" w:type="dxa"/>
            <w:noWrap/>
            <w:hideMark/>
          </w:tcPr>
          <w:p w14:paraId="6CC818B9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1,139,500.00</w:t>
            </w:r>
          </w:p>
        </w:tc>
        <w:tc>
          <w:tcPr>
            <w:tcW w:w="1366" w:type="dxa"/>
            <w:noWrap/>
            <w:hideMark/>
          </w:tcPr>
          <w:p w14:paraId="5369516A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1,254,000.00</w:t>
            </w:r>
          </w:p>
        </w:tc>
        <w:tc>
          <w:tcPr>
            <w:tcW w:w="1266" w:type="dxa"/>
            <w:noWrap/>
            <w:hideMark/>
          </w:tcPr>
          <w:p w14:paraId="0A65320B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1,455,000.00</w:t>
            </w:r>
          </w:p>
        </w:tc>
      </w:tr>
      <w:tr w:rsidR="003C7117" w:rsidRPr="003C7117" w14:paraId="5C996F40" w14:textId="77777777" w:rsidTr="003C7117">
        <w:trPr>
          <w:trHeight w:val="285"/>
          <w:jc w:val="center"/>
        </w:trPr>
        <w:tc>
          <w:tcPr>
            <w:tcW w:w="1029" w:type="dxa"/>
            <w:noWrap/>
            <w:hideMark/>
          </w:tcPr>
          <w:p w14:paraId="3D17B412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6615</w:t>
            </w:r>
          </w:p>
        </w:tc>
        <w:tc>
          <w:tcPr>
            <w:tcW w:w="5140" w:type="dxa"/>
            <w:noWrap/>
            <w:hideMark/>
          </w:tcPr>
          <w:p w14:paraId="5163E9DC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Prihodi</w:t>
            </w:r>
            <w:proofErr w:type="spellEnd"/>
            <w:r w:rsidRPr="003C7117">
              <w:rPr>
                <w:i/>
                <w:iCs/>
              </w:rPr>
              <w:t xml:space="preserve"> od </w:t>
            </w:r>
            <w:proofErr w:type="spellStart"/>
            <w:r w:rsidRPr="003C7117">
              <w:rPr>
                <w:i/>
                <w:iCs/>
              </w:rPr>
              <w:t>pružanja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usluga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10F762A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1,139,500.00</w:t>
            </w:r>
          </w:p>
        </w:tc>
        <w:tc>
          <w:tcPr>
            <w:tcW w:w="1366" w:type="dxa"/>
            <w:noWrap/>
            <w:hideMark/>
          </w:tcPr>
          <w:p w14:paraId="4934E98C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1,254,000.00</w:t>
            </w:r>
          </w:p>
        </w:tc>
        <w:tc>
          <w:tcPr>
            <w:tcW w:w="1266" w:type="dxa"/>
            <w:noWrap/>
            <w:hideMark/>
          </w:tcPr>
          <w:p w14:paraId="0DF073DC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1,455,000.00</w:t>
            </w:r>
          </w:p>
        </w:tc>
      </w:tr>
      <w:tr w:rsidR="003C7117" w:rsidRPr="003C7117" w14:paraId="69588DB8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054DCA2A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66151</w:t>
            </w:r>
          </w:p>
        </w:tc>
        <w:tc>
          <w:tcPr>
            <w:tcW w:w="5140" w:type="dxa"/>
            <w:noWrap/>
            <w:hideMark/>
          </w:tcPr>
          <w:p w14:paraId="14514D8E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- </w:t>
            </w:r>
            <w:proofErr w:type="spellStart"/>
            <w:r w:rsidRPr="003C7117">
              <w:rPr>
                <w:i/>
                <w:iCs/>
              </w:rPr>
              <w:t>prihodi</w:t>
            </w:r>
            <w:proofErr w:type="spellEnd"/>
            <w:r w:rsidRPr="003C7117">
              <w:rPr>
                <w:i/>
                <w:iCs/>
              </w:rPr>
              <w:t xml:space="preserve"> od </w:t>
            </w:r>
            <w:proofErr w:type="spellStart"/>
            <w:r w:rsidRPr="003C7117">
              <w:rPr>
                <w:i/>
                <w:iCs/>
              </w:rPr>
              <w:t>najma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priredbi</w:t>
            </w:r>
            <w:proofErr w:type="spellEnd"/>
            <w:r w:rsidRPr="003C7117">
              <w:rPr>
                <w:i/>
                <w:iCs/>
              </w:rPr>
              <w:t xml:space="preserve">- </w:t>
            </w:r>
            <w:proofErr w:type="spellStart"/>
            <w:r w:rsidRPr="003C7117">
              <w:rPr>
                <w:i/>
                <w:iCs/>
              </w:rPr>
              <w:t>Ustanova</w:t>
            </w:r>
            <w:proofErr w:type="spellEnd"/>
            <w:r w:rsidRPr="003C7117">
              <w:rPr>
                <w:i/>
                <w:iCs/>
              </w:rPr>
              <w:t xml:space="preserve"> u </w:t>
            </w:r>
            <w:proofErr w:type="spellStart"/>
            <w:r w:rsidRPr="003C7117">
              <w:rPr>
                <w:i/>
                <w:iCs/>
              </w:rPr>
              <w:t>kulturi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E18FF14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FFE6879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100,000.00</w:t>
            </w:r>
          </w:p>
        </w:tc>
        <w:tc>
          <w:tcPr>
            <w:tcW w:w="1266" w:type="dxa"/>
            <w:noWrap/>
            <w:hideMark/>
          </w:tcPr>
          <w:p w14:paraId="0DFACB5E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150,000.00</w:t>
            </w:r>
          </w:p>
        </w:tc>
      </w:tr>
      <w:tr w:rsidR="003C7117" w:rsidRPr="003C7117" w14:paraId="111D6A60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0541AB02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66151</w:t>
            </w:r>
          </w:p>
        </w:tc>
        <w:tc>
          <w:tcPr>
            <w:tcW w:w="5140" w:type="dxa"/>
            <w:noWrap/>
            <w:hideMark/>
          </w:tcPr>
          <w:p w14:paraId="434A1310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- </w:t>
            </w:r>
            <w:proofErr w:type="spellStart"/>
            <w:r w:rsidRPr="003C7117">
              <w:rPr>
                <w:i/>
                <w:iCs/>
              </w:rPr>
              <w:t>prihodi</w:t>
            </w:r>
            <w:proofErr w:type="spellEnd"/>
            <w:r w:rsidRPr="003C7117">
              <w:rPr>
                <w:i/>
                <w:iCs/>
              </w:rPr>
              <w:t xml:space="preserve"> od </w:t>
            </w:r>
            <w:proofErr w:type="spellStart"/>
            <w:r w:rsidRPr="003C7117">
              <w:rPr>
                <w:i/>
                <w:iCs/>
              </w:rPr>
              <w:t>Hvarskih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ljetnih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priredbi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BCA3484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17,300.00</w:t>
            </w:r>
          </w:p>
        </w:tc>
        <w:tc>
          <w:tcPr>
            <w:tcW w:w="1366" w:type="dxa"/>
            <w:noWrap/>
            <w:hideMark/>
          </w:tcPr>
          <w:p w14:paraId="674D6E6A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091B6C5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360A202C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3086B14E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66151</w:t>
            </w:r>
          </w:p>
        </w:tc>
        <w:tc>
          <w:tcPr>
            <w:tcW w:w="5140" w:type="dxa"/>
            <w:noWrap/>
            <w:hideMark/>
          </w:tcPr>
          <w:p w14:paraId="3A4CBB4D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prihodi</w:t>
            </w:r>
            <w:proofErr w:type="spellEnd"/>
            <w:r w:rsidRPr="003C7117">
              <w:rPr>
                <w:i/>
                <w:iCs/>
              </w:rPr>
              <w:t xml:space="preserve"> od </w:t>
            </w:r>
            <w:proofErr w:type="spellStart"/>
            <w:r w:rsidRPr="003C7117">
              <w:rPr>
                <w:i/>
                <w:iCs/>
              </w:rPr>
              <w:t>ulazaka</w:t>
            </w:r>
            <w:proofErr w:type="spellEnd"/>
            <w:r w:rsidRPr="003C7117">
              <w:rPr>
                <w:i/>
                <w:iCs/>
              </w:rPr>
              <w:t xml:space="preserve"> u </w:t>
            </w:r>
            <w:proofErr w:type="spellStart"/>
            <w:r w:rsidRPr="003C7117">
              <w:rPr>
                <w:i/>
                <w:iCs/>
              </w:rPr>
              <w:t>tvrđavu</w:t>
            </w:r>
            <w:proofErr w:type="spellEnd"/>
            <w:r w:rsidRPr="003C7117">
              <w:rPr>
                <w:i/>
                <w:iCs/>
              </w:rPr>
              <w:t xml:space="preserve"> "</w:t>
            </w:r>
            <w:proofErr w:type="spellStart"/>
            <w:r w:rsidRPr="003C7117">
              <w:rPr>
                <w:i/>
                <w:iCs/>
              </w:rPr>
              <w:t>Španjolu</w:t>
            </w:r>
            <w:proofErr w:type="spellEnd"/>
            <w:r w:rsidRPr="003C7117">
              <w:rPr>
                <w:i/>
                <w:iCs/>
              </w:rPr>
              <w:t xml:space="preserve">" </w:t>
            </w:r>
          </w:p>
        </w:tc>
        <w:tc>
          <w:tcPr>
            <w:tcW w:w="1266" w:type="dxa"/>
            <w:noWrap/>
            <w:hideMark/>
          </w:tcPr>
          <w:p w14:paraId="2CBA5B21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1,033,000.00</w:t>
            </w:r>
          </w:p>
        </w:tc>
        <w:tc>
          <w:tcPr>
            <w:tcW w:w="1366" w:type="dxa"/>
            <w:noWrap/>
            <w:hideMark/>
          </w:tcPr>
          <w:p w14:paraId="0446D8E2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1,050,000.00</w:t>
            </w:r>
          </w:p>
        </w:tc>
        <w:tc>
          <w:tcPr>
            <w:tcW w:w="1266" w:type="dxa"/>
            <w:noWrap/>
            <w:hideMark/>
          </w:tcPr>
          <w:p w14:paraId="2CFB0C0D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1,200,000.00</w:t>
            </w:r>
          </w:p>
        </w:tc>
      </w:tr>
      <w:tr w:rsidR="003C7117" w:rsidRPr="003C7117" w14:paraId="2D81ED03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3D80FC78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66151</w:t>
            </w:r>
          </w:p>
        </w:tc>
        <w:tc>
          <w:tcPr>
            <w:tcW w:w="5140" w:type="dxa"/>
            <w:noWrap/>
            <w:hideMark/>
          </w:tcPr>
          <w:p w14:paraId="1862622F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prihodi</w:t>
            </w:r>
            <w:proofErr w:type="spellEnd"/>
            <w:r w:rsidRPr="003C7117">
              <w:rPr>
                <w:i/>
                <w:iCs/>
              </w:rPr>
              <w:t xml:space="preserve"> od </w:t>
            </w:r>
            <w:proofErr w:type="spellStart"/>
            <w:r w:rsidRPr="003C7117">
              <w:rPr>
                <w:i/>
                <w:iCs/>
              </w:rPr>
              <w:t>ulazaka</w:t>
            </w:r>
            <w:proofErr w:type="spellEnd"/>
            <w:r w:rsidRPr="003C7117">
              <w:rPr>
                <w:i/>
                <w:iCs/>
              </w:rPr>
              <w:t xml:space="preserve"> u </w:t>
            </w:r>
            <w:proofErr w:type="spellStart"/>
            <w:r w:rsidRPr="003C7117">
              <w:rPr>
                <w:i/>
                <w:iCs/>
              </w:rPr>
              <w:t>kazalište</w:t>
            </w:r>
            <w:proofErr w:type="spellEnd"/>
            <w:r w:rsidRPr="003C7117">
              <w:rPr>
                <w:i/>
                <w:iCs/>
              </w:rPr>
              <w:t xml:space="preserve">, </w:t>
            </w:r>
            <w:proofErr w:type="spellStart"/>
            <w:proofErr w:type="gramStart"/>
            <w:r w:rsidRPr="003C7117">
              <w:rPr>
                <w:i/>
                <w:iCs/>
              </w:rPr>
              <w:t>Arsenal,Lođu</w:t>
            </w:r>
            <w:proofErr w:type="spellEnd"/>
            <w:proofErr w:type="gram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leroj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15D6FB5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56,000.00</w:t>
            </w:r>
          </w:p>
        </w:tc>
        <w:tc>
          <w:tcPr>
            <w:tcW w:w="1366" w:type="dxa"/>
            <w:noWrap/>
            <w:hideMark/>
          </w:tcPr>
          <w:p w14:paraId="489322EF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70,000.00</w:t>
            </w:r>
          </w:p>
        </w:tc>
        <w:tc>
          <w:tcPr>
            <w:tcW w:w="1266" w:type="dxa"/>
            <w:noWrap/>
            <w:hideMark/>
          </w:tcPr>
          <w:p w14:paraId="4FAFFCCC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70,000.00</w:t>
            </w:r>
          </w:p>
        </w:tc>
      </w:tr>
      <w:tr w:rsidR="003C7117" w:rsidRPr="003C7117" w14:paraId="7DAF68A0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6C6E49D4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66151</w:t>
            </w:r>
          </w:p>
        </w:tc>
        <w:tc>
          <w:tcPr>
            <w:tcW w:w="5140" w:type="dxa"/>
            <w:noWrap/>
            <w:hideMark/>
          </w:tcPr>
          <w:p w14:paraId="5E133DA1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prihodi</w:t>
            </w:r>
            <w:proofErr w:type="spellEnd"/>
            <w:r w:rsidRPr="003C7117">
              <w:rPr>
                <w:i/>
                <w:iCs/>
              </w:rPr>
              <w:t xml:space="preserve"> od </w:t>
            </w:r>
            <w:proofErr w:type="spellStart"/>
            <w:r w:rsidRPr="003C7117">
              <w:rPr>
                <w:i/>
                <w:iCs/>
              </w:rPr>
              <w:t>naplate</w:t>
            </w:r>
            <w:proofErr w:type="spellEnd"/>
            <w:r w:rsidRPr="003C7117">
              <w:rPr>
                <w:i/>
                <w:iCs/>
              </w:rPr>
              <w:t xml:space="preserve"> NUV-a</w:t>
            </w:r>
          </w:p>
        </w:tc>
        <w:tc>
          <w:tcPr>
            <w:tcW w:w="1266" w:type="dxa"/>
            <w:noWrap/>
            <w:hideMark/>
          </w:tcPr>
          <w:p w14:paraId="23302DD2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33,200.00</w:t>
            </w:r>
          </w:p>
        </w:tc>
        <w:tc>
          <w:tcPr>
            <w:tcW w:w="1366" w:type="dxa"/>
            <w:noWrap/>
            <w:hideMark/>
          </w:tcPr>
          <w:p w14:paraId="0A5A8D16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34,000.00</w:t>
            </w:r>
          </w:p>
        </w:tc>
        <w:tc>
          <w:tcPr>
            <w:tcW w:w="1266" w:type="dxa"/>
            <w:noWrap/>
            <w:hideMark/>
          </w:tcPr>
          <w:p w14:paraId="4EE33685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35,000.00</w:t>
            </w:r>
          </w:p>
        </w:tc>
      </w:tr>
      <w:tr w:rsidR="003C7117" w:rsidRPr="003C7117" w14:paraId="4C0A1E9E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4D4DB9EF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66151</w:t>
            </w:r>
          </w:p>
        </w:tc>
        <w:tc>
          <w:tcPr>
            <w:tcW w:w="5140" w:type="dxa"/>
            <w:noWrap/>
            <w:hideMark/>
          </w:tcPr>
          <w:p w14:paraId="39E2F0BF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prihodi</w:t>
            </w:r>
            <w:proofErr w:type="spellEnd"/>
            <w:r w:rsidRPr="003C7117">
              <w:rPr>
                <w:i/>
                <w:iCs/>
              </w:rPr>
              <w:t xml:space="preserve"> od </w:t>
            </w:r>
            <w:proofErr w:type="spellStart"/>
            <w:r w:rsidRPr="003C7117">
              <w:rPr>
                <w:i/>
                <w:iCs/>
              </w:rPr>
              <w:t>ostalih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manifestacija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23AB0F1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0A2FA6C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76DD826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685A37A1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3B457422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66151</w:t>
            </w:r>
          </w:p>
        </w:tc>
        <w:tc>
          <w:tcPr>
            <w:tcW w:w="5140" w:type="dxa"/>
            <w:noWrap/>
            <w:hideMark/>
          </w:tcPr>
          <w:p w14:paraId="728502EE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prihodi</w:t>
            </w:r>
            <w:proofErr w:type="spellEnd"/>
            <w:r w:rsidRPr="003C7117">
              <w:rPr>
                <w:i/>
                <w:iCs/>
              </w:rPr>
              <w:t xml:space="preserve"> od </w:t>
            </w:r>
            <w:proofErr w:type="spellStart"/>
            <w:r w:rsidRPr="003C7117">
              <w:rPr>
                <w:i/>
                <w:iCs/>
              </w:rPr>
              <w:t>teleskopa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na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Fortici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3CE68B5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093D885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2E64E64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66422013" w14:textId="77777777" w:rsidTr="003C7117">
        <w:trPr>
          <w:trHeight w:val="360"/>
          <w:jc w:val="center"/>
        </w:trPr>
        <w:tc>
          <w:tcPr>
            <w:tcW w:w="1029" w:type="dxa"/>
            <w:noWrap/>
            <w:hideMark/>
          </w:tcPr>
          <w:p w14:paraId="68150B81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663</w:t>
            </w:r>
          </w:p>
        </w:tc>
        <w:tc>
          <w:tcPr>
            <w:tcW w:w="5140" w:type="dxa"/>
            <w:noWrap/>
            <w:hideMark/>
          </w:tcPr>
          <w:p w14:paraId="0A6742E9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DONACIJE OD PRAVNIH I FIZIČKIH OSOBA</w:t>
            </w:r>
          </w:p>
        </w:tc>
        <w:tc>
          <w:tcPr>
            <w:tcW w:w="1266" w:type="dxa"/>
            <w:noWrap/>
            <w:hideMark/>
          </w:tcPr>
          <w:p w14:paraId="367E9F77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670.00</w:t>
            </w:r>
          </w:p>
        </w:tc>
        <w:tc>
          <w:tcPr>
            <w:tcW w:w="1366" w:type="dxa"/>
            <w:noWrap/>
            <w:hideMark/>
          </w:tcPr>
          <w:p w14:paraId="32B86243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1,000.00</w:t>
            </w:r>
          </w:p>
        </w:tc>
        <w:tc>
          <w:tcPr>
            <w:tcW w:w="1266" w:type="dxa"/>
            <w:noWrap/>
            <w:hideMark/>
          </w:tcPr>
          <w:p w14:paraId="669E697F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1,000.00</w:t>
            </w:r>
          </w:p>
        </w:tc>
      </w:tr>
      <w:tr w:rsidR="003C7117" w:rsidRPr="003C7117" w14:paraId="35FA4A67" w14:textId="77777777" w:rsidTr="003C7117">
        <w:trPr>
          <w:trHeight w:val="285"/>
          <w:jc w:val="center"/>
        </w:trPr>
        <w:tc>
          <w:tcPr>
            <w:tcW w:w="1029" w:type="dxa"/>
            <w:noWrap/>
            <w:hideMark/>
          </w:tcPr>
          <w:p w14:paraId="11D56B2C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6631</w:t>
            </w:r>
          </w:p>
        </w:tc>
        <w:tc>
          <w:tcPr>
            <w:tcW w:w="5140" w:type="dxa"/>
            <w:noWrap/>
            <w:hideMark/>
          </w:tcPr>
          <w:p w14:paraId="437D2A89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Tekuće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donacije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3D5A269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670.00</w:t>
            </w:r>
          </w:p>
        </w:tc>
        <w:tc>
          <w:tcPr>
            <w:tcW w:w="1366" w:type="dxa"/>
            <w:noWrap/>
            <w:hideMark/>
          </w:tcPr>
          <w:p w14:paraId="25C46B6A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1,000.00</w:t>
            </w:r>
          </w:p>
        </w:tc>
        <w:tc>
          <w:tcPr>
            <w:tcW w:w="1266" w:type="dxa"/>
            <w:noWrap/>
            <w:hideMark/>
          </w:tcPr>
          <w:p w14:paraId="7B59901B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1,000.00</w:t>
            </w:r>
          </w:p>
        </w:tc>
      </w:tr>
      <w:tr w:rsidR="003C7117" w:rsidRPr="003C7117" w14:paraId="118B103F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5E052F27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66312</w:t>
            </w:r>
          </w:p>
        </w:tc>
        <w:tc>
          <w:tcPr>
            <w:tcW w:w="5140" w:type="dxa"/>
            <w:noWrap/>
            <w:hideMark/>
          </w:tcPr>
          <w:p w14:paraId="07EECDED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tekuće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donacije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neprofitnih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organizacija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F5EC002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0F8EE6F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8DFECC6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62A15E76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1EFAE9BA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66313</w:t>
            </w:r>
          </w:p>
        </w:tc>
        <w:tc>
          <w:tcPr>
            <w:tcW w:w="5140" w:type="dxa"/>
            <w:noWrap/>
            <w:hideMark/>
          </w:tcPr>
          <w:p w14:paraId="1AE537D3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tekuće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donacije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trgovačkih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društava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69B566B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04F2C9F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86FC33A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597560E5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63B1BF43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6631</w:t>
            </w:r>
          </w:p>
        </w:tc>
        <w:tc>
          <w:tcPr>
            <w:tcW w:w="5140" w:type="dxa"/>
            <w:noWrap/>
            <w:hideMark/>
          </w:tcPr>
          <w:p w14:paraId="35036AD9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tekuće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donacije</w:t>
            </w:r>
            <w:proofErr w:type="spellEnd"/>
            <w:r w:rsidRPr="003C7117">
              <w:rPr>
                <w:i/>
                <w:iCs/>
              </w:rPr>
              <w:t xml:space="preserve"> za </w:t>
            </w:r>
            <w:proofErr w:type="spellStart"/>
            <w:proofErr w:type="gramStart"/>
            <w:r w:rsidRPr="003C7117">
              <w:rPr>
                <w:i/>
                <w:iCs/>
              </w:rPr>
              <w:t>Dj.vrtić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5F26C3D2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670.00</w:t>
            </w:r>
          </w:p>
        </w:tc>
        <w:tc>
          <w:tcPr>
            <w:tcW w:w="1366" w:type="dxa"/>
            <w:noWrap/>
            <w:hideMark/>
          </w:tcPr>
          <w:p w14:paraId="6D3349F2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1,000.00</w:t>
            </w:r>
          </w:p>
        </w:tc>
        <w:tc>
          <w:tcPr>
            <w:tcW w:w="1266" w:type="dxa"/>
            <w:noWrap/>
            <w:hideMark/>
          </w:tcPr>
          <w:p w14:paraId="63A8B003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1,000.00</w:t>
            </w:r>
          </w:p>
        </w:tc>
      </w:tr>
      <w:tr w:rsidR="003C7117" w:rsidRPr="003C7117" w14:paraId="420D71D7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07130A0F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6631</w:t>
            </w:r>
          </w:p>
        </w:tc>
        <w:tc>
          <w:tcPr>
            <w:tcW w:w="5140" w:type="dxa"/>
            <w:noWrap/>
            <w:hideMark/>
          </w:tcPr>
          <w:p w14:paraId="0075A543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tekuće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donacije</w:t>
            </w:r>
            <w:proofErr w:type="spellEnd"/>
            <w:r w:rsidRPr="003C7117">
              <w:rPr>
                <w:i/>
                <w:iCs/>
              </w:rPr>
              <w:t xml:space="preserve"> za </w:t>
            </w:r>
            <w:proofErr w:type="spellStart"/>
            <w:r w:rsidRPr="003C7117">
              <w:rPr>
                <w:i/>
                <w:iCs/>
              </w:rPr>
              <w:t>Gradsku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knjižnicu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C51BD94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6E2A020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F25A3E5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3F103B6F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18D5234B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6631</w:t>
            </w:r>
          </w:p>
        </w:tc>
        <w:tc>
          <w:tcPr>
            <w:tcW w:w="5140" w:type="dxa"/>
            <w:noWrap/>
            <w:hideMark/>
          </w:tcPr>
          <w:p w14:paraId="43B7B416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tekuće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donacije</w:t>
            </w:r>
            <w:proofErr w:type="spellEnd"/>
            <w:r w:rsidRPr="003C7117">
              <w:rPr>
                <w:i/>
                <w:iCs/>
              </w:rPr>
              <w:t xml:space="preserve"> za </w:t>
            </w:r>
            <w:proofErr w:type="spellStart"/>
            <w:r w:rsidRPr="003C7117">
              <w:rPr>
                <w:i/>
                <w:iCs/>
              </w:rPr>
              <w:t>Ustanovu</w:t>
            </w:r>
            <w:proofErr w:type="spellEnd"/>
            <w:r w:rsidRPr="003C7117">
              <w:rPr>
                <w:i/>
                <w:iCs/>
              </w:rPr>
              <w:t xml:space="preserve"> u </w:t>
            </w:r>
            <w:proofErr w:type="spellStart"/>
            <w:r w:rsidRPr="003C7117">
              <w:rPr>
                <w:i/>
                <w:iCs/>
              </w:rPr>
              <w:t>kulturi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9848089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B441216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D76BBD2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249C7902" w14:textId="77777777" w:rsidTr="003C7117">
        <w:trPr>
          <w:trHeight w:val="285"/>
          <w:jc w:val="center"/>
        </w:trPr>
        <w:tc>
          <w:tcPr>
            <w:tcW w:w="1029" w:type="dxa"/>
            <w:noWrap/>
            <w:hideMark/>
          </w:tcPr>
          <w:p w14:paraId="6CC4EA7D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6632</w:t>
            </w:r>
          </w:p>
        </w:tc>
        <w:tc>
          <w:tcPr>
            <w:tcW w:w="5140" w:type="dxa"/>
            <w:noWrap/>
            <w:hideMark/>
          </w:tcPr>
          <w:p w14:paraId="59649D18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Kapitalne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donacije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3EB79EA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BB0B177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495098E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210F9F11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21DB1533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66323</w:t>
            </w:r>
          </w:p>
        </w:tc>
        <w:tc>
          <w:tcPr>
            <w:tcW w:w="5140" w:type="dxa"/>
            <w:noWrap/>
            <w:hideMark/>
          </w:tcPr>
          <w:p w14:paraId="6CC90657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kapitalne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donacije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trgovačkih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društava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7051603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92A6C33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B85A4CA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5BC8EF43" w14:textId="77777777" w:rsidTr="00AB6A30">
        <w:trPr>
          <w:trHeight w:val="630"/>
          <w:jc w:val="center"/>
        </w:trPr>
        <w:tc>
          <w:tcPr>
            <w:tcW w:w="1029" w:type="dxa"/>
            <w:hideMark/>
          </w:tcPr>
          <w:p w14:paraId="6F56262A" w14:textId="77777777" w:rsidR="003C7117" w:rsidRPr="003C7117" w:rsidRDefault="003C7117" w:rsidP="00AB6A30">
            <w:pPr>
              <w:jc w:val="both"/>
            </w:pPr>
            <w:proofErr w:type="spellStart"/>
            <w:r w:rsidRPr="003C7117">
              <w:lastRenderedPageBreak/>
              <w:t>Račun</w:t>
            </w:r>
            <w:proofErr w:type="spellEnd"/>
            <w:r w:rsidRPr="003C7117">
              <w:t xml:space="preserve"> - </w:t>
            </w:r>
            <w:proofErr w:type="spellStart"/>
            <w:r w:rsidRPr="003C7117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5703150A" w14:textId="77777777" w:rsidR="003C7117" w:rsidRPr="003C7117" w:rsidRDefault="003C7117" w:rsidP="00AB6A30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2C4AFD2C" w14:textId="77777777" w:rsidR="003C7117" w:rsidRPr="003C7117" w:rsidRDefault="003C7117" w:rsidP="00AB6A30">
            <w:pPr>
              <w:jc w:val="both"/>
              <w:rPr>
                <w:b/>
                <w:bCs/>
                <w:i/>
                <w:iCs/>
              </w:rPr>
            </w:pPr>
            <w:r w:rsidRPr="003C7117">
              <w:rPr>
                <w:b/>
                <w:bCs/>
                <w:i/>
                <w:iCs/>
              </w:rPr>
              <w:t>PLAN</w:t>
            </w:r>
            <w:r w:rsidRPr="003C7117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3C7117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366" w:type="dxa"/>
            <w:hideMark/>
          </w:tcPr>
          <w:p w14:paraId="53DF40F9" w14:textId="77777777" w:rsidR="003C7117" w:rsidRPr="003C7117" w:rsidRDefault="003C7117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3C7117">
              <w:rPr>
                <w:b/>
                <w:bCs/>
                <w:i/>
                <w:iCs/>
              </w:rPr>
              <w:t>projekcije</w:t>
            </w:r>
            <w:proofErr w:type="spellEnd"/>
            <w:r w:rsidRPr="003C7117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3C7117">
              <w:rPr>
                <w:b/>
                <w:bCs/>
                <w:i/>
                <w:iCs/>
              </w:rPr>
              <w:t>2024.g.</w:t>
            </w:r>
            <w:proofErr w:type="gramEnd"/>
          </w:p>
        </w:tc>
        <w:tc>
          <w:tcPr>
            <w:tcW w:w="1266" w:type="dxa"/>
            <w:hideMark/>
          </w:tcPr>
          <w:p w14:paraId="36CC6EF1" w14:textId="77777777" w:rsidR="003C7117" w:rsidRPr="003C7117" w:rsidRDefault="003C7117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3C7117">
              <w:rPr>
                <w:b/>
                <w:bCs/>
                <w:i/>
                <w:iCs/>
              </w:rPr>
              <w:t>projekcije</w:t>
            </w:r>
            <w:proofErr w:type="spellEnd"/>
            <w:r w:rsidRPr="003C7117">
              <w:rPr>
                <w:b/>
                <w:bCs/>
                <w:i/>
                <w:iCs/>
              </w:rPr>
              <w:t xml:space="preserve"> za 2025</w:t>
            </w:r>
          </w:p>
        </w:tc>
      </w:tr>
      <w:tr w:rsidR="003C7117" w:rsidRPr="003C7117" w14:paraId="6D4E3ADF" w14:textId="77777777" w:rsidTr="003C7117">
        <w:trPr>
          <w:trHeight w:val="420"/>
          <w:jc w:val="center"/>
        </w:trPr>
        <w:tc>
          <w:tcPr>
            <w:tcW w:w="1029" w:type="dxa"/>
            <w:noWrap/>
            <w:hideMark/>
          </w:tcPr>
          <w:p w14:paraId="468FC3C4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68</w:t>
            </w:r>
          </w:p>
        </w:tc>
        <w:tc>
          <w:tcPr>
            <w:tcW w:w="5140" w:type="dxa"/>
            <w:noWrap/>
            <w:hideMark/>
          </w:tcPr>
          <w:p w14:paraId="14561BA9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KAZNE, UPRAVNE MJERE I OSTALI PRIHODI</w:t>
            </w:r>
          </w:p>
        </w:tc>
        <w:tc>
          <w:tcPr>
            <w:tcW w:w="1266" w:type="dxa"/>
            <w:noWrap/>
            <w:hideMark/>
          </w:tcPr>
          <w:p w14:paraId="466FD39F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19,849.00</w:t>
            </w:r>
          </w:p>
        </w:tc>
        <w:tc>
          <w:tcPr>
            <w:tcW w:w="1366" w:type="dxa"/>
            <w:noWrap/>
            <w:hideMark/>
          </w:tcPr>
          <w:p w14:paraId="4B166190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15,000.00</w:t>
            </w:r>
          </w:p>
        </w:tc>
        <w:tc>
          <w:tcPr>
            <w:tcW w:w="1266" w:type="dxa"/>
            <w:noWrap/>
            <w:hideMark/>
          </w:tcPr>
          <w:p w14:paraId="34A9B33F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16,000.00</w:t>
            </w:r>
          </w:p>
        </w:tc>
      </w:tr>
      <w:tr w:rsidR="003C7117" w:rsidRPr="003C7117" w14:paraId="0EB65BF3" w14:textId="77777777" w:rsidTr="003C7117">
        <w:trPr>
          <w:trHeight w:val="360"/>
          <w:jc w:val="center"/>
        </w:trPr>
        <w:tc>
          <w:tcPr>
            <w:tcW w:w="1029" w:type="dxa"/>
            <w:noWrap/>
            <w:hideMark/>
          </w:tcPr>
          <w:p w14:paraId="6D3565AF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681</w:t>
            </w:r>
          </w:p>
        </w:tc>
        <w:tc>
          <w:tcPr>
            <w:tcW w:w="5140" w:type="dxa"/>
            <w:noWrap/>
            <w:hideMark/>
          </w:tcPr>
          <w:p w14:paraId="348AE156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</w:t>
            </w:r>
            <w:proofErr w:type="gramStart"/>
            <w:r w:rsidRPr="003C7117">
              <w:rPr>
                <w:b/>
                <w:bCs/>
              </w:rPr>
              <w:t>KAZNE  I</w:t>
            </w:r>
            <w:proofErr w:type="gramEnd"/>
            <w:r w:rsidRPr="003C7117">
              <w:rPr>
                <w:b/>
                <w:bCs/>
              </w:rPr>
              <w:t xml:space="preserve">  UPRAVNE MJERE</w:t>
            </w:r>
          </w:p>
        </w:tc>
        <w:tc>
          <w:tcPr>
            <w:tcW w:w="1266" w:type="dxa"/>
            <w:noWrap/>
            <w:hideMark/>
          </w:tcPr>
          <w:p w14:paraId="4EF37656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13,209.00</w:t>
            </w:r>
          </w:p>
        </w:tc>
        <w:tc>
          <w:tcPr>
            <w:tcW w:w="1366" w:type="dxa"/>
            <w:noWrap/>
            <w:hideMark/>
          </w:tcPr>
          <w:p w14:paraId="6D0F8FC4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15,000.00</w:t>
            </w:r>
          </w:p>
        </w:tc>
        <w:tc>
          <w:tcPr>
            <w:tcW w:w="1266" w:type="dxa"/>
            <w:noWrap/>
            <w:hideMark/>
          </w:tcPr>
          <w:p w14:paraId="090B39D5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16,000.00</w:t>
            </w:r>
          </w:p>
        </w:tc>
      </w:tr>
      <w:tr w:rsidR="003C7117" w:rsidRPr="003C7117" w14:paraId="414B3950" w14:textId="77777777" w:rsidTr="003C7117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04F23C44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6819</w:t>
            </w:r>
          </w:p>
        </w:tc>
        <w:tc>
          <w:tcPr>
            <w:tcW w:w="5140" w:type="dxa"/>
            <w:noWrap/>
            <w:hideMark/>
          </w:tcPr>
          <w:p w14:paraId="5BFEBF03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Ostale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kazne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6F2CCC6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13,209.00</w:t>
            </w:r>
          </w:p>
        </w:tc>
        <w:tc>
          <w:tcPr>
            <w:tcW w:w="1366" w:type="dxa"/>
            <w:noWrap/>
            <w:hideMark/>
          </w:tcPr>
          <w:p w14:paraId="3BA6BD58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15,000.00</w:t>
            </w:r>
          </w:p>
        </w:tc>
        <w:tc>
          <w:tcPr>
            <w:tcW w:w="1266" w:type="dxa"/>
            <w:noWrap/>
            <w:hideMark/>
          </w:tcPr>
          <w:p w14:paraId="06BAA4A6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16,000.00</w:t>
            </w:r>
          </w:p>
        </w:tc>
      </w:tr>
      <w:tr w:rsidR="003C7117" w:rsidRPr="003C7117" w14:paraId="19EED47B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7DE29710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68191</w:t>
            </w:r>
          </w:p>
        </w:tc>
        <w:tc>
          <w:tcPr>
            <w:tcW w:w="5140" w:type="dxa"/>
            <w:noWrap/>
            <w:hideMark/>
          </w:tcPr>
          <w:p w14:paraId="78CA3B51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kazne</w:t>
            </w:r>
            <w:proofErr w:type="spellEnd"/>
            <w:r w:rsidRPr="003C7117">
              <w:rPr>
                <w:i/>
                <w:iCs/>
              </w:rPr>
              <w:t xml:space="preserve"> za </w:t>
            </w:r>
            <w:proofErr w:type="spellStart"/>
            <w:r w:rsidRPr="003C7117">
              <w:rPr>
                <w:i/>
                <w:iCs/>
              </w:rPr>
              <w:t>prekršaje</w:t>
            </w:r>
            <w:proofErr w:type="spellEnd"/>
            <w:r w:rsidRPr="003C7117">
              <w:rPr>
                <w:i/>
                <w:iCs/>
              </w:rPr>
              <w:t xml:space="preserve"> u </w:t>
            </w:r>
            <w:proofErr w:type="spellStart"/>
            <w:r w:rsidRPr="003C7117">
              <w:rPr>
                <w:i/>
                <w:iCs/>
              </w:rPr>
              <w:t>prometu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1529208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7,900.00</w:t>
            </w:r>
          </w:p>
        </w:tc>
        <w:tc>
          <w:tcPr>
            <w:tcW w:w="1366" w:type="dxa"/>
            <w:noWrap/>
            <w:hideMark/>
          </w:tcPr>
          <w:p w14:paraId="57B8FD45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ED91B07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07BB6F07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7A5A2CC0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68191</w:t>
            </w:r>
          </w:p>
        </w:tc>
        <w:tc>
          <w:tcPr>
            <w:tcW w:w="5140" w:type="dxa"/>
            <w:noWrap/>
            <w:hideMark/>
          </w:tcPr>
          <w:p w14:paraId="7073B92F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ostale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nespomenute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kazne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2942E98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5,309.00</w:t>
            </w:r>
          </w:p>
        </w:tc>
        <w:tc>
          <w:tcPr>
            <w:tcW w:w="1366" w:type="dxa"/>
            <w:noWrap/>
            <w:hideMark/>
          </w:tcPr>
          <w:p w14:paraId="29CC5410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EC1B14C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67B544F1" w14:textId="77777777" w:rsidTr="003C7117">
        <w:trPr>
          <w:trHeight w:val="360"/>
          <w:jc w:val="center"/>
        </w:trPr>
        <w:tc>
          <w:tcPr>
            <w:tcW w:w="1029" w:type="dxa"/>
            <w:noWrap/>
            <w:hideMark/>
          </w:tcPr>
          <w:p w14:paraId="3C9F1EC8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683</w:t>
            </w:r>
          </w:p>
        </w:tc>
        <w:tc>
          <w:tcPr>
            <w:tcW w:w="5140" w:type="dxa"/>
            <w:noWrap/>
            <w:hideMark/>
          </w:tcPr>
          <w:p w14:paraId="3F6CC42F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OSTALI PRIHODI</w:t>
            </w:r>
          </w:p>
        </w:tc>
        <w:tc>
          <w:tcPr>
            <w:tcW w:w="1266" w:type="dxa"/>
            <w:noWrap/>
            <w:hideMark/>
          </w:tcPr>
          <w:p w14:paraId="4AAF1DA2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6,640.00</w:t>
            </w:r>
          </w:p>
        </w:tc>
        <w:tc>
          <w:tcPr>
            <w:tcW w:w="1366" w:type="dxa"/>
            <w:noWrap/>
            <w:hideMark/>
          </w:tcPr>
          <w:p w14:paraId="3B10B288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A9DEDB7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</w:tr>
      <w:tr w:rsidR="003C7117" w:rsidRPr="003C7117" w14:paraId="4B10A0D4" w14:textId="77777777" w:rsidTr="003C7117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3022CBFC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6831</w:t>
            </w:r>
          </w:p>
        </w:tc>
        <w:tc>
          <w:tcPr>
            <w:tcW w:w="5140" w:type="dxa"/>
            <w:noWrap/>
            <w:hideMark/>
          </w:tcPr>
          <w:p w14:paraId="41F854BE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Ostali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prihodi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ED7E0D3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6,640.00</w:t>
            </w:r>
          </w:p>
        </w:tc>
        <w:tc>
          <w:tcPr>
            <w:tcW w:w="1366" w:type="dxa"/>
            <w:noWrap/>
            <w:hideMark/>
          </w:tcPr>
          <w:p w14:paraId="6AD8FCC1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1656CEE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72AA1EE4" w14:textId="77777777" w:rsidTr="003C7117">
        <w:trPr>
          <w:trHeight w:val="525"/>
          <w:jc w:val="center"/>
        </w:trPr>
        <w:tc>
          <w:tcPr>
            <w:tcW w:w="1029" w:type="dxa"/>
            <w:noWrap/>
            <w:hideMark/>
          </w:tcPr>
          <w:p w14:paraId="57F6D1F6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7</w:t>
            </w:r>
          </w:p>
        </w:tc>
        <w:tc>
          <w:tcPr>
            <w:tcW w:w="5140" w:type="dxa"/>
            <w:noWrap/>
            <w:hideMark/>
          </w:tcPr>
          <w:p w14:paraId="32E1A841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PRIHODI OD PRODAJE NEFINANCIJSKE IMOVINE</w:t>
            </w:r>
          </w:p>
        </w:tc>
        <w:tc>
          <w:tcPr>
            <w:tcW w:w="1266" w:type="dxa"/>
            <w:noWrap/>
            <w:hideMark/>
          </w:tcPr>
          <w:p w14:paraId="16008FF2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600.00</w:t>
            </w:r>
          </w:p>
        </w:tc>
        <w:tc>
          <w:tcPr>
            <w:tcW w:w="1366" w:type="dxa"/>
            <w:noWrap/>
            <w:hideMark/>
          </w:tcPr>
          <w:p w14:paraId="2E9EF196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500.00</w:t>
            </w:r>
          </w:p>
        </w:tc>
        <w:tc>
          <w:tcPr>
            <w:tcW w:w="1266" w:type="dxa"/>
            <w:noWrap/>
            <w:hideMark/>
          </w:tcPr>
          <w:p w14:paraId="22A6C396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500.00</w:t>
            </w:r>
          </w:p>
        </w:tc>
      </w:tr>
      <w:tr w:rsidR="003C7117" w:rsidRPr="003C7117" w14:paraId="6DE78DD6" w14:textId="77777777" w:rsidTr="003C7117">
        <w:trPr>
          <w:trHeight w:val="420"/>
          <w:jc w:val="center"/>
        </w:trPr>
        <w:tc>
          <w:tcPr>
            <w:tcW w:w="1029" w:type="dxa"/>
            <w:noWrap/>
            <w:hideMark/>
          </w:tcPr>
          <w:p w14:paraId="03700306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71</w:t>
            </w:r>
          </w:p>
        </w:tc>
        <w:tc>
          <w:tcPr>
            <w:tcW w:w="5140" w:type="dxa"/>
            <w:noWrap/>
            <w:hideMark/>
          </w:tcPr>
          <w:p w14:paraId="7B30A9C2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PRIH. OD PRODAJE NEPROIZVED. DUGOTR. IMOVINE</w:t>
            </w:r>
          </w:p>
        </w:tc>
        <w:tc>
          <w:tcPr>
            <w:tcW w:w="1266" w:type="dxa"/>
            <w:noWrap/>
            <w:hideMark/>
          </w:tcPr>
          <w:p w14:paraId="14ED7A9B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5853AFC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334DBF9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</w:tr>
      <w:tr w:rsidR="003C7117" w:rsidRPr="003C7117" w14:paraId="34BC35D2" w14:textId="77777777" w:rsidTr="003C7117">
        <w:trPr>
          <w:trHeight w:val="360"/>
          <w:jc w:val="center"/>
        </w:trPr>
        <w:tc>
          <w:tcPr>
            <w:tcW w:w="1029" w:type="dxa"/>
            <w:noWrap/>
            <w:hideMark/>
          </w:tcPr>
          <w:p w14:paraId="6739354A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711</w:t>
            </w:r>
          </w:p>
        </w:tc>
        <w:tc>
          <w:tcPr>
            <w:tcW w:w="5140" w:type="dxa"/>
            <w:noWrap/>
            <w:hideMark/>
          </w:tcPr>
          <w:p w14:paraId="18BE3D1D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PRIHODI OD PRODAJE MATERIJALNE IMOVINE</w:t>
            </w:r>
          </w:p>
        </w:tc>
        <w:tc>
          <w:tcPr>
            <w:tcW w:w="1266" w:type="dxa"/>
            <w:noWrap/>
            <w:hideMark/>
          </w:tcPr>
          <w:p w14:paraId="553B4438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DB50B82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5875B0A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</w:tr>
      <w:tr w:rsidR="003C7117" w:rsidRPr="003C7117" w14:paraId="172D23A7" w14:textId="77777777" w:rsidTr="003C7117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3369930E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7111</w:t>
            </w:r>
          </w:p>
        </w:tc>
        <w:tc>
          <w:tcPr>
            <w:tcW w:w="5140" w:type="dxa"/>
            <w:noWrap/>
            <w:hideMark/>
          </w:tcPr>
          <w:p w14:paraId="743B4AC9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Prihodi</w:t>
            </w:r>
            <w:proofErr w:type="spellEnd"/>
            <w:r w:rsidRPr="003C7117">
              <w:rPr>
                <w:i/>
                <w:iCs/>
              </w:rPr>
              <w:t xml:space="preserve"> od </w:t>
            </w:r>
            <w:proofErr w:type="spellStart"/>
            <w:r w:rsidRPr="003C7117">
              <w:rPr>
                <w:i/>
                <w:iCs/>
              </w:rPr>
              <w:t>prodaje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zemljišta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1B104E5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F15930B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9B6DC46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408AE8CE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39BD7651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71112</w:t>
            </w:r>
          </w:p>
        </w:tc>
        <w:tc>
          <w:tcPr>
            <w:tcW w:w="5140" w:type="dxa"/>
            <w:noWrap/>
            <w:hideMark/>
          </w:tcPr>
          <w:p w14:paraId="3470C131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prihodi</w:t>
            </w:r>
            <w:proofErr w:type="spellEnd"/>
            <w:r w:rsidRPr="003C7117">
              <w:rPr>
                <w:i/>
                <w:iCs/>
              </w:rPr>
              <w:t xml:space="preserve"> od </w:t>
            </w:r>
            <w:proofErr w:type="spellStart"/>
            <w:r w:rsidRPr="003C7117">
              <w:rPr>
                <w:i/>
                <w:iCs/>
              </w:rPr>
              <w:t>prodaje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građevinskog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zemljišta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4B03E61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855F750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4FD9D5D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4A080A92" w14:textId="77777777" w:rsidTr="003C7117">
        <w:trPr>
          <w:trHeight w:val="420"/>
          <w:jc w:val="center"/>
        </w:trPr>
        <w:tc>
          <w:tcPr>
            <w:tcW w:w="1029" w:type="dxa"/>
            <w:noWrap/>
            <w:hideMark/>
          </w:tcPr>
          <w:p w14:paraId="2C11EF98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72</w:t>
            </w:r>
          </w:p>
        </w:tc>
        <w:tc>
          <w:tcPr>
            <w:tcW w:w="5140" w:type="dxa"/>
            <w:noWrap/>
            <w:hideMark/>
          </w:tcPr>
          <w:p w14:paraId="47215C01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PRIHODI OD PRODAJE PROIZVED. DUGOTR. IMOVINE</w:t>
            </w:r>
          </w:p>
        </w:tc>
        <w:tc>
          <w:tcPr>
            <w:tcW w:w="1266" w:type="dxa"/>
            <w:noWrap/>
            <w:hideMark/>
          </w:tcPr>
          <w:p w14:paraId="65D37EA2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600.00</w:t>
            </w:r>
          </w:p>
        </w:tc>
        <w:tc>
          <w:tcPr>
            <w:tcW w:w="1366" w:type="dxa"/>
            <w:noWrap/>
            <w:hideMark/>
          </w:tcPr>
          <w:p w14:paraId="7DADF8BF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500.00</w:t>
            </w:r>
          </w:p>
        </w:tc>
        <w:tc>
          <w:tcPr>
            <w:tcW w:w="1266" w:type="dxa"/>
            <w:noWrap/>
            <w:hideMark/>
          </w:tcPr>
          <w:p w14:paraId="162CA6CF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500.00</w:t>
            </w:r>
          </w:p>
        </w:tc>
      </w:tr>
      <w:tr w:rsidR="003C7117" w:rsidRPr="003C7117" w14:paraId="4020472C" w14:textId="77777777" w:rsidTr="003C7117">
        <w:trPr>
          <w:trHeight w:val="360"/>
          <w:jc w:val="center"/>
        </w:trPr>
        <w:tc>
          <w:tcPr>
            <w:tcW w:w="1029" w:type="dxa"/>
            <w:noWrap/>
            <w:hideMark/>
          </w:tcPr>
          <w:p w14:paraId="318A65CC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721</w:t>
            </w:r>
          </w:p>
        </w:tc>
        <w:tc>
          <w:tcPr>
            <w:tcW w:w="5140" w:type="dxa"/>
            <w:noWrap/>
            <w:hideMark/>
          </w:tcPr>
          <w:p w14:paraId="25700606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PRIHODI OD PRODAJE GRAĐEVIN.OBJEKATA</w:t>
            </w:r>
          </w:p>
        </w:tc>
        <w:tc>
          <w:tcPr>
            <w:tcW w:w="1266" w:type="dxa"/>
            <w:noWrap/>
            <w:hideMark/>
          </w:tcPr>
          <w:p w14:paraId="55A3CF86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600.00</w:t>
            </w:r>
          </w:p>
        </w:tc>
        <w:tc>
          <w:tcPr>
            <w:tcW w:w="1366" w:type="dxa"/>
            <w:noWrap/>
            <w:hideMark/>
          </w:tcPr>
          <w:p w14:paraId="085D1C21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500.00</w:t>
            </w:r>
          </w:p>
        </w:tc>
        <w:tc>
          <w:tcPr>
            <w:tcW w:w="1266" w:type="dxa"/>
            <w:noWrap/>
            <w:hideMark/>
          </w:tcPr>
          <w:p w14:paraId="770CC64C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500.00</w:t>
            </w:r>
          </w:p>
        </w:tc>
      </w:tr>
      <w:tr w:rsidR="003C7117" w:rsidRPr="003C7117" w14:paraId="63AE1C92" w14:textId="77777777" w:rsidTr="003C7117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31573CAD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7211</w:t>
            </w:r>
          </w:p>
        </w:tc>
        <w:tc>
          <w:tcPr>
            <w:tcW w:w="5140" w:type="dxa"/>
            <w:noWrap/>
            <w:hideMark/>
          </w:tcPr>
          <w:p w14:paraId="7ABF7C94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Prihodi</w:t>
            </w:r>
            <w:proofErr w:type="spellEnd"/>
            <w:r w:rsidRPr="003C7117">
              <w:rPr>
                <w:i/>
                <w:iCs/>
              </w:rPr>
              <w:t xml:space="preserve"> od </w:t>
            </w:r>
            <w:proofErr w:type="spellStart"/>
            <w:r w:rsidRPr="003C7117">
              <w:rPr>
                <w:i/>
                <w:iCs/>
              </w:rPr>
              <w:t>prodaje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stambenih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F1B41C3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600.00</w:t>
            </w:r>
          </w:p>
        </w:tc>
        <w:tc>
          <w:tcPr>
            <w:tcW w:w="1366" w:type="dxa"/>
            <w:noWrap/>
            <w:hideMark/>
          </w:tcPr>
          <w:p w14:paraId="73B6A363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500.00</w:t>
            </w:r>
          </w:p>
        </w:tc>
        <w:tc>
          <w:tcPr>
            <w:tcW w:w="1266" w:type="dxa"/>
            <w:noWrap/>
            <w:hideMark/>
          </w:tcPr>
          <w:p w14:paraId="40A70D18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500.00</w:t>
            </w:r>
          </w:p>
        </w:tc>
      </w:tr>
      <w:tr w:rsidR="003C7117" w:rsidRPr="003C7117" w14:paraId="584E5A51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298AF87D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72119</w:t>
            </w:r>
          </w:p>
        </w:tc>
        <w:tc>
          <w:tcPr>
            <w:tcW w:w="5140" w:type="dxa"/>
            <w:noWrap/>
            <w:hideMark/>
          </w:tcPr>
          <w:p w14:paraId="536B9905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prihodi</w:t>
            </w:r>
            <w:proofErr w:type="spellEnd"/>
            <w:r w:rsidRPr="003C7117">
              <w:rPr>
                <w:i/>
                <w:iCs/>
              </w:rPr>
              <w:t xml:space="preserve"> od </w:t>
            </w:r>
            <w:proofErr w:type="spellStart"/>
            <w:r w:rsidRPr="003C7117">
              <w:rPr>
                <w:i/>
                <w:iCs/>
              </w:rPr>
              <w:t>prodaje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stanova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ostalih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3C7117">
              <w:rPr>
                <w:i/>
                <w:iCs/>
              </w:rPr>
              <w:t>stamb.objekata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61DA24D7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600.00</w:t>
            </w:r>
          </w:p>
        </w:tc>
        <w:tc>
          <w:tcPr>
            <w:tcW w:w="1366" w:type="dxa"/>
            <w:noWrap/>
            <w:hideMark/>
          </w:tcPr>
          <w:p w14:paraId="08C425A6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500.00</w:t>
            </w:r>
          </w:p>
        </w:tc>
        <w:tc>
          <w:tcPr>
            <w:tcW w:w="1266" w:type="dxa"/>
            <w:noWrap/>
            <w:hideMark/>
          </w:tcPr>
          <w:p w14:paraId="67E5071A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500.00</w:t>
            </w:r>
          </w:p>
        </w:tc>
      </w:tr>
      <w:tr w:rsidR="003C7117" w:rsidRPr="003C7117" w14:paraId="10D27694" w14:textId="77777777" w:rsidTr="003C7117">
        <w:trPr>
          <w:trHeight w:val="360"/>
          <w:jc w:val="center"/>
        </w:trPr>
        <w:tc>
          <w:tcPr>
            <w:tcW w:w="1029" w:type="dxa"/>
            <w:noWrap/>
            <w:hideMark/>
          </w:tcPr>
          <w:p w14:paraId="50EBC884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722</w:t>
            </w:r>
          </w:p>
        </w:tc>
        <w:tc>
          <w:tcPr>
            <w:tcW w:w="5140" w:type="dxa"/>
            <w:noWrap/>
            <w:hideMark/>
          </w:tcPr>
          <w:p w14:paraId="007849CC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PRIHODI OD PRODAJE POSTROJENJA I OPREME</w:t>
            </w:r>
          </w:p>
        </w:tc>
        <w:tc>
          <w:tcPr>
            <w:tcW w:w="1266" w:type="dxa"/>
            <w:noWrap/>
            <w:hideMark/>
          </w:tcPr>
          <w:p w14:paraId="21B3C26C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8365C44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87E5011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</w:tr>
      <w:tr w:rsidR="003C7117" w:rsidRPr="003C7117" w14:paraId="3065E81A" w14:textId="77777777" w:rsidTr="003C7117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751BD827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7221</w:t>
            </w:r>
          </w:p>
        </w:tc>
        <w:tc>
          <w:tcPr>
            <w:tcW w:w="5140" w:type="dxa"/>
            <w:noWrap/>
            <w:hideMark/>
          </w:tcPr>
          <w:p w14:paraId="48404432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Prihodi</w:t>
            </w:r>
            <w:proofErr w:type="spellEnd"/>
            <w:r w:rsidRPr="003C7117">
              <w:rPr>
                <w:i/>
                <w:iCs/>
              </w:rPr>
              <w:t xml:space="preserve"> od </w:t>
            </w:r>
            <w:proofErr w:type="spellStart"/>
            <w:r w:rsidRPr="003C7117">
              <w:rPr>
                <w:i/>
                <w:iCs/>
              </w:rPr>
              <w:t>prodaje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uredske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opreme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namještaja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485034F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DDCE309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DFEBB57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40682204" w14:textId="77777777" w:rsidTr="003C7117">
        <w:trPr>
          <w:trHeight w:val="270"/>
          <w:jc w:val="center"/>
        </w:trPr>
        <w:tc>
          <w:tcPr>
            <w:tcW w:w="1029" w:type="dxa"/>
            <w:noWrap/>
            <w:hideMark/>
          </w:tcPr>
          <w:p w14:paraId="5085EBB6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72211</w:t>
            </w:r>
          </w:p>
        </w:tc>
        <w:tc>
          <w:tcPr>
            <w:tcW w:w="5140" w:type="dxa"/>
            <w:noWrap/>
            <w:hideMark/>
          </w:tcPr>
          <w:p w14:paraId="3CB07CC9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- </w:t>
            </w:r>
            <w:proofErr w:type="spellStart"/>
            <w:r w:rsidRPr="003C7117">
              <w:rPr>
                <w:i/>
                <w:iCs/>
              </w:rPr>
              <w:t>naknada</w:t>
            </w:r>
            <w:proofErr w:type="spellEnd"/>
            <w:r w:rsidRPr="003C7117">
              <w:rPr>
                <w:i/>
                <w:iCs/>
              </w:rPr>
              <w:t xml:space="preserve"> za </w:t>
            </w:r>
            <w:proofErr w:type="spellStart"/>
            <w:r w:rsidRPr="003C7117">
              <w:rPr>
                <w:i/>
                <w:iCs/>
              </w:rPr>
              <w:t>računalnu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opremu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9AFF26D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DF41D68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9190882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5D30EE26" w14:textId="77777777" w:rsidTr="003C7117">
        <w:trPr>
          <w:trHeight w:val="510"/>
          <w:jc w:val="center"/>
        </w:trPr>
        <w:tc>
          <w:tcPr>
            <w:tcW w:w="1029" w:type="dxa"/>
            <w:noWrap/>
            <w:hideMark/>
          </w:tcPr>
          <w:p w14:paraId="75EDD588" w14:textId="77777777" w:rsidR="003C7117" w:rsidRPr="003C7117" w:rsidRDefault="003C7117" w:rsidP="003C7117">
            <w:pPr>
              <w:jc w:val="both"/>
            </w:pPr>
            <w:r w:rsidRPr="003C7117">
              <w:t> </w:t>
            </w:r>
          </w:p>
        </w:tc>
        <w:tc>
          <w:tcPr>
            <w:tcW w:w="5140" w:type="dxa"/>
            <w:noWrap/>
            <w:hideMark/>
          </w:tcPr>
          <w:p w14:paraId="4025B9B1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U K U P N O   P R I H O D </w:t>
            </w:r>
            <w:proofErr w:type="gramStart"/>
            <w:r w:rsidRPr="003C7117">
              <w:rPr>
                <w:b/>
                <w:bCs/>
              </w:rPr>
              <w:t>I  (</w:t>
            </w:r>
            <w:proofErr w:type="gramEnd"/>
            <w:r w:rsidRPr="003C7117">
              <w:rPr>
                <w:b/>
                <w:bCs/>
              </w:rPr>
              <w:t xml:space="preserve"> 6 + 7 )</w:t>
            </w:r>
          </w:p>
        </w:tc>
        <w:tc>
          <w:tcPr>
            <w:tcW w:w="1266" w:type="dxa"/>
            <w:noWrap/>
            <w:hideMark/>
          </w:tcPr>
          <w:p w14:paraId="02519BBD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8,164,426.00</w:t>
            </w:r>
          </w:p>
        </w:tc>
        <w:tc>
          <w:tcPr>
            <w:tcW w:w="1366" w:type="dxa"/>
            <w:noWrap/>
            <w:hideMark/>
          </w:tcPr>
          <w:p w14:paraId="0FD04C5F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9,093,635.00</w:t>
            </w:r>
          </w:p>
        </w:tc>
        <w:tc>
          <w:tcPr>
            <w:tcW w:w="1266" w:type="dxa"/>
            <w:noWrap/>
            <w:hideMark/>
          </w:tcPr>
          <w:p w14:paraId="450EA085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9,666,754.00</w:t>
            </w:r>
          </w:p>
        </w:tc>
      </w:tr>
      <w:tr w:rsidR="003C7117" w:rsidRPr="003C7117" w14:paraId="757E4081" w14:textId="77777777" w:rsidTr="003C7117">
        <w:trPr>
          <w:trHeight w:val="525"/>
          <w:jc w:val="center"/>
        </w:trPr>
        <w:tc>
          <w:tcPr>
            <w:tcW w:w="1029" w:type="dxa"/>
            <w:noWrap/>
            <w:hideMark/>
          </w:tcPr>
          <w:p w14:paraId="392D0DDC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8</w:t>
            </w:r>
          </w:p>
        </w:tc>
        <w:tc>
          <w:tcPr>
            <w:tcW w:w="5140" w:type="dxa"/>
            <w:noWrap/>
            <w:hideMark/>
          </w:tcPr>
          <w:p w14:paraId="10797389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PRIMICI OD FINANC.IMOVINE I ZADUŽIVANJA</w:t>
            </w:r>
          </w:p>
        </w:tc>
        <w:tc>
          <w:tcPr>
            <w:tcW w:w="1266" w:type="dxa"/>
            <w:noWrap/>
            <w:hideMark/>
          </w:tcPr>
          <w:p w14:paraId="1E52149B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DED3CE0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1,000,000.00</w:t>
            </w:r>
          </w:p>
        </w:tc>
        <w:tc>
          <w:tcPr>
            <w:tcW w:w="1266" w:type="dxa"/>
            <w:noWrap/>
            <w:hideMark/>
          </w:tcPr>
          <w:p w14:paraId="21452A8E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</w:tr>
      <w:tr w:rsidR="003C7117" w:rsidRPr="003C7117" w14:paraId="2A5E3991" w14:textId="77777777" w:rsidTr="003C7117">
        <w:trPr>
          <w:trHeight w:val="420"/>
          <w:jc w:val="center"/>
        </w:trPr>
        <w:tc>
          <w:tcPr>
            <w:tcW w:w="1029" w:type="dxa"/>
            <w:noWrap/>
            <w:hideMark/>
          </w:tcPr>
          <w:p w14:paraId="077D9A8A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83</w:t>
            </w:r>
          </w:p>
        </w:tc>
        <w:tc>
          <w:tcPr>
            <w:tcW w:w="5140" w:type="dxa"/>
            <w:noWrap/>
            <w:hideMark/>
          </w:tcPr>
          <w:p w14:paraId="789E5567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PRIMICI OD PRODAJE DIONICA I UDJELA U GLAVNICI</w:t>
            </w:r>
          </w:p>
        </w:tc>
        <w:tc>
          <w:tcPr>
            <w:tcW w:w="1266" w:type="dxa"/>
            <w:noWrap/>
            <w:hideMark/>
          </w:tcPr>
          <w:p w14:paraId="6D3F563D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1DC4BE3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B580254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</w:tr>
      <w:tr w:rsidR="003C7117" w:rsidRPr="003C7117" w14:paraId="75D60A98" w14:textId="77777777" w:rsidTr="00AB6A30">
        <w:trPr>
          <w:trHeight w:val="630"/>
          <w:jc w:val="center"/>
        </w:trPr>
        <w:tc>
          <w:tcPr>
            <w:tcW w:w="1029" w:type="dxa"/>
            <w:hideMark/>
          </w:tcPr>
          <w:p w14:paraId="7BD33CA0" w14:textId="77777777" w:rsidR="003C7117" w:rsidRPr="003C7117" w:rsidRDefault="003C7117" w:rsidP="00AB6A30">
            <w:pPr>
              <w:jc w:val="both"/>
            </w:pPr>
            <w:proofErr w:type="spellStart"/>
            <w:r w:rsidRPr="003C7117">
              <w:lastRenderedPageBreak/>
              <w:t>Račun</w:t>
            </w:r>
            <w:proofErr w:type="spellEnd"/>
            <w:r w:rsidRPr="003C7117">
              <w:t xml:space="preserve"> - </w:t>
            </w:r>
            <w:proofErr w:type="spellStart"/>
            <w:r w:rsidRPr="003C7117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71C9B4DE" w14:textId="77777777" w:rsidR="003C7117" w:rsidRPr="003C7117" w:rsidRDefault="003C7117" w:rsidP="00AB6A30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622C9478" w14:textId="77777777" w:rsidR="003C7117" w:rsidRPr="003C7117" w:rsidRDefault="003C7117" w:rsidP="00AB6A30">
            <w:pPr>
              <w:jc w:val="both"/>
              <w:rPr>
                <w:b/>
                <w:bCs/>
                <w:i/>
                <w:iCs/>
              </w:rPr>
            </w:pPr>
            <w:r w:rsidRPr="003C7117">
              <w:rPr>
                <w:b/>
                <w:bCs/>
                <w:i/>
                <w:iCs/>
              </w:rPr>
              <w:t>PLAN</w:t>
            </w:r>
            <w:r w:rsidRPr="003C7117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3C7117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366" w:type="dxa"/>
            <w:hideMark/>
          </w:tcPr>
          <w:p w14:paraId="6348A81E" w14:textId="77777777" w:rsidR="003C7117" w:rsidRPr="003C7117" w:rsidRDefault="003C7117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3C7117">
              <w:rPr>
                <w:b/>
                <w:bCs/>
                <w:i/>
                <w:iCs/>
              </w:rPr>
              <w:t>projekcije</w:t>
            </w:r>
            <w:proofErr w:type="spellEnd"/>
            <w:r w:rsidRPr="003C7117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3C7117">
              <w:rPr>
                <w:b/>
                <w:bCs/>
                <w:i/>
                <w:iCs/>
              </w:rPr>
              <w:t>2024.g.</w:t>
            </w:r>
            <w:proofErr w:type="gramEnd"/>
          </w:p>
        </w:tc>
        <w:tc>
          <w:tcPr>
            <w:tcW w:w="1266" w:type="dxa"/>
            <w:hideMark/>
          </w:tcPr>
          <w:p w14:paraId="75666FA5" w14:textId="77777777" w:rsidR="003C7117" w:rsidRPr="003C7117" w:rsidRDefault="003C7117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3C7117">
              <w:rPr>
                <w:b/>
                <w:bCs/>
                <w:i/>
                <w:iCs/>
              </w:rPr>
              <w:t>projekcije</w:t>
            </w:r>
            <w:proofErr w:type="spellEnd"/>
            <w:r w:rsidRPr="003C7117">
              <w:rPr>
                <w:b/>
                <w:bCs/>
                <w:i/>
                <w:iCs/>
              </w:rPr>
              <w:t xml:space="preserve"> za 2025</w:t>
            </w:r>
          </w:p>
        </w:tc>
      </w:tr>
      <w:tr w:rsidR="003C7117" w:rsidRPr="003C7117" w14:paraId="5EE9D5C0" w14:textId="77777777" w:rsidTr="003C7117">
        <w:trPr>
          <w:trHeight w:val="435"/>
          <w:jc w:val="center"/>
        </w:trPr>
        <w:tc>
          <w:tcPr>
            <w:tcW w:w="1029" w:type="dxa"/>
            <w:noWrap/>
            <w:hideMark/>
          </w:tcPr>
          <w:p w14:paraId="2F615A96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832</w:t>
            </w:r>
          </w:p>
        </w:tc>
        <w:tc>
          <w:tcPr>
            <w:tcW w:w="5140" w:type="dxa"/>
            <w:hideMark/>
          </w:tcPr>
          <w:p w14:paraId="44DCFF96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PRIMICI OD PRODAJE DIONICA I UDJELA U GLAVNICI</w:t>
            </w:r>
            <w:r w:rsidRPr="003C7117">
              <w:rPr>
                <w:b/>
                <w:bCs/>
              </w:rPr>
              <w:br/>
              <w:t xml:space="preserve"> TRGOVAČKIH DRUŠTAVA U JAVNOM SEKTORU</w:t>
            </w:r>
          </w:p>
        </w:tc>
        <w:tc>
          <w:tcPr>
            <w:tcW w:w="1266" w:type="dxa"/>
            <w:noWrap/>
            <w:hideMark/>
          </w:tcPr>
          <w:p w14:paraId="6D460830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2B50C74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6AB9116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</w:tr>
      <w:tr w:rsidR="003C7117" w:rsidRPr="003C7117" w14:paraId="70C7F524" w14:textId="77777777" w:rsidTr="003C7117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4BBA2202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8321</w:t>
            </w:r>
          </w:p>
        </w:tc>
        <w:tc>
          <w:tcPr>
            <w:tcW w:w="5140" w:type="dxa"/>
            <w:noWrap/>
            <w:hideMark/>
          </w:tcPr>
          <w:p w14:paraId="3EB778D9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Dionice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udjeli</w:t>
            </w:r>
            <w:proofErr w:type="spellEnd"/>
            <w:r w:rsidRPr="003C7117">
              <w:rPr>
                <w:i/>
                <w:iCs/>
              </w:rPr>
              <w:t xml:space="preserve"> u </w:t>
            </w:r>
            <w:proofErr w:type="spellStart"/>
            <w:r w:rsidRPr="003C7117">
              <w:rPr>
                <w:i/>
                <w:iCs/>
              </w:rPr>
              <w:t>glavnici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trgovačkih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društava</w:t>
            </w:r>
            <w:proofErr w:type="spellEnd"/>
            <w:r w:rsidRPr="003C7117">
              <w:rPr>
                <w:i/>
                <w:iCs/>
              </w:rPr>
              <w:t xml:space="preserve"> u </w:t>
            </w:r>
            <w:proofErr w:type="spellStart"/>
            <w:r w:rsidRPr="003C7117">
              <w:rPr>
                <w:i/>
                <w:iCs/>
              </w:rPr>
              <w:t>javnom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FA3F9AC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0ADF0FB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C02C18C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777779B3" w14:textId="77777777" w:rsidTr="003C7117">
        <w:trPr>
          <w:trHeight w:val="420"/>
          <w:jc w:val="center"/>
        </w:trPr>
        <w:tc>
          <w:tcPr>
            <w:tcW w:w="1029" w:type="dxa"/>
            <w:noWrap/>
            <w:hideMark/>
          </w:tcPr>
          <w:p w14:paraId="42146BC0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84</w:t>
            </w:r>
          </w:p>
        </w:tc>
        <w:tc>
          <w:tcPr>
            <w:tcW w:w="5140" w:type="dxa"/>
            <w:noWrap/>
            <w:hideMark/>
          </w:tcPr>
          <w:p w14:paraId="24768064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PRIMICI OD ZADUŽIVANJA</w:t>
            </w:r>
          </w:p>
        </w:tc>
        <w:tc>
          <w:tcPr>
            <w:tcW w:w="1266" w:type="dxa"/>
            <w:noWrap/>
            <w:hideMark/>
          </w:tcPr>
          <w:p w14:paraId="7128356C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E9659CF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1,000,000.00</w:t>
            </w:r>
          </w:p>
        </w:tc>
        <w:tc>
          <w:tcPr>
            <w:tcW w:w="1266" w:type="dxa"/>
            <w:noWrap/>
            <w:hideMark/>
          </w:tcPr>
          <w:p w14:paraId="5900317D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</w:tr>
      <w:tr w:rsidR="003C7117" w:rsidRPr="003C7117" w14:paraId="64924814" w14:textId="77777777" w:rsidTr="003C7117">
        <w:trPr>
          <w:trHeight w:val="480"/>
          <w:jc w:val="center"/>
        </w:trPr>
        <w:tc>
          <w:tcPr>
            <w:tcW w:w="1029" w:type="dxa"/>
            <w:noWrap/>
            <w:hideMark/>
          </w:tcPr>
          <w:p w14:paraId="3D84BA71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842</w:t>
            </w:r>
          </w:p>
        </w:tc>
        <w:tc>
          <w:tcPr>
            <w:tcW w:w="5140" w:type="dxa"/>
            <w:hideMark/>
          </w:tcPr>
          <w:p w14:paraId="27F168FA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PRIMLJENI KREDITI I ZAJMOVI OD KREDITNIH I </w:t>
            </w:r>
            <w:r w:rsidRPr="003C7117">
              <w:rPr>
                <w:b/>
                <w:bCs/>
              </w:rPr>
              <w:br/>
              <w:t xml:space="preserve"> OSTALIH FIN.INSTITUCIJA U JAVNOM SEKTORU</w:t>
            </w:r>
          </w:p>
        </w:tc>
        <w:tc>
          <w:tcPr>
            <w:tcW w:w="1266" w:type="dxa"/>
            <w:noWrap/>
            <w:hideMark/>
          </w:tcPr>
          <w:p w14:paraId="7355162F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2410156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1,000,000.00</w:t>
            </w:r>
          </w:p>
        </w:tc>
        <w:tc>
          <w:tcPr>
            <w:tcW w:w="1266" w:type="dxa"/>
            <w:noWrap/>
            <w:hideMark/>
          </w:tcPr>
          <w:p w14:paraId="32DD0840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</w:tr>
      <w:tr w:rsidR="003C7117" w:rsidRPr="003C7117" w14:paraId="4E537252" w14:textId="77777777" w:rsidTr="003C7117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5AE41662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8422</w:t>
            </w:r>
          </w:p>
        </w:tc>
        <w:tc>
          <w:tcPr>
            <w:tcW w:w="5140" w:type="dxa"/>
            <w:noWrap/>
            <w:hideMark/>
          </w:tcPr>
          <w:p w14:paraId="7B3B95C0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Primljeni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krediti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3C7117">
              <w:rPr>
                <w:i/>
                <w:iCs/>
              </w:rPr>
              <w:t>od</w:t>
            </w:r>
            <w:proofErr w:type="spellEnd"/>
            <w:r w:rsidRPr="003C7117">
              <w:rPr>
                <w:i/>
                <w:iCs/>
              </w:rPr>
              <w:t xml:space="preserve">  </w:t>
            </w:r>
            <w:proofErr w:type="spellStart"/>
            <w:r w:rsidRPr="003C7117">
              <w:rPr>
                <w:i/>
                <w:iCs/>
              </w:rPr>
              <w:t>kreditnih</w:t>
            </w:r>
            <w:proofErr w:type="spellEnd"/>
            <w:proofErr w:type="gram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institucija</w:t>
            </w:r>
            <w:proofErr w:type="spellEnd"/>
            <w:r w:rsidRPr="003C7117">
              <w:rPr>
                <w:i/>
                <w:iCs/>
              </w:rPr>
              <w:t xml:space="preserve"> u </w:t>
            </w:r>
            <w:proofErr w:type="spellStart"/>
            <w:r w:rsidRPr="003C7117">
              <w:rPr>
                <w:i/>
                <w:iCs/>
              </w:rPr>
              <w:t>javnom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7ECD306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36852CB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1,000,000.00</w:t>
            </w:r>
          </w:p>
        </w:tc>
        <w:tc>
          <w:tcPr>
            <w:tcW w:w="1266" w:type="dxa"/>
            <w:noWrap/>
            <w:hideMark/>
          </w:tcPr>
          <w:p w14:paraId="243CDF69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76AEB95B" w14:textId="77777777" w:rsidTr="003C7117">
        <w:trPr>
          <w:trHeight w:val="360"/>
          <w:jc w:val="center"/>
        </w:trPr>
        <w:tc>
          <w:tcPr>
            <w:tcW w:w="1029" w:type="dxa"/>
            <w:noWrap/>
            <w:hideMark/>
          </w:tcPr>
          <w:p w14:paraId="72558FF3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  847</w:t>
            </w:r>
          </w:p>
        </w:tc>
        <w:tc>
          <w:tcPr>
            <w:tcW w:w="5140" w:type="dxa"/>
            <w:noWrap/>
            <w:hideMark/>
          </w:tcPr>
          <w:p w14:paraId="57804726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PRIMLJENI ZAJMOVI OD DXRUGIH RAZINJA VLASTI</w:t>
            </w:r>
          </w:p>
        </w:tc>
        <w:tc>
          <w:tcPr>
            <w:tcW w:w="1266" w:type="dxa"/>
            <w:noWrap/>
            <w:hideMark/>
          </w:tcPr>
          <w:p w14:paraId="6F366FF8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6725DE7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C893478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0.00</w:t>
            </w:r>
          </w:p>
        </w:tc>
      </w:tr>
      <w:tr w:rsidR="003C7117" w:rsidRPr="003C7117" w14:paraId="0FC46B4E" w14:textId="77777777" w:rsidTr="003C7117">
        <w:trPr>
          <w:trHeight w:val="300"/>
          <w:jc w:val="center"/>
        </w:trPr>
        <w:tc>
          <w:tcPr>
            <w:tcW w:w="1029" w:type="dxa"/>
            <w:noWrap/>
            <w:hideMark/>
          </w:tcPr>
          <w:p w14:paraId="2809C921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  8471</w:t>
            </w:r>
          </w:p>
        </w:tc>
        <w:tc>
          <w:tcPr>
            <w:tcW w:w="5140" w:type="dxa"/>
            <w:noWrap/>
            <w:hideMark/>
          </w:tcPr>
          <w:p w14:paraId="1A75AE37" w14:textId="77777777" w:rsidR="003C7117" w:rsidRPr="003C7117" w:rsidRDefault="003C7117" w:rsidP="003C7117">
            <w:pPr>
              <w:jc w:val="both"/>
              <w:rPr>
                <w:i/>
                <w:iCs/>
              </w:rPr>
            </w:pPr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Primljeni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zajmovi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od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državnog</w:t>
            </w:r>
            <w:proofErr w:type="spellEnd"/>
            <w:r w:rsidRPr="003C7117">
              <w:rPr>
                <w:i/>
                <w:iCs/>
              </w:rPr>
              <w:t xml:space="preserve"> </w:t>
            </w:r>
            <w:proofErr w:type="spellStart"/>
            <w:r w:rsidRPr="003C7117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FA92270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69AEDD8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0A33211" w14:textId="77777777" w:rsidR="003C7117" w:rsidRPr="003C7117" w:rsidRDefault="003C7117" w:rsidP="003C7117">
            <w:pPr>
              <w:jc w:val="right"/>
              <w:rPr>
                <w:i/>
                <w:iCs/>
              </w:rPr>
            </w:pPr>
            <w:r w:rsidRPr="003C7117">
              <w:rPr>
                <w:i/>
                <w:iCs/>
              </w:rPr>
              <w:t>0.00</w:t>
            </w:r>
          </w:p>
        </w:tc>
      </w:tr>
      <w:tr w:rsidR="003C7117" w:rsidRPr="003C7117" w14:paraId="15C82866" w14:textId="77777777" w:rsidTr="003C7117">
        <w:trPr>
          <w:trHeight w:val="510"/>
          <w:jc w:val="center"/>
        </w:trPr>
        <w:tc>
          <w:tcPr>
            <w:tcW w:w="1029" w:type="dxa"/>
            <w:noWrap/>
            <w:hideMark/>
          </w:tcPr>
          <w:p w14:paraId="7D553A7E" w14:textId="77777777" w:rsidR="003C7117" w:rsidRPr="003C7117" w:rsidRDefault="003C7117" w:rsidP="003C7117">
            <w:pPr>
              <w:jc w:val="both"/>
            </w:pPr>
            <w:r w:rsidRPr="003C7117">
              <w:t> </w:t>
            </w:r>
          </w:p>
        </w:tc>
        <w:tc>
          <w:tcPr>
            <w:tcW w:w="5140" w:type="dxa"/>
            <w:noWrap/>
            <w:hideMark/>
          </w:tcPr>
          <w:p w14:paraId="49B1F117" w14:textId="77777777" w:rsidR="003C7117" w:rsidRPr="003C7117" w:rsidRDefault="003C7117" w:rsidP="003C7117">
            <w:pPr>
              <w:jc w:val="both"/>
              <w:rPr>
                <w:b/>
                <w:bCs/>
              </w:rPr>
            </w:pPr>
            <w:r w:rsidRPr="003C7117">
              <w:rPr>
                <w:b/>
                <w:bCs/>
              </w:rPr>
              <w:t xml:space="preserve"> UKUPNO PRIHODI I PRIMICI </w:t>
            </w:r>
            <w:proofErr w:type="gramStart"/>
            <w:r w:rsidRPr="003C7117">
              <w:rPr>
                <w:b/>
                <w:bCs/>
              </w:rPr>
              <w:t>( 6</w:t>
            </w:r>
            <w:proofErr w:type="gramEnd"/>
            <w:r w:rsidRPr="003C7117">
              <w:rPr>
                <w:b/>
                <w:bCs/>
              </w:rPr>
              <w:t xml:space="preserve"> + 7 + 8 )</w:t>
            </w:r>
          </w:p>
        </w:tc>
        <w:tc>
          <w:tcPr>
            <w:tcW w:w="1266" w:type="dxa"/>
            <w:noWrap/>
            <w:hideMark/>
          </w:tcPr>
          <w:p w14:paraId="4A7AE495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8,164,426.00</w:t>
            </w:r>
          </w:p>
        </w:tc>
        <w:tc>
          <w:tcPr>
            <w:tcW w:w="1366" w:type="dxa"/>
            <w:noWrap/>
            <w:hideMark/>
          </w:tcPr>
          <w:p w14:paraId="67A0112D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10,093,635.00</w:t>
            </w:r>
          </w:p>
        </w:tc>
        <w:tc>
          <w:tcPr>
            <w:tcW w:w="1266" w:type="dxa"/>
            <w:noWrap/>
            <w:hideMark/>
          </w:tcPr>
          <w:p w14:paraId="02BFDE84" w14:textId="77777777" w:rsidR="003C7117" w:rsidRPr="003C7117" w:rsidRDefault="003C7117" w:rsidP="003C7117">
            <w:pPr>
              <w:jc w:val="right"/>
              <w:rPr>
                <w:b/>
                <w:bCs/>
              </w:rPr>
            </w:pPr>
            <w:r w:rsidRPr="003C7117">
              <w:rPr>
                <w:b/>
                <w:bCs/>
              </w:rPr>
              <w:t>9,666,754.00</w:t>
            </w:r>
          </w:p>
        </w:tc>
      </w:tr>
    </w:tbl>
    <w:p w14:paraId="3AC29E9C" w14:textId="77777777" w:rsidR="003C7117" w:rsidRDefault="003C7117" w:rsidP="002C42AB">
      <w:pPr>
        <w:jc w:val="both"/>
      </w:pPr>
    </w:p>
    <w:p w14:paraId="574B9113" w14:textId="77777777" w:rsidR="003C7117" w:rsidRPr="005B26C9" w:rsidRDefault="005B26C9" w:rsidP="005B26C9">
      <w:pPr>
        <w:jc w:val="center"/>
        <w:rPr>
          <w:b/>
          <w:bCs/>
        </w:rPr>
      </w:pPr>
      <w:r w:rsidRPr="005B26C9">
        <w:rPr>
          <w:b/>
          <w:bCs/>
        </w:rPr>
        <w:t>B. RAČUN RASHODA I IZDATAKA</w:t>
      </w:r>
    </w:p>
    <w:p w14:paraId="09096DE8" w14:textId="77777777" w:rsidR="005B26C9" w:rsidRDefault="005B26C9" w:rsidP="002C42AB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3"/>
        <w:gridCol w:w="5140"/>
        <w:gridCol w:w="1366"/>
        <w:gridCol w:w="1366"/>
        <w:gridCol w:w="1366"/>
      </w:tblGrid>
      <w:tr w:rsidR="005B26C9" w:rsidRPr="005B26C9" w14:paraId="2F8F9EFE" w14:textId="77777777" w:rsidTr="005B26C9">
        <w:trPr>
          <w:trHeight w:val="660"/>
          <w:jc w:val="center"/>
        </w:trPr>
        <w:tc>
          <w:tcPr>
            <w:tcW w:w="953" w:type="dxa"/>
            <w:hideMark/>
          </w:tcPr>
          <w:p w14:paraId="49CA1541" w14:textId="77777777" w:rsidR="005B26C9" w:rsidRPr="005B26C9" w:rsidRDefault="005B26C9" w:rsidP="005B26C9">
            <w:pPr>
              <w:jc w:val="both"/>
            </w:pPr>
            <w:proofErr w:type="spellStart"/>
            <w:r w:rsidRPr="005B26C9">
              <w:t>Račun</w:t>
            </w:r>
            <w:proofErr w:type="spellEnd"/>
            <w:r w:rsidRPr="005B26C9">
              <w:t xml:space="preserve"> - </w:t>
            </w:r>
            <w:proofErr w:type="spellStart"/>
            <w:r w:rsidRPr="005B26C9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689E2C63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366" w:type="dxa"/>
            <w:hideMark/>
          </w:tcPr>
          <w:p w14:paraId="1719C0A3" w14:textId="77777777" w:rsidR="005B26C9" w:rsidRPr="005B26C9" w:rsidRDefault="005B26C9" w:rsidP="005B26C9">
            <w:pPr>
              <w:jc w:val="both"/>
              <w:rPr>
                <w:b/>
                <w:bCs/>
                <w:i/>
                <w:iCs/>
              </w:rPr>
            </w:pPr>
            <w:r w:rsidRPr="005B26C9">
              <w:rPr>
                <w:b/>
                <w:bCs/>
                <w:i/>
                <w:iCs/>
              </w:rPr>
              <w:t>PLAN</w:t>
            </w:r>
            <w:r w:rsidRPr="005B26C9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5B26C9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366" w:type="dxa"/>
            <w:hideMark/>
          </w:tcPr>
          <w:p w14:paraId="51FFEB8E" w14:textId="77777777" w:rsidR="005B26C9" w:rsidRPr="005B26C9" w:rsidRDefault="005B26C9" w:rsidP="005B26C9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B26C9">
              <w:rPr>
                <w:b/>
                <w:bCs/>
                <w:i/>
                <w:iCs/>
              </w:rPr>
              <w:t>projekcije</w:t>
            </w:r>
            <w:proofErr w:type="spellEnd"/>
            <w:r w:rsidRPr="005B26C9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5B26C9">
              <w:rPr>
                <w:b/>
                <w:bCs/>
                <w:i/>
                <w:iCs/>
              </w:rPr>
              <w:t>2024.g.</w:t>
            </w:r>
            <w:proofErr w:type="gramEnd"/>
          </w:p>
        </w:tc>
        <w:tc>
          <w:tcPr>
            <w:tcW w:w="1366" w:type="dxa"/>
            <w:hideMark/>
          </w:tcPr>
          <w:p w14:paraId="61FC8538" w14:textId="77777777" w:rsidR="005B26C9" w:rsidRPr="005B26C9" w:rsidRDefault="005B26C9" w:rsidP="005B26C9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B26C9">
              <w:rPr>
                <w:b/>
                <w:bCs/>
                <w:i/>
                <w:iCs/>
              </w:rPr>
              <w:t>projekcije</w:t>
            </w:r>
            <w:proofErr w:type="spellEnd"/>
            <w:r w:rsidRPr="005B26C9">
              <w:rPr>
                <w:b/>
                <w:bCs/>
                <w:i/>
                <w:iCs/>
              </w:rPr>
              <w:t xml:space="preserve"> za 2025</w:t>
            </w:r>
          </w:p>
        </w:tc>
      </w:tr>
      <w:tr w:rsidR="005B26C9" w:rsidRPr="005B26C9" w14:paraId="3EB3946D" w14:textId="77777777" w:rsidTr="005B26C9">
        <w:trPr>
          <w:trHeight w:val="480"/>
          <w:jc w:val="center"/>
        </w:trPr>
        <w:tc>
          <w:tcPr>
            <w:tcW w:w="953" w:type="dxa"/>
            <w:noWrap/>
            <w:hideMark/>
          </w:tcPr>
          <w:p w14:paraId="33D35476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  3</w:t>
            </w:r>
          </w:p>
        </w:tc>
        <w:tc>
          <w:tcPr>
            <w:tcW w:w="5140" w:type="dxa"/>
            <w:noWrap/>
            <w:hideMark/>
          </w:tcPr>
          <w:p w14:paraId="4D5BF2B5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R A S H O D I     P O S L O V A NJ A</w:t>
            </w:r>
          </w:p>
        </w:tc>
        <w:tc>
          <w:tcPr>
            <w:tcW w:w="1366" w:type="dxa"/>
            <w:noWrap/>
            <w:hideMark/>
          </w:tcPr>
          <w:p w14:paraId="5B7ADA4D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6,676,958.00</w:t>
            </w:r>
          </w:p>
        </w:tc>
        <w:tc>
          <w:tcPr>
            <w:tcW w:w="1366" w:type="dxa"/>
            <w:noWrap/>
            <w:hideMark/>
          </w:tcPr>
          <w:p w14:paraId="13159FEE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6,542,963.00</w:t>
            </w:r>
          </w:p>
        </w:tc>
        <w:tc>
          <w:tcPr>
            <w:tcW w:w="1366" w:type="dxa"/>
            <w:noWrap/>
            <w:hideMark/>
          </w:tcPr>
          <w:p w14:paraId="3FA52CC7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5,735,031.00</w:t>
            </w:r>
          </w:p>
        </w:tc>
      </w:tr>
      <w:tr w:rsidR="005B26C9" w:rsidRPr="005B26C9" w14:paraId="4352AAF2" w14:textId="77777777" w:rsidTr="005B26C9">
        <w:trPr>
          <w:trHeight w:val="420"/>
          <w:jc w:val="center"/>
        </w:trPr>
        <w:tc>
          <w:tcPr>
            <w:tcW w:w="953" w:type="dxa"/>
            <w:noWrap/>
            <w:hideMark/>
          </w:tcPr>
          <w:p w14:paraId="0A51F40A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  31</w:t>
            </w:r>
          </w:p>
        </w:tc>
        <w:tc>
          <w:tcPr>
            <w:tcW w:w="5140" w:type="dxa"/>
            <w:noWrap/>
            <w:hideMark/>
          </w:tcPr>
          <w:p w14:paraId="050BE054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RASHODI ZA ZAPOSLENE</w:t>
            </w:r>
          </w:p>
        </w:tc>
        <w:tc>
          <w:tcPr>
            <w:tcW w:w="1366" w:type="dxa"/>
            <w:noWrap/>
            <w:hideMark/>
          </w:tcPr>
          <w:p w14:paraId="33A9AEF0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1,323,843.00</w:t>
            </w:r>
          </w:p>
        </w:tc>
        <w:tc>
          <w:tcPr>
            <w:tcW w:w="1366" w:type="dxa"/>
            <w:noWrap/>
            <w:hideMark/>
          </w:tcPr>
          <w:p w14:paraId="0FA8FE6A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1,360,463.00</w:t>
            </w:r>
          </w:p>
        </w:tc>
        <w:tc>
          <w:tcPr>
            <w:tcW w:w="1366" w:type="dxa"/>
            <w:noWrap/>
            <w:hideMark/>
          </w:tcPr>
          <w:p w14:paraId="6134D816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1,388,652.00</w:t>
            </w:r>
          </w:p>
        </w:tc>
      </w:tr>
      <w:tr w:rsidR="005B26C9" w:rsidRPr="005B26C9" w14:paraId="2C40471E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5574CF6B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  311</w:t>
            </w:r>
          </w:p>
        </w:tc>
        <w:tc>
          <w:tcPr>
            <w:tcW w:w="5140" w:type="dxa"/>
            <w:noWrap/>
            <w:hideMark/>
          </w:tcPr>
          <w:p w14:paraId="7D461CFA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PLAĆE (BRUTO)</w:t>
            </w:r>
          </w:p>
        </w:tc>
        <w:tc>
          <w:tcPr>
            <w:tcW w:w="1366" w:type="dxa"/>
            <w:noWrap/>
            <w:hideMark/>
          </w:tcPr>
          <w:p w14:paraId="05D28C40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1,040,098.00</w:t>
            </w:r>
          </w:p>
        </w:tc>
        <w:tc>
          <w:tcPr>
            <w:tcW w:w="1366" w:type="dxa"/>
            <w:noWrap/>
            <w:hideMark/>
          </w:tcPr>
          <w:p w14:paraId="795B163D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6711BB2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2C092B31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38F5205E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  3111</w:t>
            </w:r>
          </w:p>
        </w:tc>
        <w:tc>
          <w:tcPr>
            <w:tcW w:w="5140" w:type="dxa"/>
            <w:noWrap/>
            <w:hideMark/>
          </w:tcPr>
          <w:p w14:paraId="2EE78127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Plaće</w:t>
            </w:r>
            <w:proofErr w:type="spellEnd"/>
            <w:r w:rsidRPr="005B26C9">
              <w:rPr>
                <w:i/>
                <w:iCs/>
              </w:rPr>
              <w:t xml:space="preserve"> za </w:t>
            </w:r>
            <w:proofErr w:type="spellStart"/>
            <w:r w:rsidRPr="005B26C9">
              <w:rPr>
                <w:i/>
                <w:iCs/>
              </w:rPr>
              <w:t>redovan</w:t>
            </w:r>
            <w:proofErr w:type="spellEnd"/>
            <w:r w:rsidRPr="005B26C9">
              <w:rPr>
                <w:i/>
                <w:iCs/>
              </w:rPr>
              <w:t xml:space="preserve"> rad</w:t>
            </w:r>
          </w:p>
        </w:tc>
        <w:tc>
          <w:tcPr>
            <w:tcW w:w="1366" w:type="dxa"/>
            <w:noWrap/>
            <w:hideMark/>
          </w:tcPr>
          <w:p w14:paraId="02528831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1,040,098.00</w:t>
            </w:r>
          </w:p>
        </w:tc>
        <w:tc>
          <w:tcPr>
            <w:tcW w:w="1366" w:type="dxa"/>
            <w:noWrap/>
            <w:hideMark/>
          </w:tcPr>
          <w:p w14:paraId="333F7D2B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5B1AB66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0F46B938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76CAC70C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  312</w:t>
            </w:r>
          </w:p>
        </w:tc>
        <w:tc>
          <w:tcPr>
            <w:tcW w:w="5140" w:type="dxa"/>
            <w:noWrap/>
            <w:hideMark/>
          </w:tcPr>
          <w:p w14:paraId="5C4305CD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OSTALI RASHODI ZA ZAPOSLENE</w:t>
            </w:r>
          </w:p>
        </w:tc>
        <w:tc>
          <w:tcPr>
            <w:tcW w:w="1366" w:type="dxa"/>
            <w:noWrap/>
            <w:hideMark/>
          </w:tcPr>
          <w:p w14:paraId="12427FCA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114,995.00</w:t>
            </w:r>
          </w:p>
        </w:tc>
        <w:tc>
          <w:tcPr>
            <w:tcW w:w="1366" w:type="dxa"/>
            <w:noWrap/>
            <w:hideMark/>
          </w:tcPr>
          <w:p w14:paraId="1C2D1498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87BC524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4E33D765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273C433B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  3121</w:t>
            </w:r>
          </w:p>
        </w:tc>
        <w:tc>
          <w:tcPr>
            <w:tcW w:w="5140" w:type="dxa"/>
            <w:noWrap/>
            <w:hideMark/>
          </w:tcPr>
          <w:p w14:paraId="4DEBF684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Ostali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rashodi</w:t>
            </w:r>
            <w:proofErr w:type="spellEnd"/>
            <w:r w:rsidRPr="005B26C9">
              <w:rPr>
                <w:i/>
                <w:iCs/>
              </w:rPr>
              <w:t xml:space="preserve"> za </w:t>
            </w:r>
            <w:proofErr w:type="spellStart"/>
            <w:r w:rsidRPr="005B26C9">
              <w:rPr>
                <w:i/>
                <w:iCs/>
              </w:rPr>
              <w:t>zaposlene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05CF5C0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114,995.00</w:t>
            </w:r>
          </w:p>
        </w:tc>
        <w:tc>
          <w:tcPr>
            <w:tcW w:w="1366" w:type="dxa"/>
            <w:noWrap/>
            <w:hideMark/>
          </w:tcPr>
          <w:p w14:paraId="394CB1C0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E4BD4E9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07597AD6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35DB14FC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  313</w:t>
            </w:r>
          </w:p>
        </w:tc>
        <w:tc>
          <w:tcPr>
            <w:tcW w:w="5140" w:type="dxa"/>
            <w:noWrap/>
            <w:hideMark/>
          </w:tcPr>
          <w:p w14:paraId="30C0D27A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DOPRINOSI NA PLAĆE</w:t>
            </w:r>
          </w:p>
        </w:tc>
        <w:tc>
          <w:tcPr>
            <w:tcW w:w="1366" w:type="dxa"/>
            <w:noWrap/>
            <w:hideMark/>
          </w:tcPr>
          <w:p w14:paraId="70575E5F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168,750.00</w:t>
            </w:r>
          </w:p>
        </w:tc>
        <w:tc>
          <w:tcPr>
            <w:tcW w:w="1366" w:type="dxa"/>
            <w:noWrap/>
            <w:hideMark/>
          </w:tcPr>
          <w:p w14:paraId="62CC4A5C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24DA255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14F448F6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0ECA230F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3132</w:t>
            </w:r>
          </w:p>
        </w:tc>
        <w:tc>
          <w:tcPr>
            <w:tcW w:w="5140" w:type="dxa"/>
            <w:noWrap/>
            <w:hideMark/>
          </w:tcPr>
          <w:p w14:paraId="7BAFBC94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Doprinosi</w:t>
            </w:r>
            <w:proofErr w:type="spellEnd"/>
            <w:r w:rsidRPr="005B26C9">
              <w:rPr>
                <w:i/>
                <w:iCs/>
              </w:rPr>
              <w:t xml:space="preserve"> za </w:t>
            </w:r>
            <w:proofErr w:type="spellStart"/>
            <w:r w:rsidRPr="005B26C9">
              <w:rPr>
                <w:i/>
                <w:iCs/>
              </w:rPr>
              <w:t>obvezno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zdravstveno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osiguranje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FE27A92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168,750.00</w:t>
            </w:r>
          </w:p>
        </w:tc>
        <w:tc>
          <w:tcPr>
            <w:tcW w:w="1366" w:type="dxa"/>
            <w:noWrap/>
            <w:hideMark/>
          </w:tcPr>
          <w:p w14:paraId="4E84EFCE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CF09796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62547C50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7A9FB551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3133</w:t>
            </w:r>
          </w:p>
        </w:tc>
        <w:tc>
          <w:tcPr>
            <w:tcW w:w="5140" w:type="dxa"/>
            <w:noWrap/>
            <w:hideMark/>
          </w:tcPr>
          <w:p w14:paraId="5BFBEE38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Doprinosi</w:t>
            </w:r>
            <w:proofErr w:type="spellEnd"/>
            <w:r w:rsidRPr="005B26C9">
              <w:rPr>
                <w:i/>
                <w:iCs/>
              </w:rPr>
              <w:t xml:space="preserve"> za </w:t>
            </w:r>
            <w:proofErr w:type="spellStart"/>
            <w:proofErr w:type="gramStart"/>
            <w:r w:rsidRPr="005B26C9">
              <w:rPr>
                <w:i/>
                <w:iCs/>
              </w:rPr>
              <w:t>obv.osig</w:t>
            </w:r>
            <w:proofErr w:type="spellEnd"/>
            <w:proofErr w:type="gramEnd"/>
            <w:r w:rsidRPr="005B26C9">
              <w:rPr>
                <w:i/>
                <w:iCs/>
              </w:rPr>
              <w:t xml:space="preserve">. u </w:t>
            </w:r>
            <w:proofErr w:type="spellStart"/>
            <w:r w:rsidRPr="005B26C9">
              <w:rPr>
                <w:i/>
                <w:iCs/>
              </w:rPr>
              <w:t>sluč</w:t>
            </w:r>
            <w:proofErr w:type="spellEnd"/>
            <w:r w:rsidRPr="005B26C9">
              <w:rPr>
                <w:i/>
                <w:iCs/>
              </w:rPr>
              <w:t xml:space="preserve">. </w:t>
            </w:r>
            <w:proofErr w:type="spellStart"/>
            <w:r w:rsidRPr="005B26C9">
              <w:rPr>
                <w:i/>
                <w:iCs/>
              </w:rPr>
              <w:t>nezaposlenosti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AEEB5AE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2BCBE28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DD7FEBC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6C0510CA" w14:textId="77777777" w:rsidTr="00AB6A30">
        <w:trPr>
          <w:trHeight w:val="660"/>
          <w:jc w:val="center"/>
        </w:trPr>
        <w:tc>
          <w:tcPr>
            <w:tcW w:w="953" w:type="dxa"/>
            <w:hideMark/>
          </w:tcPr>
          <w:p w14:paraId="5E31F961" w14:textId="77777777" w:rsidR="005B26C9" w:rsidRPr="005B26C9" w:rsidRDefault="005B26C9" w:rsidP="00AB6A30">
            <w:pPr>
              <w:jc w:val="both"/>
            </w:pPr>
            <w:proofErr w:type="spellStart"/>
            <w:r w:rsidRPr="005B26C9">
              <w:lastRenderedPageBreak/>
              <w:t>Račun</w:t>
            </w:r>
            <w:proofErr w:type="spellEnd"/>
            <w:r w:rsidRPr="005B26C9">
              <w:t xml:space="preserve"> - </w:t>
            </w:r>
            <w:proofErr w:type="spellStart"/>
            <w:r w:rsidRPr="005B26C9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3E38E2CB" w14:textId="77777777" w:rsidR="005B26C9" w:rsidRPr="005B26C9" w:rsidRDefault="005B26C9" w:rsidP="00AB6A30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366" w:type="dxa"/>
            <w:hideMark/>
          </w:tcPr>
          <w:p w14:paraId="27615672" w14:textId="77777777" w:rsidR="005B26C9" w:rsidRPr="005B26C9" w:rsidRDefault="005B26C9" w:rsidP="00AB6A30">
            <w:pPr>
              <w:jc w:val="both"/>
              <w:rPr>
                <w:b/>
                <w:bCs/>
                <w:i/>
                <w:iCs/>
              </w:rPr>
            </w:pPr>
            <w:r w:rsidRPr="005B26C9">
              <w:rPr>
                <w:b/>
                <w:bCs/>
                <w:i/>
                <w:iCs/>
              </w:rPr>
              <w:t>PLAN</w:t>
            </w:r>
            <w:r w:rsidRPr="005B26C9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5B26C9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366" w:type="dxa"/>
            <w:hideMark/>
          </w:tcPr>
          <w:p w14:paraId="5C3E1EF1" w14:textId="77777777" w:rsidR="005B26C9" w:rsidRPr="005B26C9" w:rsidRDefault="005B26C9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B26C9">
              <w:rPr>
                <w:b/>
                <w:bCs/>
                <w:i/>
                <w:iCs/>
              </w:rPr>
              <w:t>projekcije</w:t>
            </w:r>
            <w:proofErr w:type="spellEnd"/>
            <w:r w:rsidRPr="005B26C9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5B26C9">
              <w:rPr>
                <w:b/>
                <w:bCs/>
                <w:i/>
                <w:iCs/>
              </w:rPr>
              <w:t>2024.g.</w:t>
            </w:r>
            <w:proofErr w:type="gramEnd"/>
          </w:p>
        </w:tc>
        <w:tc>
          <w:tcPr>
            <w:tcW w:w="1366" w:type="dxa"/>
            <w:hideMark/>
          </w:tcPr>
          <w:p w14:paraId="5635E0FC" w14:textId="77777777" w:rsidR="005B26C9" w:rsidRPr="005B26C9" w:rsidRDefault="005B26C9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B26C9">
              <w:rPr>
                <w:b/>
                <w:bCs/>
                <w:i/>
                <w:iCs/>
              </w:rPr>
              <w:t>projekcije</w:t>
            </w:r>
            <w:proofErr w:type="spellEnd"/>
            <w:r w:rsidRPr="005B26C9">
              <w:rPr>
                <w:b/>
                <w:bCs/>
                <w:i/>
                <w:iCs/>
              </w:rPr>
              <w:t xml:space="preserve"> za 2025</w:t>
            </w:r>
          </w:p>
        </w:tc>
      </w:tr>
      <w:tr w:rsidR="005B26C9" w:rsidRPr="005B26C9" w14:paraId="5B3E7649" w14:textId="77777777" w:rsidTr="005B26C9">
        <w:trPr>
          <w:trHeight w:val="420"/>
          <w:jc w:val="center"/>
        </w:trPr>
        <w:tc>
          <w:tcPr>
            <w:tcW w:w="953" w:type="dxa"/>
            <w:noWrap/>
            <w:hideMark/>
          </w:tcPr>
          <w:p w14:paraId="19620F25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32</w:t>
            </w:r>
          </w:p>
        </w:tc>
        <w:tc>
          <w:tcPr>
            <w:tcW w:w="5140" w:type="dxa"/>
            <w:noWrap/>
            <w:hideMark/>
          </w:tcPr>
          <w:p w14:paraId="61EBB85C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MATERIJALNI RASHODI</w:t>
            </w:r>
          </w:p>
        </w:tc>
        <w:tc>
          <w:tcPr>
            <w:tcW w:w="1366" w:type="dxa"/>
            <w:noWrap/>
            <w:hideMark/>
          </w:tcPr>
          <w:p w14:paraId="2B0C8AEC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3,047,674.00</w:t>
            </w:r>
          </w:p>
        </w:tc>
        <w:tc>
          <w:tcPr>
            <w:tcW w:w="1366" w:type="dxa"/>
            <w:noWrap/>
            <w:hideMark/>
          </w:tcPr>
          <w:p w14:paraId="1B3A4FFC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2,813,489.00</w:t>
            </w:r>
          </w:p>
        </w:tc>
        <w:tc>
          <w:tcPr>
            <w:tcW w:w="1366" w:type="dxa"/>
            <w:noWrap/>
            <w:hideMark/>
          </w:tcPr>
          <w:p w14:paraId="271B3EA1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2,750,545.00</w:t>
            </w:r>
          </w:p>
        </w:tc>
      </w:tr>
      <w:tr w:rsidR="005B26C9" w:rsidRPr="005B26C9" w14:paraId="0BFC1BA0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064CB985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321</w:t>
            </w:r>
          </w:p>
        </w:tc>
        <w:tc>
          <w:tcPr>
            <w:tcW w:w="5140" w:type="dxa"/>
            <w:noWrap/>
            <w:hideMark/>
          </w:tcPr>
          <w:p w14:paraId="4875E57A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NAKNADE TROŠKOVA ZAPOSLENIMA</w:t>
            </w:r>
          </w:p>
        </w:tc>
        <w:tc>
          <w:tcPr>
            <w:tcW w:w="1366" w:type="dxa"/>
            <w:noWrap/>
            <w:hideMark/>
          </w:tcPr>
          <w:p w14:paraId="6DF16211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78,358.00</w:t>
            </w:r>
          </w:p>
        </w:tc>
        <w:tc>
          <w:tcPr>
            <w:tcW w:w="1366" w:type="dxa"/>
            <w:noWrap/>
            <w:hideMark/>
          </w:tcPr>
          <w:p w14:paraId="604C23D4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4076D61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63C2E739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61BC867D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3211</w:t>
            </w:r>
          </w:p>
        </w:tc>
        <w:tc>
          <w:tcPr>
            <w:tcW w:w="5140" w:type="dxa"/>
            <w:noWrap/>
            <w:hideMark/>
          </w:tcPr>
          <w:p w14:paraId="1880608D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Službena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putovanja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004AD5C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12,058.00</w:t>
            </w:r>
          </w:p>
        </w:tc>
        <w:tc>
          <w:tcPr>
            <w:tcW w:w="1366" w:type="dxa"/>
            <w:noWrap/>
            <w:hideMark/>
          </w:tcPr>
          <w:p w14:paraId="1E7B5560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C870B21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474E1760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472D67D3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3212</w:t>
            </w:r>
          </w:p>
        </w:tc>
        <w:tc>
          <w:tcPr>
            <w:tcW w:w="5140" w:type="dxa"/>
            <w:noWrap/>
            <w:hideMark/>
          </w:tcPr>
          <w:p w14:paraId="33F4D5A1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Naknada</w:t>
            </w:r>
            <w:proofErr w:type="spellEnd"/>
            <w:r w:rsidRPr="005B26C9">
              <w:rPr>
                <w:i/>
                <w:iCs/>
              </w:rPr>
              <w:t xml:space="preserve"> za </w:t>
            </w:r>
            <w:proofErr w:type="spellStart"/>
            <w:r w:rsidRPr="005B26C9">
              <w:rPr>
                <w:i/>
                <w:iCs/>
              </w:rPr>
              <w:t>prijevoz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na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posao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s </w:t>
            </w:r>
            <w:proofErr w:type="spellStart"/>
            <w:r w:rsidRPr="005B26C9">
              <w:rPr>
                <w:i/>
                <w:iCs/>
              </w:rPr>
              <w:t>posla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2B4625F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58,406.00</w:t>
            </w:r>
          </w:p>
        </w:tc>
        <w:tc>
          <w:tcPr>
            <w:tcW w:w="1366" w:type="dxa"/>
            <w:noWrap/>
            <w:hideMark/>
          </w:tcPr>
          <w:p w14:paraId="6D2EAB07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264278D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6BCEA1AF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19E39ED6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3213</w:t>
            </w:r>
          </w:p>
        </w:tc>
        <w:tc>
          <w:tcPr>
            <w:tcW w:w="5140" w:type="dxa"/>
            <w:noWrap/>
            <w:hideMark/>
          </w:tcPr>
          <w:p w14:paraId="4C512CDE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Stručno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usavršavanje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zaposlenika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133122B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7,794.00</w:t>
            </w:r>
          </w:p>
        </w:tc>
        <w:tc>
          <w:tcPr>
            <w:tcW w:w="1366" w:type="dxa"/>
            <w:noWrap/>
            <w:hideMark/>
          </w:tcPr>
          <w:p w14:paraId="7F4CED6F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53DB828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4C555231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711D9787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3214</w:t>
            </w:r>
          </w:p>
        </w:tc>
        <w:tc>
          <w:tcPr>
            <w:tcW w:w="5140" w:type="dxa"/>
            <w:noWrap/>
            <w:hideMark/>
          </w:tcPr>
          <w:p w14:paraId="174B180C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Ostale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naknade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troškova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zaposlenima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6E63D88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100.00</w:t>
            </w:r>
          </w:p>
        </w:tc>
        <w:tc>
          <w:tcPr>
            <w:tcW w:w="1366" w:type="dxa"/>
            <w:noWrap/>
            <w:hideMark/>
          </w:tcPr>
          <w:p w14:paraId="39D35496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B60D196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66A85604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003EEE75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322</w:t>
            </w:r>
          </w:p>
        </w:tc>
        <w:tc>
          <w:tcPr>
            <w:tcW w:w="5140" w:type="dxa"/>
            <w:noWrap/>
            <w:hideMark/>
          </w:tcPr>
          <w:p w14:paraId="094EAB04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RASHODI ZA MATERIJAL I ENERGIJU</w:t>
            </w:r>
          </w:p>
        </w:tc>
        <w:tc>
          <w:tcPr>
            <w:tcW w:w="1366" w:type="dxa"/>
            <w:noWrap/>
            <w:hideMark/>
          </w:tcPr>
          <w:p w14:paraId="2A0367E3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438,527.00</w:t>
            </w:r>
          </w:p>
        </w:tc>
        <w:tc>
          <w:tcPr>
            <w:tcW w:w="1366" w:type="dxa"/>
            <w:noWrap/>
            <w:hideMark/>
          </w:tcPr>
          <w:p w14:paraId="5FB5307E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51235D7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09FAF21B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62F8BA48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3221</w:t>
            </w:r>
          </w:p>
        </w:tc>
        <w:tc>
          <w:tcPr>
            <w:tcW w:w="5140" w:type="dxa"/>
            <w:noWrap/>
            <w:hideMark/>
          </w:tcPr>
          <w:p w14:paraId="7B0F4C65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Uredski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materijal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ostali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materijalni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rashodi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4F2C2A5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134,958.00</w:t>
            </w:r>
          </w:p>
        </w:tc>
        <w:tc>
          <w:tcPr>
            <w:tcW w:w="1366" w:type="dxa"/>
            <w:noWrap/>
            <w:hideMark/>
          </w:tcPr>
          <w:p w14:paraId="4021E279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EFA0E13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4EDE3B5F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7B26AB61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3222</w:t>
            </w:r>
          </w:p>
        </w:tc>
        <w:tc>
          <w:tcPr>
            <w:tcW w:w="5140" w:type="dxa"/>
            <w:noWrap/>
            <w:hideMark/>
          </w:tcPr>
          <w:p w14:paraId="1589A393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Materijal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sirovine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C54F147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37,840.00</w:t>
            </w:r>
          </w:p>
        </w:tc>
        <w:tc>
          <w:tcPr>
            <w:tcW w:w="1366" w:type="dxa"/>
            <w:noWrap/>
            <w:hideMark/>
          </w:tcPr>
          <w:p w14:paraId="41B91772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4C54468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69090DA0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3E989370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3223</w:t>
            </w:r>
          </w:p>
        </w:tc>
        <w:tc>
          <w:tcPr>
            <w:tcW w:w="5140" w:type="dxa"/>
            <w:noWrap/>
            <w:hideMark/>
          </w:tcPr>
          <w:p w14:paraId="7E5D070D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Energija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1E475FB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87,950.00</w:t>
            </w:r>
          </w:p>
        </w:tc>
        <w:tc>
          <w:tcPr>
            <w:tcW w:w="1366" w:type="dxa"/>
            <w:noWrap/>
            <w:hideMark/>
          </w:tcPr>
          <w:p w14:paraId="448F0C8E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EE16C6B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34C0A4AD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1B5C9B47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3224</w:t>
            </w:r>
          </w:p>
        </w:tc>
        <w:tc>
          <w:tcPr>
            <w:tcW w:w="5140" w:type="dxa"/>
            <w:noWrap/>
            <w:hideMark/>
          </w:tcPr>
          <w:p w14:paraId="4ABDB8B3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Materijal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djelovi</w:t>
            </w:r>
            <w:proofErr w:type="spellEnd"/>
            <w:r w:rsidRPr="005B26C9">
              <w:rPr>
                <w:i/>
                <w:iCs/>
              </w:rPr>
              <w:t xml:space="preserve"> za </w:t>
            </w:r>
            <w:proofErr w:type="spellStart"/>
            <w:r w:rsidRPr="005B26C9">
              <w:rPr>
                <w:i/>
                <w:iCs/>
              </w:rPr>
              <w:t>tekuće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5B26C9">
              <w:rPr>
                <w:i/>
                <w:iCs/>
              </w:rPr>
              <w:t>invest.održavanje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6B6396EC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172,851.00</w:t>
            </w:r>
          </w:p>
        </w:tc>
        <w:tc>
          <w:tcPr>
            <w:tcW w:w="1366" w:type="dxa"/>
            <w:noWrap/>
            <w:hideMark/>
          </w:tcPr>
          <w:p w14:paraId="66A1CB27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7FB74E7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0B9F3093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5D7A43C2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3225</w:t>
            </w:r>
          </w:p>
        </w:tc>
        <w:tc>
          <w:tcPr>
            <w:tcW w:w="5140" w:type="dxa"/>
            <w:noWrap/>
            <w:hideMark/>
          </w:tcPr>
          <w:p w14:paraId="36864B2F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Sitni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inventar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8FF1E84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1,398.00</w:t>
            </w:r>
          </w:p>
        </w:tc>
        <w:tc>
          <w:tcPr>
            <w:tcW w:w="1366" w:type="dxa"/>
            <w:noWrap/>
            <w:hideMark/>
          </w:tcPr>
          <w:p w14:paraId="4E42A2FE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D73B978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255AEC1D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7517342B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3227</w:t>
            </w:r>
          </w:p>
        </w:tc>
        <w:tc>
          <w:tcPr>
            <w:tcW w:w="5140" w:type="dxa"/>
            <w:noWrap/>
            <w:hideMark/>
          </w:tcPr>
          <w:p w14:paraId="16393B60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Službena</w:t>
            </w:r>
            <w:proofErr w:type="spellEnd"/>
            <w:r w:rsidRPr="005B26C9">
              <w:rPr>
                <w:i/>
                <w:iCs/>
              </w:rPr>
              <w:t xml:space="preserve">, </w:t>
            </w:r>
            <w:proofErr w:type="spellStart"/>
            <w:r w:rsidRPr="005B26C9">
              <w:rPr>
                <w:i/>
                <w:iCs/>
              </w:rPr>
              <w:t>radna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zaštitna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odjeća</w:t>
            </w:r>
            <w:proofErr w:type="spellEnd"/>
            <w:r w:rsidRPr="005B26C9">
              <w:rPr>
                <w:i/>
                <w:iCs/>
              </w:rPr>
              <w:t xml:space="preserve"> i </w:t>
            </w:r>
            <w:proofErr w:type="spellStart"/>
            <w:r w:rsidRPr="005B26C9">
              <w:rPr>
                <w:i/>
                <w:iCs/>
              </w:rPr>
              <w:t>obuća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CA79F21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3,530.00</w:t>
            </w:r>
          </w:p>
        </w:tc>
        <w:tc>
          <w:tcPr>
            <w:tcW w:w="1366" w:type="dxa"/>
            <w:noWrap/>
            <w:hideMark/>
          </w:tcPr>
          <w:p w14:paraId="359072E1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193FCEE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65FB0473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2C20CA1D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323</w:t>
            </w:r>
          </w:p>
        </w:tc>
        <w:tc>
          <w:tcPr>
            <w:tcW w:w="5140" w:type="dxa"/>
            <w:noWrap/>
            <w:hideMark/>
          </w:tcPr>
          <w:p w14:paraId="00F674A5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RASHODI ZA USLUGE</w:t>
            </w:r>
          </w:p>
        </w:tc>
        <w:tc>
          <w:tcPr>
            <w:tcW w:w="1366" w:type="dxa"/>
            <w:noWrap/>
            <w:hideMark/>
          </w:tcPr>
          <w:p w14:paraId="09E59F52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2,326,713.00</w:t>
            </w:r>
          </w:p>
        </w:tc>
        <w:tc>
          <w:tcPr>
            <w:tcW w:w="1366" w:type="dxa"/>
            <w:noWrap/>
            <w:hideMark/>
          </w:tcPr>
          <w:p w14:paraId="491DBF8E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54A7F1C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7211B7CE" w14:textId="77777777" w:rsidTr="005B26C9">
        <w:trPr>
          <w:trHeight w:val="294"/>
          <w:jc w:val="center"/>
        </w:trPr>
        <w:tc>
          <w:tcPr>
            <w:tcW w:w="953" w:type="dxa"/>
            <w:noWrap/>
            <w:hideMark/>
          </w:tcPr>
          <w:p w14:paraId="69E6A137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3231</w:t>
            </w:r>
          </w:p>
        </w:tc>
        <w:tc>
          <w:tcPr>
            <w:tcW w:w="5140" w:type="dxa"/>
            <w:noWrap/>
            <w:hideMark/>
          </w:tcPr>
          <w:p w14:paraId="4FC3BB55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Usluge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telefona</w:t>
            </w:r>
            <w:proofErr w:type="spellEnd"/>
            <w:r w:rsidRPr="005B26C9">
              <w:rPr>
                <w:i/>
                <w:iCs/>
              </w:rPr>
              <w:t xml:space="preserve">, </w:t>
            </w:r>
            <w:proofErr w:type="spellStart"/>
            <w:r w:rsidRPr="005B26C9">
              <w:rPr>
                <w:i/>
                <w:iCs/>
              </w:rPr>
              <w:t>pošte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prijevoza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2F68B7D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36,689.00</w:t>
            </w:r>
          </w:p>
        </w:tc>
        <w:tc>
          <w:tcPr>
            <w:tcW w:w="1366" w:type="dxa"/>
            <w:noWrap/>
            <w:hideMark/>
          </w:tcPr>
          <w:p w14:paraId="67520B8E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1923BEC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69E76E83" w14:textId="77777777" w:rsidTr="005B26C9">
        <w:trPr>
          <w:trHeight w:val="294"/>
          <w:jc w:val="center"/>
        </w:trPr>
        <w:tc>
          <w:tcPr>
            <w:tcW w:w="953" w:type="dxa"/>
            <w:noWrap/>
            <w:hideMark/>
          </w:tcPr>
          <w:p w14:paraId="2CC54955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3232</w:t>
            </w:r>
          </w:p>
        </w:tc>
        <w:tc>
          <w:tcPr>
            <w:tcW w:w="5140" w:type="dxa"/>
            <w:noWrap/>
            <w:hideMark/>
          </w:tcPr>
          <w:p w14:paraId="279B0025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Usluge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tekućeg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investicijskog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održavanja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061631D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880,782.00</w:t>
            </w:r>
          </w:p>
        </w:tc>
        <w:tc>
          <w:tcPr>
            <w:tcW w:w="1366" w:type="dxa"/>
            <w:noWrap/>
            <w:hideMark/>
          </w:tcPr>
          <w:p w14:paraId="3323F094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4D13B95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4CDDCCE7" w14:textId="77777777" w:rsidTr="005B26C9">
        <w:trPr>
          <w:trHeight w:val="294"/>
          <w:jc w:val="center"/>
        </w:trPr>
        <w:tc>
          <w:tcPr>
            <w:tcW w:w="953" w:type="dxa"/>
            <w:noWrap/>
            <w:hideMark/>
          </w:tcPr>
          <w:p w14:paraId="6E8777F2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3233</w:t>
            </w:r>
          </w:p>
        </w:tc>
        <w:tc>
          <w:tcPr>
            <w:tcW w:w="5140" w:type="dxa"/>
            <w:noWrap/>
            <w:hideMark/>
          </w:tcPr>
          <w:p w14:paraId="5E116F61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Usluge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promidžbe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informiranja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DEACECD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99,955.00</w:t>
            </w:r>
          </w:p>
        </w:tc>
        <w:tc>
          <w:tcPr>
            <w:tcW w:w="1366" w:type="dxa"/>
            <w:noWrap/>
            <w:hideMark/>
          </w:tcPr>
          <w:p w14:paraId="140C8443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F3AC67F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7506B166" w14:textId="77777777" w:rsidTr="005B26C9">
        <w:trPr>
          <w:trHeight w:val="294"/>
          <w:jc w:val="center"/>
        </w:trPr>
        <w:tc>
          <w:tcPr>
            <w:tcW w:w="953" w:type="dxa"/>
            <w:noWrap/>
            <w:hideMark/>
          </w:tcPr>
          <w:p w14:paraId="740AA0CB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3234</w:t>
            </w:r>
          </w:p>
        </w:tc>
        <w:tc>
          <w:tcPr>
            <w:tcW w:w="5140" w:type="dxa"/>
            <w:noWrap/>
            <w:hideMark/>
          </w:tcPr>
          <w:p w14:paraId="56C774A5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Komunalne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CD2C32C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164,979.00</w:t>
            </w:r>
          </w:p>
        </w:tc>
        <w:tc>
          <w:tcPr>
            <w:tcW w:w="1366" w:type="dxa"/>
            <w:noWrap/>
            <w:hideMark/>
          </w:tcPr>
          <w:p w14:paraId="7C9631AB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8FC604A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074EF9C1" w14:textId="77777777" w:rsidTr="005B26C9">
        <w:trPr>
          <w:trHeight w:val="294"/>
          <w:jc w:val="center"/>
        </w:trPr>
        <w:tc>
          <w:tcPr>
            <w:tcW w:w="953" w:type="dxa"/>
            <w:noWrap/>
            <w:hideMark/>
          </w:tcPr>
          <w:p w14:paraId="1CD090F1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3235</w:t>
            </w:r>
          </w:p>
        </w:tc>
        <w:tc>
          <w:tcPr>
            <w:tcW w:w="5140" w:type="dxa"/>
            <w:noWrap/>
            <w:hideMark/>
          </w:tcPr>
          <w:p w14:paraId="08551CD6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Zakupnine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najamnine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43FE275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80,013.00</w:t>
            </w:r>
          </w:p>
        </w:tc>
        <w:tc>
          <w:tcPr>
            <w:tcW w:w="1366" w:type="dxa"/>
            <w:noWrap/>
            <w:hideMark/>
          </w:tcPr>
          <w:p w14:paraId="61DF7C7E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5B7CD62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1166BD76" w14:textId="77777777" w:rsidTr="005B26C9">
        <w:trPr>
          <w:trHeight w:val="294"/>
          <w:jc w:val="center"/>
        </w:trPr>
        <w:tc>
          <w:tcPr>
            <w:tcW w:w="953" w:type="dxa"/>
            <w:noWrap/>
            <w:hideMark/>
          </w:tcPr>
          <w:p w14:paraId="7BD009B9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3236</w:t>
            </w:r>
          </w:p>
        </w:tc>
        <w:tc>
          <w:tcPr>
            <w:tcW w:w="5140" w:type="dxa"/>
            <w:noWrap/>
            <w:hideMark/>
          </w:tcPr>
          <w:p w14:paraId="7711E947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Zdravstvene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veterinarske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52F385D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22,260.00</w:t>
            </w:r>
          </w:p>
        </w:tc>
        <w:tc>
          <w:tcPr>
            <w:tcW w:w="1366" w:type="dxa"/>
            <w:noWrap/>
            <w:hideMark/>
          </w:tcPr>
          <w:p w14:paraId="7F920D17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10D2C3C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7282F571" w14:textId="77777777" w:rsidTr="005B26C9">
        <w:trPr>
          <w:trHeight w:val="294"/>
          <w:jc w:val="center"/>
        </w:trPr>
        <w:tc>
          <w:tcPr>
            <w:tcW w:w="953" w:type="dxa"/>
            <w:noWrap/>
            <w:hideMark/>
          </w:tcPr>
          <w:p w14:paraId="2D7F0C2B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3237</w:t>
            </w:r>
          </w:p>
        </w:tc>
        <w:tc>
          <w:tcPr>
            <w:tcW w:w="5140" w:type="dxa"/>
            <w:noWrap/>
            <w:hideMark/>
          </w:tcPr>
          <w:p w14:paraId="7E029F37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Intelektualne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osobne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5A2F9C4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413,339.00</w:t>
            </w:r>
          </w:p>
        </w:tc>
        <w:tc>
          <w:tcPr>
            <w:tcW w:w="1366" w:type="dxa"/>
            <w:noWrap/>
            <w:hideMark/>
          </w:tcPr>
          <w:p w14:paraId="1854A68D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2863A9B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7A31DB35" w14:textId="77777777" w:rsidTr="005B26C9">
        <w:trPr>
          <w:trHeight w:val="294"/>
          <w:jc w:val="center"/>
        </w:trPr>
        <w:tc>
          <w:tcPr>
            <w:tcW w:w="953" w:type="dxa"/>
            <w:noWrap/>
            <w:hideMark/>
          </w:tcPr>
          <w:p w14:paraId="250EE58B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3238</w:t>
            </w:r>
          </w:p>
        </w:tc>
        <w:tc>
          <w:tcPr>
            <w:tcW w:w="5140" w:type="dxa"/>
            <w:noWrap/>
            <w:hideMark/>
          </w:tcPr>
          <w:p w14:paraId="4788C8DB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Računalne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58E5EB6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41,381.00</w:t>
            </w:r>
          </w:p>
        </w:tc>
        <w:tc>
          <w:tcPr>
            <w:tcW w:w="1366" w:type="dxa"/>
            <w:noWrap/>
            <w:hideMark/>
          </w:tcPr>
          <w:p w14:paraId="21D44E33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8C8CB73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51EDC7E0" w14:textId="77777777" w:rsidTr="005B26C9">
        <w:trPr>
          <w:trHeight w:val="294"/>
          <w:jc w:val="center"/>
        </w:trPr>
        <w:tc>
          <w:tcPr>
            <w:tcW w:w="953" w:type="dxa"/>
            <w:noWrap/>
            <w:hideMark/>
          </w:tcPr>
          <w:p w14:paraId="65B377B0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3239</w:t>
            </w:r>
          </w:p>
        </w:tc>
        <w:tc>
          <w:tcPr>
            <w:tcW w:w="5140" w:type="dxa"/>
            <w:noWrap/>
            <w:hideMark/>
          </w:tcPr>
          <w:p w14:paraId="31038975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Ostale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FBD2445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587,315.00</w:t>
            </w:r>
          </w:p>
        </w:tc>
        <w:tc>
          <w:tcPr>
            <w:tcW w:w="1366" w:type="dxa"/>
            <w:noWrap/>
            <w:hideMark/>
          </w:tcPr>
          <w:p w14:paraId="462551F1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0C57387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647AB813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2A19C14E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324</w:t>
            </w:r>
          </w:p>
        </w:tc>
        <w:tc>
          <w:tcPr>
            <w:tcW w:w="5140" w:type="dxa"/>
            <w:noWrap/>
            <w:hideMark/>
          </w:tcPr>
          <w:p w14:paraId="39199A83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NAKNADA TROŠKOVA OSOBAMA IZVAN RAD.ODNOSA</w:t>
            </w:r>
          </w:p>
        </w:tc>
        <w:tc>
          <w:tcPr>
            <w:tcW w:w="1366" w:type="dxa"/>
            <w:noWrap/>
            <w:hideMark/>
          </w:tcPr>
          <w:p w14:paraId="264970E1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1,370.00</w:t>
            </w:r>
          </w:p>
        </w:tc>
        <w:tc>
          <w:tcPr>
            <w:tcW w:w="1366" w:type="dxa"/>
            <w:noWrap/>
            <w:hideMark/>
          </w:tcPr>
          <w:p w14:paraId="6A7C20AE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6FEB536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2EAAD155" w14:textId="77777777" w:rsidTr="005B26C9">
        <w:trPr>
          <w:trHeight w:val="315"/>
          <w:jc w:val="center"/>
        </w:trPr>
        <w:tc>
          <w:tcPr>
            <w:tcW w:w="953" w:type="dxa"/>
            <w:noWrap/>
            <w:hideMark/>
          </w:tcPr>
          <w:p w14:paraId="52F49A7A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3241</w:t>
            </w:r>
          </w:p>
        </w:tc>
        <w:tc>
          <w:tcPr>
            <w:tcW w:w="5140" w:type="dxa"/>
            <w:noWrap/>
            <w:hideMark/>
          </w:tcPr>
          <w:p w14:paraId="0CD7118A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Naknada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troškova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osobama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izvan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radnog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odnosa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1C89F18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1,370.00</w:t>
            </w:r>
          </w:p>
        </w:tc>
        <w:tc>
          <w:tcPr>
            <w:tcW w:w="1366" w:type="dxa"/>
            <w:noWrap/>
            <w:hideMark/>
          </w:tcPr>
          <w:p w14:paraId="788C2BE4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47CB14E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0BF1E361" w14:textId="77777777" w:rsidTr="00AB6A30">
        <w:trPr>
          <w:trHeight w:val="660"/>
          <w:jc w:val="center"/>
        </w:trPr>
        <w:tc>
          <w:tcPr>
            <w:tcW w:w="953" w:type="dxa"/>
            <w:hideMark/>
          </w:tcPr>
          <w:p w14:paraId="6A2D751B" w14:textId="77777777" w:rsidR="005B26C9" w:rsidRPr="005B26C9" w:rsidRDefault="005B26C9" w:rsidP="00AB6A30">
            <w:pPr>
              <w:jc w:val="both"/>
            </w:pPr>
            <w:proofErr w:type="spellStart"/>
            <w:r w:rsidRPr="005B26C9">
              <w:lastRenderedPageBreak/>
              <w:t>Račun</w:t>
            </w:r>
            <w:proofErr w:type="spellEnd"/>
            <w:r w:rsidRPr="005B26C9">
              <w:t xml:space="preserve"> - </w:t>
            </w:r>
            <w:proofErr w:type="spellStart"/>
            <w:r w:rsidRPr="005B26C9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6CF274BB" w14:textId="77777777" w:rsidR="005B26C9" w:rsidRPr="005B26C9" w:rsidRDefault="005B26C9" w:rsidP="00AB6A30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366" w:type="dxa"/>
            <w:hideMark/>
          </w:tcPr>
          <w:p w14:paraId="2C7527AA" w14:textId="77777777" w:rsidR="005B26C9" w:rsidRPr="005B26C9" w:rsidRDefault="005B26C9" w:rsidP="00AB6A30">
            <w:pPr>
              <w:jc w:val="both"/>
              <w:rPr>
                <w:b/>
                <w:bCs/>
                <w:i/>
                <w:iCs/>
              </w:rPr>
            </w:pPr>
            <w:r w:rsidRPr="005B26C9">
              <w:rPr>
                <w:b/>
                <w:bCs/>
                <w:i/>
                <w:iCs/>
              </w:rPr>
              <w:t>PLAN</w:t>
            </w:r>
            <w:r w:rsidRPr="005B26C9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5B26C9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366" w:type="dxa"/>
            <w:hideMark/>
          </w:tcPr>
          <w:p w14:paraId="257F76CE" w14:textId="77777777" w:rsidR="005B26C9" w:rsidRPr="005B26C9" w:rsidRDefault="005B26C9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B26C9">
              <w:rPr>
                <w:b/>
                <w:bCs/>
                <w:i/>
                <w:iCs/>
              </w:rPr>
              <w:t>projekcije</w:t>
            </w:r>
            <w:proofErr w:type="spellEnd"/>
            <w:r w:rsidRPr="005B26C9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5B26C9">
              <w:rPr>
                <w:b/>
                <w:bCs/>
                <w:i/>
                <w:iCs/>
              </w:rPr>
              <w:t>2024.g.</w:t>
            </w:r>
            <w:proofErr w:type="gramEnd"/>
          </w:p>
        </w:tc>
        <w:tc>
          <w:tcPr>
            <w:tcW w:w="1366" w:type="dxa"/>
            <w:hideMark/>
          </w:tcPr>
          <w:p w14:paraId="25FD92B5" w14:textId="77777777" w:rsidR="005B26C9" w:rsidRPr="005B26C9" w:rsidRDefault="005B26C9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B26C9">
              <w:rPr>
                <w:b/>
                <w:bCs/>
                <w:i/>
                <w:iCs/>
              </w:rPr>
              <w:t>projekcije</w:t>
            </w:r>
            <w:proofErr w:type="spellEnd"/>
            <w:r w:rsidRPr="005B26C9">
              <w:rPr>
                <w:b/>
                <w:bCs/>
                <w:i/>
                <w:iCs/>
              </w:rPr>
              <w:t xml:space="preserve"> za 2025</w:t>
            </w:r>
          </w:p>
        </w:tc>
      </w:tr>
      <w:tr w:rsidR="005B26C9" w:rsidRPr="005B26C9" w14:paraId="3A7E1FAC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59ACA780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329</w:t>
            </w:r>
          </w:p>
        </w:tc>
        <w:tc>
          <w:tcPr>
            <w:tcW w:w="5140" w:type="dxa"/>
            <w:noWrap/>
            <w:hideMark/>
          </w:tcPr>
          <w:p w14:paraId="4FA2BA3B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OSTALI NESPOMENUTI RASHODI POSLOVANJA</w:t>
            </w:r>
          </w:p>
        </w:tc>
        <w:tc>
          <w:tcPr>
            <w:tcW w:w="1366" w:type="dxa"/>
            <w:noWrap/>
            <w:hideMark/>
          </w:tcPr>
          <w:p w14:paraId="30CF5661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202,706.00</w:t>
            </w:r>
          </w:p>
        </w:tc>
        <w:tc>
          <w:tcPr>
            <w:tcW w:w="1366" w:type="dxa"/>
            <w:noWrap/>
            <w:hideMark/>
          </w:tcPr>
          <w:p w14:paraId="1D31A520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49886F5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39B66B3C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1391EBF1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3291</w:t>
            </w:r>
          </w:p>
        </w:tc>
        <w:tc>
          <w:tcPr>
            <w:tcW w:w="5140" w:type="dxa"/>
            <w:noWrap/>
            <w:hideMark/>
          </w:tcPr>
          <w:p w14:paraId="601549F3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Naknada</w:t>
            </w:r>
            <w:proofErr w:type="spellEnd"/>
            <w:r w:rsidRPr="005B26C9">
              <w:rPr>
                <w:i/>
                <w:iCs/>
              </w:rPr>
              <w:t xml:space="preserve"> za rad </w:t>
            </w:r>
            <w:proofErr w:type="spellStart"/>
            <w:r w:rsidRPr="005B26C9">
              <w:rPr>
                <w:i/>
                <w:iCs/>
              </w:rPr>
              <w:t>predstavničkih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izvršnih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tijela</w:t>
            </w:r>
            <w:proofErr w:type="spellEnd"/>
            <w:r w:rsidRPr="005B26C9">
              <w:rPr>
                <w:i/>
                <w:iCs/>
              </w:rPr>
              <w:t xml:space="preserve">, </w:t>
            </w:r>
            <w:proofErr w:type="spellStart"/>
            <w:r w:rsidRPr="005B26C9">
              <w:rPr>
                <w:i/>
                <w:iCs/>
              </w:rPr>
              <w:t>povjer</w:t>
            </w:r>
            <w:proofErr w:type="spellEnd"/>
            <w:r w:rsidRPr="005B26C9">
              <w:rPr>
                <w:i/>
                <w:iCs/>
              </w:rPr>
              <w:t xml:space="preserve">.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sl.</w:t>
            </w:r>
          </w:p>
        </w:tc>
        <w:tc>
          <w:tcPr>
            <w:tcW w:w="1366" w:type="dxa"/>
            <w:noWrap/>
            <w:hideMark/>
          </w:tcPr>
          <w:p w14:paraId="2BC2E178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26,450.00</w:t>
            </w:r>
          </w:p>
        </w:tc>
        <w:tc>
          <w:tcPr>
            <w:tcW w:w="1366" w:type="dxa"/>
            <w:noWrap/>
            <w:hideMark/>
          </w:tcPr>
          <w:p w14:paraId="6E508B89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30609E5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5C14E770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263CBCDB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3292</w:t>
            </w:r>
          </w:p>
        </w:tc>
        <w:tc>
          <w:tcPr>
            <w:tcW w:w="5140" w:type="dxa"/>
            <w:noWrap/>
            <w:hideMark/>
          </w:tcPr>
          <w:p w14:paraId="0325F228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Premije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osiguranja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1C79EC7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27,968.00</w:t>
            </w:r>
          </w:p>
        </w:tc>
        <w:tc>
          <w:tcPr>
            <w:tcW w:w="1366" w:type="dxa"/>
            <w:noWrap/>
            <w:hideMark/>
          </w:tcPr>
          <w:p w14:paraId="4223259E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966E967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39A40887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28FF976B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3293</w:t>
            </w:r>
          </w:p>
        </w:tc>
        <w:tc>
          <w:tcPr>
            <w:tcW w:w="5140" w:type="dxa"/>
            <w:noWrap/>
            <w:hideMark/>
          </w:tcPr>
          <w:p w14:paraId="7060B4A4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Reprezentacija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8FEF070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37,194.00</w:t>
            </w:r>
          </w:p>
        </w:tc>
        <w:tc>
          <w:tcPr>
            <w:tcW w:w="1366" w:type="dxa"/>
            <w:noWrap/>
            <w:hideMark/>
          </w:tcPr>
          <w:p w14:paraId="775AD213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23A177D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5FF2F372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64E7EF18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3294</w:t>
            </w:r>
          </w:p>
        </w:tc>
        <w:tc>
          <w:tcPr>
            <w:tcW w:w="5140" w:type="dxa"/>
            <w:noWrap/>
            <w:hideMark/>
          </w:tcPr>
          <w:p w14:paraId="30CC5392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Članarine</w:t>
            </w:r>
            <w:proofErr w:type="spellEnd"/>
            <w:r w:rsidRPr="005B26C9">
              <w:rPr>
                <w:i/>
                <w:iCs/>
              </w:rPr>
              <w:t xml:space="preserve"> i </w:t>
            </w:r>
            <w:proofErr w:type="spellStart"/>
            <w:r w:rsidRPr="005B26C9">
              <w:rPr>
                <w:i/>
                <w:iCs/>
              </w:rPr>
              <w:t>norme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9AED870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8,700.00</w:t>
            </w:r>
          </w:p>
        </w:tc>
        <w:tc>
          <w:tcPr>
            <w:tcW w:w="1366" w:type="dxa"/>
            <w:noWrap/>
            <w:hideMark/>
          </w:tcPr>
          <w:p w14:paraId="33B216B5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21DE54F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6EDC93A3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06723DE6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3295</w:t>
            </w:r>
          </w:p>
        </w:tc>
        <w:tc>
          <w:tcPr>
            <w:tcW w:w="5140" w:type="dxa"/>
            <w:noWrap/>
            <w:hideMark/>
          </w:tcPr>
          <w:p w14:paraId="67BD6017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Pristojbe</w:t>
            </w:r>
            <w:proofErr w:type="spellEnd"/>
            <w:r w:rsidRPr="005B26C9">
              <w:rPr>
                <w:i/>
                <w:iCs/>
              </w:rPr>
              <w:t xml:space="preserve"> i </w:t>
            </w:r>
            <w:proofErr w:type="spellStart"/>
            <w:r w:rsidRPr="005B26C9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71C53C1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7,524.00</w:t>
            </w:r>
          </w:p>
        </w:tc>
        <w:tc>
          <w:tcPr>
            <w:tcW w:w="1366" w:type="dxa"/>
            <w:noWrap/>
            <w:hideMark/>
          </w:tcPr>
          <w:p w14:paraId="44C6078D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C1C9066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6ABA2B79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1F18B45A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3296</w:t>
            </w:r>
          </w:p>
        </w:tc>
        <w:tc>
          <w:tcPr>
            <w:tcW w:w="5140" w:type="dxa"/>
            <w:noWrap/>
            <w:hideMark/>
          </w:tcPr>
          <w:p w14:paraId="11CB95F9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Troškovi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sudskih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postupaka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A452A8D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20,000.00</w:t>
            </w:r>
          </w:p>
        </w:tc>
        <w:tc>
          <w:tcPr>
            <w:tcW w:w="1366" w:type="dxa"/>
            <w:noWrap/>
            <w:hideMark/>
          </w:tcPr>
          <w:p w14:paraId="5A7E4CCC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A550554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402A2977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0322B77F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3299</w:t>
            </w:r>
          </w:p>
        </w:tc>
        <w:tc>
          <w:tcPr>
            <w:tcW w:w="5140" w:type="dxa"/>
            <w:noWrap/>
            <w:hideMark/>
          </w:tcPr>
          <w:p w14:paraId="65E6443F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Ostali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nespomenuti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rashodi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poslovanja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DD51F2C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74,870.00</w:t>
            </w:r>
          </w:p>
        </w:tc>
        <w:tc>
          <w:tcPr>
            <w:tcW w:w="1366" w:type="dxa"/>
            <w:noWrap/>
            <w:hideMark/>
          </w:tcPr>
          <w:p w14:paraId="0419B640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97171DD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6C079348" w14:textId="77777777" w:rsidTr="005B26C9">
        <w:trPr>
          <w:trHeight w:val="420"/>
          <w:jc w:val="center"/>
        </w:trPr>
        <w:tc>
          <w:tcPr>
            <w:tcW w:w="953" w:type="dxa"/>
            <w:noWrap/>
            <w:hideMark/>
          </w:tcPr>
          <w:p w14:paraId="2C858F93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34</w:t>
            </w:r>
          </w:p>
        </w:tc>
        <w:tc>
          <w:tcPr>
            <w:tcW w:w="5140" w:type="dxa"/>
            <w:noWrap/>
            <w:hideMark/>
          </w:tcPr>
          <w:p w14:paraId="1AE1CFF9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FINANCIJSKI RASHODI</w:t>
            </w:r>
          </w:p>
        </w:tc>
        <w:tc>
          <w:tcPr>
            <w:tcW w:w="1366" w:type="dxa"/>
            <w:noWrap/>
            <w:hideMark/>
          </w:tcPr>
          <w:p w14:paraId="63F44791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21,061.00</w:t>
            </w:r>
          </w:p>
        </w:tc>
        <w:tc>
          <w:tcPr>
            <w:tcW w:w="1366" w:type="dxa"/>
            <w:noWrap/>
            <w:hideMark/>
          </w:tcPr>
          <w:p w14:paraId="2D6A63CA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21,611.00</w:t>
            </w:r>
          </w:p>
        </w:tc>
        <w:tc>
          <w:tcPr>
            <w:tcW w:w="1366" w:type="dxa"/>
            <w:noWrap/>
            <w:hideMark/>
          </w:tcPr>
          <w:p w14:paraId="6582F540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22,164.00</w:t>
            </w:r>
          </w:p>
        </w:tc>
      </w:tr>
      <w:tr w:rsidR="005B26C9" w:rsidRPr="005B26C9" w14:paraId="6608887C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79AA14BC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342</w:t>
            </w:r>
          </w:p>
        </w:tc>
        <w:tc>
          <w:tcPr>
            <w:tcW w:w="5140" w:type="dxa"/>
            <w:noWrap/>
            <w:hideMark/>
          </w:tcPr>
          <w:p w14:paraId="0CEA5993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KAMATE NA PRIMLJENE KREDITE I ZAJMOVE</w:t>
            </w:r>
          </w:p>
        </w:tc>
        <w:tc>
          <w:tcPr>
            <w:tcW w:w="1366" w:type="dxa"/>
            <w:noWrap/>
            <w:hideMark/>
          </w:tcPr>
          <w:p w14:paraId="157B17D3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500.00</w:t>
            </w:r>
          </w:p>
        </w:tc>
        <w:tc>
          <w:tcPr>
            <w:tcW w:w="1366" w:type="dxa"/>
            <w:noWrap/>
            <w:hideMark/>
          </w:tcPr>
          <w:p w14:paraId="2E4DAEB4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533F9F1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5D757E26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7068F9A6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3423</w:t>
            </w:r>
          </w:p>
        </w:tc>
        <w:tc>
          <w:tcPr>
            <w:tcW w:w="5140" w:type="dxa"/>
            <w:noWrap/>
            <w:hideMark/>
          </w:tcPr>
          <w:p w14:paraId="063E5822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proofErr w:type="spellStart"/>
            <w:r w:rsidRPr="005B26C9">
              <w:rPr>
                <w:i/>
                <w:iCs/>
              </w:rPr>
              <w:t>Kamate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na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primljene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kredite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zajmove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0C7C986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500.00</w:t>
            </w:r>
          </w:p>
        </w:tc>
        <w:tc>
          <w:tcPr>
            <w:tcW w:w="1366" w:type="dxa"/>
            <w:noWrap/>
            <w:hideMark/>
          </w:tcPr>
          <w:p w14:paraId="2B8AE3DC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A544205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74E427BA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7F756AD1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343</w:t>
            </w:r>
          </w:p>
        </w:tc>
        <w:tc>
          <w:tcPr>
            <w:tcW w:w="5140" w:type="dxa"/>
            <w:noWrap/>
            <w:hideMark/>
          </w:tcPr>
          <w:p w14:paraId="568FCD29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OSTALI FINANCIJSKI RASHODI</w:t>
            </w:r>
          </w:p>
        </w:tc>
        <w:tc>
          <w:tcPr>
            <w:tcW w:w="1366" w:type="dxa"/>
            <w:noWrap/>
            <w:hideMark/>
          </w:tcPr>
          <w:p w14:paraId="65BE73D6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20,561.00</w:t>
            </w:r>
          </w:p>
        </w:tc>
        <w:tc>
          <w:tcPr>
            <w:tcW w:w="1366" w:type="dxa"/>
            <w:noWrap/>
            <w:hideMark/>
          </w:tcPr>
          <w:p w14:paraId="566EBFB1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1BCD92A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02920A54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6FD4F3FE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3431</w:t>
            </w:r>
          </w:p>
        </w:tc>
        <w:tc>
          <w:tcPr>
            <w:tcW w:w="5140" w:type="dxa"/>
            <w:noWrap/>
            <w:hideMark/>
          </w:tcPr>
          <w:p w14:paraId="57A146FE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Bankarske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usluge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usluge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platnog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prometa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12D5184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17,561.00</w:t>
            </w:r>
          </w:p>
        </w:tc>
        <w:tc>
          <w:tcPr>
            <w:tcW w:w="1366" w:type="dxa"/>
            <w:noWrap/>
            <w:hideMark/>
          </w:tcPr>
          <w:p w14:paraId="229D2D97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2EABE45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746B06B6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37A2E0E8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3432</w:t>
            </w:r>
          </w:p>
        </w:tc>
        <w:tc>
          <w:tcPr>
            <w:tcW w:w="5140" w:type="dxa"/>
            <w:noWrap/>
            <w:hideMark/>
          </w:tcPr>
          <w:p w14:paraId="7E9AEB15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Negativne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tečajne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razlike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8396FC7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E81F58A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AB59D95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42DB48BC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48ED6D0D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3433</w:t>
            </w:r>
          </w:p>
        </w:tc>
        <w:tc>
          <w:tcPr>
            <w:tcW w:w="5140" w:type="dxa"/>
            <w:noWrap/>
            <w:hideMark/>
          </w:tcPr>
          <w:p w14:paraId="577D6C27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Zatezne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kamate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1AB0B9C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1,500.00</w:t>
            </w:r>
          </w:p>
        </w:tc>
        <w:tc>
          <w:tcPr>
            <w:tcW w:w="1366" w:type="dxa"/>
            <w:noWrap/>
            <w:hideMark/>
          </w:tcPr>
          <w:p w14:paraId="19E90151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AE44943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1782AADC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71823361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3434</w:t>
            </w:r>
          </w:p>
        </w:tc>
        <w:tc>
          <w:tcPr>
            <w:tcW w:w="5140" w:type="dxa"/>
            <w:noWrap/>
            <w:hideMark/>
          </w:tcPr>
          <w:p w14:paraId="2AF9FD56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Ostali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nespomenuti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financijski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rashodi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37891B3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1,500.00</w:t>
            </w:r>
          </w:p>
        </w:tc>
        <w:tc>
          <w:tcPr>
            <w:tcW w:w="1366" w:type="dxa"/>
            <w:noWrap/>
            <w:hideMark/>
          </w:tcPr>
          <w:p w14:paraId="537A687A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A06F21B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58C1A39E" w14:textId="77777777" w:rsidTr="005B26C9">
        <w:trPr>
          <w:trHeight w:val="420"/>
          <w:jc w:val="center"/>
        </w:trPr>
        <w:tc>
          <w:tcPr>
            <w:tcW w:w="953" w:type="dxa"/>
            <w:noWrap/>
            <w:hideMark/>
          </w:tcPr>
          <w:p w14:paraId="0AE1847B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35</w:t>
            </w:r>
          </w:p>
        </w:tc>
        <w:tc>
          <w:tcPr>
            <w:tcW w:w="5140" w:type="dxa"/>
            <w:noWrap/>
            <w:hideMark/>
          </w:tcPr>
          <w:p w14:paraId="08A40BE6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SUBVENCIJE</w:t>
            </w:r>
          </w:p>
        </w:tc>
        <w:tc>
          <w:tcPr>
            <w:tcW w:w="1366" w:type="dxa"/>
            <w:noWrap/>
            <w:hideMark/>
          </w:tcPr>
          <w:p w14:paraId="18692649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4EE8D0C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EA5C6A0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25D6AAE3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17AEC6C8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352</w:t>
            </w:r>
          </w:p>
        </w:tc>
        <w:tc>
          <w:tcPr>
            <w:tcW w:w="5140" w:type="dxa"/>
            <w:noWrap/>
            <w:hideMark/>
          </w:tcPr>
          <w:p w14:paraId="270CAD17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SUBVENCIJE IZVAN JAVNOG SEKTORA</w:t>
            </w:r>
          </w:p>
        </w:tc>
        <w:tc>
          <w:tcPr>
            <w:tcW w:w="1366" w:type="dxa"/>
            <w:noWrap/>
            <w:hideMark/>
          </w:tcPr>
          <w:p w14:paraId="2C591B4E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17951E7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6481190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3EAD536C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37669DAF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3523</w:t>
            </w:r>
          </w:p>
        </w:tc>
        <w:tc>
          <w:tcPr>
            <w:tcW w:w="5140" w:type="dxa"/>
            <w:noWrap/>
            <w:hideMark/>
          </w:tcPr>
          <w:p w14:paraId="76BC0688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Subvencije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poljoprivrednicima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obrtnicima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65385F2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D46562D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E64DE34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3405566D" w14:textId="77777777" w:rsidTr="005B26C9">
        <w:trPr>
          <w:trHeight w:val="420"/>
          <w:jc w:val="center"/>
        </w:trPr>
        <w:tc>
          <w:tcPr>
            <w:tcW w:w="953" w:type="dxa"/>
            <w:noWrap/>
            <w:hideMark/>
          </w:tcPr>
          <w:p w14:paraId="1A662A9B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36</w:t>
            </w:r>
          </w:p>
        </w:tc>
        <w:tc>
          <w:tcPr>
            <w:tcW w:w="5140" w:type="dxa"/>
            <w:noWrap/>
            <w:hideMark/>
          </w:tcPr>
          <w:p w14:paraId="5C7D4403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POMOĆI DANE U INOZEM. I UNUTAR OPĆEG PRORAČ.</w:t>
            </w:r>
          </w:p>
        </w:tc>
        <w:tc>
          <w:tcPr>
            <w:tcW w:w="1366" w:type="dxa"/>
            <w:noWrap/>
            <w:hideMark/>
          </w:tcPr>
          <w:p w14:paraId="4CA720C6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203,400.00</w:t>
            </w:r>
          </w:p>
        </w:tc>
        <w:tc>
          <w:tcPr>
            <w:tcW w:w="1366" w:type="dxa"/>
            <w:noWrap/>
            <w:hideMark/>
          </w:tcPr>
          <w:p w14:paraId="42A1252B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110,400.00</w:t>
            </w:r>
          </w:p>
        </w:tc>
        <w:tc>
          <w:tcPr>
            <w:tcW w:w="1366" w:type="dxa"/>
            <w:noWrap/>
            <w:hideMark/>
          </w:tcPr>
          <w:p w14:paraId="3B1BC946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123,670.00</w:t>
            </w:r>
          </w:p>
        </w:tc>
      </w:tr>
      <w:tr w:rsidR="005B26C9" w:rsidRPr="005B26C9" w14:paraId="06D78EF1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4BD15ED3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363</w:t>
            </w:r>
          </w:p>
        </w:tc>
        <w:tc>
          <w:tcPr>
            <w:tcW w:w="5140" w:type="dxa"/>
            <w:noWrap/>
            <w:hideMark/>
          </w:tcPr>
          <w:p w14:paraId="3A2FAC94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POMOĆI UNUTAR OPĆEG PRORAČUNA</w:t>
            </w:r>
          </w:p>
        </w:tc>
        <w:tc>
          <w:tcPr>
            <w:tcW w:w="1366" w:type="dxa"/>
            <w:noWrap/>
            <w:hideMark/>
          </w:tcPr>
          <w:p w14:paraId="51FC8122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5,400.00</w:t>
            </w:r>
          </w:p>
        </w:tc>
        <w:tc>
          <w:tcPr>
            <w:tcW w:w="1366" w:type="dxa"/>
            <w:noWrap/>
            <w:hideMark/>
          </w:tcPr>
          <w:p w14:paraId="5EF2C73F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2D2AA2F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642243D2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16935A11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3631</w:t>
            </w:r>
          </w:p>
        </w:tc>
        <w:tc>
          <w:tcPr>
            <w:tcW w:w="5140" w:type="dxa"/>
            <w:noWrap/>
            <w:hideMark/>
          </w:tcPr>
          <w:p w14:paraId="2DF2FF97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Tekuće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pomoći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unutar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općeg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E440D49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5,400.00</w:t>
            </w:r>
          </w:p>
        </w:tc>
        <w:tc>
          <w:tcPr>
            <w:tcW w:w="1366" w:type="dxa"/>
            <w:noWrap/>
            <w:hideMark/>
          </w:tcPr>
          <w:p w14:paraId="73BE83A8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ECDB193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54F6C594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1190AD07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3632</w:t>
            </w:r>
          </w:p>
        </w:tc>
        <w:tc>
          <w:tcPr>
            <w:tcW w:w="5140" w:type="dxa"/>
            <w:noWrap/>
            <w:hideMark/>
          </w:tcPr>
          <w:p w14:paraId="764AA1EF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Kapitalne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pomoći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unutar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općeg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833371A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FD59BDD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0C948B2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6FAF126A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1A06B4B5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366</w:t>
            </w:r>
          </w:p>
        </w:tc>
        <w:tc>
          <w:tcPr>
            <w:tcW w:w="5140" w:type="dxa"/>
            <w:noWrap/>
            <w:hideMark/>
          </w:tcPr>
          <w:p w14:paraId="0E4F337D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POMOĆI PRORAČ.KORISNICIMA DRUGIH PRORAČ.</w:t>
            </w:r>
          </w:p>
        </w:tc>
        <w:tc>
          <w:tcPr>
            <w:tcW w:w="1366" w:type="dxa"/>
            <w:noWrap/>
            <w:hideMark/>
          </w:tcPr>
          <w:p w14:paraId="0F76EA93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198,000.00</w:t>
            </w:r>
          </w:p>
        </w:tc>
        <w:tc>
          <w:tcPr>
            <w:tcW w:w="1366" w:type="dxa"/>
            <w:noWrap/>
            <w:hideMark/>
          </w:tcPr>
          <w:p w14:paraId="6011CAAA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598BD9E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3C8E90BB" w14:textId="77777777" w:rsidTr="00AB6A30">
        <w:trPr>
          <w:trHeight w:val="660"/>
          <w:jc w:val="center"/>
        </w:trPr>
        <w:tc>
          <w:tcPr>
            <w:tcW w:w="953" w:type="dxa"/>
            <w:hideMark/>
          </w:tcPr>
          <w:p w14:paraId="2A62594E" w14:textId="77777777" w:rsidR="005B26C9" w:rsidRPr="005B26C9" w:rsidRDefault="005B26C9" w:rsidP="00AB6A30">
            <w:pPr>
              <w:jc w:val="both"/>
            </w:pPr>
            <w:proofErr w:type="spellStart"/>
            <w:r w:rsidRPr="005B26C9">
              <w:lastRenderedPageBreak/>
              <w:t>Račun</w:t>
            </w:r>
            <w:proofErr w:type="spellEnd"/>
            <w:r w:rsidRPr="005B26C9">
              <w:t xml:space="preserve"> - </w:t>
            </w:r>
            <w:proofErr w:type="spellStart"/>
            <w:r w:rsidRPr="005B26C9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1A08D549" w14:textId="77777777" w:rsidR="005B26C9" w:rsidRPr="005B26C9" w:rsidRDefault="005B26C9" w:rsidP="00AB6A30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366" w:type="dxa"/>
            <w:hideMark/>
          </w:tcPr>
          <w:p w14:paraId="5FEB2417" w14:textId="77777777" w:rsidR="005B26C9" w:rsidRPr="005B26C9" w:rsidRDefault="005B26C9" w:rsidP="00AB6A30">
            <w:pPr>
              <w:jc w:val="both"/>
              <w:rPr>
                <w:b/>
                <w:bCs/>
                <w:i/>
                <w:iCs/>
              </w:rPr>
            </w:pPr>
            <w:r w:rsidRPr="005B26C9">
              <w:rPr>
                <w:b/>
                <w:bCs/>
                <w:i/>
                <w:iCs/>
              </w:rPr>
              <w:t>PLAN</w:t>
            </w:r>
            <w:r w:rsidRPr="005B26C9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5B26C9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366" w:type="dxa"/>
            <w:hideMark/>
          </w:tcPr>
          <w:p w14:paraId="5AD466A3" w14:textId="77777777" w:rsidR="005B26C9" w:rsidRPr="005B26C9" w:rsidRDefault="005B26C9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B26C9">
              <w:rPr>
                <w:b/>
                <w:bCs/>
                <w:i/>
                <w:iCs/>
              </w:rPr>
              <w:t>projekcije</w:t>
            </w:r>
            <w:proofErr w:type="spellEnd"/>
            <w:r w:rsidRPr="005B26C9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5B26C9">
              <w:rPr>
                <w:b/>
                <w:bCs/>
                <w:i/>
                <w:iCs/>
              </w:rPr>
              <w:t>2024.g.</w:t>
            </w:r>
            <w:proofErr w:type="gramEnd"/>
          </w:p>
        </w:tc>
        <w:tc>
          <w:tcPr>
            <w:tcW w:w="1366" w:type="dxa"/>
            <w:hideMark/>
          </w:tcPr>
          <w:p w14:paraId="217264B7" w14:textId="77777777" w:rsidR="005B26C9" w:rsidRPr="005B26C9" w:rsidRDefault="005B26C9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B26C9">
              <w:rPr>
                <w:b/>
                <w:bCs/>
                <w:i/>
                <w:iCs/>
              </w:rPr>
              <w:t>projekcije</w:t>
            </w:r>
            <w:proofErr w:type="spellEnd"/>
            <w:r w:rsidRPr="005B26C9">
              <w:rPr>
                <w:b/>
                <w:bCs/>
                <w:i/>
                <w:iCs/>
              </w:rPr>
              <w:t xml:space="preserve"> za 2025</w:t>
            </w:r>
          </w:p>
        </w:tc>
      </w:tr>
      <w:tr w:rsidR="005B26C9" w:rsidRPr="005B26C9" w14:paraId="6D5CA67B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44531E04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3661</w:t>
            </w:r>
          </w:p>
        </w:tc>
        <w:tc>
          <w:tcPr>
            <w:tcW w:w="5140" w:type="dxa"/>
            <w:noWrap/>
            <w:hideMark/>
          </w:tcPr>
          <w:p w14:paraId="43B34F40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Tekuće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pomoći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korisnicima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drugih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0F4353F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133,210.00</w:t>
            </w:r>
          </w:p>
        </w:tc>
        <w:tc>
          <w:tcPr>
            <w:tcW w:w="1366" w:type="dxa"/>
            <w:noWrap/>
            <w:hideMark/>
          </w:tcPr>
          <w:p w14:paraId="43AB9A69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94F96E5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7B9C84C6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166BADFA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3662</w:t>
            </w:r>
          </w:p>
        </w:tc>
        <w:tc>
          <w:tcPr>
            <w:tcW w:w="5140" w:type="dxa"/>
            <w:noWrap/>
            <w:hideMark/>
          </w:tcPr>
          <w:p w14:paraId="3BFE1BE0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Kapitalne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pomoći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korisnicima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drugih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E8021DD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64,790.00</w:t>
            </w:r>
          </w:p>
        </w:tc>
        <w:tc>
          <w:tcPr>
            <w:tcW w:w="1366" w:type="dxa"/>
            <w:noWrap/>
            <w:hideMark/>
          </w:tcPr>
          <w:p w14:paraId="349FEBAF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6216E97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66E4ED4C" w14:textId="77777777" w:rsidTr="005B26C9">
        <w:trPr>
          <w:trHeight w:val="420"/>
          <w:jc w:val="center"/>
        </w:trPr>
        <w:tc>
          <w:tcPr>
            <w:tcW w:w="953" w:type="dxa"/>
            <w:noWrap/>
            <w:hideMark/>
          </w:tcPr>
          <w:p w14:paraId="3E9E8BC0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37</w:t>
            </w:r>
          </w:p>
        </w:tc>
        <w:tc>
          <w:tcPr>
            <w:tcW w:w="5140" w:type="dxa"/>
            <w:noWrap/>
            <w:hideMark/>
          </w:tcPr>
          <w:p w14:paraId="63642D46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NAKNADE GRAĐANIMA I KUĆANSTVIMA</w:t>
            </w:r>
          </w:p>
        </w:tc>
        <w:tc>
          <w:tcPr>
            <w:tcW w:w="1366" w:type="dxa"/>
            <w:noWrap/>
            <w:hideMark/>
          </w:tcPr>
          <w:p w14:paraId="1529BF2F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241,700.00</w:t>
            </w:r>
          </w:p>
        </w:tc>
        <w:tc>
          <w:tcPr>
            <w:tcW w:w="1366" w:type="dxa"/>
            <w:noWrap/>
            <w:hideMark/>
          </w:tcPr>
          <w:p w14:paraId="7D981F00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182,000.00</w:t>
            </w:r>
          </w:p>
        </w:tc>
        <w:tc>
          <w:tcPr>
            <w:tcW w:w="1366" w:type="dxa"/>
            <w:noWrap/>
            <w:hideMark/>
          </w:tcPr>
          <w:p w14:paraId="4FEA344A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192,000.00</w:t>
            </w:r>
          </w:p>
        </w:tc>
      </w:tr>
      <w:tr w:rsidR="005B26C9" w:rsidRPr="005B26C9" w14:paraId="4B01A140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77706475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372</w:t>
            </w:r>
          </w:p>
        </w:tc>
        <w:tc>
          <w:tcPr>
            <w:tcW w:w="5140" w:type="dxa"/>
            <w:noWrap/>
            <w:hideMark/>
          </w:tcPr>
          <w:p w14:paraId="2DCAD344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OSTALE NAKANADE GRAĐANIMA I KUĆ. IZ PRORAČUNA</w:t>
            </w:r>
          </w:p>
        </w:tc>
        <w:tc>
          <w:tcPr>
            <w:tcW w:w="1366" w:type="dxa"/>
            <w:noWrap/>
            <w:hideMark/>
          </w:tcPr>
          <w:p w14:paraId="5917ADCB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241,700.00</w:t>
            </w:r>
          </w:p>
        </w:tc>
        <w:tc>
          <w:tcPr>
            <w:tcW w:w="1366" w:type="dxa"/>
            <w:noWrap/>
            <w:hideMark/>
          </w:tcPr>
          <w:p w14:paraId="7C7339A2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B76E37A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4099DD06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1893FDAD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3721</w:t>
            </w:r>
          </w:p>
        </w:tc>
        <w:tc>
          <w:tcPr>
            <w:tcW w:w="5140" w:type="dxa"/>
            <w:noWrap/>
            <w:hideMark/>
          </w:tcPr>
          <w:p w14:paraId="00779F22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Naknade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građanima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kućanstvima</w:t>
            </w:r>
            <w:proofErr w:type="spellEnd"/>
            <w:r w:rsidRPr="005B26C9">
              <w:rPr>
                <w:i/>
                <w:iCs/>
              </w:rPr>
              <w:t xml:space="preserve"> u </w:t>
            </w:r>
            <w:proofErr w:type="spellStart"/>
            <w:r w:rsidRPr="005B26C9">
              <w:rPr>
                <w:i/>
                <w:iCs/>
              </w:rPr>
              <w:t>novcu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8208132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220,700.00</w:t>
            </w:r>
          </w:p>
        </w:tc>
        <w:tc>
          <w:tcPr>
            <w:tcW w:w="1366" w:type="dxa"/>
            <w:noWrap/>
            <w:hideMark/>
          </w:tcPr>
          <w:p w14:paraId="62090439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EF3F8BB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721B2383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69C106C5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3722</w:t>
            </w:r>
          </w:p>
        </w:tc>
        <w:tc>
          <w:tcPr>
            <w:tcW w:w="5140" w:type="dxa"/>
            <w:noWrap/>
            <w:hideMark/>
          </w:tcPr>
          <w:p w14:paraId="2D2D9A5F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Naknade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građanima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kućanstvima</w:t>
            </w:r>
            <w:proofErr w:type="spellEnd"/>
            <w:r w:rsidRPr="005B26C9">
              <w:rPr>
                <w:i/>
                <w:iCs/>
              </w:rPr>
              <w:t xml:space="preserve"> u </w:t>
            </w:r>
            <w:proofErr w:type="spellStart"/>
            <w:r w:rsidRPr="005B26C9">
              <w:rPr>
                <w:i/>
                <w:iCs/>
              </w:rPr>
              <w:t>naravi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987EA14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21,000.00</w:t>
            </w:r>
          </w:p>
        </w:tc>
        <w:tc>
          <w:tcPr>
            <w:tcW w:w="1366" w:type="dxa"/>
            <w:noWrap/>
            <w:hideMark/>
          </w:tcPr>
          <w:p w14:paraId="7E2BEA9D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5D471B5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371B0323" w14:textId="77777777" w:rsidTr="005B26C9">
        <w:trPr>
          <w:trHeight w:val="420"/>
          <w:jc w:val="center"/>
        </w:trPr>
        <w:tc>
          <w:tcPr>
            <w:tcW w:w="953" w:type="dxa"/>
            <w:noWrap/>
            <w:hideMark/>
          </w:tcPr>
          <w:p w14:paraId="162E550C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38</w:t>
            </w:r>
          </w:p>
        </w:tc>
        <w:tc>
          <w:tcPr>
            <w:tcW w:w="5140" w:type="dxa"/>
            <w:noWrap/>
            <w:hideMark/>
          </w:tcPr>
          <w:p w14:paraId="0A817BF6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OSTALI RASHODI</w:t>
            </w:r>
          </w:p>
        </w:tc>
        <w:tc>
          <w:tcPr>
            <w:tcW w:w="1366" w:type="dxa"/>
            <w:noWrap/>
            <w:hideMark/>
          </w:tcPr>
          <w:p w14:paraId="247D549A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1,839,280.00</w:t>
            </w:r>
          </w:p>
        </w:tc>
        <w:tc>
          <w:tcPr>
            <w:tcW w:w="1366" w:type="dxa"/>
            <w:noWrap/>
            <w:hideMark/>
          </w:tcPr>
          <w:p w14:paraId="77234F50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2,055,000.00</w:t>
            </w:r>
          </w:p>
        </w:tc>
        <w:tc>
          <w:tcPr>
            <w:tcW w:w="1366" w:type="dxa"/>
            <w:noWrap/>
            <w:hideMark/>
          </w:tcPr>
          <w:p w14:paraId="20A6B92F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1,258,000.00</w:t>
            </w:r>
          </w:p>
        </w:tc>
      </w:tr>
      <w:tr w:rsidR="005B26C9" w:rsidRPr="005B26C9" w14:paraId="58776103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22541EFF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381</w:t>
            </w:r>
          </w:p>
        </w:tc>
        <w:tc>
          <w:tcPr>
            <w:tcW w:w="5140" w:type="dxa"/>
            <w:noWrap/>
            <w:hideMark/>
          </w:tcPr>
          <w:p w14:paraId="1035E8D8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TEKUĆE DONACIJE</w:t>
            </w:r>
          </w:p>
        </w:tc>
        <w:tc>
          <w:tcPr>
            <w:tcW w:w="1366" w:type="dxa"/>
            <w:noWrap/>
            <w:hideMark/>
          </w:tcPr>
          <w:p w14:paraId="7F324F87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690,980.00</w:t>
            </w:r>
          </w:p>
        </w:tc>
        <w:tc>
          <w:tcPr>
            <w:tcW w:w="1366" w:type="dxa"/>
            <w:noWrap/>
            <w:hideMark/>
          </w:tcPr>
          <w:p w14:paraId="4821DC90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6175727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36B996AF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76D194DE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3811</w:t>
            </w:r>
          </w:p>
        </w:tc>
        <w:tc>
          <w:tcPr>
            <w:tcW w:w="5140" w:type="dxa"/>
            <w:noWrap/>
            <w:hideMark/>
          </w:tcPr>
          <w:p w14:paraId="6148EE40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Tekuće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donacije</w:t>
            </w:r>
            <w:proofErr w:type="spellEnd"/>
            <w:r w:rsidRPr="005B26C9">
              <w:rPr>
                <w:i/>
                <w:iCs/>
              </w:rPr>
              <w:t xml:space="preserve"> u </w:t>
            </w:r>
            <w:proofErr w:type="spellStart"/>
            <w:r w:rsidRPr="005B26C9">
              <w:rPr>
                <w:i/>
                <w:iCs/>
              </w:rPr>
              <w:t>novcu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5E8F2C7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690,980.00</w:t>
            </w:r>
          </w:p>
        </w:tc>
        <w:tc>
          <w:tcPr>
            <w:tcW w:w="1366" w:type="dxa"/>
            <w:noWrap/>
            <w:hideMark/>
          </w:tcPr>
          <w:p w14:paraId="14B69ADB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C5F7FE0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523A6D25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08D6770B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382</w:t>
            </w:r>
          </w:p>
        </w:tc>
        <w:tc>
          <w:tcPr>
            <w:tcW w:w="5140" w:type="dxa"/>
            <w:noWrap/>
            <w:hideMark/>
          </w:tcPr>
          <w:p w14:paraId="26A18EB4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KAPITALNE DONACIJE</w:t>
            </w:r>
          </w:p>
        </w:tc>
        <w:tc>
          <w:tcPr>
            <w:tcW w:w="1366" w:type="dxa"/>
            <w:noWrap/>
            <w:hideMark/>
          </w:tcPr>
          <w:p w14:paraId="1EEC6197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60,000.00</w:t>
            </w:r>
          </w:p>
        </w:tc>
        <w:tc>
          <w:tcPr>
            <w:tcW w:w="1366" w:type="dxa"/>
            <w:noWrap/>
            <w:hideMark/>
          </w:tcPr>
          <w:p w14:paraId="6D689B4B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11A8A59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6C55E604" w14:textId="77777777" w:rsidTr="005B26C9">
        <w:trPr>
          <w:trHeight w:val="465"/>
          <w:jc w:val="center"/>
        </w:trPr>
        <w:tc>
          <w:tcPr>
            <w:tcW w:w="953" w:type="dxa"/>
            <w:noWrap/>
            <w:hideMark/>
          </w:tcPr>
          <w:p w14:paraId="267A051A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3821</w:t>
            </w:r>
          </w:p>
        </w:tc>
        <w:tc>
          <w:tcPr>
            <w:tcW w:w="5140" w:type="dxa"/>
            <w:noWrap/>
            <w:hideMark/>
          </w:tcPr>
          <w:p w14:paraId="32227610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Kapitalne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donacije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neprofitnim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organizacijama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F17FF74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60,000.00</w:t>
            </w:r>
          </w:p>
        </w:tc>
        <w:tc>
          <w:tcPr>
            <w:tcW w:w="1366" w:type="dxa"/>
            <w:noWrap/>
            <w:hideMark/>
          </w:tcPr>
          <w:p w14:paraId="06AFF576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7686E22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4F9A97EB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36661539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383</w:t>
            </w:r>
          </w:p>
        </w:tc>
        <w:tc>
          <w:tcPr>
            <w:tcW w:w="5140" w:type="dxa"/>
            <w:noWrap/>
            <w:hideMark/>
          </w:tcPr>
          <w:p w14:paraId="05490999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KAZNE, PENALI I NAKNADE ŠTETE</w:t>
            </w:r>
          </w:p>
        </w:tc>
        <w:tc>
          <w:tcPr>
            <w:tcW w:w="1366" w:type="dxa"/>
            <w:noWrap/>
            <w:hideMark/>
          </w:tcPr>
          <w:p w14:paraId="5E01D68C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79099E5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16CA248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6D61F5AE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78C3048F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3831</w:t>
            </w:r>
          </w:p>
        </w:tc>
        <w:tc>
          <w:tcPr>
            <w:tcW w:w="5140" w:type="dxa"/>
            <w:noWrap/>
            <w:hideMark/>
          </w:tcPr>
          <w:p w14:paraId="6C92DB41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Naknade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štete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preavnim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fizičkim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osobama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8F24FD0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2ECBA7F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EBB9578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1F79C78C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621B134A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385</w:t>
            </w:r>
          </w:p>
        </w:tc>
        <w:tc>
          <w:tcPr>
            <w:tcW w:w="5140" w:type="dxa"/>
            <w:noWrap/>
            <w:hideMark/>
          </w:tcPr>
          <w:p w14:paraId="43BFDA1F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IZVANREDNI RASHODI</w:t>
            </w:r>
          </w:p>
        </w:tc>
        <w:tc>
          <w:tcPr>
            <w:tcW w:w="1366" w:type="dxa"/>
            <w:noWrap/>
            <w:hideMark/>
          </w:tcPr>
          <w:p w14:paraId="321FA1BE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13,300.00</w:t>
            </w:r>
          </w:p>
        </w:tc>
        <w:tc>
          <w:tcPr>
            <w:tcW w:w="1366" w:type="dxa"/>
            <w:noWrap/>
            <w:hideMark/>
          </w:tcPr>
          <w:p w14:paraId="028CBEA2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C7A00B3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4DFCBD30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1DE8FB49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3851</w:t>
            </w:r>
          </w:p>
        </w:tc>
        <w:tc>
          <w:tcPr>
            <w:tcW w:w="5140" w:type="dxa"/>
            <w:noWrap/>
            <w:hideMark/>
          </w:tcPr>
          <w:p w14:paraId="0DFCE68E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Nepredviđeni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rashodi</w:t>
            </w:r>
            <w:proofErr w:type="spellEnd"/>
            <w:r w:rsidRPr="005B26C9">
              <w:rPr>
                <w:i/>
                <w:iCs/>
              </w:rPr>
              <w:t xml:space="preserve"> do </w:t>
            </w:r>
            <w:proofErr w:type="spellStart"/>
            <w:r w:rsidRPr="005B26C9">
              <w:rPr>
                <w:i/>
                <w:iCs/>
              </w:rPr>
              <w:t>visine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proračunske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pričuve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A25908E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13,300.00</w:t>
            </w:r>
          </w:p>
        </w:tc>
        <w:tc>
          <w:tcPr>
            <w:tcW w:w="1366" w:type="dxa"/>
            <w:noWrap/>
            <w:hideMark/>
          </w:tcPr>
          <w:p w14:paraId="4E276F8D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9EF5780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23F84170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73F2C5A8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386</w:t>
            </w:r>
          </w:p>
        </w:tc>
        <w:tc>
          <w:tcPr>
            <w:tcW w:w="5140" w:type="dxa"/>
            <w:noWrap/>
            <w:hideMark/>
          </w:tcPr>
          <w:p w14:paraId="4395BB76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KAPITALNE POMOĆI</w:t>
            </w:r>
          </w:p>
        </w:tc>
        <w:tc>
          <w:tcPr>
            <w:tcW w:w="1366" w:type="dxa"/>
            <w:noWrap/>
            <w:hideMark/>
          </w:tcPr>
          <w:p w14:paraId="62457A67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1,075,000.00</w:t>
            </w:r>
          </w:p>
        </w:tc>
        <w:tc>
          <w:tcPr>
            <w:tcW w:w="1366" w:type="dxa"/>
            <w:noWrap/>
            <w:hideMark/>
          </w:tcPr>
          <w:p w14:paraId="1E75A7C6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2B20F0E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2D8D012C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05F325C1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3861</w:t>
            </w:r>
          </w:p>
        </w:tc>
        <w:tc>
          <w:tcPr>
            <w:tcW w:w="5140" w:type="dxa"/>
            <w:noWrap/>
            <w:hideMark/>
          </w:tcPr>
          <w:p w14:paraId="5BFC1C34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Kapitalne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pomoći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trg</w:t>
            </w:r>
            <w:proofErr w:type="spellEnd"/>
            <w:r w:rsidRPr="005B26C9">
              <w:rPr>
                <w:i/>
                <w:iCs/>
              </w:rPr>
              <w:t xml:space="preserve">. </w:t>
            </w:r>
            <w:proofErr w:type="spellStart"/>
            <w:r w:rsidRPr="005B26C9">
              <w:rPr>
                <w:i/>
                <w:iCs/>
              </w:rPr>
              <w:t>društvima</w:t>
            </w:r>
            <w:proofErr w:type="spellEnd"/>
            <w:r w:rsidRPr="005B26C9">
              <w:rPr>
                <w:i/>
                <w:iCs/>
              </w:rPr>
              <w:t xml:space="preserve"> u </w:t>
            </w:r>
            <w:proofErr w:type="spellStart"/>
            <w:r w:rsidRPr="005B26C9">
              <w:rPr>
                <w:i/>
                <w:iCs/>
              </w:rPr>
              <w:t>javnom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sektoru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1D2CE7B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1,075,000.00</w:t>
            </w:r>
          </w:p>
        </w:tc>
        <w:tc>
          <w:tcPr>
            <w:tcW w:w="1366" w:type="dxa"/>
            <w:noWrap/>
            <w:hideMark/>
          </w:tcPr>
          <w:p w14:paraId="3F482B7C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EB915FA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4FCABB9D" w14:textId="77777777" w:rsidTr="005B26C9">
        <w:trPr>
          <w:trHeight w:val="525"/>
          <w:jc w:val="center"/>
        </w:trPr>
        <w:tc>
          <w:tcPr>
            <w:tcW w:w="953" w:type="dxa"/>
            <w:noWrap/>
            <w:hideMark/>
          </w:tcPr>
          <w:p w14:paraId="1572B74D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4</w:t>
            </w:r>
          </w:p>
        </w:tc>
        <w:tc>
          <w:tcPr>
            <w:tcW w:w="5140" w:type="dxa"/>
            <w:noWrap/>
            <w:hideMark/>
          </w:tcPr>
          <w:p w14:paraId="6CEEAEEE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RASHODI ZA NABAVU NEFINANCIJSKE IMOVINE</w:t>
            </w:r>
          </w:p>
        </w:tc>
        <w:tc>
          <w:tcPr>
            <w:tcW w:w="1366" w:type="dxa"/>
            <w:noWrap/>
            <w:hideMark/>
          </w:tcPr>
          <w:p w14:paraId="1BB9D5E0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4,311,377.00</w:t>
            </w:r>
          </w:p>
        </w:tc>
        <w:tc>
          <w:tcPr>
            <w:tcW w:w="1366" w:type="dxa"/>
            <w:noWrap/>
            <w:hideMark/>
          </w:tcPr>
          <w:p w14:paraId="434EBE21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4,483,953.00</w:t>
            </w:r>
          </w:p>
        </w:tc>
        <w:tc>
          <w:tcPr>
            <w:tcW w:w="1366" w:type="dxa"/>
            <w:noWrap/>
            <w:hideMark/>
          </w:tcPr>
          <w:p w14:paraId="3EE0C3F7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4,396,260.00</w:t>
            </w:r>
          </w:p>
        </w:tc>
      </w:tr>
      <w:tr w:rsidR="005B26C9" w:rsidRPr="005B26C9" w14:paraId="02CDD907" w14:textId="77777777" w:rsidTr="005B26C9">
        <w:trPr>
          <w:trHeight w:val="420"/>
          <w:jc w:val="center"/>
        </w:trPr>
        <w:tc>
          <w:tcPr>
            <w:tcW w:w="953" w:type="dxa"/>
            <w:noWrap/>
            <w:hideMark/>
          </w:tcPr>
          <w:p w14:paraId="2F8C4A8E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41</w:t>
            </w:r>
          </w:p>
        </w:tc>
        <w:tc>
          <w:tcPr>
            <w:tcW w:w="5140" w:type="dxa"/>
            <w:noWrap/>
            <w:hideMark/>
          </w:tcPr>
          <w:p w14:paraId="3414FF3B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RASH. ZA NABAVU NEPROIZVED. DUGOTR. IMOVINE</w:t>
            </w:r>
          </w:p>
        </w:tc>
        <w:tc>
          <w:tcPr>
            <w:tcW w:w="1366" w:type="dxa"/>
            <w:noWrap/>
            <w:hideMark/>
          </w:tcPr>
          <w:p w14:paraId="24904584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931,000.00</w:t>
            </w:r>
          </w:p>
        </w:tc>
        <w:tc>
          <w:tcPr>
            <w:tcW w:w="1366" w:type="dxa"/>
            <w:noWrap/>
            <w:hideMark/>
          </w:tcPr>
          <w:p w14:paraId="4DC78C94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900,000.00</w:t>
            </w:r>
          </w:p>
        </w:tc>
        <w:tc>
          <w:tcPr>
            <w:tcW w:w="1366" w:type="dxa"/>
            <w:noWrap/>
            <w:hideMark/>
          </w:tcPr>
          <w:p w14:paraId="7B68E95F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1,292,614.00</w:t>
            </w:r>
          </w:p>
        </w:tc>
      </w:tr>
      <w:tr w:rsidR="005B26C9" w:rsidRPr="005B26C9" w14:paraId="48E9225B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2E0B8A3B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411</w:t>
            </w:r>
          </w:p>
        </w:tc>
        <w:tc>
          <w:tcPr>
            <w:tcW w:w="5140" w:type="dxa"/>
            <w:noWrap/>
            <w:hideMark/>
          </w:tcPr>
          <w:p w14:paraId="0BC2C51E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MATERIJALNA IMOVINA - PRIRODNA BOGATSTVA</w:t>
            </w:r>
          </w:p>
        </w:tc>
        <w:tc>
          <w:tcPr>
            <w:tcW w:w="1366" w:type="dxa"/>
            <w:noWrap/>
            <w:hideMark/>
          </w:tcPr>
          <w:p w14:paraId="4A10C58C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931,000.00</w:t>
            </w:r>
          </w:p>
        </w:tc>
        <w:tc>
          <w:tcPr>
            <w:tcW w:w="1366" w:type="dxa"/>
            <w:noWrap/>
            <w:hideMark/>
          </w:tcPr>
          <w:p w14:paraId="007767CD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FD5D213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7F3F66D5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32D7E164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4111</w:t>
            </w:r>
          </w:p>
        </w:tc>
        <w:tc>
          <w:tcPr>
            <w:tcW w:w="5140" w:type="dxa"/>
            <w:noWrap/>
            <w:hideMark/>
          </w:tcPr>
          <w:p w14:paraId="1EEE7520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Zemljište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D0FFE27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931,000.00</w:t>
            </w:r>
          </w:p>
        </w:tc>
        <w:tc>
          <w:tcPr>
            <w:tcW w:w="1366" w:type="dxa"/>
            <w:noWrap/>
            <w:hideMark/>
          </w:tcPr>
          <w:p w14:paraId="2995FA7B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9B71221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2D433DFA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3E58FA7B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412</w:t>
            </w:r>
          </w:p>
        </w:tc>
        <w:tc>
          <w:tcPr>
            <w:tcW w:w="5140" w:type="dxa"/>
            <w:noWrap/>
            <w:hideMark/>
          </w:tcPr>
          <w:p w14:paraId="768E1952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NEMATERIJALNA IMOVINA </w:t>
            </w:r>
          </w:p>
        </w:tc>
        <w:tc>
          <w:tcPr>
            <w:tcW w:w="1366" w:type="dxa"/>
            <w:noWrap/>
            <w:hideMark/>
          </w:tcPr>
          <w:p w14:paraId="446E5A6C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88FAFFC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B5F2CB8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272D994C" w14:textId="77777777" w:rsidTr="00AB6A30">
        <w:trPr>
          <w:trHeight w:val="660"/>
          <w:jc w:val="center"/>
        </w:trPr>
        <w:tc>
          <w:tcPr>
            <w:tcW w:w="953" w:type="dxa"/>
            <w:hideMark/>
          </w:tcPr>
          <w:p w14:paraId="07AD5CF7" w14:textId="77777777" w:rsidR="005B26C9" w:rsidRPr="005B26C9" w:rsidRDefault="005B26C9" w:rsidP="00AB6A30">
            <w:pPr>
              <w:jc w:val="both"/>
            </w:pPr>
            <w:proofErr w:type="spellStart"/>
            <w:r w:rsidRPr="005B26C9">
              <w:lastRenderedPageBreak/>
              <w:t>Račun</w:t>
            </w:r>
            <w:proofErr w:type="spellEnd"/>
            <w:r w:rsidRPr="005B26C9">
              <w:t xml:space="preserve"> - </w:t>
            </w:r>
            <w:proofErr w:type="spellStart"/>
            <w:r w:rsidRPr="005B26C9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20D42B9A" w14:textId="77777777" w:rsidR="005B26C9" w:rsidRPr="005B26C9" w:rsidRDefault="005B26C9" w:rsidP="00AB6A30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366" w:type="dxa"/>
            <w:hideMark/>
          </w:tcPr>
          <w:p w14:paraId="06996B72" w14:textId="77777777" w:rsidR="005B26C9" w:rsidRPr="005B26C9" w:rsidRDefault="005B26C9" w:rsidP="00AB6A30">
            <w:pPr>
              <w:jc w:val="both"/>
              <w:rPr>
                <w:b/>
                <w:bCs/>
                <w:i/>
                <w:iCs/>
              </w:rPr>
            </w:pPr>
            <w:r w:rsidRPr="005B26C9">
              <w:rPr>
                <w:b/>
                <w:bCs/>
                <w:i/>
                <w:iCs/>
              </w:rPr>
              <w:t>PLAN</w:t>
            </w:r>
            <w:r w:rsidRPr="005B26C9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5B26C9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366" w:type="dxa"/>
            <w:hideMark/>
          </w:tcPr>
          <w:p w14:paraId="46BBA63E" w14:textId="77777777" w:rsidR="005B26C9" w:rsidRPr="005B26C9" w:rsidRDefault="005B26C9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B26C9">
              <w:rPr>
                <w:b/>
                <w:bCs/>
                <w:i/>
                <w:iCs/>
              </w:rPr>
              <w:t>projekcije</w:t>
            </w:r>
            <w:proofErr w:type="spellEnd"/>
            <w:r w:rsidRPr="005B26C9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5B26C9">
              <w:rPr>
                <w:b/>
                <w:bCs/>
                <w:i/>
                <w:iCs/>
              </w:rPr>
              <w:t>2024.g.</w:t>
            </w:r>
            <w:proofErr w:type="gramEnd"/>
          </w:p>
        </w:tc>
        <w:tc>
          <w:tcPr>
            <w:tcW w:w="1366" w:type="dxa"/>
            <w:hideMark/>
          </w:tcPr>
          <w:p w14:paraId="27E56A59" w14:textId="77777777" w:rsidR="005B26C9" w:rsidRPr="005B26C9" w:rsidRDefault="005B26C9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B26C9">
              <w:rPr>
                <w:b/>
                <w:bCs/>
                <w:i/>
                <w:iCs/>
              </w:rPr>
              <w:t>projekcije</w:t>
            </w:r>
            <w:proofErr w:type="spellEnd"/>
            <w:r w:rsidRPr="005B26C9">
              <w:rPr>
                <w:b/>
                <w:bCs/>
                <w:i/>
                <w:iCs/>
              </w:rPr>
              <w:t xml:space="preserve"> za 2025</w:t>
            </w:r>
          </w:p>
        </w:tc>
      </w:tr>
      <w:tr w:rsidR="005B26C9" w:rsidRPr="005B26C9" w14:paraId="2202DB23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1B5EBE98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4124</w:t>
            </w:r>
          </w:p>
        </w:tc>
        <w:tc>
          <w:tcPr>
            <w:tcW w:w="5140" w:type="dxa"/>
            <w:noWrap/>
            <w:hideMark/>
          </w:tcPr>
          <w:p w14:paraId="1CC299B9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Ostala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prava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0901323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23B2A1D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2CB72E1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6050D6E4" w14:textId="77777777" w:rsidTr="005B26C9">
        <w:trPr>
          <w:trHeight w:val="420"/>
          <w:jc w:val="center"/>
        </w:trPr>
        <w:tc>
          <w:tcPr>
            <w:tcW w:w="953" w:type="dxa"/>
            <w:noWrap/>
            <w:hideMark/>
          </w:tcPr>
          <w:p w14:paraId="629D866F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42</w:t>
            </w:r>
          </w:p>
        </w:tc>
        <w:tc>
          <w:tcPr>
            <w:tcW w:w="5140" w:type="dxa"/>
            <w:noWrap/>
            <w:hideMark/>
          </w:tcPr>
          <w:p w14:paraId="503B3D6B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RASHODI ZA NABAVU PROIZV. DUGOTR. IMOVINE</w:t>
            </w:r>
          </w:p>
        </w:tc>
        <w:tc>
          <w:tcPr>
            <w:tcW w:w="1366" w:type="dxa"/>
            <w:noWrap/>
            <w:hideMark/>
          </w:tcPr>
          <w:p w14:paraId="0BB01DB2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3,167,377.00</w:t>
            </w:r>
          </w:p>
        </w:tc>
        <w:tc>
          <w:tcPr>
            <w:tcW w:w="1366" w:type="dxa"/>
            <w:noWrap/>
            <w:hideMark/>
          </w:tcPr>
          <w:p w14:paraId="7E6FF7BF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2,848,953.00</w:t>
            </w:r>
          </w:p>
        </w:tc>
        <w:tc>
          <w:tcPr>
            <w:tcW w:w="1366" w:type="dxa"/>
            <w:noWrap/>
            <w:hideMark/>
          </w:tcPr>
          <w:p w14:paraId="28806288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1,918,646.00</w:t>
            </w:r>
          </w:p>
        </w:tc>
      </w:tr>
      <w:tr w:rsidR="005B26C9" w:rsidRPr="005B26C9" w14:paraId="2F0B6294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1850E0B7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421</w:t>
            </w:r>
          </w:p>
        </w:tc>
        <w:tc>
          <w:tcPr>
            <w:tcW w:w="5140" w:type="dxa"/>
            <w:noWrap/>
            <w:hideMark/>
          </w:tcPr>
          <w:p w14:paraId="71C997EE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GRAĐEVINSKI OBJEKTI</w:t>
            </w:r>
          </w:p>
        </w:tc>
        <w:tc>
          <w:tcPr>
            <w:tcW w:w="1366" w:type="dxa"/>
            <w:noWrap/>
            <w:hideMark/>
          </w:tcPr>
          <w:p w14:paraId="5DD6824A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2,794,620.00</w:t>
            </w:r>
          </w:p>
        </w:tc>
        <w:tc>
          <w:tcPr>
            <w:tcW w:w="1366" w:type="dxa"/>
            <w:noWrap/>
            <w:hideMark/>
          </w:tcPr>
          <w:p w14:paraId="09514267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D6D2404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1A2242C2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62D19949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4212</w:t>
            </w:r>
          </w:p>
        </w:tc>
        <w:tc>
          <w:tcPr>
            <w:tcW w:w="5140" w:type="dxa"/>
            <w:noWrap/>
            <w:hideMark/>
          </w:tcPr>
          <w:p w14:paraId="1DF27757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Poslovni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objekti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9D8F4B5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704,000.00</w:t>
            </w:r>
          </w:p>
        </w:tc>
        <w:tc>
          <w:tcPr>
            <w:tcW w:w="1366" w:type="dxa"/>
            <w:noWrap/>
            <w:hideMark/>
          </w:tcPr>
          <w:p w14:paraId="1330B520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EA1395B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636FAA75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2F67D921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4213</w:t>
            </w:r>
          </w:p>
        </w:tc>
        <w:tc>
          <w:tcPr>
            <w:tcW w:w="5140" w:type="dxa"/>
            <w:noWrap/>
            <w:hideMark/>
          </w:tcPr>
          <w:p w14:paraId="3E0199DC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Ceste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ostali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prometni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objekti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E7862B7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1,026,620.00</w:t>
            </w:r>
          </w:p>
        </w:tc>
        <w:tc>
          <w:tcPr>
            <w:tcW w:w="1366" w:type="dxa"/>
            <w:noWrap/>
            <w:hideMark/>
          </w:tcPr>
          <w:p w14:paraId="4B6FDF7F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DDDDCE3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23302838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4DEB3AF9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4214</w:t>
            </w:r>
          </w:p>
        </w:tc>
        <w:tc>
          <w:tcPr>
            <w:tcW w:w="5140" w:type="dxa"/>
            <w:noWrap/>
            <w:hideMark/>
          </w:tcPr>
          <w:p w14:paraId="54422E95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Ostali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građevinski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objekti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A01F8F4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1,064,000.00</w:t>
            </w:r>
          </w:p>
        </w:tc>
        <w:tc>
          <w:tcPr>
            <w:tcW w:w="1366" w:type="dxa"/>
            <w:noWrap/>
            <w:hideMark/>
          </w:tcPr>
          <w:p w14:paraId="08B84E8F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1AA73FB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667589E2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0983C37D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422</w:t>
            </w:r>
          </w:p>
        </w:tc>
        <w:tc>
          <w:tcPr>
            <w:tcW w:w="5140" w:type="dxa"/>
            <w:noWrap/>
            <w:hideMark/>
          </w:tcPr>
          <w:p w14:paraId="1EEF4F67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POSTROJENJA I OPREMA</w:t>
            </w:r>
          </w:p>
        </w:tc>
        <w:tc>
          <w:tcPr>
            <w:tcW w:w="1366" w:type="dxa"/>
            <w:noWrap/>
            <w:hideMark/>
          </w:tcPr>
          <w:p w14:paraId="5DC5F6B6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290,639.00</w:t>
            </w:r>
          </w:p>
        </w:tc>
        <w:tc>
          <w:tcPr>
            <w:tcW w:w="1366" w:type="dxa"/>
            <w:noWrap/>
            <w:hideMark/>
          </w:tcPr>
          <w:p w14:paraId="0E968B39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067BAC9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625E95B8" w14:textId="77777777" w:rsidTr="005B26C9">
        <w:trPr>
          <w:trHeight w:val="288"/>
          <w:jc w:val="center"/>
        </w:trPr>
        <w:tc>
          <w:tcPr>
            <w:tcW w:w="953" w:type="dxa"/>
            <w:noWrap/>
            <w:hideMark/>
          </w:tcPr>
          <w:p w14:paraId="46378D46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4221</w:t>
            </w:r>
          </w:p>
        </w:tc>
        <w:tc>
          <w:tcPr>
            <w:tcW w:w="5140" w:type="dxa"/>
            <w:noWrap/>
            <w:hideMark/>
          </w:tcPr>
          <w:p w14:paraId="5C339F07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Uredska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oprema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namještaj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368BF43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26,529.00</w:t>
            </w:r>
          </w:p>
        </w:tc>
        <w:tc>
          <w:tcPr>
            <w:tcW w:w="1366" w:type="dxa"/>
            <w:noWrap/>
            <w:hideMark/>
          </w:tcPr>
          <w:p w14:paraId="247E4083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A7DACE5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46367459" w14:textId="77777777" w:rsidTr="005B26C9">
        <w:trPr>
          <w:trHeight w:val="288"/>
          <w:jc w:val="center"/>
        </w:trPr>
        <w:tc>
          <w:tcPr>
            <w:tcW w:w="953" w:type="dxa"/>
            <w:noWrap/>
            <w:hideMark/>
          </w:tcPr>
          <w:p w14:paraId="61A2AD73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4222</w:t>
            </w:r>
          </w:p>
        </w:tc>
        <w:tc>
          <w:tcPr>
            <w:tcW w:w="5140" w:type="dxa"/>
            <w:noWrap/>
            <w:hideMark/>
          </w:tcPr>
          <w:p w14:paraId="38E50D6A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Komunikacijska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oprema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6405FEB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1,400.00</w:t>
            </w:r>
          </w:p>
        </w:tc>
        <w:tc>
          <w:tcPr>
            <w:tcW w:w="1366" w:type="dxa"/>
            <w:noWrap/>
            <w:hideMark/>
          </w:tcPr>
          <w:p w14:paraId="2EAC8DFE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CD01806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1049092B" w14:textId="77777777" w:rsidTr="005B26C9">
        <w:trPr>
          <w:trHeight w:val="288"/>
          <w:jc w:val="center"/>
        </w:trPr>
        <w:tc>
          <w:tcPr>
            <w:tcW w:w="953" w:type="dxa"/>
            <w:noWrap/>
            <w:hideMark/>
          </w:tcPr>
          <w:p w14:paraId="321A4FD4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4223</w:t>
            </w:r>
          </w:p>
        </w:tc>
        <w:tc>
          <w:tcPr>
            <w:tcW w:w="5140" w:type="dxa"/>
            <w:noWrap/>
            <w:hideMark/>
          </w:tcPr>
          <w:p w14:paraId="36753528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Oprema</w:t>
            </w:r>
            <w:proofErr w:type="spellEnd"/>
            <w:r w:rsidRPr="005B26C9">
              <w:rPr>
                <w:i/>
                <w:iCs/>
              </w:rPr>
              <w:t xml:space="preserve"> za </w:t>
            </w:r>
            <w:proofErr w:type="spellStart"/>
            <w:r w:rsidRPr="005B26C9">
              <w:rPr>
                <w:i/>
                <w:iCs/>
              </w:rPr>
              <w:t>održavanje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zaštitu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98521C3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11,460.00</w:t>
            </w:r>
          </w:p>
        </w:tc>
        <w:tc>
          <w:tcPr>
            <w:tcW w:w="1366" w:type="dxa"/>
            <w:noWrap/>
            <w:hideMark/>
          </w:tcPr>
          <w:p w14:paraId="136D14B4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ABFEF37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10AA9550" w14:textId="77777777" w:rsidTr="005B26C9">
        <w:trPr>
          <w:trHeight w:val="288"/>
          <w:jc w:val="center"/>
        </w:trPr>
        <w:tc>
          <w:tcPr>
            <w:tcW w:w="953" w:type="dxa"/>
            <w:noWrap/>
            <w:hideMark/>
          </w:tcPr>
          <w:p w14:paraId="5CF17795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4225</w:t>
            </w:r>
          </w:p>
        </w:tc>
        <w:tc>
          <w:tcPr>
            <w:tcW w:w="5140" w:type="dxa"/>
            <w:noWrap/>
            <w:hideMark/>
          </w:tcPr>
          <w:p w14:paraId="36857B7A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Instrumenti</w:t>
            </w:r>
            <w:proofErr w:type="spellEnd"/>
            <w:r w:rsidRPr="005B26C9">
              <w:rPr>
                <w:i/>
                <w:iCs/>
              </w:rPr>
              <w:t xml:space="preserve">, </w:t>
            </w:r>
            <w:proofErr w:type="spellStart"/>
            <w:r w:rsidRPr="005B26C9">
              <w:rPr>
                <w:i/>
                <w:iCs/>
              </w:rPr>
              <w:t>uređaji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strojevi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9DEC3D3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8,530.00</w:t>
            </w:r>
          </w:p>
        </w:tc>
        <w:tc>
          <w:tcPr>
            <w:tcW w:w="1366" w:type="dxa"/>
            <w:noWrap/>
            <w:hideMark/>
          </w:tcPr>
          <w:p w14:paraId="320B3A96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3D36A86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61348708" w14:textId="77777777" w:rsidTr="005B26C9">
        <w:trPr>
          <w:trHeight w:val="288"/>
          <w:jc w:val="center"/>
        </w:trPr>
        <w:tc>
          <w:tcPr>
            <w:tcW w:w="953" w:type="dxa"/>
            <w:noWrap/>
            <w:hideMark/>
          </w:tcPr>
          <w:p w14:paraId="7B2ED0A3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4226</w:t>
            </w:r>
          </w:p>
        </w:tc>
        <w:tc>
          <w:tcPr>
            <w:tcW w:w="5140" w:type="dxa"/>
            <w:noWrap/>
            <w:hideMark/>
          </w:tcPr>
          <w:p w14:paraId="4E06EE5B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Sportska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glazbena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oprema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AF2FDAF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400.00</w:t>
            </w:r>
          </w:p>
        </w:tc>
        <w:tc>
          <w:tcPr>
            <w:tcW w:w="1366" w:type="dxa"/>
            <w:noWrap/>
            <w:hideMark/>
          </w:tcPr>
          <w:p w14:paraId="56FB209A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B1EA1DD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1BE8631B" w14:textId="77777777" w:rsidTr="005B26C9">
        <w:trPr>
          <w:trHeight w:val="288"/>
          <w:jc w:val="center"/>
        </w:trPr>
        <w:tc>
          <w:tcPr>
            <w:tcW w:w="953" w:type="dxa"/>
            <w:noWrap/>
            <w:hideMark/>
          </w:tcPr>
          <w:p w14:paraId="372D1F8A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4227</w:t>
            </w:r>
          </w:p>
        </w:tc>
        <w:tc>
          <w:tcPr>
            <w:tcW w:w="5140" w:type="dxa"/>
            <w:noWrap/>
            <w:hideMark/>
          </w:tcPr>
          <w:p w14:paraId="591FBE9C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Uređaji</w:t>
            </w:r>
            <w:proofErr w:type="spellEnd"/>
            <w:r w:rsidRPr="005B26C9">
              <w:rPr>
                <w:i/>
                <w:iCs/>
              </w:rPr>
              <w:t xml:space="preserve">, </w:t>
            </w:r>
            <w:proofErr w:type="spellStart"/>
            <w:r w:rsidRPr="005B26C9">
              <w:rPr>
                <w:i/>
                <w:iCs/>
              </w:rPr>
              <w:t>strojevi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oprema</w:t>
            </w:r>
            <w:proofErr w:type="spellEnd"/>
            <w:r w:rsidRPr="005B26C9">
              <w:rPr>
                <w:i/>
                <w:iCs/>
              </w:rPr>
              <w:t xml:space="preserve"> za </w:t>
            </w:r>
            <w:proofErr w:type="spellStart"/>
            <w:r w:rsidRPr="005B26C9">
              <w:rPr>
                <w:i/>
                <w:iCs/>
              </w:rPr>
              <w:t>ostale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namjene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1E03978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242,320.00</w:t>
            </w:r>
          </w:p>
        </w:tc>
        <w:tc>
          <w:tcPr>
            <w:tcW w:w="1366" w:type="dxa"/>
            <w:noWrap/>
            <w:hideMark/>
          </w:tcPr>
          <w:p w14:paraId="02097F6C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16A0902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29B9C43B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3D2EB0F7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423</w:t>
            </w:r>
          </w:p>
        </w:tc>
        <w:tc>
          <w:tcPr>
            <w:tcW w:w="5140" w:type="dxa"/>
            <w:noWrap/>
            <w:hideMark/>
          </w:tcPr>
          <w:p w14:paraId="4347C960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PRIJEVOZNA SREDSTVA</w:t>
            </w:r>
          </w:p>
        </w:tc>
        <w:tc>
          <w:tcPr>
            <w:tcW w:w="1366" w:type="dxa"/>
            <w:noWrap/>
            <w:hideMark/>
          </w:tcPr>
          <w:p w14:paraId="340532F4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68094A1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DD2C419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76ACB95F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56A9DA68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4233</w:t>
            </w:r>
          </w:p>
        </w:tc>
        <w:tc>
          <w:tcPr>
            <w:tcW w:w="5140" w:type="dxa"/>
            <w:noWrap/>
            <w:hideMark/>
          </w:tcPr>
          <w:p w14:paraId="4D2CB2DA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Plovila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6D644B0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515F891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6EDAA57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38E57977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5B5075AF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424</w:t>
            </w:r>
          </w:p>
        </w:tc>
        <w:tc>
          <w:tcPr>
            <w:tcW w:w="5140" w:type="dxa"/>
            <w:noWrap/>
            <w:hideMark/>
          </w:tcPr>
          <w:p w14:paraId="38BFA44C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KNJIGE, UMJET.DJELA I OSTALE VRIJEDNOSTI</w:t>
            </w:r>
          </w:p>
        </w:tc>
        <w:tc>
          <w:tcPr>
            <w:tcW w:w="1366" w:type="dxa"/>
            <w:noWrap/>
            <w:hideMark/>
          </w:tcPr>
          <w:p w14:paraId="2B0EDCC4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17,254.00</w:t>
            </w:r>
          </w:p>
        </w:tc>
        <w:tc>
          <w:tcPr>
            <w:tcW w:w="1366" w:type="dxa"/>
            <w:noWrap/>
            <w:hideMark/>
          </w:tcPr>
          <w:p w14:paraId="743806EB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46E5CA9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58905D7C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56719B4D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4241</w:t>
            </w:r>
          </w:p>
        </w:tc>
        <w:tc>
          <w:tcPr>
            <w:tcW w:w="5140" w:type="dxa"/>
            <w:noWrap/>
            <w:hideMark/>
          </w:tcPr>
          <w:p w14:paraId="5F5FC757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Knjige</w:t>
            </w:r>
            <w:proofErr w:type="spellEnd"/>
            <w:r w:rsidRPr="005B26C9">
              <w:rPr>
                <w:i/>
                <w:iCs/>
              </w:rPr>
              <w:t xml:space="preserve"> u </w:t>
            </w:r>
            <w:proofErr w:type="spellStart"/>
            <w:r w:rsidRPr="005B26C9">
              <w:rPr>
                <w:i/>
                <w:iCs/>
              </w:rPr>
              <w:t>knjižnicama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86F43CC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17,254.00</w:t>
            </w:r>
          </w:p>
        </w:tc>
        <w:tc>
          <w:tcPr>
            <w:tcW w:w="1366" w:type="dxa"/>
            <w:noWrap/>
            <w:hideMark/>
          </w:tcPr>
          <w:p w14:paraId="5F88D83A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FDC114C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6D2402C1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355F45D3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426</w:t>
            </w:r>
          </w:p>
        </w:tc>
        <w:tc>
          <w:tcPr>
            <w:tcW w:w="5140" w:type="dxa"/>
            <w:noWrap/>
            <w:hideMark/>
          </w:tcPr>
          <w:p w14:paraId="23067916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NEMATERIJALNA PROIZVEDENA IMOVINA</w:t>
            </w:r>
          </w:p>
        </w:tc>
        <w:tc>
          <w:tcPr>
            <w:tcW w:w="1366" w:type="dxa"/>
            <w:noWrap/>
            <w:hideMark/>
          </w:tcPr>
          <w:p w14:paraId="4A5FF4C4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64,864.00</w:t>
            </w:r>
          </w:p>
        </w:tc>
        <w:tc>
          <w:tcPr>
            <w:tcW w:w="1366" w:type="dxa"/>
            <w:noWrap/>
            <w:hideMark/>
          </w:tcPr>
          <w:p w14:paraId="5E3DF0BF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949BEA9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7DE7B030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198A8A25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4262</w:t>
            </w:r>
          </w:p>
        </w:tc>
        <w:tc>
          <w:tcPr>
            <w:tcW w:w="5140" w:type="dxa"/>
            <w:noWrap/>
            <w:hideMark/>
          </w:tcPr>
          <w:p w14:paraId="72E273CC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Ulaganje</w:t>
            </w:r>
            <w:proofErr w:type="spellEnd"/>
            <w:r w:rsidRPr="005B26C9">
              <w:rPr>
                <w:i/>
                <w:iCs/>
              </w:rPr>
              <w:t xml:space="preserve"> u </w:t>
            </w:r>
            <w:proofErr w:type="spellStart"/>
            <w:r w:rsidRPr="005B26C9">
              <w:rPr>
                <w:i/>
                <w:iCs/>
              </w:rPr>
              <w:t>računalne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programe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4814873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5,068.00</w:t>
            </w:r>
          </w:p>
        </w:tc>
        <w:tc>
          <w:tcPr>
            <w:tcW w:w="1366" w:type="dxa"/>
            <w:noWrap/>
            <w:hideMark/>
          </w:tcPr>
          <w:p w14:paraId="1EC560FC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5266B1B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7EFA09CE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3C5F2948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4263</w:t>
            </w:r>
          </w:p>
        </w:tc>
        <w:tc>
          <w:tcPr>
            <w:tcW w:w="5140" w:type="dxa"/>
            <w:noWrap/>
            <w:hideMark/>
          </w:tcPr>
          <w:p w14:paraId="29BF9523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Umjetnička</w:t>
            </w:r>
            <w:proofErr w:type="spellEnd"/>
            <w:r w:rsidRPr="005B26C9">
              <w:rPr>
                <w:i/>
                <w:iCs/>
              </w:rPr>
              <w:t xml:space="preserve">, </w:t>
            </w:r>
            <w:proofErr w:type="spellStart"/>
            <w:r w:rsidRPr="005B26C9">
              <w:rPr>
                <w:i/>
                <w:iCs/>
              </w:rPr>
              <w:t>literalna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znanstvena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djela</w:t>
            </w:r>
            <w:proofErr w:type="spellEnd"/>
            <w:r w:rsidRPr="005B26C9">
              <w:rPr>
                <w:i/>
                <w:iCs/>
              </w:rPr>
              <w:t xml:space="preserve"> (</w:t>
            </w:r>
            <w:proofErr w:type="spellStart"/>
            <w:proofErr w:type="gramStart"/>
            <w:r w:rsidRPr="005B26C9">
              <w:rPr>
                <w:i/>
                <w:iCs/>
              </w:rPr>
              <w:t>prostor.planovi</w:t>
            </w:r>
            <w:proofErr w:type="spellEnd"/>
            <w:proofErr w:type="gramEnd"/>
            <w:r w:rsidRPr="005B26C9">
              <w:rPr>
                <w:i/>
                <w:iCs/>
              </w:rPr>
              <w:t xml:space="preserve">) </w:t>
            </w:r>
          </w:p>
        </w:tc>
        <w:tc>
          <w:tcPr>
            <w:tcW w:w="1366" w:type="dxa"/>
            <w:noWrap/>
            <w:hideMark/>
          </w:tcPr>
          <w:p w14:paraId="35C91B5C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59,796.00</w:t>
            </w:r>
          </w:p>
        </w:tc>
        <w:tc>
          <w:tcPr>
            <w:tcW w:w="1366" w:type="dxa"/>
            <w:noWrap/>
            <w:hideMark/>
          </w:tcPr>
          <w:p w14:paraId="7F2B625F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E69E16E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1A1ADE41" w14:textId="77777777" w:rsidTr="005B26C9">
        <w:trPr>
          <w:trHeight w:val="420"/>
          <w:jc w:val="center"/>
        </w:trPr>
        <w:tc>
          <w:tcPr>
            <w:tcW w:w="953" w:type="dxa"/>
            <w:noWrap/>
            <w:hideMark/>
          </w:tcPr>
          <w:p w14:paraId="595723AA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43</w:t>
            </w:r>
          </w:p>
        </w:tc>
        <w:tc>
          <w:tcPr>
            <w:tcW w:w="5140" w:type="dxa"/>
            <w:noWrap/>
            <w:hideMark/>
          </w:tcPr>
          <w:p w14:paraId="7F000619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RASHODI ZA POHRANJENE VRIJEDNOSTI</w:t>
            </w:r>
          </w:p>
        </w:tc>
        <w:tc>
          <w:tcPr>
            <w:tcW w:w="1366" w:type="dxa"/>
            <w:noWrap/>
            <w:hideMark/>
          </w:tcPr>
          <w:p w14:paraId="3EF6E904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15602B7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BB2EC29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70ABD076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13CD12BF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431</w:t>
            </w:r>
          </w:p>
        </w:tc>
        <w:tc>
          <w:tcPr>
            <w:tcW w:w="5140" w:type="dxa"/>
            <w:noWrap/>
            <w:hideMark/>
          </w:tcPr>
          <w:p w14:paraId="3D54E687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PLEMENITI METALI I OSTALE POHRANJ.VRIJEDNOSTI</w:t>
            </w:r>
          </w:p>
        </w:tc>
        <w:tc>
          <w:tcPr>
            <w:tcW w:w="1366" w:type="dxa"/>
            <w:noWrap/>
            <w:hideMark/>
          </w:tcPr>
          <w:p w14:paraId="7D1CAB45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FE37B4A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4FD9E39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0DEFB3A4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0A694451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4312</w:t>
            </w:r>
          </w:p>
        </w:tc>
        <w:tc>
          <w:tcPr>
            <w:tcW w:w="5140" w:type="dxa"/>
            <w:noWrap/>
            <w:hideMark/>
          </w:tcPr>
          <w:p w14:paraId="036E9E3D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Pohranjene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knjige</w:t>
            </w:r>
            <w:proofErr w:type="spellEnd"/>
            <w:r w:rsidRPr="005B26C9">
              <w:rPr>
                <w:i/>
                <w:iCs/>
              </w:rPr>
              <w:t xml:space="preserve">, </w:t>
            </w:r>
            <w:proofErr w:type="spellStart"/>
            <w:proofErr w:type="gramStart"/>
            <w:r w:rsidRPr="005B26C9">
              <w:rPr>
                <w:i/>
                <w:iCs/>
              </w:rPr>
              <w:t>umj.djela</w:t>
            </w:r>
            <w:proofErr w:type="spellEnd"/>
            <w:proofErr w:type="gram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ostale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vrijednosti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5B93039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C7BDF09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7283E6C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44E4BC7A" w14:textId="77777777" w:rsidTr="005B26C9">
        <w:trPr>
          <w:trHeight w:val="420"/>
          <w:jc w:val="center"/>
        </w:trPr>
        <w:tc>
          <w:tcPr>
            <w:tcW w:w="953" w:type="dxa"/>
            <w:noWrap/>
            <w:hideMark/>
          </w:tcPr>
          <w:p w14:paraId="3FCB5E77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45</w:t>
            </w:r>
          </w:p>
        </w:tc>
        <w:tc>
          <w:tcPr>
            <w:tcW w:w="5140" w:type="dxa"/>
            <w:noWrap/>
            <w:hideMark/>
          </w:tcPr>
          <w:p w14:paraId="77F3C46F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RASHODI ZA DODATNA ULAGANJA NA NEF. IMOVINI</w:t>
            </w:r>
          </w:p>
        </w:tc>
        <w:tc>
          <w:tcPr>
            <w:tcW w:w="1366" w:type="dxa"/>
            <w:noWrap/>
            <w:hideMark/>
          </w:tcPr>
          <w:p w14:paraId="5DC3C1EB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213,000.00</w:t>
            </w:r>
          </w:p>
        </w:tc>
        <w:tc>
          <w:tcPr>
            <w:tcW w:w="1366" w:type="dxa"/>
            <w:noWrap/>
            <w:hideMark/>
          </w:tcPr>
          <w:p w14:paraId="39F34E48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735,000.00</w:t>
            </w:r>
          </w:p>
        </w:tc>
        <w:tc>
          <w:tcPr>
            <w:tcW w:w="1366" w:type="dxa"/>
            <w:noWrap/>
            <w:hideMark/>
          </w:tcPr>
          <w:p w14:paraId="460EE7F0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1,185,000.00</w:t>
            </w:r>
          </w:p>
        </w:tc>
      </w:tr>
      <w:tr w:rsidR="005B26C9" w:rsidRPr="005B26C9" w14:paraId="650E95DB" w14:textId="77777777" w:rsidTr="00AB6A30">
        <w:trPr>
          <w:trHeight w:val="660"/>
          <w:jc w:val="center"/>
        </w:trPr>
        <w:tc>
          <w:tcPr>
            <w:tcW w:w="953" w:type="dxa"/>
            <w:hideMark/>
          </w:tcPr>
          <w:p w14:paraId="161F6971" w14:textId="77777777" w:rsidR="005B26C9" w:rsidRPr="005B26C9" w:rsidRDefault="005B26C9" w:rsidP="00AB6A30">
            <w:pPr>
              <w:jc w:val="both"/>
            </w:pPr>
            <w:proofErr w:type="spellStart"/>
            <w:r w:rsidRPr="005B26C9">
              <w:lastRenderedPageBreak/>
              <w:t>Račun</w:t>
            </w:r>
            <w:proofErr w:type="spellEnd"/>
            <w:r w:rsidRPr="005B26C9">
              <w:t xml:space="preserve"> - </w:t>
            </w:r>
            <w:proofErr w:type="spellStart"/>
            <w:r w:rsidRPr="005B26C9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4E1CD4B7" w14:textId="77777777" w:rsidR="005B26C9" w:rsidRPr="005B26C9" w:rsidRDefault="005B26C9" w:rsidP="00AB6A30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366" w:type="dxa"/>
            <w:hideMark/>
          </w:tcPr>
          <w:p w14:paraId="431940F4" w14:textId="77777777" w:rsidR="005B26C9" w:rsidRPr="005B26C9" w:rsidRDefault="005B26C9" w:rsidP="00AB6A30">
            <w:pPr>
              <w:jc w:val="both"/>
              <w:rPr>
                <w:b/>
                <w:bCs/>
                <w:i/>
                <w:iCs/>
              </w:rPr>
            </w:pPr>
            <w:r w:rsidRPr="005B26C9">
              <w:rPr>
                <w:b/>
                <w:bCs/>
                <w:i/>
                <w:iCs/>
              </w:rPr>
              <w:t>PLAN</w:t>
            </w:r>
            <w:r w:rsidRPr="005B26C9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5B26C9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366" w:type="dxa"/>
            <w:hideMark/>
          </w:tcPr>
          <w:p w14:paraId="3ADDADA1" w14:textId="77777777" w:rsidR="005B26C9" w:rsidRPr="005B26C9" w:rsidRDefault="005B26C9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B26C9">
              <w:rPr>
                <w:b/>
                <w:bCs/>
                <w:i/>
                <w:iCs/>
              </w:rPr>
              <w:t>projekcije</w:t>
            </w:r>
            <w:proofErr w:type="spellEnd"/>
            <w:r w:rsidRPr="005B26C9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5B26C9">
              <w:rPr>
                <w:b/>
                <w:bCs/>
                <w:i/>
                <w:iCs/>
              </w:rPr>
              <w:t>2024.g.</w:t>
            </w:r>
            <w:proofErr w:type="gramEnd"/>
          </w:p>
        </w:tc>
        <w:tc>
          <w:tcPr>
            <w:tcW w:w="1366" w:type="dxa"/>
            <w:hideMark/>
          </w:tcPr>
          <w:p w14:paraId="655ABCEC" w14:textId="77777777" w:rsidR="005B26C9" w:rsidRPr="005B26C9" w:rsidRDefault="005B26C9" w:rsidP="00AB6A3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B26C9">
              <w:rPr>
                <w:b/>
                <w:bCs/>
                <w:i/>
                <w:iCs/>
              </w:rPr>
              <w:t>projekcije</w:t>
            </w:r>
            <w:proofErr w:type="spellEnd"/>
            <w:r w:rsidRPr="005B26C9">
              <w:rPr>
                <w:b/>
                <w:bCs/>
                <w:i/>
                <w:iCs/>
              </w:rPr>
              <w:t xml:space="preserve"> za 2025</w:t>
            </w:r>
          </w:p>
        </w:tc>
      </w:tr>
      <w:tr w:rsidR="005B26C9" w:rsidRPr="005B26C9" w14:paraId="2797C77E" w14:textId="77777777" w:rsidTr="005B26C9">
        <w:trPr>
          <w:trHeight w:val="360"/>
          <w:jc w:val="center"/>
        </w:trPr>
        <w:tc>
          <w:tcPr>
            <w:tcW w:w="953" w:type="dxa"/>
            <w:noWrap/>
            <w:hideMark/>
          </w:tcPr>
          <w:p w14:paraId="7B97D084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451</w:t>
            </w:r>
          </w:p>
        </w:tc>
        <w:tc>
          <w:tcPr>
            <w:tcW w:w="5140" w:type="dxa"/>
            <w:noWrap/>
            <w:hideMark/>
          </w:tcPr>
          <w:p w14:paraId="0A274F9E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DODATNA ULAGANJA NA GRAĐEVINSKIM OBJEKTIMA</w:t>
            </w:r>
          </w:p>
        </w:tc>
        <w:tc>
          <w:tcPr>
            <w:tcW w:w="1366" w:type="dxa"/>
            <w:noWrap/>
            <w:hideMark/>
          </w:tcPr>
          <w:p w14:paraId="21261706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213,000.00</w:t>
            </w:r>
          </w:p>
        </w:tc>
        <w:tc>
          <w:tcPr>
            <w:tcW w:w="1366" w:type="dxa"/>
            <w:noWrap/>
            <w:hideMark/>
          </w:tcPr>
          <w:p w14:paraId="4D4E049D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513E728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7E329517" w14:textId="77777777" w:rsidTr="005B26C9">
        <w:trPr>
          <w:trHeight w:val="300"/>
          <w:jc w:val="center"/>
        </w:trPr>
        <w:tc>
          <w:tcPr>
            <w:tcW w:w="953" w:type="dxa"/>
            <w:noWrap/>
            <w:hideMark/>
          </w:tcPr>
          <w:p w14:paraId="04CCFE13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4511</w:t>
            </w:r>
          </w:p>
        </w:tc>
        <w:tc>
          <w:tcPr>
            <w:tcW w:w="5140" w:type="dxa"/>
            <w:noWrap/>
            <w:hideMark/>
          </w:tcPr>
          <w:p w14:paraId="473BD573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Dodatna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ulaganja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na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građevinskim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objektima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D787F9B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213,000.00</w:t>
            </w:r>
          </w:p>
        </w:tc>
        <w:tc>
          <w:tcPr>
            <w:tcW w:w="1366" w:type="dxa"/>
            <w:noWrap/>
            <w:hideMark/>
          </w:tcPr>
          <w:p w14:paraId="72C44D8C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FDFF7CE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205E7D66" w14:textId="77777777" w:rsidTr="005B26C9">
        <w:trPr>
          <w:trHeight w:val="510"/>
          <w:jc w:val="center"/>
        </w:trPr>
        <w:tc>
          <w:tcPr>
            <w:tcW w:w="953" w:type="dxa"/>
            <w:noWrap/>
            <w:hideMark/>
          </w:tcPr>
          <w:p w14:paraId="758E8BEA" w14:textId="77777777" w:rsidR="005B26C9" w:rsidRPr="005B26C9" w:rsidRDefault="005B26C9" w:rsidP="005B26C9">
            <w:pPr>
              <w:jc w:val="both"/>
            </w:pPr>
            <w:r w:rsidRPr="005B26C9">
              <w:t> </w:t>
            </w:r>
          </w:p>
        </w:tc>
        <w:tc>
          <w:tcPr>
            <w:tcW w:w="5140" w:type="dxa"/>
            <w:noWrap/>
            <w:hideMark/>
          </w:tcPr>
          <w:p w14:paraId="789A73E2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U K U P N O   R A S H O D I</w:t>
            </w:r>
            <w:proofErr w:type="gramStart"/>
            <w:r w:rsidRPr="005B26C9">
              <w:rPr>
                <w:b/>
                <w:bCs/>
              </w:rPr>
              <w:t xml:space="preserve">   (</w:t>
            </w:r>
            <w:proofErr w:type="gramEnd"/>
            <w:r w:rsidRPr="005B26C9">
              <w:rPr>
                <w:b/>
                <w:bCs/>
              </w:rPr>
              <w:t xml:space="preserve"> 3 + 4 )</w:t>
            </w:r>
          </w:p>
        </w:tc>
        <w:tc>
          <w:tcPr>
            <w:tcW w:w="1366" w:type="dxa"/>
            <w:noWrap/>
            <w:hideMark/>
          </w:tcPr>
          <w:p w14:paraId="585CAA3F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10,988,335.00</w:t>
            </w:r>
          </w:p>
        </w:tc>
        <w:tc>
          <w:tcPr>
            <w:tcW w:w="1366" w:type="dxa"/>
            <w:noWrap/>
            <w:hideMark/>
          </w:tcPr>
          <w:p w14:paraId="75FC2A8B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11,026,916.00</w:t>
            </w:r>
          </w:p>
        </w:tc>
        <w:tc>
          <w:tcPr>
            <w:tcW w:w="1366" w:type="dxa"/>
            <w:noWrap/>
            <w:hideMark/>
          </w:tcPr>
          <w:p w14:paraId="65F919C5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10,131,291.00</w:t>
            </w:r>
          </w:p>
        </w:tc>
      </w:tr>
      <w:tr w:rsidR="005B26C9" w:rsidRPr="005B26C9" w14:paraId="1F62F8F0" w14:textId="77777777" w:rsidTr="005B26C9">
        <w:trPr>
          <w:trHeight w:val="525"/>
          <w:jc w:val="center"/>
        </w:trPr>
        <w:tc>
          <w:tcPr>
            <w:tcW w:w="953" w:type="dxa"/>
            <w:noWrap/>
            <w:hideMark/>
          </w:tcPr>
          <w:p w14:paraId="63FD7BEF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5</w:t>
            </w:r>
          </w:p>
        </w:tc>
        <w:tc>
          <w:tcPr>
            <w:tcW w:w="5140" w:type="dxa"/>
            <w:noWrap/>
            <w:hideMark/>
          </w:tcPr>
          <w:p w14:paraId="0E885D6A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IZDACI ZA FINANCIJSKU IMOVINU I OTPLATE ZAMOVA</w:t>
            </w:r>
          </w:p>
        </w:tc>
        <w:tc>
          <w:tcPr>
            <w:tcW w:w="1366" w:type="dxa"/>
            <w:noWrap/>
            <w:hideMark/>
          </w:tcPr>
          <w:p w14:paraId="207459F7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689,565.00</w:t>
            </w:r>
          </w:p>
        </w:tc>
        <w:tc>
          <w:tcPr>
            <w:tcW w:w="1366" w:type="dxa"/>
            <w:noWrap/>
            <w:hideMark/>
          </w:tcPr>
          <w:p w14:paraId="2AAC23E3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291,000.00</w:t>
            </w:r>
          </w:p>
        </w:tc>
        <w:tc>
          <w:tcPr>
            <w:tcW w:w="1366" w:type="dxa"/>
            <w:noWrap/>
            <w:hideMark/>
          </w:tcPr>
          <w:p w14:paraId="28E9760F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39,000.00</w:t>
            </w:r>
          </w:p>
        </w:tc>
      </w:tr>
      <w:tr w:rsidR="005B26C9" w:rsidRPr="005B26C9" w14:paraId="0730A5A8" w14:textId="77777777" w:rsidTr="005B26C9">
        <w:trPr>
          <w:trHeight w:val="420"/>
          <w:jc w:val="center"/>
        </w:trPr>
        <w:tc>
          <w:tcPr>
            <w:tcW w:w="953" w:type="dxa"/>
            <w:noWrap/>
            <w:hideMark/>
          </w:tcPr>
          <w:p w14:paraId="32F4E0B6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51</w:t>
            </w:r>
          </w:p>
        </w:tc>
        <w:tc>
          <w:tcPr>
            <w:tcW w:w="5140" w:type="dxa"/>
            <w:noWrap/>
            <w:hideMark/>
          </w:tcPr>
          <w:p w14:paraId="775D7191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IZDACI ZA DANE ZAJMOVE I DEPOZITE</w:t>
            </w:r>
          </w:p>
        </w:tc>
        <w:tc>
          <w:tcPr>
            <w:tcW w:w="1366" w:type="dxa"/>
            <w:noWrap/>
            <w:hideMark/>
          </w:tcPr>
          <w:p w14:paraId="56DAC481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1B17A62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0B0BC32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7C736FAF" w14:textId="77777777" w:rsidTr="005B26C9">
        <w:trPr>
          <w:trHeight w:val="705"/>
          <w:jc w:val="center"/>
        </w:trPr>
        <w:tc>
          <w:tcPr>
            <w:tcW w:w="953" w:type="dxa"/>
            <w:noWrap/>
            <w:hideMark/>
          </w:tcPr>
          <w:p w14:paraId="704FC930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518</w:t>
            </w:r>
          </w:p>
        </w:tc>
        <w:tc>
          <w:tcPr>
            <w:tcW w:w="5140" w:type="dxa"/>
            <w:hideMark/>
          </w:tcPr>
          <w:p w14:paraId="3FE62841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IZDACI ZA DEPOZITE I JAMČEVNE POLOGE</w:t>
            </w:r>
          </w:p>
        </w:tc>
        <w:tc>
          <w:tcPr>
            <w:tcW w:w="1366" w:type="dxa"/>
            <w:noWrap/>
            <w:hideMark/>
          </w:tcPr>
          <w:p w14:paraId="7BA31C27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B7BFC81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E92AFEA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22B2ECD2" w14:textId="77777777" w:rsidTr="005B26C9">
        <w:trPr>
          <w:trHeight w:val="435"/>
          <w:jc w:val="center"/>
        </w:trPr>
        <w:tc>
          <w:tcPr>
            <w:tcW w:w="953" w:type="dxa"/>
            <w:noWrap/>
            <w:hideMark/>
          </w:tcPr>
          <w:p w14:paraId="739077F2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5181</w:t>
            </w:r>
          </w:p>
        </w:tc>
        <w:tc>
          <w:tcPr>
            <w:tcW w:w="5140" w:type="dxa"/>
            <w:hideMark/>
          </w:tcPr>
          <w:p w14:paraId="085663FF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proofErr w:type="spellStart"/>
            <w:r w:rsidRPr="005B26C9">
              <w:rPr>
                <w:i/>
                <w:iCs/>
              </w:rPr>
              <w:t>Izdaci</w:t>
            </w:r>
            <w:proofErr w:type="spellEnd"/>
            <w:r w:rsidRPr="005B26C9">
              <w:rPr>
                <w:i/>
                <w:iCs/>
              </w:rPr>
              <w:t xml:space="preserve"> za </w:t>
            </w:r>
            <w:proofErr w:type="spellStart"/>
            <w:r w:rsidRPr="005B26C9">
              <w:rPr>
                <w:i/>
                <w:iCs/>
              </w:rPr>
              <w:t>depozite</w:t>
            </w:r>
            <w:proofErr w:type="spellEnd"/>
            <w:r w:rsidRPr="005B26C9">
              <w:rPr>
                <w:i/>
                <w:iCs/>
              </w:rPr>
              <w:t xml:space="preserve"> u </w:t>
            </w:r>
            <w:proofErr w:type="spellStart"/>
            <w:r w:rsidRPr="005B26C9">
              <w:rPr>
                <w:i/>
                <w:iCs/>
              </w:rPr>
              <w:t>kreditnim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ostalim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financijskim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institucijama-tuzemni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546E275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B6AA4E1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54427AE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72202227" w14:textId="77777777" w:rsidTr="005B26C9">
        <w:trPr>
          <w:trHeight w:val="420"/>
          <w:jc w:val="center"/>
        </w:trPr>
        <w:tc>
          <w:tcPr>
            <w:tcW w:w="953" w:type="dxa"/>
            <w:noWrap/>
            <w:hideMark/>
          </w:tcPr>
          <w:p w14:paraId="4533E704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54</w:t>
            </w:r>
          </w:p>
        </w:tc>
        <w:tc>
          <w:tcPr>
            <w:tcW w:w="5140" w:type="dxa"/>
            <w:noWrap/>
            <w:hideMark/>
          </w:tcPr>
          <w:p w14:paraId="73325D2A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IZDACI ZA OTPLATU GLAVNICE PRIMLJENIH KREDITA I ZAJMOVA</w:t>
            </w:r>
          </w:p>
        </w:tc>
        <w:tc>
          <w:tcPr>
            <w:tcW w:w="1366" w:type="dxa"/>
            <w:noWrap/>
            <w:hideMark/>
          </w:tcPr>
          <w:p w14:paraId="6E2D16DB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689,565.00</w:t>
            </w:r>
          </w:p>
        </w:tc>
        <w:tc>
          <w:tcPr>
            <w:tcW w:w="1366" w:type="dxa"/>
            <w:noWrap/>
            <w:hideMark/>
          </w:tcPr>
          <w:p w14:paraId="52D2C07A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291,000.00</w:t>
            </w:r>
          </w:p>
        </w:tc>
        <w:tc>
          <w:tcPr>
            <w:tcW w:w="1366" w:type="dxa"/>
            <w:noWrap/>
            <w:hideMark/>
          </w:tcPr>
          <w:p w14:paraId="7A2ED7F7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39,000.00</w:t>
            </w:r>
          </w:p>
        </w:tc>
      </w:tr>
      <w:tr w:rsidR="005B26C9" w:rsidRPr="005B26C9" w14:paraId="10B9B532" w14:textId="77777777" w:rsidTr="005B26C9">
        <w:trPr>
          <w:trHeight w:val="705"/>
          <w:jc w:val="center"/>
        </w:trPr>
        <w:tc>
          <w:tcPr>
            <w:tcW w:w="953" w:type="dxa"/>
            <w:noWrap/>
            <w:hideMark/>
          </w:tcPr>
          <w:p w14:paraId="55CB2315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542</w:t>
            </w:r>
          </w:p>
        </w:tc>
        <w:tc>
          <w:tcPr>
            <w:tcW w:w="5140" w:type="dxa"/>
            <w:hideMark/>
          </w:tcPr>
          <w:p w14:paraId="6D0DD2A3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 OTPLATA GLAVNICE PRIMLJENIH KREDITA I ZAJMOVA </w:t>
            </w:r>
            <w:r w:rsidRPr="005B26C9">
              <w:rPr>
                <w:b/>
                <w:bCs/>
              </w:rPr>
              <w:br/>
              <w:t xml:space="preserve"> OD </w:t>
            </w:r>
            <w:proofErr w:type="gramStart"/>
            <w:r w:rsidRPr="005B26C9">
              <w:rPr>
                <w:b/>
                <w:bCs/>
              </w:rPr>
              <w:t>KREDITNIH  I</w:t>
            </w:r>
            <w:proofErr w:type="gramEnd"/>
            <w:r w:rsidRPr="005B26C9">
              <w:rPr>
                <w:b/>
                <w:bCs/>
              </w:rPr>
              <w:t xml:space="preserve"> OSTALIH FINANCIJSKIH INSTITUCIJA </w:t>
            </w:r>
            <w:r w:rsidRPr="005B26C9">
              <w:rPr>
                <w:b/>
                <w:bCs/>
              </w:rPr>
              <w:br/>
              <w:t>U JAVNOM SEKTORU</w:t>
            </w:r>
          </w:p>
        </w:tc>
        <w:tc>
          <w:tcPr>
            <w:tcW w:w="1366" w:type="dxa"/>
            <w:noWrap/>
            <w:hideMark/>
          </w:tcPr>
          <w:p w14:paraId="4656BAA4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39,000.00</w:t>
            </w:r>
          </w:p>
        </w:tc>
        <w:tc>
          <w:tcPr>
            <w:tcW w:w="1366" w:type="dxa"/>
            <w:noWrap/>
            <w:hideMark/>
          </w:tcPr>
          <w:p w14:paraId="0842F023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B0317EE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7EDB8FF5" w14:textId="77777777" w:rsidTr="005B26C9">
        <w:trPr>
          <w:trHeight w:val="435"/>
          <w:jc w:val="center"/>
        </w:trPr>
        <w:tc>
          <w:tcPr>
            <w:tcW w:w="953" w:type="dxa"/>
            <w:noWrap/>
            <w:hideMark/>
          </w:tcPr>
          <w:p w14:paraId="3F68E753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5422</w:t>
            </w:r>
          </w:p>
        </w:tc>
        <w:tc>
          <w:tcPr>
            <w:tcW w:w="5140" w:type="dxa"/>
            <w:hideMark/>
          </w:tcPr>
          <w:p w14:paraId="367F42C7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Otplata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glavnice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primljenih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kredita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zajmova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5B26C9">
              <w:rPr>
                <w:i/>
                <w:iCs/>
              </w:rPr>
              <w:t>od</w:t>
            </w:r>
            <w:proofErr w:type="spellEnd"/>
            <w:r w:rsidRPr="005B26C9">
              <w:rPr>
                <w:i/>
                <w:iCs/>
              </w:rPr>
              <w:t xml:space="preserve">  </w:t>
            </w:r>
            <w:proofErr w:type="spellStart"/>
            <w:r w:rsidRPr="005B26C9">
              <w:rPr>
                <w:i/>
                <w:iCs/>
              </w:rPr>
              <w:t>kreditnih</w:t>
            </w:r>
            <w:proofErr w:type="spellEnd"/>
            <w:proofErr w:type="gram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</w:t>
            </w:r>
            <w:proofErr w:type="spellEnd"/>
            <w:r w:rsidRPr="005B26C9">
              <w:rPr>
                <w:i/>
                <w:iCs/>
              </w:rPr>
              <w:br/>
              <w:t xml:space="preserve"> </w:t>
            </w:r>
            <w:proofErr w:type="spellStart"/>
            <w:r w:rsidRPr="005B26C9">
              <w:rPr>
                <w:i/>
                <w:iCs/>
              </w:rPr>
              <w:t>ostalih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financijskih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institucija</w:t>
            </w:r>
            <w:proofErr w:type="spellEnd"/>
            <w:r w:rsidRPr="005B26C9">
              <w:rPr>
                <w:i/>
                <w:iCs/>
              </w:rPr>
              <w:t xml:space="preserve"> u </w:t>
            </w:r>
            <w:proofErr w:type="spellStart"/>
            <w:r w:rsidRPr="005B26C9">
              <w:rPr>
                <w:i/>
                <w:iCs/>
              </w:rPr>
              <w:t>javnom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sektoru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B31AE26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39,000.00</w:t>
            </w:r>
          </w:p>
        </w:tc>
        <w:tc>
          <w:tcPr>
            <w:tcW w:w="1366" w:type="dxa"/>
            <w:noWrap/>
            <w:hideMark/>
          </w:tcPr>
          <w:p w14:paraId="4BF2CA2F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C4359DF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3916C8E3" w14:textId="77777777" w:rsidTr="005B26C9">
        <w:trPr>
          <w:trHeight w:val="705"/>
          <w:jc w:val="center"/>
        </w:trPr>
        <w:tc>
          <w:tcPr>
            <w:tcW w:w="953" w:type="dxa"/>
            <w:noWrap/>
            <w:hideMark/>
          </w:tcPr>
          <w:p w14:paraId="482EA2F0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>547</w:t>
            </w:r>
          </w:p>
        </w:tc>
        <w:tc>
          <w:tcPr>
            <w:tcW w:w="5140" w:type="dxa"/>
            <w:hideMark/>
          </w:tcPr>
          <w:p w14:paraId="402DB19F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OTPLATA GLAVNICE PRIMLJENIH ZAJMOVA OD </w:t>
            </w:r>
            <w:r w:rsidRPr="005B26C9">
              <w:rPr>
                <w:b/>
                <w:bCs/>
              </w:rPr>
              <w:br/>
              <w:t>DRUGIH RAZINA VLASTI</w:t>
            </w:r>
          </w:p>
        </w:tc>
        <w:tc>
          <w:tcPr>
            <w:tcW w:w="1366" w:type="dxa"/>
            <w:noWrap/>
            <w:hideMark/>
          </w:tcPr>
          <w:p w14:paraId="3403F1D6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650,565.00</w:t>
            </w:r>
          </w:p>
        </w:tc>
        <w:tc>
          <w:tcPr>
            <w:tcW w:w="1366" w:type="dxa"/>
            <w:noWrap/>
            <w:hideMark/>
          </w:tcPr>
          <w:p w14:paraId="166166C0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1AF9C95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0.00</w:t>
            </w:r>
          </w:p>
        </w:tc>
      </w:tr>
      <w:tr w:rsidR="005B26C9" w:rsidRPr="005B26C9" w14:paraId="0F84AE41" w14:textId="77777777" w:rsidTr="005B26C9">
        <w:trPr>
          <w:trHeight w:val="435"/>
          <w:jc w:val="center"/>
        </w:trPr>
        <w:tc>
          <w:tcPr>
            <w:tcW w:w="953" w:type="dxa"/>
            <w:noWrap/>
            <w:hideMark/>
          </w:tcPr>
          <w:p w14:paraId="3A256E41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r w:rsidRPr="005B26C9">
              <w:rPr>
                <w:i/>
                <w:iCs/>
              </w:rPr>
              <w:t>5471</w:t>
            </w:r>
          </w:p>
        </w:tc>
        <w:tc>
          <w:tcPr>
            <w:tcW w:w="5140" w:type="dxa"/>
            <w:hideMark/>
          </w:tcPr>
          <w:p w14:paraId="49037985" w14:textId="77777777" w:rsidR="005B26C9" w:rsidRPr="005B26C9" w:rsidRDefault="005B26C9" w:rsidP="005B26C9">
            <w:pPr>
              <w:jc w:val="both"/>
              <w:rPr>
                <w:i/>
                <w:iCs/>
              </w:rPr>
            </w:pPr>
            <w:proofErr w:type="spellStart"/>
            <w:r w:rsidRPr="005B26C9">
              <w:rPr>
                <w:i/>
                <w:iCs/>
              </w:rPr>
              <w:t>Otplata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glavnice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primljenih</w:t>
            </w:r>
            <w:proofErr w:type="spellEnd"/>
            <w:r w:rsidRPr="005B26C9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5B26C9">
              <w:rPr>
                <w:i/>
                <w:iCs/>
              </w:rPr>
              <w:t>zajmova</w:t>
            </w:r>
            <w:proofErr w:type="spellEnd"/>
            <w:r w:rsidRPr="005B26C9">
              <w:rPr>
                <w:i/>
                <w:iCs/>
              </w:rPr>
              <w:t xml:space="preserve">  </w:t>
            </w:r>
            <w:proofErr w:type="spellStart"/>
            <w:r w:rsidRPr="005B26C9">
              <w:rPr>
                <w:i/>
                <w:iCs/>
              </w:rPr>
              <w:t>od</w:t>
            </w:r>
            <w:proofErr w:type="spellEnd"/>
            <w:proofErr w:type="gramEnd"/>
            <w:r w:rsidRPr="005B26C9">
              <w:rPr>
                <w:i/>
                <w:iCs/>
              </w:rPr>
              <w:t xml:space="preserve"> </w:t>
            </w:r>
            <w:proofErr w:type="spellStart"/>
            <w:r w:rsidRPr="005B26C9">
              <w:rPr>
                <w:i/>
                <w:iCs/>
              </w:rPr>
              <w:t>državnog</w:t>
            </w:r>
            <w:proofErr w:type="spellEnd"/>
            <w:r w:rsidRPr="005B26C9">
              <w:rPr>
                <w:i/>
                <w:iCs/>
              </w:rPr>
              <w:br/>
              <w:t xml:space="preserve"> </w:t>
            </w:r>
            <w:proofErr w:type="spellStart"/>
            <w:r w:rsidRPr="005B26C9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559CF37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650,565.00</w:t>
            </w:r>
          </w:p>
        </w:tc>
        <w:tc>
          <w:tcPr>
            <w:tcW w:w="1366" w:type="dxa"/>
            <w:noWrap/>
            <w:hideMark/>
          </w:tcPr>
          <w:p w14:paraId="016F3A0A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31248EF" w14:textId="77777777" w:rsidR="005B26C9" w:rsidRPr="005B26C9" w:rsidRDefault="005B26C9" w:rsidP="005B26C9">
            <w:pPr>
              <w:jc w:val="right"/>
              <w:rPr>
                <w:i/>
                <w:iCs/>
              </w:rPr>
            </w:pPr>
            <w:r w:rsidRPr="005B26C9">
              <w:rPr>
                <w:i/>
                <w:iCs/>
              </w:rPr>
              <w:t>0.00</w:t>
            </w:r>
          </w:p>
        </w:tc>
      </w:tr>
      <w:tr w:rsidR="005B26C9" w:rsidRPr="005B26C9" w14:paraId="0A26864D" w14:textId="77777777" w:rsidTr="005B26C9">
        <w:trPr>
          <w:trHeight w:val="510"/>
          <w:jc w:val="center"/>
        </w:trPr>
        <w:tc>
          <w:tcPr>
            <w:tcW w:w="953" w:type="dxa"/>
            <w:noWrap/>
            <w:hideMark/>
          </w:tcPr>
          <w:p w14:paraId="701D9FC8" w14:textId="77777777" w:rsidR="005B26C9" w:rsidRPr="005B26C9" w:rsidRDefault="005B26C9" w:rsidP="005B26C9">
            <w:pPr>
              <w:jc w:val="both"/>
            </w:pPr>
            <w:r w:rsidRPr="005B26C9">
              <w:t> </w:t>
            </w:r>
          </w:p>
        </w:tc>
        <w:tc>
          <w:tcPr>
            <w:tcW w:w="5140" w:type="dxa"/>
            <w:noWrap/>
            <w:hideMark/>
          </w:tcPr>
          <w:p w14:paraId="3B87ABA3" w14:textId="77777777" w:rsidR="005B26C9" w:rsidRPr="005B26C9" w:rsidRDefault="005B26C9" w:rsidP="005B26C9">
            <w:pPr>
              <w:jc w:val="both"/>
              <w:rPr>
                <w:b/>
                <w:bCs/>
              </w:rPr>
            </w:pPr>
            <w:r w:rsidRPr="005B26C9">
              <w:rPr>
                <w:b/>
                <w:bCs/>
              </w:rPr>
              <w:t xml:space="preserve">U K U P N O   R A S H O D I   </w:t>
            </w:r>
            <w:proofErr w:type="spellStart"/>
            <w:proofErr w:type="gramStart"/>
            <w:r w:rsidRPr="005B26C9">
              <w:rPr>
                <w:b/>
                <w:bCs/>
              </w:rPr>
              <w:t>I</w:t>
            </w:r>
            <w:proofErr w:type="spellEnd"/>
            <w:r w:rsidRPr="005B26C9">
              <w:rPr>
                <w:b/>
                <w:bCs/>
              </w:rPr>
              <w:t xml:space="preserve">  </w:t>
            </w:r>
            <w:proofErr w:type="spellStart"/>
            <w:r w:rsidRPr="005B26C9">
              <w:rPr>
                <w:b/>
                <w:bCs/>
              </w:rPr>
              <w:t>I</w:t>
            </w:r>
            <w:proofErr w:type="spellEnd"/>
            <w:proofErr w:type="gramEnd"/>
            <w:r w:rsidRPr="005B26C9">
              <w:rPr>
                <w:b/>
                <w:bCs/>
              </w:rPr>
              <w:t xml:space="preserve"> Z D A C I ( 3 + 4 + 5 )</w:t>
            </w:r>
          </w:p>
        </w:tc>
        <w:tc>
          <w:tcPr>
            <w:tcW w:w="1366" w:type="dxa"/>
            <w:noWrap/>
            <w:hideMark/>
          </w:tcPr>
          <w:p w14:paraId="5ED064B4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11,677,900.00</w:t>
            </w:r>
          </w:p>
        </w:tc>
        <w:tc>
          <w:tcPr>
            <w:tcW w:w="1366" w:type="dxa"/>
            <w:noWrap/>
            <w:hideMark/>
          </w:tcPr>
          <w:p w14:paraId="7BB43B15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11,317,916.00</w:t>
            </w:r>
          </w:p>
        </w:tc>
        <w:tc>
          <w:tcPr>
            <w:tcW w:w="1366" w:type="dxa"/>
            <w:noWrap/>
            <w:hideMark/>
          </w:tcPr>
          <w:p w14:paraId="4C4B91D5" w14:textId="77777777" w:rsidR="005B26C9" w:rsidRPr="005B26C9" w:rsidRDefault="005B26C9" w:rsidP="005B26C9">
            <w:pPr>
              <w:jc w:val="right"/>
              <w:rPr>
                <w:b/>
                <w:bCs/>
              </w:rPr>
            </w:pPr>
            <w:r w:rsidRPr="005B26C9">
              <w:rPr>
                <w:b/>
                <w:bCs/>
              </w:rPr>
              <w:t>10,170,291.00</w:t>
            </w:r>
          </w:p>
        </w:tc>
      </w:tr>
    </w:tbl>
    <w:p w14:paraId="02FAFD5C" w14:textId="77777777" w:rsidR="005B26C9" w:rsidRDefault="005B26C9" w:rsidP="002C42AB">
      <w:pPr>
        <w:jc w:val="both"/>
      </w:pPr>
    </w:p>
    <w:p w14:paraId="71D66D8A" w14:textId="77777777" w:rsidR="005B26C9" w:rsidRDefault="005B26C9" w:rsidP="002C42AB">
      <w:pPr>
        <w:jc w:val="both"/>
      </w:pPr>
    </w:p>
    <w:p w14:paraId="4A352D0A" w14:textId="77777777" w:rsidR="00E142FB" w:rsidRDefault="00E142FB" w:rsidP="002C42AB">
      <w:pPr>
        <w:jc w:val="both"/>
      </w:pPr>
    </w:p>
    <w:p w14:paraId="750DA462" w14:textId="77777777" w:rsidR="00E142FB" w:rsidRDefault="00E142FB" w:rsidP="002C42AB">
      <w:pPr>
        <w:jc w:val="both"/>
      </w:pPr>
    </w:p>
    <w:p w14:paraId="276835F2" w14:textId="77777777" w:rsidR="00E142FB" w:rsidRPr="00BF2F96" w:rsidRDefault="00BF2F96" w:rsidP="00BF2F96">
      <w:pPr>
        <w:jc w:val="center"/>
        <w:rPr>
          <w:b/>
          <w:bCs/>
        </w:rPr>
      </w:pPr>
      <w:r w:rsidRPr="00BF2F96">
        <w:rPr>
          <w:b/>
          <w:bCs/>
        </w:rPr>
        <w:lastRenderedPageBreak/>
        <w:t>II. POSEBNI DIO</w:t>
      </w:r>
    </w:p>
    <w:p w14:paraId="63EA3F95" w14:textId="77777777" w:rsidR="00BF2F96" w:rsidRDefault="00BF2F96" w:rsidP="002C42AB">
      <w:pPr>
        <w:jc w:val="both"/>
      </w:pPr>
    </w:p>
    <w:tbl>
      <w:tblPr>
        <w:tblStyle w:val="TableGrid"/>
        <w:tblW w:w="14786" w:type="dxa"/>
        <w:jc w:val="center"/>
        <w:tblLook w:val="04A0" w:firstRow="1" w:lastRow="0" w:firstColumn="1" w:lastColumn="0" w:noHBand="0" w:noVBand="1"/>
      </w:tblPr>
      <w:tblGrid>
        <w:gridCol w:w="554"/>
        <w:gridCol w:w="718"/>
        <w:gridCol w:w="730"/>
        <w:gridCol w:w="2560"/>
        <w:gridCol w:w="1056"/>
        <w:gridCol w:w="951"/>
        <w:gridCol w:w="961"/>
        <w:gridCol w:w="991"/>
        <w:gridCol w:w="951"/>
        <w:gridCol w:w="656"/>
        <w:gridCol w:w="856"/>
        <w:gridCol w:w="620"/>
        <w:gridCol w:w="1056"/>
        <w:gridCol w:w="1063"/>
        <w:gridCol w:w="1063"/>
      </w:tblGrid>
      <w:tr w:rsidR="00BF2F96" w:rsidRPr="00A64E1B" w14:paraId="55DCB871" w14:textId="77777777" w:rsidTr="00BF2F96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C96199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5605CE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D88905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A0D57C4" w14:textId="77777777" w:rsidR="00BF2F96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3CECB09A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3FD8D6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2F6E823A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3D86C7E8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76AFEB24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BF2F96" w:rsidRPr="00A64E1B" w14:paraId="358A792A" w14:textId="77777777" w:rsidTr="00BF2F96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0F9CA45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759568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95A3ADD" w14:textId="77777777" w:rsidR="00BF2F96" w:rsidRPr="00A64E1B" w:rsidRDefault="00BF2F96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6590E961" w14:textId="77777777" w:rsidR="00BF2F96" w:rsidRPr="00A64E1B" w:rsidRDefault="00BF2F96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35617D1" w14:textId="77777777" w:rsidR="00BF2F96" w:rsidRPr="00A64E1B" w:rsidRDefault="00BF2F96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8DC5DC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5906859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6A40CE9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53419E8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176B01E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7F33B2A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7D58DCE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551F3AB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2A1BA21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01264DF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BF2F96" w:rsidRPr="00A64E1B" w14:paraId="31FA9000" w14:textId="77777777" w:rsidTr="00BF2F96">
        <w:trPr>
          <w:trHeight w:val="210"/>
          <w:jc w:val="center"/>
        </w:trPr>
        <w:tc>
          <w:tcPr>
            <w:tcW w:w="0" w:type="auto"/>
            <w:hideMark/>
          </w:tcPr>
          <w:p w14:paraId="1C571814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544371B5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3A6E20AB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2DE819E3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3C35E42B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7A7F2321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7A739D33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4062A33D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231D42CA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3497FAE0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458045C1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6500E9E8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6F1A5F97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61D21CCA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54A751D1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0C58FB38" w14:textId="77777777" w:rsidTr="00BF2F96">
        <w:trPr>
          <w:trHeight w:val="735"/>
          <w:jc w:val="center"/>
        </w:trPr>
        <w:tc>
          <w:tcPr>
            <w:tcW w:w="0" w:type="auto"/>
            <w:hideMark/>
          </w:tcPr>
          <w:p w14:paraId="74731801" w14:textId="77777777" w:rsidR="00BF2F96" w:rsidRPr="00A64E1B" w:rsidRDefault="00BF2F96" w:rsidP="00AB6A30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gridSpan w:val="3"/>
            <w:hideMark/>
          </w:tcPr>
          <w:p w14:paraId="7E6CCD8E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RAZDJEL 001: PREDSTAVNIČKA I IZVRŠNA TIJELA, </w:t>
            </w: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  <w:t>GRADSKA UPRAVA TE PRORAČUNSKI KORISNICI</w:t>
            </w:r>
          </w:p>
        </w:tc>
        <w:tc>
          <w:tcPr>
            <w:tcW w:w="0" w:type="auto"/>
            <w:hideMark/>
          </w:tcPr>
          <w:p w14:paraId="2F16AFB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11.677.900,00</w:t>
            </w:r>
          </w:p>
        </w:tc>
        <w:tc>
          <w:tcPr>
            <w:tcW w:w="0" w:type="auto"/>
            <w:hideMark/>
          </w:tcPr>
          <w:p w14:paraId="145F749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4.659.230,00</w:t>
            </w:r>
          </w:p>
        </w:tc>
        <w:tc>
          <w:tcPr>
            <w:tcW w:w="0" w:type="auto"/>
            <w:hideMark/>
          </w:tcPr>
          <w:p w14:paraId="2D099E4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1.143.723,00</w:t>
            </w:r>
          </w:p>
        </w:tc>
        <w:tc>
          <w:tcPr>
            <w:tcW w:w="0" w:type="auto"/>
            <w:hideMark/>
          </w:tcPr>
          <w:p w14:paraId="6509CB3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1.292.694,00</w:t>
            </w:r>
          </w:p>
        </w:tc>
        <w:tc>
          <w:tcPr>
            <w:tcW w:w="0" w:type="auto"/>
            <w:hideMark/>
          </w:tcPr>
          <w:p w14:paraId="43C579A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1.067.509,00</w:t>
            </w:r>
          </w:p>
        </w:tc>
        <w:tc>
          <w:tcPr>
            <w:tcW w:w="0" w:type="auto"/>
            <w:hideMark/>
          </w:tcPr>
          <w:p w14:paraId="09DA08B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0C8D1BA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600,00</w:t>
            </w:r>
          </w:p>
        </w:tc>
        <w:tc>
          <w:tcPr>
            <w:tcW w:w="0" w:type="auto"/>
            <w:hideMark/>
          </w:tcPr>
          <w:p w14:paraId="1C6B11A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91767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3.513.474,00</w:t>
            </w:r>
          </w:p>
        </w:tc>
        <w:tc>
          <w:tcPr>
            <w:tcW w:w="0" w:type="auto"/>
            <w:hideMark/>
          </w:tcPr>
          <w:p w14:paraId="317B30B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11.317.916,00</w:t>
            </w:r>
          </w:p>
        </w:tc>
        <w:tc>
          <w:tcPr>
            <w:tcW w:w="0" w:type="auto"/>
            <w:hideMark/>
          </w:tcPr>
          <w:p w14:paraId="5E08A2C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10.170.291,00</w:t>
            </w:r>
          </w:p>
        </w:tc>
      </w:tr>
      <w:tr w:rsidR="00BF2F96" w:rsidRPr="00A64E1B" w14:paraId="3416638D" w14:textId="77777777" w:rsidTr="00BF2F96">
        <w:trPr>
          <w:trHeight w:val="690"/>
          <w:jc w:val="center"/>
        </w:trPr>
        <w:tc>
          <w:tcPr>
            <w:tcW w:w="0" w:type="auto"/>
            <w:hideMark/>
          </w:tcPr>
          <w:p w14:paraId="4CAA47CB" w14:textId="77777777" w:rsidR="00BF2F96" w:rsidRPr="00A64E1B" w:rsidRDefault="00BF2F96" w:rsidP="00AB6A30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hideMark/>
          </w:tcPr>
          <w:p w14:paraId="3B911648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48109256" w14:textId="77777777" w:rsidR="00BF2F96" w:rsidRPr="00A64E1B" w:rsidRDefault="00BF2F96" w:rsidP="00AB6A30">
            <w:pPr>
              <w:rPr>
                <w:rFonts w:eastAsia="Times New Roman"/>
                <w:b/>
                <w:bCs/>
                <w:lang w:eastAsia="hr-HR"/>
              </w:rPr>
            </w:pPr>
            <w:r w:rsidRPr="00A64E1B">
              <w:rPr>
                <w:rFonts w:eastAsia="Times New Roman"/>
                <w:b/>
                <w:bCs/>
                <w:lang w:eastAsia="hr-HR"/>
              </w:rPr>
              <w:t xml:space="preserve">GLAVA 00101: GRADSKO VIJEĆE, </w:t>
            </w:r>
            <w:r w:rsidRPr="00A64E1B">
              <w:rPr>
                <w:rFonts w:eastAsia="Times New Roman"/>
                <w:b/>
                <w:bCs/>
                <w:lang w:eastAsia="hr-HR"/>
              </w:rPr>
              <w:br/>
              <w:t>GRADONAČELNIK I GRADSKA UPRAVA</w:t>
            </w:r>
          </w:p>
        </w:tc>
        <w:tc>
          <w:tcPr>
            <w:tcW w:w="0" w:type="auto"/>
            <w:hideMark/>
          </w:tcPr>
          <w:p w14:paraId="3ECAC05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10.528.035,00</w:t>
            </w:r>
          </w:p>
        </w:tc>
        <w:tc>
          <w:tcPr>
            <w:tcW w:w="0" w:type="auto"/>
            <w:hideMark/>
          </w:tcPr>
          <w:p w14:paraId="03418DF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3.779.045,00</w:t>
            </w:r>
          </w:p>
        </w:tc>
        <w:tc>
          <w:tcPr>
            <w:tcW w:w="0" w:type="auto"/>
            <w:hideMark/>
          </w:tcPr>
          <w:p w14:paraId="04EF233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1.139.500,00</w:t>
            </w:r>
          </w:p>
        </w:tc>
        <w:tc>
          <w:tcPr>
            <w:tcW w:w="0" w:type="auto"/>
            <w:hideMark/>
          </w:tcPr>
          <w:p w14:paraId="652654C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1.164.664,00</w:t>
            </w:r>
          </w:p>
        </w:tc>
        <w:tc>
          <w:tcPr>
            <w:tcW w:w="0" w:type="auto"/>
            <w:hideMark/>
          </w:tcPr>
          <w:p w14:paraId="0A8EA9A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947.830,00</w:t>
            </w:r>
          </w:p>
        </w:tc>
        <w:tc>
          <w:tcPr>
            <w:tcW w:w="0" w:type="auto"/>
            <w:hideMark/>
          </w:tcPr>
          <w:p w14:paraId="1E0E462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A616A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600,00</w:t>
            </w:r>
          </w:p>
        </w:tc>
        <w:tc>
          <w:tcPr>
            <w:tcW w:w="0" w:type="auto"/>
            <w:hideMark/>
          </w:tcPr>
          <w:p w14:paraId="12BF6E9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01741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3.496.396,00</w:t>
            </w:r>
          </w:p>
        </w:tc>
        <w:tc>
          <w:tcPr>
            <w:tcW w:w="0" w:type="auto"/>
            <w:hideMark/>
          </w:tcPr>
          <w:p w14:paraId="33D0424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10.067.400,00</w:t>
            </w:r>
          </w:p>
        </w:tc>
        <w:tc>
          <w:tcPr>
            <w:tcW w:w="0" w:type="auto"/>
            <w:hideMark/>
          </w:tcPr>
          <w:p w14:paraId="578C153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8.588.256,00</w:t>
            </w:r>
          </w:p>
        </w:tc>
      </w:tr>
      <w:tr w:rsidR="00BF2F96" w:rsidRPr="00A64E1B" w14:paraId="6D73001D" w14:textId="77777777" w:rsidTr="00BF2F96">
        <w:trPr>
          <w:trHeight w:val="435"/>
          <w:jc w:val="center"/>
        </w:trPr>
        <w:tc>
          <w:tcPr>
            <w:tcW w:w="0" w:type="auto"/>
            <w:hideMark/>
          </w:tcPr>
          <w:p w14:paraId="59F5F522" w14:textId="77777777" w:rsidR="00BF2F96" w:rsidRPr="00A64E1B" w:rsidRDefault="00BF2F96" w:rsidP="00AB6A30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hideMark/>
          </w:tcPr>
          <w:p w14:paraId="4BC9FC2E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1EDC60F5" w14:textId="77777777" w:rsidR="00BF2F96" w:rsidRPr="00A64E1B" w:rsidRDefault="00BF2F96" w:rsidP="00AB6A30">
            <w:pPr>
              <w:rPr>
                <w:rFonts w:eastAsia="Times New Roman"/>
                <w:b/>
                <w:bCs/>
                <w:lang w:eastAsia="hr-HR"/>
              </w:rPr>
            </w:pPr>
            <w:r w:rsidRPr="00A64E1B">
              <w:rPr>
                <w:rFonts w:eastAsia="Times New Roman"/>
                <w:b/>
                <w:bCs/>
                <w:lang w:eastAsia="hr-HR"/>
              </w:rPr>
              <w:t>Program 1001: JAVNA UPRAVA I ADMINISTRACIJA</w:t>
            </w:r>
          </w:p>
        </w:tc>
        <w:tc>
          <w:tcPr>
            <w:tcW w:w="0" w:type="auto"/>
            <w:hideMark/>
          </w:tcPr>
          <w:p w14:paraId="07804E3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1.044.870,00</w:t>
            </w:r>
          </w:p>
        </w:tc>
        <w:tc>
          <w:tcPr>
            <w:tcW w:w="0" w:type="auto"/>
            <w:hideMark/>
          </w:tcPr>
          <w:p w14:paraId="6045DBE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689.004,00</w:t>
            </w:r>
          </w:p>
        </w:tc>
        <w:tc>
          <w:tcPr>
            <w:tcW w:w="0" w:type="auto"/>
            <w:hideMark/>
          </w:tcPr>
          <w:p w14:paraId="731184F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296.670,00</w:t>
            </w:r>
          </w:p>
        </w:tc>
        <w:tc>
          <w:tcPr>
            <w:tcW w:w="0" w:type="auto"/>
            <w:hideMark/>
          </w:tcPr>
          <w:p w14:paraId="0227722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52AAB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6C0DF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5FB0C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0D1D5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2BF0D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59.196,00</w:t>
            </w:r>
          </w:p>
        </w:tc>
        <w:tc>
          <w:tcPr>
            <w:tcW w:w="0" w:type="auto"/>
            <w:hideMark/>
          </w:tcPr>
          <w:p w14:paraId="7CC35E9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1.055.000,00</w:t>
            </w:r>
          </w:p>
        </w:tc>
        <w:tc>
          <w:tcPr>
            <w:tcW w:w="0" w:type="auto"/>
            <w:hideMark/>
          </w:tcPr>
          <w:p w14:paraId="6E0FC12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1.080.200,00</w:t>
            </w:r>
          </w:p>
        </w:tc>
      </w:tr>
      <w:tr w:rsidR="00BF2F96" w:rsidRPr="00A64E1B" w14:paraId="16C95253" w14:textId="77777777" w:rsidTr="00BF2F96">
        <w:trPr>
          <w:trHeight w:val="375"/>
          <w:jc w:val="center"/>
        </w:trPr>
        <w:tc>
          <w:tcPr>
            <w:tcW w:w="0" w:type="auto"/>
            <w:hideMark/>
          </w:tcPr>
          <w:p w14:paraId="6FD842DB" w14:textId="77777777" w:rsidR="00BF2F96" w:rsidRPr="00A64E1B" w:rsidRDefault="00BF2F96" w:rsidP="00AB6A30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hideMark/>
          </w:tcPr>
          <w:p w14:paraId="5689C22B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8"/>
                <w:szCs w:val="18"/>
                <w:lang w:eastAsia="hr-HR"/>
              </w:rPr>
              <w:t>0111</w:t>
            </w:r>
          </w:p>
        </w:tc>
        <w:tc>
          <w:tcPr>
            <w:tcW w:w="0" w:type="auto"/>
            <w:gridSpan w:val="2"/>
            <w:hideMark/>
          </w:tcPr>
          <w:p w14:paraId="7DEADA23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A1001 01: Rad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gradonačelnika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gradske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uprave</w:t>
            </w:r>
            <w:proofErr w:type="spellEnd"/>
          </w:p>
        </w:tc>
        <w:tc>
          <w:tcPr>
            <w:tcW w:w="0" w:type="auto"/>
            <w:hideMark/>
          </w:tcPr>
          <w:p w14:paraId="35BF6DD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916.600,00</w:t>
            </w:r>
          </w:p>
        </w:tc>
        <w:tc>
          <w:tcPr>
            <w:tcW w:w="0" w:type="auto"/>
            <w:hideMark/>
          </w:tcPr>
          <w:p w14:paraId="0BE5DE8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651.734,00</w:t>
            </w:r>
          </w:p>
        </w:tc>
        <w:tc>
          <w:tcPr>
            <w:tcW w:w="0" w:type="auto"/>
            <w:hideMark/>
          </w:tcPr>
          <w:p w14:paraId="0C957E9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205.670,00</w:t>
            </w:r>
          </w:p>
        </w:tc>
        <w:tc>
          <w:tcPr>
            <w:tcW w:w="0" w:type="auto"/>
            <w:hideMark/>
          </w:tcPr>
          <w:p w14:paraId="5E2703A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C42DD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1F0A2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D4BEA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A3C42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A89C5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59.196,00</w:t>
            </w:r>
          </w:p>
        </w:tc>
        <w:tc>
          <w:tcPr>
            <w:tcW w:w="0" w:type="auto"/>
            <w:hideMark/>
          </w:tcPr>
          <w:p w14:paraId="67830B8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950.000,00</w:t>
            </w:r>
          </w:p>
        </w:tc>
        <w:tc>
          <w:tcPr>
            <w:tcW w:w="0" w:type="auto"/>
            <w:hideMark/>
          </w:tcPr>
          <w:p w14:paraId="295E03E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970.000,00</w:t>
            </w:r>
          </w:p>
        </w:tc>
      </w:tr>
      <w:tr w:rsidR="00BF2F96" w:rsidRPr="00A64E1B" w14:paraId="5CF50C28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4467E89C" w14:textId="77777777" w:rsidR="00BF2F96" w:rsidRPr="00A64E1B" w:rsidRDefault="00BF2F96" w:rsidP="00AB6A30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hideMark/>
          </w:tcPr>
          <w:p w14:paraId="615373D3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598F469C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  <w:r w:rsidRPr="00A64E1B">
              <w:rPr>
                <w:rFonts w:eastAsia="Times New Roman"/>
                <w:lang w:eastAsia="hr-HR"/>
              </w:rPr>
              <w:t>31</w:t>
            </w:r>
          </w:p>
        </w:tc>
        <w:tc>
          <w:tcPr>
            <w:tcW w:w="0" w:type="auto"/>
            <w:hideMark/>
          </w:tcPr>
          <w:p w14:paraId="6894AA2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ZAPOSLENE </w:t>
            </w:r>
          </w:p>
        </w:tc>
        <w:tc>
          <w:tcPr>
            <w:tcW w:w="0" w:type="auto"/>
            <w:hideMark/>
          </w:tcPr>
          <w:p w14:paraId="2A50B86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553.500,00</w:t>
            </w:r>
          </w:p>
        </w:tc>
        <w:tc>
          <w:tcPr>
            <w:tcW w:w="0" w:type="auto"/>
            <w:hideMark/>
          </w:tcPr>
          <w:p w14:paraId="75BFAC5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288.634,00</w:t>
            </w:r>
          </w:p>
        </w:tc>
        <w:tc>
          <w:tcPr>
            <w:tcW w:w="0" w:type="auto"/>
            <w:hideMark/>
          </w:tcPr>
          <w:p w14:paraId="5542C29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205.670,00</w:t>
            </w:r>
          </w:p>
        </w:tc>
        <w:tc>
          <w:tcPr>
            <w:tcW w:w="0" w:type="auto"/>
            <w:hideMark/>
          </w:tcPr>
          <w:p w14:paraId="7D3118E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95A9F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A6445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99A99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0C88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EC1D5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59.196,00</w:t>
            </w:r>
          </w:p>
        </w:tc>
        <w:tc>
          <w:tcPr>
            <w:tcW w:w="0" w:type="auto"/>
            <w:hideMark/>
          </w:tcPr>
          <w:p w14:paraId="722D96B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570.000,00</w:t>
            </w:r>
          </w:p>
        </w:tc>
        <w:tc>
          <w:tcPr>
            <w:tcW w:w="0" w:type="auto"/>
            <w:hideMark/>
          </w:tcPr>
          <w:p w14:paraId="59FD13F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580.000,00</w:t>
            </w:r>
          </w:p>
        </w:tc>
      </w:tr>
      <w:tr w:rsidR="00BF2F96" w:rsidRPr="00A64E1B" w14:paraId="47EAD897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3FE0314C" w14:textId="77777777" w:rsidR="00BF2F96" w:rsidRPr="00A64E1B" w:rsidRDefault="00BF2F96" w:rsidP="00AB6A30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hideMark/>
          </w:tcPr>
          <w:p w14:paraId="16D0177D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4821D8F2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  <w:r w:rsidRPr="00A64E1B">
              <w:rPr>
                <w:rFonts w:eastAsia="Times New Roman"/>
                <w:lang w:eastAsia="hr-HR"/>
              </w:rPr>
              <w:t>311</w:t>
            </w:r>
          </w:p>
        </w:tc>
        <w:tc>
          <w:tcPr>
            <w:tcW w:w="0" w:type="auto"/>
            <w:hideMark/>
          </w:tcPr>
          <w:p w14:paraId="558CA12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PLAĆE (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Bruto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0" w:type="auto"/>
            <w:hideMark/>
          </w:tcPr>
          <w:p w14:paraId="0F0ECB2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438.000,00</w:t>
            </w:r>
          </w:p>
        </w:tc>
        <w:tc>
          <w:tcPr>
            <w:tcW w:w="0" w:type="auto"/>
            <w:hideMark/>
          </w:tcPr>
          <w:p w14:paraId="45937DC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203.134,00</w:t>
            </w:r>
          </w:p>
        </w:tc>
        <w:tc>
          <w:tcPr>
            <w:tcW w:w="0" w:type="auto"/>
            <w:hideMark/>
          </w:tcPr>
          <w:p w14:paraId="464D8F3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175.670,00</w:t>
            </w:r>
          </w:p>
        </w:tc>
        <w:tc>
          <w:tcPr>
            <w:tcW w:w="0" w:type="auto"/>
            <w:hideMark/>
          </w:tcPr>
          <w:p w14:paraId="287B185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620E7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D18F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7DB18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113C1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3A742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59.196,00</w:t>
            </w:r>
          </w:p>
        </w:tc>
        <w:tc>
          <w:tcPr>
            <w:tcW w:w="0" w:type="auto"/>
            <w:hideMark/>
          </w:tcPr>
          <w:p w14:paraId="0D87C2E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4E038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FD5B35F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78404AE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0" w:type="auto"/>
            <w:hideMark/>
          </w:tcPr>
          <w:p w14:paraId="3EB4494C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256CCA6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0" w:type="auto"/>
            <w:hideMark/>
          </w:tcPr>
          <w:p w14:paraId="599D39B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Plaće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redovan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rad </w:t>
            </w:r>
          </w:p>
        </w:tc>
        <w:tc>
          <w:tcPr>
            <w:tcW w:w="0" w:type="auto"/>
            <w:hideMark/>
          </w:tcPr>
          <w:p w14:paraId="7FBCF89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438.000,00</w:t>
            </w:r>
          </w:p>
        </w:tc>
        <w:tc>
          <w:tcPr>
            <w:tcW w:w="0" w:type="auto"/>
            <w:hideMark/>
          </w:tcPr>
          <w:p w14:paraId="0F99155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203.134,00</w:t>
            </w:r>
          </w:p>
        </w:tc>
        <w:tc>
          <w:tcPr>
            <w:tcW w:w="0" w:type="auto"/>
            <w:hideMark/>
          </w:tcPr>
          <w:p w14:paraId="7ED480D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175.670,00</w:t>
            </w:r>
          </w:p>
        </w:tc>
        <w:tc>
          <w:tcPr>
            <w:tcW w:w="0" w:type="auto"/>
            <w:hideMark/>
          </w:tcPr>
          <w:p w14:paraId="395FE14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52D9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7997D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C2BFD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465F7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C83EB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59.196,00</w:t>
            </w:r>
          </w:p>
        </w:tc>
        <w:tc>
          <w:tcPr>
            <w:tcW w:w="0" w:type="auto"/>
            <w:hideMark/>
          </w:tcPr>
          <w:p w14:paraId="4F1A524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D2AA2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623EE87" w14:textId="77777777" w:rsidTr="00BF2F96">
        <w:trPr>
          <w:trHeight w:val="255"/>
          <w:jc w:val="center"/>
        </w:trPr>
        <w:tc>
          <w:tcPr>
            <w:tcW w:w="0" w:type="auto"/>
            <w:hideMark/>
          </w:tcPr>
          <w:p w14:paraId="144EEEE6" w14:textId="77777777" w:rsidR="00BF2F96" w:rsidRPr="00A64E1B" w:rsidRDefault="00BF2F96" w:rsidP="00AB6A30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hideMark/>
          </w:tcPr>
          <w:p w14:paraId="332FA78D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463B9654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  <w:r w:rsidRPr="00A64E1B">
              <w:rPr>
                <w:rFonts w:eastAsia="Times New Roman"/>
                <w:lang w:eastAsia="hr-HR"/>
              </w:rPr>
              <w:t>312</w:t>
            </w:r>
          </w:p>
        </w:tc>
        <w:tc>
          <w:tcPr>
            <w:tcW w:w="0" w:type="auto"/>
            <w:hideMark/>
          </w:tcPr>
          <w:p w14:paraId="7702E0A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OSTALI RASHODI ZA ZAPOSLENE </w:t>
            </w:r>
          </w:p>
        </w:tc>
        <w:tc>
          <w:tcPr>
            <w:tcW w:w="0" w:type="auto"/>
            <w:hideMark/>
          </w:tcPr>
          <w:p w14:paraId="4470E26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46.500,00</w:t>
            </w:r>
          </w:p>
        </w:tc>
        <w:tc>
          <w:tcPr>
            <w:tcW w:w="0" w:type="auto"/>
            <w:hideMark/>
          </w:tcPr>
          <w:p w14:paraId="39AA2F6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46.500,00</w:t>
            </w:r>
          </w:p>
        </w:tc>
        <w:tc>
          <w:tcPr>
            <w:tcW w:w="0" w:type="auto"/>
            <w:hideMark/>
          </w:tcPr>
          <w:p w14:paraId="50E9862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CBF95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29EF9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D8BA3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6D75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4EEEC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2C410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C7B4D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7142F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6879D60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B828C62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0" w:type="auto"/>
            <w:hideMark/>
          </w:tcPr>
          <w:p w14:paraId="2A504F30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65FAB82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0" w:type="auto"/>
            <w:hideMark/>
          </w:tcPr>
          <w:p w14:paraId="5E76C61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zaposlene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0D99729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46.500,00</w:t>
            </w:r>
          </w:p>
        </w:tc>
        <w:tc>
          <w:tcPr>
            <w:tcW w:w="0" w:type="auto"/>
            <w:hideMark/>
          </w:tcPr>
          <w:p w14:paraId="52CDBA5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46.500,00</w:t>
            </w:r>
          </w:p>
        </w:tc>
        <w:tc>
          <w:tcPr>
            <w:tcW w:w="0" w:type="auto"/>
            <w:hideMark/>
          </w:tcPr>
          <w:p w14:paraId="39733B6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BAD26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26C08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B44E8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35BBA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6CE65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CE387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589C9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7C66F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AE7B802" w14:textId="77777777" w:rsidTr="00BF2F96">
        <w:trPr>
          <w:trHeight w:val="225"/>
          <w:jc w:val="center"/>
        </w:trPr>
        <w:tc>
          <w:tcPr>
            <w:tcW w:w="0" w:type="auto"/>
            <w:hideMark/>
          </w:tcPr>
          <w:p w14:paraId="5BAD3ED2" w14:textId="77777777" w:rsidR="00BF2F96" w:rsidRPr="00A64E1B" w:rsidRDefault="00BF2F96" w:rsidP="00AB6A30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hideMark/>
          </w:tcPr>
          <w:p w14:paraId="204FDB0D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3293569E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  <w:r w:rsidRPr="00A64E1B">
              <w:rPr>
                <w:rFonts w:eastAsia="Times New Roman"/>
                <w:lang w:eastAsia="hr-HR"/>
              </w:rPr>
              <w:t>313</w:t>
            </w:r>
          </w:p>
        </w:tc>
        <w:tc>
          <w:tcPr>
            <w:tcW w:w="0" w:type="auto"/>
            <w:hideMark/>
          </w:tcPr>
          <w:p w14:paraId="596EBD8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DOPRINOSI NA PLAĆE </w:t>
            </w:r>
          </w:p>
        </w:tc>
        <w:tc>
          <w:tcPr>
            <w:tcW w:w="0" w:type="auto"/>
            <w:hideMark/>
          </w:tcPr>
          <w:p w14:paraId="0869742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0" w:type="auto"/>
            <w:hideMark/>
          </w:tcPr>
          <w:p w14:paraId="5099D80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0" w:type="auto"/>
            <w:hideMark/>
          </w:tcPr>
          <w:p w14:paraId="390178E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0888397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126F1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3D8B4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159B7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FA926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D04A2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B9528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9F936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4C50226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68ADE6D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0" w:type="auto"/>
            <w:hideMark/>
          </w:tcPr>
          <w:p w14:paraId="6883A9D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E1706A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0" w:type="auto"/>
            <w:hideMark/>
          </w:tcPr>
          <w:p w14:paraId="7466157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Doprinosi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obvezno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zdravstveno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osiguranje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0B5190C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0" w:type="auto"/>
            <w:hideMark/>
          </w:tcPr>
          <w:p w14:paraId="532BFE8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0" w:type="auto"/>
            <w:hideMark/>
          </w:tcPr>
          <w:p w14:paraId="59D071E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2CADDA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93BEC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09C04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21B57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3C4C8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4FF7B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DFBF5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BC3EE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6808A42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34F03F6D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004</w:t>
            </w:r>
          </w:p>
        </w:tc>
        <w:tc>
          <w:tcPr>
            <w:tcW w:w="0" w:type="auto"/>
            <w:hideMark/>
          </w:tcPr>
          <w:p w14:paraId="7FBE075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82CB78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0" w:type="auto"/>
            <w:hideMark/>
          </w:tcPr>
          <w:p w14:paraId="26887F2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Doprinos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obvezno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osig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slučaju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nezaposlenosti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5D82798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7CBD4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7738F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D06D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F4CDC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87831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BCF8D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A3817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AA638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B9462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C60A2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FAECDF9" w14:textId="77777777" w:rsidTr="00BF2F96">
        <w:trPr>
          <w:trHeight w:val="315"/>
          <w:jc w:val="center"/>
        </w:trPr>
        <w:tc>
          <w:tcPr>
            <w:tcW w:w="0" w:type="auto"/>
            <w:hideMark/>
          </w:tcPr>
          <w:p w14:paraId="0C44C4C5" w14:textId="77777777" w:rsidR="00BF2F96" w:rsidRPr="00A64E1B" w:rsidRDefault="00BF2F96" w:rsidP="00AB6A30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hideMark/>
          </w:tcPr>
          <w:p w14:paraId="453D7549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61C94271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  <w:r w:rsidRPr="00A64E1B">
              <w:rPr>
                <w:rFonts w:eastAsia="Times New Roman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0106C97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hideMark/>
          </w:tcPr>
          <w:p w14:paraId="7C6C6B1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363.100,00</w:t>
            </w:r>
          </w:p>
        </w:tc>
        <w:tc>
          <w:tcPr>
            <w:tcW w:w="0" w:type="auto"/>
            <w:hideMark/>
          </w:tcPr>
          <w:p w14:paraId="66564C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363.100,00</w:t>
            </w:r>
          </w:p>
        </w:tc>
        <w:tc>
          <w:tcPr>
            <w:tcW w:w="0" w:type="auto"/>
            <w:hideMark/>
          </w:tcPr>
          <w:p w14:paraId="17B8C78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CABB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7EEEE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9FED8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685D8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D9368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0D96C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5E6A4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0" w:type="auto"/>
            <w:hideMark/>
          </w:tcPr>
          <w:p w14:paraId="7F1FBD5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390.000,00</w:t>
            </w:r>
          </w:p>
        </w:tc>
      </w:tr>
      <w:tr w:rsidR="00BF2F96" w:rsidRPr="00A64E1B" w14:paraId="50EC98FF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7020CBE8" w14:textId="77777777" w:rsidR="00BF2F96" w:rsidRPr="00A64E1B" w:rsidRDefault="00BF2F96" w:rsidP="00AB6A30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hideMark/>
          </w:tcPr>
          <w:p w14:paraId="353B6643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42CEF03B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  <w:r w:rsidRPr="00A64E1B">
              <w:rPr>
                <w:rFonts w:eastAsia="Times New Roman"/>
                <w:lang w:eastAsia="hr-HR"/>
              </w:rPr>
              <w:t>321</w:t>
            </w:r>
          </w:p>
        </w:tc>
        <w:tc>
          <w:tcPr>
            <w:tcW w:w="0" w:type="auto"/>
            <w:hideMark/>
          </w:tcPr>
          <w:p w14:paraId="17E2E3B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NAKNADA TROŠKOVA ZAPOSLENIMA </w:t>
            </w:r>
          </w:p>
        </w:tc>
        <w:tc>
          <w:tcPr>
            <w:tcW w:w="0" w:type="auto"/>
            <w:hideMark/>
          </w:tcPr>
          <w:p w14:paraId="7647E7D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31.100,00</w:t>
            </w:r>
          </w:p>
        </w:tc>
        <w:tc>
          <w:tcPr>
            <w:tcW w:w="0" w:type="auto"/>
            <w:hideMark/>
          </w:tcPr>
          <w:p w14:paraId="3F95C13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31.100,00</w:t>
            </w:r>
          </w:p>
        </w:tc>
        <w:tc>
          <w:tcPr>
            <w:tcW w:w="0" w:type="auto"/>
            <w:hideMark/>
          </w:tcPr>
          <w:p w14:paraId="6F22A8C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B2E5C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255EA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AD0D5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E50F2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8246F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EA6E9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A17B6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083BD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A43B403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FB64C13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005</w:t>
            </w:r>
          </w:p>
        </w:tc>
        <w:tc>
          <w:tcPr>
            <w:tcW w:w="0" w:type="auto"/>
            <w:hideMark/>
          </w:tcPr>
          <w:p w14:paraId="2F913BC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1AF616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0" w:type="auto"/>
            <w:hideMark/>
          </w:tcPr>
          <w:p w14:paraId="7038FFB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Službena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putovanja</w:t>
            </w:r>
            <w:proofErr w:type="spellEnd"/>
          </w:p>
        </w:tc>
        <w:tc>
          <w:tcPr>
            <w:tcW w:w="0" w:type="auto"/>
            <w:hideMark/>
          </w:tcPr>
          <w:p w14:paraId="55B6F20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0" w:type="auto"/>
            <w:hideMark/>
          </w:tcPr>
          <w:p w14:paraId="666F318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0" w:type="auto"/>
            <w:hideMark/>
          </w:tcPr>
          <w:p w14:paraId="52CC237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789B9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F6AFA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BD566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A9C61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20BA5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9A7E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F27EA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F1F4A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4290FFC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25DAEE9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006</w:t>
            </w:r>
          </w:p>
        </w:tc>
        <w:tc>
          <w:tcPr>
            <w:tcW w:w="0" w:type="auto"/>
            <w:hideMark/>
          </w:tcPr>
          <w:p w14:paraId="5F0BCF9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32902B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0" w:type="auto"/>
            <w:hideMark/>
          </w:tcPr>
          <w:p w14:paraId="375941C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prijevoza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posao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posla</w:t>
            </w:r>
            <w:proofErr w:type="spellEnd"/>
          </w:p>
        </w:tc>
        <w:tc>
          <w:tcPr>
            <w:tcW w:w="0" w:type="auto"/>
            <w:hideMark/>
          </w:tcPr>
          <w:p w14:paraId="763D445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0" w:type="auto"/>
            <w:hideMark/>
          </w:tcPr>
          <w:p w14:paraId="2773774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0" w:type="auto"/>
            <w:hideMark/>
          </w:tcPr>
          <w:p w14:paraId="13B499B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79EC0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60AD9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F187E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F6716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69F5E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0C800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9975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451AF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E016D58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6571999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007</w:t>
            </w:r>
          </w:p>
        </w:tc>
        <w:tc>
          <w:tcPr>
            <w:tcW w:w="0" w:type="auto"/>
            <w:hideMark/>
          </w:tcPr>
          <w:p w14:paraId="067E07B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BFB623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0" w:type="auto"/>
            <w:hideMark/>
          </w:tcPr>
          <w:p w14:paraId="65F44E5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Stručno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usavršavanje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zaposlenika</w:t>
            </w:r>
            <w:proofErr w:type="spellEnd"/>
          </w:p>
        </w:tc>
        <w:tc>
          <w:tcPr>
            <w:tcW w:w="0" w:type="auto"/>
            <w:hideMark/>
          </w:tcPr>
          <w:p w14:paraId="686E68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6EB74A5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08AC3C4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916B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C4A3D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CE724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03F63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08D08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34A85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2A7DD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29E34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C286369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7CC8C5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D3057A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A01D35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38D24D0" w14:textId="77777777" w:rsidR="00BF2F96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68CA1FFF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3A61B7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33C3686C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6A89C0E3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41B9B382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BF2F96" w:rsidRPr="00A64E1B" w14:paraId="145B06B1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047A7D2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6A20EC8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C1E03CF" w14:textId="77777777" w:rsidR="00BF2F96" w:rsidRPr="00A64E1B" w:rsidRDefault="00BF2F96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7684C1BC" w14:textId="77777777" w:rsidR="00BF2F96" w:rsidRPr="00A64E1B" w:rsidRDefault="00BF2F96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E094993" w14:textId="77777777" w:rsidR="00BF2F96" w:rsidRPr="00A64E1B" w:rsidRDefault="00BF2F96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558650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4B292C4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0593FB4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191CA79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7B55436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1107F5E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797161F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0DC8A37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6533D89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1108A97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BF2F96" w:rsidRPr="00A64E1B" w14:paraId="6124FA9C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031C6575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736CF2F9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35B22083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0D961B48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52A15CE4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13757876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1C9B1458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046846C5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2F6F9C07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67C195AD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08980596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4B1B0902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6735706F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082742F2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653FF19D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21AD4ABA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2AF260F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008</w:t>
            </w:r>
          </w:p>
        </w:tc>
        <w:tc>
          <w:tcPr>
            <w:tcW w:w="0" w:type="auto"/>
            <w:hideMark/>
          </w:tcPr>
          <w:p w14:paraId="7454032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60A237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0" w:type="auto"/>
            <w:hideMark/>
          </w:tcPr>
          <w:p w14:paraId="5DFEA77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troškova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zaposlenima</w:t>
            </w:r>
            <w:proofErr w:type="spellEnd"/>
          </w:p>
        </w:tc>
        <w:tc>
          <w:tcPr>
            <w:tcW w:w="0" w:type="auto"/>
            <w:hideMark/>
          </w:tcPr>
          <w:p w14:paraId="0D6ADB3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0" w:type="auto"/>
            <w:hideMark/>
          </w:tcPr>
          <w:p w14:paraId="5768B12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0" w:type="auto"/>
            <w:hideMark/>
          </w:tcPr>
          <w:p w14:paraId="6661461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CBA6A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C5C9A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D7171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9CAE9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E267F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BA4BE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FF0E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E78A3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ED33C55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10187BA5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164C13A7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7F9AB5AC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  <w:r w:rsidRPr="00A64E1B">
              <w:rPr>
                <w:rFonts w:eastAsia="Times New Roman"/>
                <w:lang w:eastAsia="hr-HR"/>
              </w:rPr>
              <w:t>322</w:t>
            </w:r>
          </w:p>
        </w:tc>
        <w:tc>
          <w:tcPr>
            <w:tcW w:w="0" w:type="auto"/>
            <w:hideMark/>
          </w:tcPr>
          <w:p w14:paraId="6D3876A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MATERIJAL I ENERGIJU </w:t>
            </w:r>
          </w:p>
        </w:tc>
        <w:tc>
          <w:tcPr>
            <w:tcW w:w="0" w:type="auto"/>
            <w:hideMark/>
          </w:tcPr>
          <w:p w14:paraId="2A2DB9F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0" w:type="auto"/>
            <w:hideMark/>
          </w:tcPr>
          <w:p w14:paraId="374420F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0" w:type="auto"/>
            <w:hideMark/>
          </w:tcPr>
          <w:p w14:paraId="4BB123E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BA568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95CF6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41BCB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F28C3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F9962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02729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F4126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73E98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F2F6A78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8BE639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009</w:t>
            </w:r>
          </w:p>
        </w:tc>
        <w:tc>
          <w:tcPr>
            <w:tcW w:w="0" w:type="auto"/>
            <w:hideMark/>
          </w:tcPr>
          <w:p w14:paraId="3B007CF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CC6DE2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0" w:type="auto"/>
            <w:hideMark/>
          </w:tcPr>
          <w:p w14:paraId="14466B5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Uredski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6C91DB2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32903CA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6272DCC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8DAF6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8E600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06B82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D347D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78129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6E24F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8DDA9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07ED8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CCDF71D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39145A0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010</w:t>
            </w:r>
          </w:p>
        </w:tc>
        <w:tc>
          <w:tcPr>
            <w:tcW w:w="0" w:type="auto"/>
            <w:hideMark/>
          </w:tcPr>
          <w:p w14:paraId="5CCFAA7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5CBA03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0" w:type="auto"/>
            <w:hideMark/>
          </w:tcPr>
          <w:p w14:paraId="0FCD9FD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Energija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5E7ACB3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27D390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7A5B077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3B3ED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E5D43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0BC26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2D197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36F1B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E3497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85B06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CDEB6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2CB7F27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448DDBB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0" w:type="auto"/>
            <w:hideMark/>
          </w:tcPr>
          <w:p w14:paraId="1131EC1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33A2F0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0" w:type="auto"/>
            <w:hideMark/>
          </w:tcPr>
          <w:p w14:paraId="2A2BEEA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djel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i invest.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726E2EF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080D88F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0A4C125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679C2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DF094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745CC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17688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10D13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37E9B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0E52D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8E07B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6A74E7F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33D9DC6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012</w:t>
            </w:r>
          </w:p>
        </w:tc>
        <w:tc>
          <w:tcPr>
            <w:tcW w:w="0" w:type="auto"/>
            <w:hideMark/>
          </w:tcPr>
          <w:p w14:paraId="47EA129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9D8389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0" w:type="auto"/>
            <w:hideMark/>
          </w:tcPr>
          <w:p w14:paraId="7700F8B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Sitni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inventar</w:t>
            </w:r>
            <w:proofErr w:type="spellEnd"/>
          </w:p>
        </w:tc>
        <w:tc>
          <w:tcPr>
            <w:tcW w:w="0" w:type="auto"/>
            <w:hideMark/>
          </w:tcPr>
          <w:p w14:paraId="7B524CE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1F5E5F8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02840E9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2FBDE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95DA2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DE1B3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C64CF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8481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67A03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7A9D6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F6159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2BB5880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B7B35A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013</w:t>
            </w:r>
          </w:p>
        </w:tc>
        <w:tc>
          <w:tcPr>
            <w:tcW w:w="0" w:type="auto"/>
            <w:hideMark/>
          </w:tcPr>
          <w:p w14:paraId="60C6278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CE63F8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0" w:type="auto"/>
            <w:hideMark/>
          </w:tcPr>
          <w:p w14:paraId="1820ED3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Službena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,</w:t>
            </w:r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radna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zaštitna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odjeća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obuća</w:t>
            </w:r>
            <w:proofErr w:type="spellEnd"/>
          </w:p>
        </w:tc>
        <w:tc>
          <w:tcPr>
            <w:tcW w:w="0" w:type="auto"/>
            <w:hideMark/>
          </w:tcPr>
          <w:p w14:paraId="4238835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0D14455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5DB55AD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6BFA4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6E14E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25570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87C74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F41F9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6CE44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7E84B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B6ED5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52C1D7B" w14:textId="77777777" w:rsidTr="00BF2F96">
        <w:trPr>
          <w:trHeight w:val="225"/>
          <w:jc w:val="center"/>
        </w:trPr>
        <w:tc>
          <w:tcPr>
            <w:tcW w:w="0" w:type="auto"/>
            <w:hideMark/>
          </w:tcPr>
          <w:p w14:paraId="483F0E20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360DC37B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49112810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  <w:r w:rsidRPr="00A64E1B">
              <w:rPr>
                <w:rFonts w:eastAsia="Times New Roman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323ADA9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0" w:type="auto"/>
            <w:hideMark/>
          </w:tcPr>
          <w:p w14:paraId="16E162A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0" w:type="auto"/>
            <w:hideMark/>
          </w:tcPr>
          <w:p w14:paraId="5F91405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0" w:type="auto"/>
            <w:hideMark/>
          </w:tcPr>
          <w:p w14:paraId="625DDD2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FA576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F78DF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0D1EA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5CFCA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55574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030D8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29A9E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6740C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DDEE0AC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873CAB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014</w:t>
            </w:r>
          </w:p>
        </w:tc>
        <w:tc>
          <w:tcPr>
            <w:tcW w:w="0" w:type="auto"/>
            <w:hideMark/>
          </w:tcPr>
          <w:p w14:paraId="0D343F2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866591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0" w:type="auto"/>
            <w:hideMark/>
          </w:tcPr>
          <w:p w14:paraId="797560A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telefona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pošte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prijevoza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2709226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2479DDD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7240C78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32EC3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9BFA8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E6E80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5F5BD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52E2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CF010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6859D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4A77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E60275E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4A5E0DB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015</w:t>
            </w:r>
          </w:p>
        </w:tc>
        <w:tc>
          <w:tcPr>
            <w:tcW w:w="0" w:type="auto"/>
            <w:hideMark/>
          </w:tcPr>
          <w:p w14:paraId="1541CAA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8091F7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hideMark/>
          </w:tcPr>
          <w:p w14:paraId="3109298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investicijskog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478A8E8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2989FE1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2DE5DC0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35BA7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3EAE7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B6BE4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AF71F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B4742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D8474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32F2C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9814B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DE435DF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9D32E6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016</w:t>
            </w:r>
          </w:p>
        </w:tc>
        <w:tc>
          <w:tcPr>
            <w:tcW w:w="0" w:type="auto"/>
            <w:hideMark/>
          </w:tcPr>
          <w:p w14:paraId="35A7AC3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C87680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0" w:type="auto"/>
            <w:hideMark/>
          </w:tcPr>
          <w:p w14:paraId="71AE42B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Komunalne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4542114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129D2CC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32CAB3C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6037C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47CC1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6E6F0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A6D23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DC2E7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EEC5C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26082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13CE7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9F58A85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46F37E0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017</w:t>
            </w:r>
          </w:p>
        </w:tc>
        <w:tc>
          <w:tcPr>
            <w:tcW w:w="0" w:type="auto"/>
            <w:hideMark/>
          </w:tcPr>
          <w:p w14:paraId="0637DB5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7E5926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3235 </w:t>
            </w:r>
          </w:p>
        </w:tc>
        <w:tc>
          <w:tcPr>
            <w:tcW w:w="0" w:type="auto"/>
            <w:hideMark/>
          </w:tcPr>
          <w:p w14:paraId="2D2E93C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Zakupnine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najamnine</w:t>
            </w:r>
            <w:proofErr w:type="spellEnd"/>
          </w:p>
        </w:tc>
        <w:tc>
          <w:tcPr>
            <w:tcW w:w="0" w:type="auto"/>
            <w:hideMark/>
          </w:tcPr>
          <w:p w14:paraId="6EE7CD4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0" w:type="auto"/>
            <w:hideMark/>
          </w:tcPr>
          <w:p w14:paraId="4DBBC98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0" w:type="auto"/>
            <w:hideMark/>
          </w:tcPr>
          <w:p w14:paraId="38302A9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DFEE0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BB5B5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ABAF1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68A5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9C36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EA618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ACCB0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F62BA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914EB33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BCFFCE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018</w:t>
            </w:r>
          </w:p>
        </w:tc>
        <w:tc>
          <w:tcPr>
            <w:tcW w:w="0" w:type="auto"/>
            <w:hideMark/>
          </w:tcPr>
          <w:p w14:paraId="252571E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88E56F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0" w:type="auto"/>
            <w:hideMark/>
          </w:tcPr>
          <w:p w14:paraId="77AA611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Računalne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5E5AE39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0" w:type="auto"/>
            <w:hideMark/>
          </w:tcPr>
          <w:p w14:paraId="5FDA72B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0" w:type="auto"/>
            <w:hideMark/>
          </w:tcPr>
          <w:p w14:paraId="5A6FECA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D6035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4B813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A9F06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797BB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8ACC9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D81C9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CDB56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B432F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F00E902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28FF4D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019</w:t>
            </w:r>
          </w:p>
        </w:tc>
        <w:tc>
          <w:tcPr>
            <w:tcW w:w="0" w:type="auto"/>
            <w:hideMark/>
          </w:tcPr>
          <w:p w14:paraId="37AFE85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271397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0" w:type="auto"/>
            <w:hideMark/>
          </w:tcPr>
          <w:p w14:paraId="7CB60DE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6F402D0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0" w:type="auto"/>
            <w:hideMark/>
          </w:tcPr>
          <w:p w14:paraId="0C0B9A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0" w:type="auto"/>
            <w:hideMark/>
          </w:tcPr>
          <w:p w14:paraId="343A409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CD5F0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C2D4B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67A6D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78FDB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AB483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FEA99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BDF6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A0C06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4554A77" w14:textId="77777777" w:rsidTr="00BF2F96">
        <w:trPr>
          <w:trHeight w:val="210"/>
          <w:jc w:val="center"/>
        </w:trPr>
        <w:tc>
          <w:tcPr>
            <w:tcW w:w="0" w:type="auto"/>
            <w:hideMark/>
          </w:tcPr>
          <w:p w14:paraId="50F7CC2A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4D604A50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020FBDDA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  <w:r w:rsidRPr="00A64E1B">
              <w:rPr>
                <w:rFonts w:eastAsia="Times New Roman"/>
                <w:lang w:eastAsia="hr-HR"/>
              </w:rPr>
              <w:t>329</w:t>
            </w:r>
          </w:p>
        </w:tc>
        <w:tc>
          <w:tcPr>
            <w:tcW w:w="0" w:type="auto"/>
            <w:hideMark/>
          </w:tcPr>
          <w:p w14:paraId="30F2FF0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hideMark/>
          </w:tcPr>
          <w:p w14:paraId="752F920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0" w:type="auto"/>
            <w:hideMark/>
          </w:tcPr>
          <w:p w14:paraId="3D02147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0" w:type="auto"/>
            <w:hideMark/>
          </w:tcPr>
          <w:p w14:paraId="13D9330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86E2F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BEE92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02CCC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76480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B52F2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DF788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1FF98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B4C77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C5E00D8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716AB7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020</w:t>
            </w:r>
          </w:p>
        </w:tc>
        <w:tc>
          <w:tcPr>
            <w:tcW w:w="0" w:type="auto"/>
            <w:hideMark/>
          </w:tcPr>
          <w:p w14:paraId="0BBC03C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6E9376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0" w:type="auto"/>
            <w:hideMark/>
          </w:tcPr>
          <w:p w14:paraId="7BFED23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Reprezentacija</w:t>
            </w:r>
            <w:proofErr w:type="spellEnd"/>
          </w:p>
        </w:tc>
        <w:tc>
          <w:tcPr>
            <w:tcW w:w="0" w:type="auto"/>
            <w:hideMark/>
          </w:tcPr>
          <w:p w14:paraId="79D36E7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0" w:type="auto"/>
            <w:hideMark/>
          </w:tcPr>
          <w:p w14:paraId="3F42511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0" w:type="auto"/>
            <w:hideMark/>
          </w:tcPr>
          <w:p w14:paraId="6E2E4C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3406D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F7408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73F78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ECC67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86D94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4BA53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0EBA4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0BFFB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3D2B424" w14:textId="77777777" w:rsidTr="00BF2F96">
        <w:trPr>
          <w:trHeight w:val="510"/>
          <w:jc w:val="center"/>
        </w:trPr>
        <w:tc>
          <w:tcPr>
            <w:tcW w:w="0" w:type="auto"/>
            <w:hideMark/>
          </w:tcPr>
          <w:p w14:paraId="3D5357D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15E29ED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0" w:type="auto"/>
            <w:gridSpan w:val="2"/>
            <w:hideMark/>
          </w:tcPr>
          <w:p w14:paraId="547B39DF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A1001 02: Rad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gradskog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vijeća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radnih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tijela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GV</w:t>
            </w:r>
          </w:p>
        </w:tc>
        <w:tc>
          <w:tcPr>
            <w:tcW w:w="0" w:type="auto"/>
            <w:hideMark/>
          </w:tcPr>
          <w:p w14:paraId="1667F28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34.270,00</w:t>
            </w:r>
          </w:p>
        </w:tc>
        <w:tc>
          <w:tcPr>
            <w:tcW w:w="0" w:type="auto"/>
            <w:hideMark/>
          </w:tcPr>
          <w:p w14:paraId="2CCF3E8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34.270,00</w:t>
            </w:r>
          </w:p>
        </w:tc>
        <w:tc>
          <w:tcPr>
            <w:tcW w:w="0" w:type="auto"/>
            <w:hideMark/>
          </w:tcPr>
          <w:p w14:paraId="259F21C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DEB8F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6B8D8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20BEF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4BFF6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91BFE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7BBE3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3CE76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0" w:type="auto"/>
            <w:hideMark/>
          </w:tcPr>
          <w:p w14:paraId="7086F0D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35.200,00</w:t>
            </w:r>
          </w:p>
        </w:tc>
      </w:tr>
      <w:tr w:rsidR="00BF2F96" w:rsidRPr="00A64E1B" w14:paraId="4941726E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45556D9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9593F1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FD7743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3792F1E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0" w:type="auto"/>
            <w:hideMark/>
          </w:tcPr>
          <w:p w14:paraId="1B56BEC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34.270,00</w:t>
            </w:r>
          </w:p>
        </w:tc>
        <w:tc>
          <w:tcPr>
            <w:tcW w:w="0" w:type="auto"/>
            <w:hideMark/>
          </w:tcPr>
          <w:p w14:paraId="69E190F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34.270,00</w:t>
            </w:r>
          </w:p>
        </w:tc>
        <w:tc>
          <w:tcPr>
            <w:tcW w:w="0" w:type="auto"/>
            <w:hideMark/>
          </w:tcPr>
          <w:p w14:paraId="0D822D5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11460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B77C7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2DB9F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450EE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5A893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4EEB2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9F3D4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0" w:type="auto"/>
            <w:hideMark/>
          </w:tcPr>
          <w:p w14:paraId="2BFDF8E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35.200,00</w:t>
            </w:r>
          </w:p>
        </w:tc>
      </w:tr>
      <w:tr w:rsidR="00BF2F96" w:rsidRPr="00A64E1B" w14:paraId="7103454B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6ECFC39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390868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A86965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2841FCD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hideMark/>
          </w:tcPr>
          <w:p w14:paraId="068CB1C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0" w:type="auto"/>
            <w:hideMark/>
          </w:tcPr>
          <w:p w14:paraId="5E8CB63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0" w:type="auto"/>
            <w:hideMark/>
          </w:tcPr>
          <w:p w14:paraId="5737728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30E23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62E43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D91CF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382E0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4AB2A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B3E6D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AC895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1DE5B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9908147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58652F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021</w:t>
            </w:r>
          </w:p>
        </w:tc>
        <w:tc>
          <w:tcPr>
            <w:tcW w:w="0" w:type="auto"/>
            <w:hideMark/>
          </w:tcPr>
          <w:p w14:paraId="2D28DBC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383BD7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0" w:type="auto"/>
            <w:hideMark/>
          </w:tcPr>
          <w:p w14:paraId="4008D1E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promidžbe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informiranja</w:t>
            </w:r>
            <w:proofErr w:type="spellEnd"/>
          </w:p>
        </w:tc>
        <w:tc>
          <w:tcPr>
            <w:tcW w:w="0" w:type="auto"/>
            <w:hideMark/>
          </w:tcPr>
          <w:p w14:paraId="2D6969E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0" w:type="auto"/>
            <w:hideMark/>
          </w:tcPr>
          <w:p w14:paraId="40118F3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0" w:type="auto"/>
            <w:hideMark/>
          </w:tcPr>
          <w:p w14:paraId="7CB06DA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6B616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83AB9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5B9D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A3B3B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333B3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7399D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E2171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9D81F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2B9E5C1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37BC6DB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2CAC9B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8A889E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hideMark/>
          </w:tcPr>
          <w:p w14:paraId="04C0484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NAKNADA TROŠ. OSOBAMA IZVAN RAD.ODNOSA </w:t>
            </w:r>
          </w:p>
        </w:tc>
        <w:tc>
          <w:tcPr>
            <w:tcW w:w="0" w:type="auto"/>
            <w:hideMark/>
          </w:tcPr>
          <w:p w14:paraId="5FA0A2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308528D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7F7D6F4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225A6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F2B4A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0A1E7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3FE8B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CE94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327FF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64D73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A2203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3DCA3FA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0B01F9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022</w:t>
            </w:r>
          </w:p>
        </w:tc>
        <w:tc>
          <w:tcPr>
            <w:tcW w:w="0" w:type="auto"/>
            <w:hideMark/>
          </w:tcPr>
          <w:p w14:paraId="5FB7BA4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672A71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0" w:type="auto"/>
            <w:hideMark/>
          </w:tcPr>
          <w:p w14:paraId="177FE62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troškova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osobama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izvan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radnog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odnosa</w:t>
            </w:r>
            <w:proofErr w:type="spellEnd"/>
          </w:p>
        </w:tc>
        <w:tc>
          <w:tcPr>
            <w:tcW w:w="0" w:type="auto"/>
            <w:hideMark/>
          </w:tcPr>
          <w:p w14:paraId="20AD621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3699438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30C17C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D997E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A5273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DE994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AB6EC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C6437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168D9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42822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887AD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6858044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28B97E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04FF40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65097D6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CDDE5E8" w14:textId="77777777" w:rsidR="00BF2F96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37C99DD1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CB83F08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5356E328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475559C9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30624F35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BF2F96" w:rsidRPr="00A64E1B" w14:paraId="08189306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0A968CA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C9E448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6EB887F2" w14:textId="77777777" w:rsidR="00BF2F96" w:rsidRPr="00A64E1B" w:rsidRDefault="00BF2F96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38444DFE" w14:textId="77777777" w:rsidR="00BF2F96" w:rsidRPr="00A64E1B" w:rsidRDefault="00BF2F96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2F70E583" w14:textId="77777777" w:rsidR="00BF2F96" w:rsidRPr="00A64E1B" w:rsidRDefault="00BF2F96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9219D1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3993842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6B4159A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4519502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7725DFE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030CAAE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1804C95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0AADDB2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4ABCC33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4699748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BF2F96" w:rsidRPr="00A64E1B" w14:paraId="138E6314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31CD0C32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2259AACA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64F9CBF1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5E11BE1B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69B6FEAD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2C553021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5B243070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16631959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72D02AF2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370C67EC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71FB92B0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5B374E7D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73CB089E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4F16953A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3067A76A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4336A91B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87BBA6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DA9D2F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70FECC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hideMark/>
          </w:tcPr>
          <w:p w14:paraId="58FB895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OSTALI NESPOMENUTI RASHODI POSL. </w:t>
            </w:r>
          </w:p>
        </w:tc>
        <w:tc>
          <w:tcPr>
            <w:tcW w:w="0" w:type="auto"/>
            <w:hideMark/>
          </w:tcPr>
          <w:p w14:paraId="44D018B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7E51A72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1D859E1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0EB0F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A8FBE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D4C1E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1EC35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38719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6B76C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B90CA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276AB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C9774C8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3023F7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023</w:t>
            </w:r>
          </w:p>
        </w:tc>
        <w:tc>
          <w:tcPr>
            <w:tcW w:w="0" w:type="auto"/>
            <w:hideMark/>
          </w:tcPr>
          <w:p w14:paraId="284A473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49C158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0" w:type="auto"/>
            <w:hideMark/>
          </w:tcPr>
          <w:p w14:paraId="32F1B2A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članovima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GV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rad.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tijelima</w:t>
            </w:r>
            <w:proofErr w:type="spellEnd"/>
          </w:p>
        </w:tc>
        <w:tc>
          <w:tcPr>
            <w:tcW w:w="0" w:type="auto"/>
            <w:hideMark/>
          </w:tcPr>
          <w:p w14:paraId="7D5EB03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0" w:type="auto"/>
            <w:hideMark/>
          </w:tcPr>
          <w:p w14:paraId="349C07A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0" w:type="auto"/>
            <w:hideMark/>
          </w:tcPr>
          <w:p w14:paraId="60DD5B8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0CC1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6270D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8FA51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BD846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8C3E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35572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5C881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DDEB4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1E3D47F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967F7C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024</w:t>
            </w:r>
          </w:p>
        </w:tc>
        <w:tc>
          <w:tcPr>
            <w:tcW w:w="0" w:type="auto"/>
            <w:hideMark/>
          </w:tcPr>
          <w:p w14:paraId="5499159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FDEE1B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0" w:type="auto"/>
            <w:hideMark/>
          </w:tcPr>
          <w:p w14:paraId="7486978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Reprezentacija</w:t>
            </w:r>
            <w:proofErr w:type="spellEnd"/>
          </w:p>
        </w:tc>
        <w:tc>
          <w:tcPr>
            <w:tcW w:w="0" w:type="auto"/>
            <w:hideMark/>
          </w:tcPr>
          <w:p w14:paraId="6A6FF2A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0" w:type="auto"/>
            <w:hideMark/>
          </w:tcPr>
          <w:p w14:paraId="63BCDDF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0" w:type="auto"/>
            <w:hideMark/>
          </w:tcPr>
          <w:p w14:paraId="5F9D0D4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13128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BA34D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8AACC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12DB0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69974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DC47D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BC076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74B22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8637F9C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1C5BBA8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60F4482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0" w:type="auto"/>
            <w:gridSpan w:val="2"/>
            <w:hideMark/>
          </w:tcPr>
          <w:p w14:paraId="12C3DE96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K1001 03: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Nabavka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opreme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poslovanje</w:t>
            </w:r>
            <w:proofErr w:type="spellEnd"/>
          </w:p>
        </w:tc>
        <w:tc>
          <w:tcPr>
            <w:tcW w:w="0" w:type="auto"/>
            <w:hideMark/>
          </w:tcPr>
          <w:p w14:paraId="7F3ECC2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94.000,00</w:t>
            </w:r>
          </w:p>
        </w:tc>
        <w:tc>
          <w:tcPr>
            <w:tcW w:w="0" w:type="auto"/>
            <w:hideMark/>
          </w:tcPr>
          <w:p w14:paraId="272BB03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52140E1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91.000,00</w:t>
            </w:r>
          </w:p>
        </w:tc>
        <w:tc>
          <w:tcPr>
            <w:tcW w:w="0" w:type="auto"/>
            <w:hideMark/>
          </w:tcPr>
          <w:p w14:paraId="666E4A1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1D799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CDC3B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DADA2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EF5EA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0E58A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6CA70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094FE07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</w:tr>
      <w:tr w:rsidR="00BF2F96" w:rsidRPr="00A64E1B" w14:paraId="3025DA39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7C2374F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74AF3C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177279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2336569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PROIZVEDENA DUGOTRAJNA IMOVINA </w:t>
            </w:r>
          </w:p>
        </w:tc>
        <w:tc>
          <w:tcPr>
            <w:tcW w:w="0" w:type="auto"/>
            <w:hideMark/>
          </w:tcPr>
          <w:p w14:paraId="76A3F7E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94.000,00</w:t>
            </w:r>
          </w:p>
        </w:tc>
        <w:tc>
          <w:tcPr>
            <w:tcW w:w="0" w:type="auto"/>
            <w:hideMark/>
          </w:tcPr>
          <w:p w14:paraId="0B6A431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069CB20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91.000,00</w:t>
            </w:r>
          </w:p>
        </w:tc>
        <w:tc>
          <w:tcPr>
            <w:tcW w:w="0" w:type="auto"/>
            <w:hideMark/>
          </w:tcPr>
          <w:p w14:paraId="4466AD3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107F7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F783B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853B9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4B81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BE36B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45BD4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627B52D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75.000,00</w:t>
            </w:r>
          </w:p>
        </w:tc>
      </w:tr>
      <w:tr w:rsidR="00BF2F96" w:rsidRPr="00A64E1B" w14:paraId="0308552B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3731879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22A646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F5A62A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hideMark/>
          </w:tcPr>
          <w:p w14:paraId="3987E3C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POSTROJENJA I OPREMA </w:t>
            </w:r>
          </w:p>
        </w:tc>
        <w:tc>
          <w:tcPr>
            <w:tcW w:w="0" w:type="auto"/>
            <w:hideMark/>
          </w:tcPr>
          <w:p w14:paraId="2D3A603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91.000,00</w:t>
            </w:r>
          </w:p>
        </w:tc>
        <w:tc>
          <w:tcPr>
            <w:tcW w:w="0" w:type="auto"/>
            <w:hideMark/>
          </w:tcPr>
          <w:p w14:paraId="338957A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F3597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91.000,00</w:t>
            </w:r>
          </w:p>
        </w:tc>
        <w:tc>
          <w:tcPr>
            <w:tcW w:w="0" w:type="auto"/>
            <w:hideMark/>
          </w:tcPr>
          <w:p w14:paraId="30BBD08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3B513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A6743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C5D4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74118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D1220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13BAD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F2ADF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E024EC6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71B7F8D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025</w:t>
            </w:r>
          </w:p>
        </w:tc>
        <w:tc>
          <w:tcPr>
            <w:tcW w:w="0" w:type="auto"/>
            <w:hideMark/>
          </w:tcPr>
          <w:p w14:paraId="39D1F5A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6C9ABD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0" w:type="auto"/>
            <w:hideMark/>
          </w:tcPr>
          <w:p w14:paraId="41D2E67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Uredska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namještaj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52E16C3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0" w:type="auto"/>
            <w:hideMark/>
          </w:tcPr>
          <w:p w14:paraId="2D01E1F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465BA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0" w:type="auto"/>
            <w:hideMark/>
          </w:tcPr>
          <w:p w14:paraId="7236115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443F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3F263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A96FC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3326A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5E8EF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9F595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3366F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856B9C3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994E67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026</w:t>
            </w:r>
          </w:p>
        </w:tc>
        <w:tc>
          <w:tcPr>
            <w:tcW w:w="0" w:type="auto"/>
            <w:hideMark/>
          </w:tcPr>
          <w:p w14:paraId="105AF3E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C4B71A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0" w:type="auto"/>
            <w:hideMark/>
          </w:tcPr>
          <w:p w14:paraId="45540F3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Komunikacijska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44D8EBB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50D724B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A96A6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466317E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97EA4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029F7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ABBE7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B6C4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97AAE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8443A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24081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63B2305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7221472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027</w:t>
            </w:r>
          </w:p>
        </w:tc>
        <w:tc>
          <w:tcPr>
            <w:tcW w:w="0" w:type="auto"/>
            <w:hideMark/>
          </w:tcPr>
          <w:p w14:paraId="01B390C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0C6655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0" w:type="auto"/>
            <w:hideMark/>
          </w:tcPr>
          <w:p w14:paraId="362A407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zaštitu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0DF7731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69060D3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36FAF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6046775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5E66B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96F68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7BC16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B66C2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5FB35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6FD9A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FE060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DAE8AD9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55BB722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028</w:t>
            </w:r>
          </w:p>
        </w:tc>
        <w:tc>
          <w:tcPr>
            <w:tcW w:w="0" w:type="auto"/>
            <w:hideMark/>
          </w:tcPr>
          <w:p w14:paraId="1316F50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2C38DA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4225</w:t>
            </w:r>
          </w:p>
        </w:tc>
        <w:tc>
          <w:tcPr>
            <w:tcW w:w="0" w:type="auto"/>
            <w:hideMark/>
          </w:tcPr>
          <w:p w14:paraId="531DED4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Instrumenti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uređaji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strojevi</w:t>
            </w:r>
            <w:proofErr w:type="spellEnd"/>
          </w:p>
        </w:tc>
        <w:tc>
          <w:tcPr>
            <w:tcW w:w="0" w:type="auto"/>
            <w:hideMark/>
          </w:tcPr>
          <w:p w14:paraId="3E256E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3D0462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3CDD6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760664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43AF1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A04D8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CB4E5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88798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AC074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A07F6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44138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2B1C3CC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7C11680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029</w:t>
            </w:r>
          </w:p>
        </w:tc>
        <w:tc>
          <w:tcPr>
            <w:tcW w:w="0" w:type="auto"/>
            <w:hideMark/>
          </w:tcPr>
          <w:p w14:paraId="42D062B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F6779F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0" w:type="auto"/>
            <w:hideMark/>
          </w:tcPr>
          <w:p w14:paraId="4FBEEC1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6A75309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2CD6B83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663D9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2155D6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1B3D4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0A2D2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73D84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3E3B0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6C080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7C2E0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FEEC0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6A7267D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28B161A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7FCC10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684FBB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0" w:type="auto"/>
            <w:hideMark/>
          </w:tcPr>
          <w:p w14:paraId="66B93F5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0" w:type="auto"/>
            <w:hideMark/>
          </w:tcPr>
          <w:p w14:paraId="6BC0F9A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3642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AF6E3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256AE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83489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84512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2AE51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A48B7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87065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0BBE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A1C8F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6A9EEF7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57C47D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BDC4F4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DD9562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4233</w:t>
            </w:r>
          </w:p>
        </w:tc>
        <w:tc>
          <w:tcPr>
            <w:tcW w:w="0" w:type="auto"/>
            <w:hideMark/>
          </w:tcPr>
          <w:p w14:paraId="65CA81A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Plovila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brod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CABIN</w:t>
            </w:r>
          </w:p>
        </w:tc>
        <w:tc>
          <w:tcPr>
            <w:tcW w:w="0" w:type="auto"/>
            <w:hideMark/>
          </w:tcPr>
          <w:p w14:paraId="24DC2CE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B32F8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3200F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5BD7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72A5A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4A750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775FB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9F936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E57D9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0F56F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88A83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544F3E4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041614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73DE20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C15A68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hideMark/>
          </w:tcPr>
          <w:p w14:paraId="05A1429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NEMATERIJALNA PROIZVED. IMOVINA </w:t>
            </w:r>
          </w:p>
        </w:tc>
        <w:tc>
          <w:tcPr>
            <w:tcW w:w="0" w:type="auto"/>
            <w:hideMark/>
          </w:tcPr>
          <w:p w14:paraId="16833B6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438B5F0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54CA2D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4AB34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CDC84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87FE1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2C879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5A524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13E80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BA2EA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9BFCF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F61EA42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14D28F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030</w:t>
            </w:r>
          </w:p>
        </w:tc>
        <w:tc>
          <w:tcPr>
            <w:tcW w:w="0" w:type="auto"/>
            <w:hideMark/>
          </w:tcPr>
          <w:p w14:paraId="6829CCA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69DB1C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0" w:type="auto"/>
            <w:hideMark/>
          </w:tcPr>
          <w:p w14:paraId="0AB9401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Ulaganje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računalne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programe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7FDB5E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1DC394A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7329D48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CA47E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35709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2E0F0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02564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B4D57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6EBAE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052D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A98B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2FFE324" w14:textId="77777777" w:rsidTr="00BF2F96">
        <w:trPr>
          <w:trHeight w:val="540"/>
          <w:jc w:val="center"/>
        </w:trPr>
        <w:tc>
          <w:tcPr>
            <w:tcW w:w="0" w:type="auto"/>
            <w:hideMark/>
          </w:tcPr>
          <w:p w14:paraId="4A64CCB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80DF05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69CA9A2A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1002: PRIGODNI KULTURNI-ZABAVNI PROGRAMI I PROMOCIJA DESTINACIJE</w:t>
            </w:r>
          </w:p>
        </w:tc>
        <w:tc>
          <w:tcPr>
            <w:tcW w:w="0" w:type="auto"/>
            <w:hideMark/>
          </w:tcPr>
          <w:p w14:paraId="1C89258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398.100,00</w:t>
            </w:r>
          </w:p>
        </w:tc>
        <w:tc>
          <w:tcPr>
            <w:tcW w:w="0" w:type="auto"/>
            <w:hideMark/>
          </w:tcPr>
          <w:p w14:paraId="5472B2C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41F96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243.100,00</w:t>
            </w:r>
          </w:p>
        </w:tc>
        <w:tc>
          <w:tcPr>
            <w:tcW w:w="0" w:type="auto"/>
            <w:hideMark/>
          </w:tcPr>
          <w:p w14:paraId="3109AE3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0" w:type="auto"/>
            <w:hideMark/>
          </w:tcPr>
          <w:p w14:paraId="5B6D975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53241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9C778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A1279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79A22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6D4D9BA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0" w:type="auto"/>
            <w:hideMark/>
          </w:tcPr>
          <w:p w14:paraId="5558995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</w:tr>
      <w:tr w:rsidR="00BF2F96" w:rsidRPr="00A64E1B" w14:paraId="1E9DCDA3" w14:textId="77777777" w:rsidTr="00BF2F96">
        <w:trPr>
          <w:trHeight w:val="510"/>
          <w:jc w:val="center"/>
        </w:trPr>
        <w:tc>
          <w:tcPr>
            <w:tcW w:w="0" w:type="auto"/>
            <w:hideMark/>
          </w:tcPr>
          <w:p w14:paraId="6DB9C6E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B114CB1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0133</w:t>
            </w:r>
          </w:p>
        </w:tc>
        <w:tc>
          <w:tcPr>
            <w:tcW w:w="0" w:type="auto"/>
            <w:gridSpan w:val="2"/>
            <w:hideMark/>
          </w:tcPr>
          <w:p w14:paraId="31B7C6A4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A1002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Prigodni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kultuno-zabavni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, </w:t>
            </w: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priredbe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koncerti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predstave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i sl.</w:t>
            </w:r>
          </w:p>
        </w:tc>
        <w:tc>
          <w:tcPr>
            <w:tcW w:w="0" w:type="auto"/>
            <w:hideMark/>
          </w:tcPr>
          <w:p w14:paraId="724C5F1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240.100,00</w:t>
            </w:r>
          </w:p>
        </w:tc>
        <w:tc>
          <w:tcPr>
            <w:tcW w:w="0" w:type="auto"/>
            <w:hideMark/>
          </w:tcPr>
          <w:p w14:paraId="76E8C33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95979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200.100,00</w:t>
            </w:r>
          </w:p>
        </w:tc>
        <w:tc>
          <w:tcPr>
            <w:tcW w:w="0" w:type="auto"/>
            <w:hideMark/>
          </w:tcPr>
          <w:p w14:paraId="37E5D69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076580E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0EB39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0BD4D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F0E5B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A889D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BE104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0" w:type="auto"/>
            <w:hideMark/>
          </w:tcPr>
          <w:p w14:paraId="6183F6B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BF2F96" w:rsidRPr="00A64E1B" w14:paraId="225B361B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26E6AE4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AB9696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60DA5C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449DABD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hideMark/>
          </w:tcPr>
          <w:p w14:paraId="6FD559A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240.100,00</w:t>
            </w:r>
          </w:p>
        </w:tc>
        <w:tc>
          <w:tcPr>
            <w:tcW w:w="0" w:type="auto"/>
            <w:hideMark/>
          </w:tcPr>
          <w:p w14:paraId="66DE192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77451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200.100,00</w:t>
            </w:r>
          </w:p>
        </w:tc>
        <w:tc>
          <w:tcPr>
            <w:tcW w:w="0" w:type="auto"/>
            <w:hideMark/>
          </w:tcPr>
          <w:p w14:paraId="07A209A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6E59090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BC6F0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FCCBA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1D39D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405F6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98765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0" w:type="auto"/>
            <w:hideMark/>
          </w:tcPr>
          <w:p w14:paraId="4FFFC5F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BF2F96" w:rsidRPr="00A64E1B" w14:paraId="41DF21D8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2037705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9DCAA5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17FC06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hideMark/>
          </w:tcPr>
          <w:p w14:paraId="4D05A98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hideMark/>
          </w:tcPr>
          <w:p w14:paraId="6D45862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hideMark/>
          </w:tcPr>
          <w:p w14:paraId="1F390F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16EF8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hideMark/>
          </w:tcPr>
          <w:p w14:paraId="69F04E0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ED8AA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ED000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272B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AFD88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13817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59E5A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CC1F7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4DE8C13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822359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031</w:t>
            </w:r>
          </w:p>
        </w:tc>
        <w:tc>
          <w:tcPr>
            <w:tcW w:w="0" w:type="auto"/>
            <w:hideMark/>
          </w:tcPr>
          <w:p w14:paraId="436F68D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416627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0" w:type="auto"/>
            <w:hideMark/>
          </w:tcPr>
          <w:p w14:paraId="09CC3EF5" w14:textId="77777777" w:rsidR="00BF2F96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Ured.materijal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mat.rashodi</w:t>
            </w:r>
            <w:proofErr w:type="spellEnd"/>
            <w:proofErr w:type="gramEnd"/>
          </w:p>
          <w:p w14:paraId="7B97FAAB" w14:textId="77777777" w:rsidR="00641F6E" w:rsidRDefault="00641F6E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  <w:p w14:paraId="10785EC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4D86DB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hideMark/>
          </w:tcPr>
          <w:p w14:paraId="2DF6615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005E3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hideMark/>
          </w:tcPr>
          <w:p w14:paraId="092BD64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C90B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D5E04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090D5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51490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6C43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542C1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2BA82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7C95AE5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8B09FA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AEA837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1C26158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91D4324" w14:textId="77777777" w:rsidR="00BF2F96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42A56B35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0EB3C2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5212FBB5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3D4F2D9D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2195B83A" w14:textId="77777777" w:rsidR="00BF2F96" w:rsidRPr="00A64E1B" w:rsidRDefault="00BF2F96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BF2F96" w:rsidRPr="00A64E1B" w14:paraId="2D50D2AC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52B0C42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6261F88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6387AC74" w14:textId="77777777" w:rsidR="00BF2F96" w:rsidRPr="00A64E1B" w:rsidRDefault="00BF2F96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66EFC970" w14:textId="77777777" w:rsidR="00BF2F96" w:rsidRPr="00A64E1B" w:rsidRDefault="00BF2F96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180FABBA" w14:textId="77777777" w:rsidR="00BF2F96" w:rsidRPr="00A64E1B" w:rsidRDefault="00BF2F96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C3BB07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08EDEAC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2A53849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6112819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1E01D3C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47251D1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75D9682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307E4D0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785D044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237A7E6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BF2F96" w:rsidRPr="00A64E1B" w14:paraId="0C613B10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10AED75F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1E89048C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098028B5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14A663ED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4E54291A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0DB9B885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28E87346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789B1DAB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71CE0FC5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093FF314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755CF924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0ACEC0BC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38C49A14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6957CA6E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67FDBDA4" w14:textId="77777777" w:rsidR="00BF2F96" w:rsidRPr="00A64E1B" w:rsidRDefault="00BF2F96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37666AB0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0923794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0F16A6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88C76D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7FB80C7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hideMark/>
          </w:tcPr>
          <w:p w14:paraId="52C4175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228.300,00</w:t>
            </w:r>
          </w:p>
        </w:tc>
        <w:tc>
          <w:tcPr>
            <w:tcW w:w="0" w:type="auto"/>
            <w:hideMark/>
          </w:tcPr>
          <w:p w14:paraId="47BF344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4638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188.300,00</w:t>
            </w:r>
          </w:p>
        </w:tc>
        <w:tc>
          <w:tcPr>
            <w:tcW w:w="0" w:type="auto"/>
            <w:hideMark/>
          </w:tcPr>
          <w:p w14:paraId="59F082B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7AD4B39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FAE91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CD28F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A87C9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C195C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9C186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62410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0AE125B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F17A90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032a</w:t>
            </w:r>
          </w:p>
        </w:tc>
        <w:tc>
          <w:tcPr>
            <w:tcW w:w="0" w:type="auto"/>
            <w:hideMark/>
          </w:tcPr>
          <w:p w14:paraId="79BCF34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0CE7E7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0" w:type="auto"/>
            <w:hideMark/>
          </w:tcPr>
          <w:p w14:paraId="6CD60BD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telefona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pošte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prijevoza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6A923A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0" w:type="auto"/>
            <w:hideMark/>
          </w:tcPr>
          <w:p w14:paraId="06E603A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27780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0" w:type="auto"/>
            <w:hideMark/>
          </w:tcPr>
          <w:p w14:paraId="2233CA1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DD3E6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B0ECE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7C7BA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A0C8E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481CD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870C3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EB948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E131471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102E49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032</w:t>
            </w:r>
          </w:p>
        </w:tc>
        <w:tc>
          <w:tcPr>
            <w:tcW w:w="0" w:type="auto"/>
            <w:hideMark/>
          </w:tcPr>
          <w:p w14:paraId="6707F27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6ED538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0" w:type="auto"/>
            <w:hideMark/>
          </w:tcPr>
          <w:p w14:paraId="49AA9CB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promidžbe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informiranja</w:t>
            </w:r>
            <w:proofErr w:type="spellEnd"/>
          </w:p>
        </w:tc>
        <w:tc>
          <w:tcPr>
            <w:tcW w:w="0" w:type="auto"/>
            <w:hideMark/>
          </w:tcPr>
          <w:p w14:paraId="3149F7B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7DAFD6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B3BCF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536610F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A5085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3E48E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7E8D9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0AE05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4DB84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A294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2686E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D501D3F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7D04092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033</w:t>
            </w:r>
          </w:p>
        </w:tc>
        <w:tc>
          <w:tcPr>
            <w:tcW w:w="0" w:type="auto"/>
            <w:hideMark/>
          </w:tcPr>
          <w:p w14:paraId="1EE11A6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CBEC27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3235 </w:t>
            </w:r>
          </w:p>
        </w:tc>
        <w:tc>
          <w:tcPr>
            <w:tcW w:w="0" w:type="auto"/>
            <w:hideMark/>
          </w:tcPr>
          <w:p w14:paraId="7D36983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Zakupnine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najamnine</w:t>
            </w:r>
            <w:proofErr w:type="spellEnd"/>
          </w:p>
        </w:tc>
        <w:tc>
          <w:tcPr>
            <w:tcW w:w="0" w:type="auto"/>
            <w:hideMark/>
          </w:tcPr>
          <w:p w14:paraId="327B033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0" w:type="auto"/>
            <w:hideMark/>
          </w:tcPr>
          <w:p w14:paraId="3436876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F660E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0" w:type="auto"/>
            <w:hideMark/>
          </w:tcPr>
          <w:p w14:paraId="48EF4A0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F750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E097C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2CA86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4661B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1ECC6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950E2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4C832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527C192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57EEEE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034</w:t>
            </w:r>
          </w:p>
        </w:tc>
        <w:tc>
          <w:tcPr>
            <w:tcW w:w="0" w:type="auto"/>
            <w:hideMark/>
          </w:tcPr>
          <w:p w14:paraId="71A0C97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05D01F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hideMark/>
          </w:tcPr>
          <w:p w14:paraId="4B213BC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Intelektualne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osobne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-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honorari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sl.</w:t>
            </w:r>
          </w:p>
        </w:tc>
        <w:tc>
          <w:tcPr>
            <w:tcW w:w="0" w:type="auto"/>
            <w:hideMark/>
          </w:tcPr>
          <w:p w14:paraId="54FEC2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0" w:type="auto"/>
            <w:hideMark/>
          </w:tcPr>
          <w:p w14:paraId="4C7DF1C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B073B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0" w:type="auto"/>
            <w:hideMark/>
          </w:tcPr>
          <w:p w14:paraId="0A5353C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39C294A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CE62F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B7D82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EC270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A1659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C276D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55158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8BFDB19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139DCA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035</w:t>
            </w:r>
          </w:p>
        </w:tc>
        <w:tc>
          <w:tcPr>
            <w:tcW w:w="0" w:type="auto"/>
            <w:hideMark/>
          </w:tcPr>
          <w:p w14:paraId="43D39C2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819A28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0" w:type="auto"/>
            <w:hideMark/>
          </w:tcPr>
          <w:p w14:paraId="7A7D47F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333EEC0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0" w:type="auto"/>
            <w:hideMark/>
          </w:tcPr>
          <w:p w14:paraId="0FF0C66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F7D6F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0" w:type="auto"/>
            <w:hideMark/>
          </w:tcPr>
          <w:p w14:paraId="18FEF6D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0850243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894B5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1BEC6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49BE5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17874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ADF59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B3047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DAA390A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1344FD9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8C1437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9466CF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hideMark/>
          </w:tcPr>
          <w:p w14:paraId="6DCE60A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hideMark/>
          </w:tcPr>
          <w:p w14:paraId="215E86E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10.300,00</w:t>
            </w:r>
          </w:p>
        </w:tc>
        <w:tc>
          <w:tcPr>
            <w:tcW w:w="0" w:type="auto"/>
            <w:hideMark/>
          </w:tcPr>
          <w:p w14:paraId="4269908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D956C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10.300,00</w:t>
            </w:r>
          </w:p>
        </w:tc>
        <w:tc>
          <w:tcPr>
            <w:tcW w:w="0" w:type="auto"/>
            <w:hideMark/>
          </w:tcPr>
          <w:p w14:paraId="3AE275F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D5747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E2590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7EC3F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31248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52957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3E162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E4E17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114F365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365B384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036</w:t>
            </w:r>
          </w:p>
        </w:tc>
        <w:tc>
          <w:tcPr>
            <w:tcW w:w="0" w:type="auto"/>
            <w:hideMark/>
          </w:tcPr>
          <w:p w14:paraId="648B018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3C6EDB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0" w:type="auto"/>
            <w:hideMark/>
          </w:tcPr>
          <w:p w14:paraId="419B46F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Premije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osiguranja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7CFF8E9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0DE42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F7DB3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A23F8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6BD0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296E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8C74D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6AD85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FB181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D8F07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8D0C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C66AA0A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3BCA2FE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037</w:t>
            </w:r>
          </w:p>
        </w:tc>
        <w:tc>
          <w:tcPr>
            <w:tcW w:w="0" w:type="auto"/>
            <w:hideMark/>
          </w:tcPr>
          <w:p w14:paraId="569C6BF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9E69B4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0" w:type="auto"/>
            <w:hideMark/>
          </w:tcPr>
          <w:p w14:paraId="2EE0B82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Reprezentacija</w:t>
            </w:r>
            <w:proofErr w:type="spellEnd"/>
          </w:p>
        </w:tc>
        <w:tc>
          <w:tcPr>
            <w:tcW w:w="0" w:type="auto"/>
            <w:hideMark/>
          </w:tcPr>
          <w:p w14:paraId="7E04BE0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16FBE06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DD780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6653B5B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6ECDE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DEC98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E5FE0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4E74E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E6D9F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45C19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2068F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60C98BD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995F5D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038</w:t>
            </w:r>
          </w:p>
        </w:tc>
        <w:tc>
          <w:tcPr>
            <w:tcW w:w="0" w:type="auto"/>
            <w:hideMark/>
          </w:tcPr>
          <w:p w14:paraId="7905C38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D2BCEC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0" w:type="auto"/>
            <w:hideMark/>
          </w:tcPr>
          <w:p w14:paraId="44A8074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nespomenuti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poslovanja</w:t>
            </w:r>
            <w:proofErr w:type="spellEnd"/>
          </w:p>
        </w:tc>
        <w:tc>
          <w:tcPr>
            <w:tcW w:w="0" w:type="auto"/>
            <w:hideMark/>
          </w:tcPr>
          <w:p w14:paraId="7D2AF83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0" w:type="auto"/>
            <w:hideMark/>
          </w:tcPr>
          <w:p w14:paraId="748056C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8CF3C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0" w:type="auto"/>
            <w:hideMark/>
          </w:tcPr>
          <w:p w14:paraId="0C7095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1D530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068D5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68B74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4C81A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17A3F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FAE82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A9897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6A86B88" w14:textId="77777777" w:rsidTr="00BF2F96">
        <w:trPr>
          <w:trHeight w:val="510"/>
          <w:jc w:val="center"/>
        </w:trPr>
        <w:tc>
          <w:tcPr>
            <w:tcW w:w="0" w:type="auto"/>
            <w:hideMark/>
          </w:tcPr>
          <w:p w14:paraId="6C4C6F1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B4DA1F0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0133</w:t>
            </w:r>
          </w:p>
        </w:tc>
        <w:tc>
          <w:tcPr>
            <w:tcW w:w="0" w:type="auto"/>
            <w:gridSpan w:val="2"/>
            <w:hideMark/>
          </w:tcPr>
          <w:p w14:paraId="7C4A4807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A1002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Promidžbene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grada</w:t>
            </w:r>
            <w:proofErr w:type="spellEnd"/>
          </w:p>
        </w:tc>
        <w:tc>
          <w:tcPr>
            <w:tcW w:w="0" w:type="auto"/>
            <w:hideMark/>
          </w:tcPr>
          <w:p w14:paraId="48BA3E9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158.000,00</w:t>
            </w:r>
          </w:p>
        </w:tc>
        <w:tc>
          <w:tcPr>
            <w:tcW w:w="0" w:type="auto"/>
            <w:hideMark/>
          </w:tcPr>
          <w:p w14:paraId="2BFEE44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87E94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0" w:type="auto"/>
            <w:hideMark/>
          </w:tcPr>
          <w:p w14:paraId="350C59A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35D90D7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E5D92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C9A2D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78BF8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57E14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6D6A2EB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0" w:type="auto"/>
            <w:hideMark/>
          </w:tcPr>
          <w:p w14:paraId="1D8F1F1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BF2F96" w:rsidRPr="00A64E1B" w14:paraId="579053C9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5632006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746012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3A7F71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4DBDE0E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0" w:type="auto"/>
            <w:hideMark/>
          </w:tcPr>
          <w:p w14:paraId="0868D6D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0" w:type="auto"/>
            <w:hideMark/>
          </w:tcPr>
          <w:p w14:paraId="39065A9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CED31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0" w:type="auto"/>
            <w:hideMark/>
          </w:tcPr>
          <w:p w14:paraId="7085BB1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67BDC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E8FD9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54A84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C958C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5FBD1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28E5B2F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0F0F43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50.000,00</w:t>
            </w:r>
          </w:p>
        </w:tc>
      </w:tr>
      <w:tr w:rsidR="00BF2F96" w:rsidRPr="00A64E1B" w14:paraId="32E77BFD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6EB225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590E85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32DA2F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38D3119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0" w:type="auto"/>
            <w:hideMark/>
          </w:tcPr>
          <w:p w14:paraId="1456989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0" w:type="auto"/>
            <w:hideMark/>
          </w:tcPr>
          <w:p w14:paraId="5927837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EB13B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0" w:type="auto"/>
            <w:hideMark/>
          </w:tcPr>
          <w:p w14:paraId="6460491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E1E47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0721B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A4696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6D6A8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9D183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60B68E8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87CD9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BF278CA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58C7A1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038b</w:t>
            </w:r>
          </w:p>
        </w:tc>
        <w:tc>
          <w:tcPr>
            <w:tcW w:w="0" w:type="auto"/>
            <w:hideMark/>
          </w:tcPr>
          <w:p w14:paraId="2934B4C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606EEE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0" w:type="auto"/>
            <w:hideMark/>
          </w:tcPr>
          <w:p w14:paraId="33082D3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promidžbe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informiranja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kroz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kulturu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sport</w:t>
            </w:r>
          </w:p>
        </w:tc>
        <w:tc>
          <w:tcPr>
            <w:tcW w:w="0" w:type="auto"/>
            <w:hideMark/>
          </w:tcPr>
          <w:p w14:paraId="5BBBAF9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0" w:type="auto"/>
            <w:hideMark/>
          </w:tcPr>
          <w:p w14:paraId="4A4CCD9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77CC2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0" w:type="auto"/>
            <w:hideMark/>
          </w:tcPr>
          <w:p w14:paraId="31DF099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80E78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3E62C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5F81F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09EAA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7CB1A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5CB9615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D712A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A0F9166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1010B01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B40C3A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E9F320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hideMark/>
          </w:tcPr>
          <w:p w14:paraId="2C4E949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0" w:type="auto"/>
            <w:hideMark/>
          </w:tcPr>
          <w:p w14:paraId="5DA7A6E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03BB707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D58E8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CA4F2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434A564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DD42A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52DE7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2DD80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C6032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73AAE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7E6F976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BF2F96" w:rsidRPr="00A64E1B" w14:paraId="7402B7C6" w14:textId="77777777" w:rsidTr="00BF2F96">
        <w:trPr>
          <w:trHeight w:val="345"/>
          <w:jc w:val="center"/>
        </w:trPr>
        <w:tc>
          <w:tcPr>
            <w:tcW w:w="0" w:type="auto"/>
            <w:hideMark/>
          </w:tcPr>
          <w:p w14:paraId="6249C73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36BE4D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D37DD5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hideMark/>
          </w:tcPr>
          <w:p w14:paraId="0333DB8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hideMark/>
          </w:tcPr>
          <w:p w14:paraId="777A94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34AD46D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846AC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00E34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2A1C013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67A6C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76B7B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7234D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618AF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1C4F4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19A60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3FB945B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7511C5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038a</w:t>
            </w:r>
          </w:p>
        </w:tc>
        <w:tc>
          <w:tcPr>
            <w:tcW w:w="0" w:type="auto"/>
            <w:hideMark/>
          </w:tcPr>
          <w:p w14:paraId="6DB927B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335B02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0" w:type="auto"/>
            <w:hideMark/>
          </w:tcPr>
          <w:p w14:paraId="6DB4DC1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Turistička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zajednica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Grada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Hvara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donacija</w:t>
            </w:r>
            <w:proofErr w:type="spellEnd"/>
          </w:p>
        </w:tc>
        <w:tc>
          <w:tcPr>
            <w:tcW w:w="0" w:type="auto"/>
            <w:hideMark/>
          </w:tcPr>
          <w:p w14:paraId="4E6CDA5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410110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D1916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C3C54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0B73283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DB1C3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D5B6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BEB54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3C7B5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55AF8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3C650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AF8EE8B" w14:textId="77777777" w:rsidTr="00BF2F96">
        <w:trPr>
          <w:trHeight w:val="540"/>
          <w:jc w:val="center"/>
        </w:trPr>
        <w:tc>
          <w:tcPr>
            <w:tcW w:w="0" w:type="auto"/>
            <w:hideMark/>
          </w:tcPr>
          <w:p w14:paraId="25773B5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A2CD2C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549FB38D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1003: OPĆE USLUGE I PRIČUVA</w:t>
            </w:r>
          </w:p>
        </w:tc>
        <w:tc>
          <w:tcPr>
            <w:tcW w:w="0" w:type="auto"/>
            <w:hideMark/>
          </w:tcPr>
          <w:p w14:paraId="0DB8011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281.500,00</w:t>
            </w:r>
          </w:p>
        </w:tc>
        <w:tc>
          <w:tcPr>
            <w:tcW w:w="0" w:type="auto"/>
            <w:hideMark/>
          </w:tcPr>
          <w:p w14:paraId="670E932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191.500,00</w:t>
            </w:r>
          </w:p>
        </w:tc>
        <w:tc>
          <w:tcPr>
            <w:tcW w:w="0" w:type="auto"/>
            <w:hideMark/>
          </w:tcPr>
          <w:p w14:paraId="35309AD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hideMark/>
          </w:tcPr>
          <w:p w14:paraId="24B1B34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377DF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E8380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BA79C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DF80B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59E51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02B7745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244.000,00</w:t>
            </w:r>
          </w:p>
        </w:tc>
        <w:tc>
          <w:tcPr>
            <w:tcW w:w="0" w:type="auto"/>
            <w:hideMark/>
          </w:tcPr>
          <w:p w14:paraId="52F5CE5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234.000,00</w:t>
            </w:r>
          </w:p>
        </w:tc>
      </w:tr>
      <w:tr w:rsidR="00BF2F96" w:rsidRPr="00A64E1B" w14:paraId="2B945568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7AE4114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A78A9C4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0133</w:t>
            </w:r>
          </w:p>
        </w:tc>
        <w:tc>
          <w:tcPr>
            <w:tcW w:w="0" w:type="auto"/>
            <w:gridSpan w:val="2"/>
            <w:hideMark/>
          </w:tcPr>
          <w:p w14:paraId="2215822C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A1003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Opće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pričuva</w:t>
            </w:r>
            <w:proofErr w:type="spellEnd"/>
          </w:p>
        </w:tc>
        <w:tc>
          <w:tcPr>
            <w:tcW w:w="0" w:type="auto"/>
            <w:hideMark/>
          </w:tcPr>
          <w:p w14:paraId="2E2F8DC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281.500,00</w:t>
            </w:r>
          </w:p>
        </w:tc>
        <w:tc>
          <w:tcPr>
            <w:tcW w:w="0" w:type="auto"/>
            <w:hideMark/>
          </w:tcPr>
          <w:p w14:paraId="715EE32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191.500,00</w:t>
            </w:r>
          </w:p>
        </w:tc>
        <w:tc>
          <w:tcPr>
            <w:tcW w:w="0" w:type="auto"/>
            <w:hideMark/>
          </w:tcPr>
          <w:p w14:paraId="603E5E6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hideMark/>
          </w:tcPr>
          <w:p w14:paraId="53B7CD6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501FF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E82DD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3441E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D1848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D6E73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1970383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244.000,00</w:t>
            </w:r>
          </w:p>
        </w:tc>
        <w:tc>
          <w:tcPr>
            <w:tcW w:w="0" w:type="auto"/>
            <w:hideMark/>
          </w:tcPr>
          <w:p w14:paraId="012961A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234.000,00</w:t>
            </w:r>
          </w:p>
        </w:tc>
      </w:tr>
      <w:tr w:rsidR="00BF2F96" w:rsidRPr="00A64E1B" w14:paraId="406B6E72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749D356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E174FE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F6052A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5D501B1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0" w:type="auto"/>
            <w:hideMark/>
          </w:tcPr>
          <w:p w14:paraId="652D6CA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268.200,00</w:t>
            </w:r>
          </w:p>
        </w:tc>
        <w:tc>
          <w:tcPr>
            <w:tcW w:w="0" w:type="auto"/>
            <w:hideMark/>
          </w:tcPr>
          <w:p w14:paraId="1AAED85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178.200,00</w:t>
            </w:r>
          </w:p>
        </w:tc>
        <w:tc>
          <w:tcPr>
            <w:tcW w:w="0" w:type="auto"/>
            <w:hideMark/>
          </w:tcPr>
          <w:p w14:paraId="40AED4A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hideMark/>
          </w:tcPr>
          <w:p w14:paraId="0E21E4D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54C67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4EFCE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4907C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BD342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87104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5A88C96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0" w:type="auto"/>
            <w:hideMark/>
          </w:tcPr>
          <w:p w14:paraId="4CA3BBE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220.000,00</w:t>
            </w:r>
          </w:p>
        </w:tc>
      </w:tr>
      <w:tr w:rsidR="00A21639" w:rsidRPr="00A64E1B" w14:paraId="3ACDE47F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478DEB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05AB8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0928D7F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14B1C19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6981D88D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55D8199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5F41A565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7472F339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78E9C23F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4DBE5692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07C3AE7D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7909966C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7FDCA318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E69C548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AC234D8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7722C9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1224984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20F3DC2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46527D2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6597C34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0A2AE4D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2A99DD7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6BD2753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03E7043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509A626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24D06E08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1A0C059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5A404B6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6F9A63F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10F9227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40AC0A4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2312C72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226E944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073A7C3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69BB6A4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55E9C12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03A48D7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5AD448A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1CF4058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58843A1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63B4A95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269FC240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6B19E81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BE8D91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EDD76E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6127B8E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0" w:type="auto"/>
            <w:hideMark/>
          </w:tcPr>
          <w:p w14:paraId="4BECBA0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187.000,00</w:t>
            </w:r>
          </w:p>
        </w:tc>
        <w:tc>
          <w:tcPr>
            <w:tcW w:w="0" w:type="auto"/>
            <w:hideMark/>
          </w:tcPr>
          <w:p w14:paraId="53AA598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0" w:type="auto"/>
            <w:hideMark/>
          </w:tcPr>
          <w:p w14:paraId="4939F4A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hideMark/>
          </w:tcPr>
          <w:p w14:paraId="4F6B654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1896D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5F148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A3BD9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ACF9F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FE1D5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3BB9989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205D1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07F1A6D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9EBE00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039</w:t>
            </w:r>
          </w:p>
        </w:tc>
        <w:tc>
          <w:tcPr>
            <w:tcW w:w="0" w:type="auto"/>
            <w:hideMark/>
          </w:tcPr>
          <w:p w14:paraId="48FD362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513E51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0" w:type="auto"/>
            <w:hideMark/>
          </w:tcPr>
          <w:p w14:paraId="57496D0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promidžbe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informiranja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36E8FAD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0" w:type="auto"/>
            <w:hideMark/>
          </w:tcPr>
          <w:p w14:paraId="22ECCF2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0" w:type="auto"/>
            <w:hideMark/>
          </w:tcPr>
          <w:p w14:paraId="71D396A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4696A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0F2BC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10908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86178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40CF8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66978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D0114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34892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3501AF0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7259F5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040</w:t>
            </w:r>
          </w:p>
        </w:tc>
        <w:tc>
          <w:tcPr>
            <w:tcW w:w="0" w:type="auto"/>
            <w:hideMark/>
          </w:tcPr>
          <w:p w14:paraId="195E9AF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D6C68D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hideMark/>
          </w:tcPr>
          <w:p w14:paraId="23001D1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Intelektualne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osobne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56699CC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2CB1585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2A95C7D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4F2111B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B2A98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1E4B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32159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7393A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F45E4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D1F09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07763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7EB9EF4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326510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041</w:t>
            </w:r>
          </w:p>
        </w:tc>
        <w:tc>
          <w:tcPr>
            <w:tcW w:w="0" w:type="auto"/>
            <w:hideMark/>
          </w:tcPr>
          <w:p w14:paraId="1FFFBD0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103B20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0" w:type="auto"/>
            <w:hideMark/>
          </w:tcPr>
          <w:p w14:paraId="75D0788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Računalne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59AC944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C2564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7458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62D36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54C06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65184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619A9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734B5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1D6D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09D8E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D27BF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DE5CB35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53DF51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042</w:t>
            </w:r>
          </w:p>
        </w:tc>
        <w:tc>
          <w:tcPr>
            <w:tcW w:w="0" w:type="auto"/>
            <w:hideMark/>
          </w:tcPr>
          <w:p w14:paraId="44F1711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D8D50F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0" w:type="auto"/>
            <w:hideMark/>
          </w:tcPr>
          <w:p w14:paraId="3168992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(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uklj.usluge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uklanjanja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0" w:type="auto"/>
            <w:hideMark/>
          </w:tcPr>
          <w:p w14:paraId="14C863A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0" w:type="auto"/>
            <w:hideMark/>
          </w:tcPr>
          <w:p w14:paraId="66A2F7F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1510C9A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4015DC1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A9744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DF001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14527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ABA74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3CE3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6EE9B82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4A713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4C5F611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13B178A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A6DCA8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0FF513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hideMark/>
          </w:tcPr>
          <w:p w14:paraId="5DDAAED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NAKNADA TROŠ. OSOBAMA IZVAN RAD.ODNOSA </w:t>
            </w:r>
          </w:p>
        </w:tc>
        <w:tc>
          <w:tcPr>
            <w:tcW w:w="0" w:type="auto"/>
            <w:hideMark/>
          </w:tcPr>
          <w:p w14:paraId="2971AF5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0" w:type="auto"/>
            <w:hideMark/>
          </w:tcPr>
          <w:p w14:paraId="095F93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0" w:type="auto"/>
            <w:hideMark/>
          </w:tcPr>
          <w:p w14:paraId="32A9ECD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EECF9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9DA5A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E89F1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2BB0F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2FA58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EE0AA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1C78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477E5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5E83B6F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97DC1B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043</w:t>
            </w:r>
          </w:p>
        </w:tc>
        <w:tc>
          <w:tcPr>
            <w:tcW w:w="0" w:type="auto"/>
            <w:hideMark/>
          </w:tcPr>
          <w:p w14:paraId="687C832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BBF957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0" w:type="auto"/>
            <w:hideMark/>
          </w:tcPr>
          <w:p w14:paraId="4FD6594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troškova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osobama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izvan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radnog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odnosa</w:t>
            </w:r>
            <w:proofErr w:type="spellEnd"/>
          </w:p>
        </w:tc>
        <w:tc>
          <w:tcPr>
            <w:tcW w:w="0" w:type="auto"/>
            <w:hideMark/>
          </w:tcPr>
          <w:p w14:paraId="6D2B476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0" w:type="auto"/>
            <w:hideMark/>
          </w:tcPr>
          <w:p w14:paraId="305F92D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0" w:type="auto"/>
            <w:hideMark/>
          </w:tcPr>
          <w:p w14:paraId="5D8FFF3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3ED00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BF575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8754E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D07AF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09D17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B5682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6929D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76BAC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5DF0D23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793CF4A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2838B8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B8BBB0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hideMark/>
          </w:tcPr>
          <w:p w14:paraId="3A934D0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OSTALI NESPOMENUTI RASHODI POSLOVANJA </w:t>
            </w:r>
          </w:p>
        </w:tc>
        <w:tc>
          <w:tcPr>
            <w:tcW w:w="0" w:type="auto"/>
            <w:hideMark/>
          </w:tcPr>
          <w:p w14:paraId="3FFF73B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80.500,00</w:t>
            </w:r>
          </w:p>
        </w:tc>
        <w:tc>
          <w:tcPr>
            <w:tcW w:w="0" w:type="auto"/>
            <w:hideMark/>
          </w:tcPr>
          <w:p w14:paraId="4608043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70.500,00</w:t>
            </w:r>
          </w:p>
        </w:tc>
        <w:tc>
          <w:tcPr>
            <w:tcW w:w="0" w:type="auto"/>
            <w:hideMark/>
          </w:tcPr>
          <w:p w14:paraId="3C964A5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AE79F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8ADA5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E6358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A18A9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4E7C0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F8E2B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071EA64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DEC2A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6292839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907CA9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044</w:t>
            </w:r>
          </w:p>
        </w:tc>
        <w:tc>
          <w:tcPr>
            <w:tcW w:w="0" w:type="auto"/>
            <w:hideMark/>
          </w:tcPr>
          <w:p w14:paraId="3AF3B24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20B739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0" w:type="auto"/>
            <w:hideMark/>
          </w:tcPr>
          <w:p w14:paraId="7C5F006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Premije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osiguranja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639EB23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5A273F7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2EB9C7F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3A0B0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C4F3E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CD331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2DDB3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3F892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7D4B3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BCA4E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0FE74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433DDD2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3F8F5D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045</w:t>
            </w:r>
          </w:p>
        </w:tc>
        <w:tc>
          <w:tcPr>
            <w:tcW w:w="0" w:type="auto"/>
            <w:hideMark/>
          </w:tcPr>
          <w:p w14:paraId="10FBF87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D78ED3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0" w:type="auto"/>
            <w:hideMark/>
          </w:tcPr>
          <w:p w14:paraId="1332137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Članarine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norme</w:t>
            </w:r>
            <w:proofErr w:type="spellEnd"/>
          </w:p>
        </w:tc>
        <w:tc>
          <w:tcPr>
            <w:tcW w:w="0" w:type="auto"/>
            <w:hideMark/>
          </w:tcPr>
          <w:p w14:paraId="032212C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8.700,00</w:t>
            </w:r>
          </w:p>
        </w:tc>
        <w:tc>
          <w:tcPr>
            <w:tcW w:w="0" w:type="auto"/>
            <w:hideMark/>
          </w:tcPr>
          <w:p w14:paraId="4D362B0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8.700,00</w:t>
            </w:r>
          </w:p>
        </w:tc>
        <w:tc>
          <w:tcPr>
            <w:tcW w:w="0" w:type="auto"/>
            <w:hideMark/>
          </w:tcPr>
          <w:p w14:paraId="321CF51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F2A25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4B6FB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08FC6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C87F4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C7513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83419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78D1F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1BD7D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48BC40B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44D19A2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046</w:t>
            </w:r>
          </w:p>
        </w:tc>
        <w:tc>
          <w:tcPr>
            <w:tcW w:w="0" w:type="auto"/>
            <w:hideMark/>
          </w:tcPr>
          <w:p w14:paraId="3813B45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6FA563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0" w:type="auto"/>
            <w:hideMark/>
          </w:tcPr>
          <w:p w14:paraId="2CC9F89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Pristojbe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naknade</w:t>
            </w:r>
            <w:proofErr w:type="spellEnd"/>
          </w:p>
        </w:tc>
        <w:tc>
          <w:tcPr>
            <w:tcW w:w="0" w:type="auto"/>
            <w:hideMark/>
          </w:tcPr>
          <w:p w14:paraId="5B534BD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259168C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566D3C7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B54E1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8280C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94499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D8B94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4940F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4F4CC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42505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108A0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163CB5D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30ECDF4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047</w:t>
            </w:r>
          </w:p>
        </w:tc>
        <w:tc>
          <w:tcPr>
            <w:tcW w:w="0" w:type="auto"/>
            <w:hideMark/>
          </w:tcPr>
          <w:p w14:paraId="0A3F1F7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2A7865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0" w:type="auto"/>
            <w:hideMark/>
          </w:tcPr>
          <w:p w14:paraId="5FDA0E4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Troškovi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sudskih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postupaka</w:t>
            </w:r>
            <w:proofErr w:type="spellEnd"/>
          </w:p>
        </w:tc>
        <w:tc>
          <w:tcPr>
            <w:tcW w:w="0" w:type="auto"/>
            <w:hideMark/>
          </w:tcPr>
          <w:p w14:paraId="4B627CA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1C54073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5EA614A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727F8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92BDA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835DB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AEA3A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C8E84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84B96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C864D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D0E16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0470F24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4C7D894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70912A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21CAB8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0" w:type="auto"/>
            <w:hideMark/>
          </w:tcPr>
          <w:p w14:paraId="20ECB88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nespomenuti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3470CBA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26.800,00</w:t>
            </w:r>
          </w:p>
        </w:tc>
        <w:tc>
          <w:tcPr>
            <w:tcW w:w="0" w:type="auto"/>
            <w:hideMark/>
          </w:tcPr>
          <w:p w14:paraId="6641624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16.800,00</w:t>
            </w:r>
          </w:p>
        </w:tc>
        <w:tc>
          <w:tcPr>
            <w:tcW w:w="0" w:type="auto"/>
            <w:hideMark/>
          </w:tcPr>
          <w:p w14:paraId="7564998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63D34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ACF37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05815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4091C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25FD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8482E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0D9E645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7CD6B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C591C1E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11CA2E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048</w:t>
            </w:r>
          </w:p>
        </w:tc>
        <w:tc>
          <w:tcPr>
            <w:tcW w:w="0" w:type="auto"/>
            <w:hideMark/>
          </w:tcPr>
          <w:p w14:paraId="22A36FE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309034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BCEA4A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nagradu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grada</w:t>
            </w:r>
            <w:proofErr w:type="spellEnd"/>
          </w:p>
        </w:tc>
        <w:tc>
          <w:tcPr>
            <w:tcW w:w="0" w:type="auto"/>
            <w:hideMark/>
          </w:tcPr>
          <w:p w14:paraId="018EDAC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606AFA4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0310394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733D8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0C35D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7B5D9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C3335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94857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D0F44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39388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39F42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EFFC70A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4198867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049</w:t>
            </w:r>
          </w:p>
        </w:tc>
        <w:tc>
          <w:tcPr>
            <w:tcW w:w="0" w:type="auto"/>
            <w:hideMark/>
          </w:tcPr>
          <w:p w14:paraId="136B355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2EAD1C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57DAFF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protokola</w:t>
            </w:r>
            <w:proofErr w:type="spellEnd"/>
          </w:p>
        </w:tc>
        <w:tc>
          <w:tcPr>
            <w:tcW w:w="0" w:type="auto"/>
            <w:hideMark/>
          </w:tcPr>
          <w:p w14:paraId="51D4117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0" w:type="auto"/>
            <w:hideMark/>
          </w:tcPr>
          <w:p w14:paraId="4FAFA6D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0" w:type="auto"/>
            <w:hideMark/>
          </w:tcPr>
          <w:p w14:paraId="209FD24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51ED2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035C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05BBE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0622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6647F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E3A2E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EC448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0E41D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F37C1DB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583BBD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048a</w:t>
            </w:r>
          </w:p>
        </w:tc>
        <w:tc>
          <w:tcPr>
            <w:tcW w:w="0" w:type="auto"/>
            <w:hideMark/>
          </w:tcPr>
          <w:p w14:paraId="09CA5F5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3B8F2A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941231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lokalnih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izbora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32ED0FD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4B84773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DDDB2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2D82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F40A5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3E95E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08E1D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CD77D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7B081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00F2087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3A7F6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9A7C015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5914CF8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050</w:t>
            </w:r>
          </w:p>
        </w:tc>
        <w:tc>
          <w:tcPr>
            <w:tcW w:w="0" w:type="auto"/>
            <w:hideMark/>
          </w:tcPr>
          <w:p w14:paraId="0E69D67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D547E9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D8898D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nespomenuti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</w:p>
        </w:tc>
        <w:tc>
          <w:tcPr>
            <w:tcW w:w="0" w:type="auto"/>
            <w:hideMark/>
          </w:tcPr>
          <w:p w14:paraId="7C5CE0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0" w:type="auto"/>
            <w:hideMark/>
          </w:tcPr>
          <w:p w14:paraId="120B37B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0" w:type="auto"/>
            <w:hideMark/>
          </w:tcPr>
          <w:p w14:paraId="536488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DCF71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012DA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419E9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6DB37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89C37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1BD6F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12807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D6708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EF0105E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3380EC2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3EF634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1BFE0C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hideMark/>
          </w:tcPr>
          <w:p w14:paraId="791FDBD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OSTALI RASHODI </w:t>
            </w:r>
          </w:p>
        </w:tc>
        <w:tc>
          <w:tcPr>
            <w:tcW w:w="0" w:type="auto"/>
            <w:hideMark/>
          </w:tcPr>
          <w:p w14:paraId="56415F8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0" w:type="auto"/>
            <w:hideMark/>
          </w:tcPr>
          <w:p w14:paraId="24FAC6A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0" w:type="auto"/>
            <w:hideMark/>
          </w:tcPr>
          <w:p w14:paraId="43A33A1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F7C31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04418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53327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C39ED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B1DDB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92E0F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CD1B6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30A116A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14.000,00</w:t>
            </w:r>
          </w:p>
        </w:tc>
      </w:tr>
      <w:tr w:rsidR="00BF2F96" w:rsidRPr="00A64E1B" w14:paraId="603537C6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4AB0A2F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569B0A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2A9FFD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0" w:type="auto"/>
            <w:hideMark/>
          </w:tcPr>
          <w:p w14:paraId="7EC8653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0" w:type="auto"/>
            <w:hideMark/>
          </w:tcPr>
          <w:p w14:paraId="68E0034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EA0D2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07C6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50FFE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7603E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809D9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2AA08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5DC38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239D8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5F7C2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2A561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8D099E4" w14:textId="77777777" w:rsidTr="00BF2F96">
        <w:trPr>
          <w:trHeight w:val="225"/>
          <w:jc w:val="center"/>
        </w:trPr>
        <w:tc>
          <w:tcPr>
            <w:tcW w:w="0" w:type="auto"/>
            <w:hideMark/>
          </w:tcPr>
          <w:p w14:paraId="74A9801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051</w:t>
            </w:r>
          </w:p>
        </w:tc>
        <w:tc>
          <w:tcPr>
            <w:tcW w:w="0" w:type="auto"/>
            <w:hideMark/>
          </w:tcPr>
          <w:p w14:paraId="25A3F86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E7D5F9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3831</w:t>
            </w:r>
          </w:p>
        </w:tc>
        <w:tc>
          <w:tcPr>
            <w:tcW w:w="0" w:type="auto"/>
            <w:hideMark/>
          </w:tcPr>
          <w:p w14:paraId="4AC9B57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štete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pravnim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fizičkim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osobama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37448A1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72CD6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3FC17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EDB72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98A44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E3A98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EADF6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886F7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282EC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972AE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56037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7630438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05ACA49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B33B3E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989D72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0" w:type="auto"/>
            <w:hideMark/>
          </w:tcPr>
          <w:p w14:paraId="5810918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IZVANREDNI RASHODI </w:t>
            </w:r>
          </w:p>
        </w:tc>
        <w:tc>
          <w:tcPr>
            <w:tcW w:w="0" w:type="auto"/>
            <w:hideMark/>
          </w:tcPr>
          <w:p w14:paraId="0EAC642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0" w:type="auto"/>
            <w:hideMark/>
          </w:tcPr>
          <w:p w14:paraId="068BF4A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0" w:type="auto"/>
            <w:hideMark/>
          </w:tcPr>
          <w:p w14:paraId="4235907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F52C3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ADBF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96829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1C65D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7CEA6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38B1A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043DC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C269D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60EADBD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CA5AB2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051a</w:t>
            </w:r>
          </w:p>
        </w:tc>
        <w:tc>
          <w:tcPr>
            <w:tcW w:w="0" w:type="auto"/>
            <w:hideMark/>
          </w:tcPr>
          <w:p w14:paraId="2AA352E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6B0450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3851</w:t>
            </w:r>
          </w:p>
        </w:tc>
        <w:tc>
          <w:tcPr>
            <w:tcW w:w="0" w:type="auto"/>
            <w:hideMark/>
          </w:tcPr>
          <w:p w14:paraId="4355FB7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Nepredviđeni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proračunska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pričuva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549C9B6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0" w:type="auto"/>
            <w:hideMark/>
          </w:tcPr>
          <w:p w14:paraId="1701DD5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0" w:type="auto"/>
            <w:hideMark/>
          </w:tcPr>
          <w:p w14:paraId="3D94105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42CD7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D21AF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62290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CC2E6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1D2F3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A905E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536B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5849A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16BCCD48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C2C013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37F88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146CA9C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3D77B8B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6CAB582A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6226D7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4478C904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68C48028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55757956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02EC7EC4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641C125B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23F906AD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2381D79E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73987CA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51B1D7D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C46F45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4919773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70FF545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0E52916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109FE3B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60EFED7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6F77114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45DFB3F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3207709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6276CEE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2861C6BC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45C7C89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1C6658B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1D654C0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522183B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6AC652D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5565537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2B3F767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3CB0673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56751E8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6620B73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1021D68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7D30DF0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56E9CAE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621A611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290B0F9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75040F70" w14:textId="77777777" w:rsidTr="00BF2F96">
        <w:trPr>
          <w:trHeight w:val="540"/>
          <w:jc w:val="center"/>
        </w:trPr>
        <w:tc>
          <w:tcPr>
            <w:tcW w:w="0" w:type="auto"/>
            <w:hideMark/>
          </w:tcPr>
          <w:p w14:paraId="4A11DA9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9FB807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307D06A4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1004: FINANCIJSKI POSLOVI I OBVEZE</w:t>
            </w:r>
          </w:p>
        </w:tc>
        <w:tc>
          <w:tcPr>
            <w:tcW w:w="0" w:type="auto"/>
            <w:hideMark/>
          </w:tcPr>
          <w:p w14:paraId="4774832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707.065,00</w:t>
            </w:r>
          </w:p>
        </w:tc>
        <w:tc>
          <w:tcPr>
            <w:tcW w:w="0" w:type="auto"/>
            <w:hideMark/>
          </w:tcPr>
          <w:p w14:paraId="5BD7D37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707.065,00</w:t>
            </w:r>
          </w:p>
        </w:tc>
        <w:tc>
          <w:tcPr>
            <w:tcW w:w="0" w:type="auto"/>
            <w:hideMark/>
          </w:tcPr>
          <w:p w14:paraId="01D78E5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7B5AF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5EAA8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BFD46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436BF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91138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A7227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E23C2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309.000,00</w:t>
            </w:r>
          </w:p>
        </w:tc>
        <w:tc>
          <w:tcPr>
            <w:tcW w:w="0" w:type="auto"/>
            <w:hideMark/>
          </w:tcPr>
          <w:p w14:paraId="552B310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57.500,00</w:t>
            </w:r>
          </w:p>
        </w:tc>
      </w:tr>
      <w:tr w:rsidR="00BF2F96" w:rsidRPr="00A64E1B" w14:paraId="04F82B4F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37D1233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D41B632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0" w:type="auto"/>
            <w:gridSpan w:val="2"/>
            <w:hideMark/>
          </w:tcPr>
          <w:p w14:paraId="0CF7909B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A1004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Izdaci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po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kreditima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jamstvima</w:t>
            </w:r>
            <w:proofErr w:type="spellEnd"/>
          </w:p>
        </w:tc>
        <w:tc>
          <w:tcPr>
            <w:tcW w:w="0" w:type="auto"/>
            <w:hideMark/>
          </w:tcPr>
          <w:p w14:paraId="1073484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689.565,00</w:t>
            </w:r>
          </w:p>
        </w:tc>
        <w:tc>
          <w:tcPr>
            <w:tcW w:w="0" w:type="auto"/>
            <w:hideMark/>
          </w:tcPr>
          <w:p w14:paraId="31A8879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689.565,00</w:t>
            </w:r>
          </w:p>
        </w:tc>
        <w:tc>
          <w:tcPr>
            <w:tcW w:w="0" w:type="auto"/>
            <w:hideMark/>
          </w:tcPr>
          <w:p w14:paraId="29665D6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1954E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DB667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F65AF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0D767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87EE2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C75BE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1D86A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291.000,00</w:t>
            </w:r>
          </w:p>
        </w:tc>
        <w:tc>
          <w:tcPr>
            <w:tcW w:w="0" w:type="auto"/>
            <w:hideMark/>
          </w:tcPr>
          <w:p w14:paraId="30C4B24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39.000,00</w:t>
            </w:r>
          </w:p>
        </w:tc>
      </w:tr>
      <w:tr w:rsidR="00BF2F96" w:rsidRPr="00A64E1B" w14:paraId="200961CE" w14:textId="77777777" w:rsidTr="00BF2F96">
        <w:trPr>
          <w:trHeight w:val="450"/>
          <w:jc w:val="center"/>
        </w:trPr>
        <w:tc>
          <w:tcPr>
            <w:tcW w:w="0" w:type="auto"/>
            <w:hideMark/>
          </w:tcPr>
          <w:p w14:paraId="3FA21D3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94689B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21DEBB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0" w:type="auto"/>
            <w:hideMark/>
          </w:tcPr>
          <w:p w14:paraId="40E8110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IZDACI ZA DANE ZAJMOVE I DEPOZITE</w:t>
            </w:r>
          </w:p>
        </w:tc>
        <w:tc>
          <w:tcPr>
            <w:tcW w:w="0" w:type="auto"/>
            <w:hideMark/>
          </w:tcPr>
          <w:p w14:paraId="21E26C6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654EA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8684E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A65D6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5A021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0E5BA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DF243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7BE4F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0C5D1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5BC33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5BCE6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5DA8647" w14:textId="77777777" w:rsidTr="00BF2F96">
        <w:trPr>
          <w:trHeight w:val="675"/>
          <w:jc w:val="center"/>
        </w:trPr>
        <w:tc>
          <w:tcPr>
            <w:tcW w:w="0" w:type="auto"/>
            <w:hideMark/>
          </w:tcPr>
          <w:p w14:paraId="22F9CFA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49FF12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6F33F3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518</w:t>
            </w:r>
          </w:p>
        </w:tc>
        <w:tc>
          <w:tcPr>
            <w:tcW w:w="0" w:type="auto"/>
            <w:hideMark/>
          </w:tcPr>
          <w:p w14:paraId="1CCC310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IZDACI ZA DEPOZITE I JAMČEVNE POLOGE</w:t>
            </w:r>
          </w:p>
        </w:tc>
        <w:tc>
          <w:tcPr>
            <w:tcW w:w="0" w:type="auto"/>
            <w:hideMark/>
          </w:tcPr>
          <w:p w14:paraId="6082183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E89A3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707FA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DDFD8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536E5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BC108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D436C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477C8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809B3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CF36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6A4B6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324BD38" w14:textId="77777777" w:rsidTr="00BF2F96">
        <w:trPr>
          <w:trHeight w:val="630"/>
          <w:jc w:val="center"/>
        </w:trPr>
        <w:tc>
          <w:tcPr>
            <w:tcW w:w="0" w:type="auto"/>
            <w:hideMark/>
          </w:tcPr>
          <w:p w14:paraId="0B5E3AE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052b</w:t>
            </w:r>
          </w:p>
        </w:tc>
        <w:tc>
          <w:tcPr>
            <w:tcW w:w="0" w:type="auto"/>
            <w:hideMark/>
          </w:tcPr>
          <w:p w14:paraId="3907289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2AD96F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5181</w:t>
            </w:r>
          </w:p>
        </w:tc>
        <w:tc>
          <w:tcPr>
            <w:tcW w:w="0" w:type="auto"/>
            <w:hideMark/>
          </w:tcPr>
          <w:p w14:paraId="3885D86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Izdaci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depozite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kredtinim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ostalim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financijskim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institucijama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-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tuzemni</w:t>
            </w:r>
            <w:proofErr w:type="spellEnd"/>
          </w:p>
        </w:tc>
        <w:tc>
          <w:tcPr>
            <w:tcW w:w="0" w:type="auto"/>
            <w:hideMark/>
          </w:tcPr>
          <w:p w14:paraId="01CBAA4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4F5A5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4A074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057AB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41B5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DB812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F696B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01241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D1EA3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11DB8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1F845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F1358EE" w14:textId="77777777" w:rsidTr="00BF2F96">
        <w:trPr>
          <w:trHeight w:val="450"/>
          <w:jc w:val="center"/>
        </w:trPr>
        <w:tc>
          <w:tcPr>
            <w:tcW w:w="0" w:type="auto"/>
            <w:hideMark/>
          </w:tcPr>
          <w:p w14:paraId="737BEF5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49A19A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6D6D9E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0" w:type="auto"/>
            <w:hideMark/>
          </w:tcPr>
          <w:p w14:paraId="0B737D9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IZDACI ZA OTPLATU GLAVNICE PRIMLJENIH KREDITA</w:t>
            </w:r>
            <w:r w:rsidRPr="00A64E1B">
              <w:rPr>
                <w:rFonts w:eastAsia="Times New Roman"/>
                <w:sz w:val="16"/>
                <w:szCs w:val="16"/>
                <w:lang w:eastAsia="hr-HR"/>
              </w:rPr>
              <w:br/>
              <w:t>I ZAJMOVA</w:t>
            </w:r>
          </w:p>
        </w:tc>
        <w:tc>
          <w:tcPr>
            <w:tcW w:w="0" w:type="auto"/>
            <w:hideMark/>
          </w:tcPr>
          <w:p w14:paraId="68A4F20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689.565,00</w:t>
            </w:r>
          </w:p>
        </w:tc>
        <w:tc>
          <w:tcPr>
            <w:tcW w:w="0" w:type="auto"/>
            <w:hideMark/>
          </w:tcPr>
          <w:p w14:paraId="1AE6B66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689.565,00</w:t>
            </w:r>
          </w:p>
        </w:tc>
        <w:tc>
          <w:tcPr>
            <w:tcW w:w="0" w:type="auto"/>
            <w:hideMark/>
          </w:tcPr>
          <w:p w14:paraId="1FF0C43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A5602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66AC0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E19BA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1DF23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E32FE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B29D8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51CBE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291.000,00</w:t>
            </w:r>
          </w:p>
        </w:tc>
        <w:tc>
          <w:tcPr>
            <w:tcW w:w="0" w:type="auto"/>
            <w:hideMark/>
          </w:tcPr>
          <w:p w14:paraId="7108864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39.000,00</w:t>
            </w:r>
          </w:p>
        </w:tc>
      </w:tr>
      <w:tr w:rsidR="00BF2F96" w:rsidRPr="00A64E1B" w14:paraId="54FCB046" w14:textId="77777777" w:rsidTr="00BF2F96">
        <w:trPr>
          <w:trHeight w:val="675"/>
          <w:jc w:val="center"/>
        </w:trPr>
        <w:tc>
          <w:tcPr>
            <w:tcW w:w="0" w:type="auto"/>
            <w:hideMark/>
          </w:tcPr>
          <w:p w14:paraId="5447A34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B4F247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636F55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542</w:t>
            </w:r>
          </w:p>
        </w:tc>
        <w:tc>
          <w:tcPr>
            <w:tcW w:w="0" w:type="auto"/>
            <w:hideMark/>
          </w:tcPr>
          <w:p w14:paraId="056F247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OTPLATA GLAVNICE PRIMLJENIH KREDITA I </w:t>
            </w:r>
            <w:r w:rsidRPr="00A64E1B">
              <w:rPr>
                <w:rFonts w:eastAsia="Times New Roman"/>
                <w:sz w:val="16"/>
                <w:szCs w:val="16"/>
                <w:lang w:eastAsia="hr-HR"/>
              </w:rPr>
              <w:br/>
              <w:t>ZAJMOVA OD KREDITNIH I OSTALIH FINAN.</w:t>
            </w:r>
            <w:r w:rsidRPr="00A64E1B">
              <w:rPr>
                <w:rFonts w:eastAsia="Times New Roman"/>
                <w:sz w:val="16"/>
                <w:szCs w:val="16"/>
                <w:lang w:eastAsia="hr-HR"/>
              </w:rPr>
              <w:br/>
              <w:t>INSTITUCIJA U JAVNOM SEKTORU</w:t>
            </w:r>
          </w:p>
        </w:tc>
        <w:tc>
          <w:tcPr>
            <w:tcW w:w="0" w:type="auto"/>
            <w:hideMark/>
          </w:tcPr>
          <w:p w14:paraId="13D58CA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0" w:type="auto"/>
            <w:hideMark/>
          </w:tcPr>
          <w:p w14:paraId="0281530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0" w:type="auto"/>
            <w:hideMark/>
          </w:tcPr>
          <w:p w14:paraId="365A4EF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9522E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6873A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29739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43F18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9565C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6ED4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DAC50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C4B26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EA5881F" w14:textId="77777777" w:rsidTr="00BF2F96">
        <w:trPr>
          <w:trHeight w:val="510"/>
          <w:jc w:val="center"/>
        </w:trPr>
        <w:tc>
          <w:tcPr>
            <w:tcW w:w="0" w:type="auto"/>
            <w:hideMark/>
          </w:tcPr>
          <w:p w14:paraId="7D03474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052a</w:t>
            </w:r>
          </w:p>
        </w:tc>
        <w:tc>
          <w:tcPr>
            <w:tcW w:w="0" w:type="auto"/>
            <w:hideMark/>
          </w:tcPr>
          <w:p w14:paraId="01D1F3B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E80733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5422</w:t>
            </w:r>
          </w:p>
        </w:tc>
        <w:tc>
          <w:tcPr>
            <w:tcW w:w="0" w:type="auto"/>
            <w:hideMark/>
          </w:tcPr>
          <w:p w14:paraId="50D047B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Otplata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glavnice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primljenih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kredita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kreditnih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institucija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javnom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sektoru</w:t>
            </w:r>
            <w:proofErr w:type="spellEnd"/>
          </w:p>
        </w:tc>
        <w:tc>
          <w:tcPr>
            <w:tcW w:w="0" w:type="auto"/>
            <w:hideMark/>
          </w:tcPr>
          <w:p w14:paraId="615B2BE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0" w:type="auto"/>
            <w:hideMark/>
          </w:tcPr>
          <w:p w14:paraId="01AF947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0" w:type="auto"/>
            <w:hideMark/>
          </w:tcPr>
          <w:p w14:paraId="47DF230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50555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E683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5A6A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BBFCB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DBC2D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CE86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03FE4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3F121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6C9D9B7" w14:textId="77777777" w:rsidTr="00BF2F96">
        <w:trPr>
          <w:trHeight w:val="510"/>
          <w:jc w:val="center"/>
        </w:trPr>
        <w:tc>
          <w:tcPr>
            <w:tcW w:w="0" w:type="auto"/>
            <w:hideMark/>
          </w:tcPr>
          <w:p w14:paraId="4F63D49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3DFA21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559074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547</w:t>
            </w:r>
          </w:p>
        </w:tc>
        <w:tc>
          <w:tcPr>
            <w:tcW w:w="0" w:type="auto"/>
            <w:hideMark/>
          </w:tcPr>
          <w:p w14:paraId="7379AD0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OTPLATA GLAVNICE PRIMLJENIH ZAJMOVA OD </w:t>
            </w:r>
            <w:r w:rsidRPr="00A64E1B">
              <w:rPr>
                <w:rFonts w:eastAsia="Times New Roman"/>
                <w:sz w:val="16"/>
                <w:szCs w:val="16"/>
                <w:lang w:eastAsia="hr-HR"/>
              </w:rPr>
              <w:br/>
              <w:t>DRUGIH RAZINA VLASTI</w:t>
            </w:r>
          </w:p>
        </w:tc>
        <w:tc>
          <w:tcPr>
            <w:tcW w:w="0" w:type="auto"/>
            <w:hideMark/>
          </w:tcPr>
          <w:p w14:paraId="1DEFA4D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650.565,00</w:t>
            </w:r>
          </w:p>
        </w:tc>
        <w:tc>
          <w:tcPr>
            <w:tcW w:w="0" w:type="auto"/>
            <w:hideMark/>
          </w:tcPr>
          <w:p w14:paraId="0D94522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650.565,00</w:t>
            </w:r>
          </w:p>
        </w:tc>
        <w:tc>
          <w:tcPr>
            <w:tcW w:w="0" w:type="auto"/>
            <w:hideMark/>
          </w:tcPr>
          <w:p w14:paraId="0E1F9D6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E60AA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327B4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B06D6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60A4C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9E939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915A0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37ABA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C0780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AC3CFEB" w14:textId="77777777" w:rsidTr="00BF2F96">
        <w:trPr>
          <w:trHeight w:val="510"/>
          <w:jc w:val="center"/>
        </w:trPr>
        <w:tc>
          <w:tcPr>
            <w:tcW w:w="0" w:type="auto"/>
            <w:hideMark/>
          </w:tcPr>
          <w:p w14:paraId="38B249A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052c</w:t>
            </w:r>
          </w:p>
        </w:tc>
        <w:tc>
          <w:tcPr>
            <w:tcW w:w="0" w:type="auto"/>
            <w:hideMark/>
          </w:tcPr>
          <w:p w14:paraId="2ABF5A9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A040A9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5471</w:t>
            </w:r>
          </w:p>
        </w:tc>
        <w:tc>
          <w:tcPr>
            <w:tcW w:w="0" w:type="auto"/>
            <w:hideMark/>
          </w:tcPr>
          <w:p w14:paraId="5815DB6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Otplata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glavnice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primljenih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zajmova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državnog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proračuna</w:t>
            </w:r>
            <w:proofErr w:type="spellEnd"/>
          </w:p>
        </w:tc>
        <w:tc>
          <w:tcPr>
            <w:tcW w:w="0" w:type="auto"/>
            <w:hideMark/>
          </w:tcPr>
          <w:p w14:paraId="598ED4E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650.565,00</w:t>
            </w:r>
          </w:p>
        </w:tc>
        <w:tc>
          <w:tcPr>
            <w:tcW w:w="0" w:type="auto"/>
            <w:hideMark/>
          </w:tcPr>
          <w:p w14:paraId="5789D3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650.565,00</w:t>
            </w:r>
          </w:p>
        </w:tc>
        <w:tc>
          <w:tcPr>
            <w:tcW w:w="0" w:type="auto"/>
            <w:hideMark/>
          </w:tcPr>
          <w:p w14:paraId="5D82759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E6EBC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EF8EF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4CDF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25BF7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2FB7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8EB17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39DA4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76847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1038A60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750C67B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7F41FFC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0" w:type="auto"/>
            <w:gridSpan w:val="2"/>
            <w:hideMark/>
          </w:tcPr>
          <w:p w14:paraId="6B7C0972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A1004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financijski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poslovi</w:t>
            </w:r>
            <w:proofErr w:type="spellEnd"/>
          </w:p>
        </w:tc>
        <w:tc>
          <w:tcPr>
            <w:tcW w:w="0" w:type="auto"/>
            <w:hideMark/>
          </w:tcPr>
          <w:p w14:paraId="108340D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0" w:type="auto"/>
            <w:hideMark/>
          </w:tcPr>
          <w:p w14:paraId="165B5DA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0" w:type="auto"/>
            <w:hideMark/>
          </w:tcPr>
          <w:p w14:paraId="4A23EE6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7E14D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F1C4F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1DD0D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E14F7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B1D7F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B76C8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CC829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0" w:type="auto"/>
            <w:hideMark/>
          </w:tcPr>
          <w:p w14:paraId="7CBAB01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18.500,00</w:t>
            </w:r>
          </w:p>
        </w:tc>
      </w:tr>
      <w:tr w:rsidR="00BF2F96" w:rsidRPr="00A64E1B" w14:paraId="2AC60E8B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1FE05B1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D146A5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3412AC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0" w:type="auto"/>
            <w:hideMark/>
          </w:tcPr>
          <w:p w14:paraId="4614038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FINANCIJSKI RASHODI </w:t>
            </w:r>
          </w:p>
        </w:tc>
        <w:tc>
          <w:tcPr>
            <w:tcW w:w="0" w:type="auto"/>
            <w:hideMark/>
          </w:tcPr>
          <w:p w14:paraId="08D7C14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0" w:type="auto"/>
            <w:hideMark/>
          </w:tcPr>
          <w:p w14:paraId="581DE6C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0" w:type="auto"/>
            <w:hideMark/>
          </w:tcPr>
          <w:p w14:paraId="0E2C40E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C2D67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AAEA2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E4A55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A8D58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144F5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35B34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2A598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0" w:type="auto"/>
            <w:hideMark/>
          </w:tcPr>
          <w:p w14:paraId="64B910C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18.500,00</w:t>
            </w:r>
          </w:p>
        </w:tc>
      </w:tr>
      <w:tr w:rsidR="00A21639" w:rsidRPr="00A64E1B" w14:paraId="1494D8C9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B28B95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45A5BE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9856479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D6C3379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1AFF87AB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8047560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3E17BDF0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2FDE86C4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06E4DA3C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59D0F6A5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2D4D5835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B3DC425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B9A7F94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11D3D30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69C12DE8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30B047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48B6DAE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29F917C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54110B4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2CEB47B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592A060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3C36F5C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237F404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63D11EE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689C936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0CB943B0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4092F24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6066766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55D9F02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24DE65E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02F90E9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27B07F8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391865D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78088C4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7AFA541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7078B72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6217CB1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45D7A69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7D1F029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29B4225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7E97483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2091412B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3A66804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954906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C35242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0" w:type="auto"/>
            <w:hideMark/>
          </w:tcPr>
          <w:p w14:paraId="6DB99AE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KAMATE NA PRIMLJENE KREDITE I ZAJMOVE</w:t>
            </w:r>
          </w:p>
        </w:tc>
        <w:tc>
          <w:tcPr>
            <w:tcW w:w="0" w:type="auto"/>
            <w:hideMark/>
          </w:tcPr>
          <w:p w14:paraId="04777CF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0" w:type="auto"/>
            <w:hideMark/>
          </w:tcPr>
          <w:p w14:paraId="7702A1E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0" w:type="auto"/>
            <w:hideMark/>
          </w:tcPr>
          <w:p w14:paraId="3B09999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5545A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5F4E0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40208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2DB7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D875F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33397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2F55F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014A6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7608426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F7DD4F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052d</w:t>
            </w:r>
          </w:p>
        </w:tc>
        <w:tc>
          <w:tcPr>
            <w:tcW w:w="0" w:type="auto"/>
            <w:hideMark/>
          </w:tcPr>
          <w:p w14:paraId="19606A2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2D5A41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3423</w:t>
            </w:r>
          </w:p>
        </w:tc>
        <w:tc>
          <w:tcPr>
            <w:tcW w:w="0" w:type="auto"/>
            <w:hideMark/>
          </w:tcPr>
          <w:p w14:paraId="790540E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Kamate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primljene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kredite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zajmove</w:t>
            </w:r>
            <w:proofErr w:type="spellEnd"/>
          </w:p>
        </w:tc>
        <w:tc>
          <w:tcPr>
            <w:tcW w:w="0" w:type="auto"/>
            <w:hideMark/>
          </w:tcPr>
          <w:p w14:paraId="5998A8E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0" w:type="auto"/>
            <w:hideMark/>
          </w:tcPr>
          <w:p w14:paraId="50937F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0" w:type="auto"/>
            <w:hideMark/>
          </w:tcPr>
          <w:p w14:paraId="457E023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27F8C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7FF3B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B56BE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F94E2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37910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C353C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71763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D1316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E73AD3C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3CBA6FD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76129E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5914F7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hideMark/>
          </w:tcPr>
          <w:p w14:paraId="72A3870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hideMark/>
          </w:tcPr>
          <w:p w14:paraId="0680648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0" w:type="auto"/>
            <w:hideMark/>
          </w:tcPr>
          <w:p w14:paraId="069E278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0" w:type="auto"/>
            <w:hideMark/>
          </w:tcPr>
          <w:p w14:paraId="7C5E2EC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350A2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D3DBE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A8F7C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37521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55BF8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A1A99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F2B52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1D849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0857A1C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6C9824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052</w:t>
            </w:r>
          </w:p>
        </w:tc>
        <w:tc>
          <w:tcPr>
            <w:tcW w:w="0" w:type="auto"/>
            <w:hideMark/>
          </w:tcPr>
          <w:p w14:paraId="7B96DEF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5F3898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0" w:type="auto"/>
            <w:hideMark/>
          </w:tcPr>
          <w:p w14:paraId="4AF0196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Bankarske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platnog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prometa</w:t>
            </w:r>
            <w:proofErr w:type="spellEnd"/>
          </w:p>
        </w:tc>
        <w:tc>
          <w:tcPr>
            <w:tcW w:w="0" w:type="auto"/>
            <w:hideMark/>
          </w:tcPr>
          <w:p w14:paraId="780C171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02DF3C9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4924B90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DB66F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0AC4C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2C3AC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D86D8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EF214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DC419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CDED1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0D691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B43E41D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BAA6D9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053</w:t>
            </w:r>
          </w:p>
        </w:tc>
        <w:tc>
          <w:tcPr>
            <w:tcW w:w="0" w:type="auto"/>
            <w:hideMark/>
          </w:tcPr>
          <w:p w14:paraId="343B4FD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2739D7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3432</w:t>
            </w:r>
          </w:p>
        </w:tc>
        <w:tc>
          <w:tcPr>
            <w:tcW w:w="0" w:type="auto"/>
            <w:hideMark/>
          </w:tcPr>
          <w:p w14:paraId="086D93D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Negativne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tečajne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razlike</w:t>
            </w:r>
            <w:proofErr w:type="spellEnd"/>
          </w:p>
        </w:tc>
        <w:tc>
          <w:tcPr>
            <w:tcW w:w="0" w:type="auto"/>
            <w:hideMark/>
          </w:tcPr>
          <w:p w14:paraId="6ECD40E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3F8E5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43C6D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2F106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94F60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AFC78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8592F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63747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78645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AED07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7F9A0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D156633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6931EE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054</w:t>
            </w:r>
          </w:p>
        </w:tc>
        <w:tc>
          <w:tcPr>
            <w:tcW w:w="0" w:type="auto"/>
            <w:hideMark/>
          </w:tcPr>
          <w:p w14:paraId="6514584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88AB07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0" w:type="auto"/>
            <w:hideMark/>
          </w:tcPr>
          <w:p w14:paraId="5BA1CDC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Zatezne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kamate</w:t>
            </w:r>
            <w:proofErr w:type="spellEnd"/>
          </w:p>
        </w:tc>
        <w:tc>
          <w:tcPr>
            <w:tcW w:w="0" w:type="auto"/>
            <w:hideMark/>
          </w:tcPr>
          <w:p w14:paraId="69603CB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hideMark/>
          </w:tcPr>
          <w:p w14:paraId="2C06D24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hideMark/>
          </w:tcPr>
          <w:p w14:paraId="1CBE1A2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FD352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EC4EB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93A10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94B93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927DF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F7911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87400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B050B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631C5BF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38FEBE1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054a</w:t>
            </w:r>
          </w:p>
        </w:tc>
        <w:tc>
          <w:tcPr>
            <w:tcW w:w="0" w:type="auto"/>
            <w:hideMark/>
          </w:tcPr>
          <w:p w14:paraId="1FD06E0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A19AFF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3434</w:t>
            </w:r>
          </w:p>
        </w:tc>
        <w:tc>
          <w:tcPr>
            <w:tcW w:w="0" w:type="auto"/>
            <w:hideMark/>
          </w:tcPr>
          <w:p w14:paraId="667FD9F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nespomenuti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financijski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</w:p>
        </w:tc>
        <w:tc>
          <w:tcPr>
            <w:tcW w:w="0" w:type="auto"/>
            <w:hideMark/>
          </w:tcPr>
          <w:p w14:paraId="51D9A6A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hideMark/>
          </w:tcPr>
          <w:p w14:paraId="25DB51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hideMark/>
          </w:tcPr>
          <w:p w14:paraId="69C9C6E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DFF83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42123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C1F00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22BFF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2A7AC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B4482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400A2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D2772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9A45C04" w14:textId="77777777" w:rsidTr="00BF2F96">
        <w:trPr>
          <w:trHeight w:val="540"/>
          <w:jc w:val="center"/>
        </w:trPr>
        <w:tc>
          <w:tcPr>
            <w:tcW w:w="0" w:type="auto"/>
            <w:hideMark/>
          </w:tcPr>
          <w:p w14:paraId="0E7BFB2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55F5EB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76C24263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1005: ORGANIZIRANJE I PROVOĐENJE</w:t>
            </w: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  <w:t>ZAŠTITE I SPAŠAVANJA</w:t>
            </w:r>
          </w:p>
        </w:tc>
        <w:tc>
          <w:tcPr>
            <w:tcW w:w="0" w:type="auto"/>
            <w:hideMark/>
          </w:tcPr>
          <w:p w14:paraId="1579C5F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333.700,00</w:t>
            </w:r>
          </w:p>
        </w:tc>
        <w:tc>
          <w:tcPr>
            <w:tcW w:w="0" w:type="auto"/>
            <w:hideMark/>
          </w:tcPr>
          <w:p w14:paraId="7BACE4F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333.700,00</w:t>
            </w:r>
          </w:p>
        </w:tc>
        <w:tc>
          <w:tcPr>
            <w:tcW w:w="0" w:type="auto"/>
            <w:hideMark/>
          </w:tcPr>
          <w:p w14:paraId="32D85C6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5CB2E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48349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1560B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2B1AC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AE174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C015B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0D472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0" w:type="auto"/>
            <w:hideMark/>
          </w:tcPr>
          <w:p w14:paraId="096E5AF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331.000,00</w:t>
            </w:r>
          </w:p>
        </w:tc>
      </w:tr>
      <w:tr w:rsidR="00BF2F96" w:rsidRPr="00A64E1B" w14:paraId="16F0ABAA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616AFEA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0B97BBB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0" w:type="auto"/>
            <w:gridSpan w:val="2"/>
            <w:hideMark/>
          </w:tcPr>
          <w:p w14:paraId="46CC8DF3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A1005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Protupožarna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zaštita</w:t>
            </w:r>
            <w:proofErr w:type="spellEnd"/>
          </w:p>
        </w:tc>
        <w:tc>
          <w:tcPr>
            <w:tcW w:w="0" w:type="auto"/>
            <w:hideMark/>
          </w:tcPr>
          <w:p w14:paraId="306E750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188C478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58A1433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9D474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C4AA5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C797E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1A8F7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FFBF4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58B1F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B162D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502AD9C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BF2F96" w:rsidRPr="00A64E1B" w14:paraId="6C32CA86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29F6577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A86981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884BF9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27B6973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hideMark/>
          </w:tcPr>
          <w:p w14:paraId="22D2E10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0F0FCC8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6C25D14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DA44C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8DFBF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08BD0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48952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8ECA5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F4546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56B82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01E2931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</w:tr>
      <w:tr w:rsidR="00BF2F96" w:rsidRPr="00A64E1B" w14:paraId="51D5533B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739074B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7DA489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C2017B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hideMark/>
          </w:tcPr>
          <w:p w14:paraId="563B4E5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RASHODI POSLOVANJA</w:t>
            </w:r>
          </w:p>
        </w:tc>
        <w:tc>
          <w:tcPr>
            <w:tcW w:w="0" w:type="auto"/>
            <w:hideMark/>
          </w:tcPr>
          <w:p w14:paraId="3C38CD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6A3DD5C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613FD66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1087A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30FCE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628DE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EA669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6E142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090F7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A216A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4BCBC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94D1A48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FE6D24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055</w:t>
            </w:r>
          </w:p>
        </w:tc>
        <w:tc>
          <w:tcPr>
            <w:tcW w:w="0" w:type="auto"/>
            <w:hideMark/>
          </w:tcPr>
          <w:p w14:paraId="551DD17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3F8F2B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0" w:type="auto"/>
            <w:hideMark/>
          </w:tcPr>
          <w:p w14:paraId="3084D47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protupožarnu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zaštitu</w:t>
            </w:r>
            <w:proofErr w:type="spellEnd"/>
          </w:p>
        </w:tc>
        <w:tc>
          <w:tcPr>
            <w:tcW w:w="0" w:type="auto"/>
            <w:hideMark/>
          </w:tcPr>
          <w:p w14:paraId="72D8904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79230D7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50C77D6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22615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FCEB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DC82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91EBE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13CE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D5312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CB69E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A9A5D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E14F619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DF5ED7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056</w:t>
            </w:r>
          </w:p>
        </w:tc>
        <w:tc>
          <w:tcPr>
            <w:tcW w:w="0" w:type="auto"/>
            <w:hideMark/>
          </w:tcPr>
          <w:p w14:paraId="0EA38F4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3BC4E5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0" w:type="auto"/>
            <w:hideMark/>
          </w:tcPr>
          <w:p w14:paraId="5A1543C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Sufinanciranje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nabavke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vatrogasnog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vozila</w:t>
            </w:r>
            <w:proofErr w:type="spellEnd"/>
          </w:p>
        </w:tc>
        <w:tc>
          <w:tcPr>
            <w:tcW w:w="0" w:type="auto"/>
            <w:hideMark/>
          </w:tcPr>
          <w:p w14:paraId="7CD5242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D881E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FC221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B53F9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54B51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B4AA5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F6D9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0837D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5386C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665F4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62F31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336E034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05320C2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C0808F4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0" w:type="auto"/>
            <w:gridSpan w:val="2"/>
            <w:hideMark/>
          </w:tcPr>
          <w:p w14:paraId="0B4C76F9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A1005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Donacije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DVD-u Hvar</w:t>
            </w:r>
          </w:p>
        </w:tc>
        <w:tc>
          <w:tcPr>
            <w:tcW w:w="0" w:type="auto"/>
            <w:hideMark/>
          </w:tcPr>
          <w:p w14:paraId="0F7CEB8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292.000,00</w:t>
            </w:r>
          </w:p>
        </w:tc>
        <w:tc>
          <w:tcPr>
            <w:tcW w:w="0" w:type="auto"/>
            <w:hideMark/>
          </w:tcPr>
          <w:p w14:paraId="46644EF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292.000,00</w:t>
            </w:r>
          </w:p>
        </w:tc>
        <w:tc>
          <w:tcPr>
            <w:tcW w:w="0" w:type="auto"/>
            <w:hideMark/>
          </w:tcPr>
          <w:p w14:paraId="1135568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45773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FB9B0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78174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225C8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43ACE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4D3DA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426BB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293.000,00</w:t>
            </w:r>
          </w:p>
        </w:tc>
        <w:tc>
          <w:tcPr>
            <w:tcW w:w="0" w:type="auto"/>
            <w:hideMark/>
          </w:tcPr>
          <w:p w14:paraId="672AE24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294.000,00</w:t>
            </w:r>
          </w:p>
        </w:tc>
      </w:tr>
      <w:tr w:rsidR="00BF2F96" w:rsidRPr="00A64E1B" w14:paraId="716E9631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1B44301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1F6A0E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D86912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hideMark/>
          </w:tcPr>
          <w:p w14:paraId="7E7AA46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0" w:type="auto"/>
            <w:hideMark/>
          </w:tcPr>
          <w:p w14:paraId="4203236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292.000,00</w:t>
            </w:r>
          </w:p>
        </w:tc>
        <w:tc>
          <w:tcPr>
            <w:tcW w:w="0" w:type="auto"/>
            <w:hideMark/>
          </w:tcPr>
          <w:p w14:paraId="0D72ABB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292.000,00</w:t>
            </w:r>
          </w:p>
        </w:tc>
        <w:tc>
          <w:tcPr>
            <w:tcW w:w="0" w:type="auto"/>
            <w:hideMark/>
          </w:tcPr>
          <w:p w14:paraId="03318DC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17E08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0D9CD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4605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5B1C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60CC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8912E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A7560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293.000,00</w:t>
            </w:r>
          </w:p>
        </w:tc>
        <w:tc>
          <w:tcPr>
            <w:tcW w:w="0" w:type="auto"/>
            <w:hideMark/>
          </w:tcPr>
          <w:p w14:paraId="319D0FA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294.000,00</w:t>
            </w:r>
          </w:p>
        </w:tc>
      </w:tr>
      <w:tr w:rsidR="00BF2F96" w:rsidRPr="00A64E1B" w14:paraId="605E9B5D" w14:textId="77777777" w:rsidTr="00BF2F96">
        <w:trPr>
          <w:trHeight w:val="345"/>
          <w:jc w:val="center"/>
        </w:trPr>
        <w:tc>
          <w:tcPr>
            <w:tcW w:w="0" w:type="auto"/>
            <w:hideMark/>
          </w:tcPr>
          <w:p w14:paraId="3A84C0C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1E53AA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207419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hideMark/>
          </w:tcPr>
          <w:p w14:paraId="0B6C883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hideMark/>
          </w:tcPr>
          <w:p w14:paraId="5DB3571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232.000,00</w:t>
            </w:r>
          </w:p>
        </w:tc>
        <w:tc>
          <w:tcPr>
            <w:tcW w:w="0" w:type="auto"/>
            <w:hideMark/>
          </w:tcPr>
          <w:p w14:paraId="4420D96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232.000,00</w:t>
            </w:r>
          </w:p>
        </w:tc>
        <w:tc>
          <w:tcPr>
            <w:tcW w:w="0" w:type="auto"/>
            <w:hideMark/>
          </w:tcPr>
          <w:p w14:paraId="3B4152A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0BE14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CD2A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DB609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169F8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F21FB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B748A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6B301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1FF09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CA6FEC2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87B20F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057</w:t>
            </w:r>
          </w:p>
        </w:tc>
        <w:tc>
          <w:tcPr>
            <w:tcW w:w="0" w:type="auto"/>
            <w:hideMark/>
          </w:tcPr>
          <w:p w14:paraId="16AB957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F90EC5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0" w:type="auto"/>
            <w:hideMark/>
          </w:tcPr>
          <w:p w14:paraId="05C87D3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DVD Hvar 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donacija</w:t>
            </w:r>
            <w:proofErr w:type="spellEnd"/>
          </w:p>
        </w:tc>
        <w:tc>
          <w:tcPr>
            <w:tcW w:w="0" w:type="auto"/>
            <w:hideMark/>
          </w:tcPr>
          <w:p w14:paraId="77792B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232.000,00</w:t>
            </w:r>
          </w:p>
        </w:tc>
        <w:tc>
          <w:tcPr>
            <w:tcW w:w="0" w:type="auto"/>
            <w:hideMark/>
          </w:tcPr>
          <w:p w14:paraId="7E7E43B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232.000,00</w:t>
            </w:r>
          </w:p>
        </w:tc>
        <w:tc>
          <w:tcPr>
            <w:tcW w:w="0" w:type="auto"/>
            <w:hideMark/>
          </w:tcPr>
          <w:p w14:paraId="4CF9C11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716CF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6D2E5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98BDA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B103B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E85EF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90219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6675D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C402A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49FD501" w14:textId="77777777" w:rsidTr="00BF2F96">
        <w:trPr>
          <w:trHeight w:val="345"/>
          <w:jc w:val="center"/>
        </w:trPr>
        <w:tc>
          <w:tcPr>
            <w:tcW w:w="0" w:type="auto"/>
            <w:hideMark/>
          </w:tcPr>
          <w:p w14:paraId="5D8851D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1B948A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C24FF7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382 </w:t>
            </w:r>
          </w:p>
        </w:tc>
        <w:tc>
          <w:tcPr>
            <w:tcW w:w="0" w:type="auto"/>
            <w:hideMark/>
          </w:tcPr>
          <w:p w14:paraId="4268648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0" w:type="auto"/>
            <w:hideMark/>
          </w:tcPr>
          <w:p w14:paraId="39E6282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hideMark/>
          </w:tcPr>
          <w:p w14:paraId="4DA00D9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hideMark/>
          </w:tcPr>
          <w:p w14:paraId="1036C32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EAADA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15AA4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31426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CC30A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7306A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D21C6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98E4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8C763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BC0F3FE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22BB439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058</w:t>
            </w:r>
          </w:p>
        </w:tc>
        <w:tc>
          <w:tcPr>
            <w:tcW w:w="0" w:type="auto"/>
            <w:hideMark/>
          </w:tcPr>
          <w:p w14:paraId="051D6CA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4DDDFE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0" w:type="auto"/>
            <w:hideMark/>
          </w:tcPr>
          <w:p w14:paraId="5EE3018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Kapit.donac.DVD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-u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dovršetak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vatrogas.doma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kupnju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opreme</w:t>
            </w:r>
            <w:proofErr w:type="spellEnd"/>
          </w:p>
        </w:tc>
        <w:tc>
          <w:tcPr>
            <w:tcW w:w="0" w:type="auto"/>
            <w:hideMark/>
          </w:tcPr>
          <w:p w14:paraId="45BE476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C5E61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19495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1E620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A433F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96B2B4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682FB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FC438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B81C2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1E3E7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4F642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92807F8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145D455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059</w:t>
            </w:r>
          </w:p>
        </w:tc>
        <w:tc>
          <w:tcPr>
            <w:tcW w:w="0" w:type="auto"/>
            <w:hideMark/>
          </w:tcPr>
          <w:p w14:paraId="593A144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429342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0" w:type="auto"/>
            <w:hideMark/>
          </w:tcPr>
          <w:p w14:paraId="5BC16FE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Kapit.donacija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DVD-u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nabavu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autocisterne</w:t>
            </w:r>
            <w:proofErr w:type="spellEnd"/>
          </w:p>
        </w:tc>
        <w:tc>
          <w:tcPr>
            <w:tcW w:w="0" w:type="auto"/>
            <w:hideMark/>
          </w:tcPr>
          <w:p w14:paraId="26EF380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hideMark/>
          </w:tcPr>
          <w:p w14:paraId="4244499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hideMark/>
          </w:tcPr>
          <w:p w14:paraId="50C80D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C589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267D1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D99303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DAD66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5F873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D2BDA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C3128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AB855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55C0F2D3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FC67E0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DC95B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568BE3C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E56F084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6855E74B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2972574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3B849A9F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692CAA8A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719755BC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164C8CDE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66306749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69F7452B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E2560CE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AFFA50B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C6B412F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9B065A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4F39106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5B385ED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1C9A78B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6D165AA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0D9F8AE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3CA0DDF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026F437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017BE8B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099AE4E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2E577EF5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11C4D94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47D0406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1B43A9F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0DDCEA3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6F10EB6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7723E8E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37AB6E3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46AF1A2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468B278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63784C5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1914BD4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4BAF392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1C310CA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20C00B7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028473B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252B5E2B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6DAE4A2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260BB00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0360</w:t>
            </w:r>
          </w:p>
        </w:tc>
        <w:tc>
          <w:tcPr>
            <w:tcW w:w="0" w:type="auto"/>
            <w:gridSpan w:val="2"/>
            <w:hideMark/>
          </w:tcPr>
          <w:p w14:paraId="63F2C53E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A1005 03: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Sustav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zaštite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spašavanja</w:t>
            </w:r>
            <w:proofErr w:type="spellEnd"/>
          </w:p>
        </w:tc>
        <w:tc>
          <w:tcPr>
            <w:tcW w:w="0" w:type="auto"/>
            <w:hideMark/>
          </w:tcPr>
          <w:p w14:paraId="7385B7F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0" w:type="auto"/>
            <w:hideMark/>
          </w:tcPr>
          <w:p w14:paraId="6BF01DE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0" w:type="auto"/>
            <w:hideMark/>
          </w:tcPr>
          <w:p w14:paraId="75B9162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93457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DC866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1BE7C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98253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D7CFD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4C914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6DBFB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0" w:type="auto"/>
            <w:hideMark/>
          </w:tcPr>
          <w:p w14:paraId="0E60731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BF2F96" w:rsidRPr="00A64E1B" w14:paraId="70DF43C6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0BC86F4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362314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909C1B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56588D0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hideMark/>
          </w:tcPr>
          <w:p w14:paraId="1E27045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0" w:type="auto"/>
            <w:hideMark/>
          </w:tcPr>
          <w:p w14:paraId="59DE12F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0" w:type="auto"/>
            <w:hideMark/>
          </w:tcPr>
          <w:p w14:paraId="378A384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9E4F5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55A77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07A18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CBC12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BD051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788DE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E9D02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0" w:type="auto"/>
            <w:hideMark/>
          </w:tcPr>
          <w:p w14:paraId="4CE4640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6.000,00</w:t>
            </w:r>
          </w:p>
        </w:tc>
      </w:tr>
      <w:tr w:rsidR="00BF2F96" w:rsidRPr="00A64E1B" w14:paraId="010A94E6" w14:textId="77777777" w:rsidTr="00BF2F96">
        <w:trPr>
          <w:trHeight w:val="345"/>
          <w:jc w:val="center"/>
        </w:trPr>
        <w:tc>
          <w:tcPr>
            <w:tcW w:w="0" w:type="auto"/>
            <w:hideMark/>
          </w:tcPr>
          <w:p w14:paraId="4038093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0C5D68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0C49DB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hideMark/>
          </w:tcPr>
          <w:p w14:paraId="11E33BB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RASHODI POSLOVANJA</w:t>
            </w:r>
          </w:p>
        </w:tc>
        <w:tc>
          <w:tcPr>
            <w:tcW w:w="0" w:type="auto"/>
            <w:hideMark/>
          </w:tcPr>
          <w:p w14:paraId="5575B0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0" w:type="auto"/>
            <w:hideMark/>
          </w:tcPr>
          <w:p w14:paraId="1EFB0A6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0" w:type="auto"/>
            <w:hideMark/>
          </w:tcPr>
          <w:p w14:paraId="1FCAFF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AF921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856E8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ED0A0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A68D2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82E11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0154B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1AEC8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F0FC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D28E232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DFEFE0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060</w:t>
            </w:r>
          </w:p>
        </w:tc>
        <w:tc>
          <w:tcPr>
            <w:tcW w:w="0" w:type="auto"/>
            <w:hideMark/>
          </w:tcPr>
          <w:p w14:paraId="0A63BDB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F71E7C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0" w:type="auto"/>
            <w:hideMark/>
          </w:tcPr>
          <w:p w14:paraId="3FD60B7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Razvoj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sustava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zaštite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spašavanja</w:t>
            </w:r>
            <w:proofErr w:type="spellEnd"/>
          </w:p>
        </w:tc>
        <w:tc>
          <w:tcPr>
            <w:tcW w:w="0" w:type="auto"/>
            <w:hideMark/>
          </w:tcPr>
          <w:p w14:paraId="11826C4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0" w:type="auto"/>
            <w:hideMark/>
          </w:tcPr>
          <w:p w14:paraId="537F7BD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0" w:type="auto"/>
            <w:hideMark/>
          </w:tcPr>
          <w:p w14:paraId="5CBF91F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50ACC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00BFD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CC260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DC61E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A539D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A862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D6512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F47B3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09376EF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047A8ED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CC7103E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0360</w:t>
            </w:r>
          </w:p>
        </w:tc>
        <w:tc>
          <w:tcPr>
            <w:tcW w:w="0" w:type="auto"/>
            <w:gridSpan w:val="2"/>
            <w:hideMark/>
          </w:tcPr>
          <w:p w14:paraId="2BC70C91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A1005 04: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Donacija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Gorskoj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službi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spašavanja</w:t>
            </w:r>
            <w:proofErr w:type="spellEnd"/>
          </w:p>
        </w:tc>
        <w:tc>
          <w:tcPr>
            <w:tcW w:w="0" w:type="auto"/>
            <w:hideMark/>
          </w:tcPr>
          <w:p w14:paraId="0E39DBD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5CB36D5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6A75AEB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BB963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7E94A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186D0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1B9A8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03357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26A73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EAB1E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18B8474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BF2F96" w:rsidRPr="00A64E1B" w14:paraId="40569BE2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6446B09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6F1CE8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58BD41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hideMark/>
          </w:tcPr>
          <w:p w14:paraId="6053B2F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0" w:type="auto"/>
            <w:hideMark/>
          </w:tcPr>
          <w:p w14:paraId="0606AF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497A9F8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0046932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88E15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3A999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22C77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4AEE0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998B0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77969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D9BD4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544042F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</w:tr>
      <w:tr w:rsidR="00BF2F96" w:rsidRPr="00A64E1B" w14:paraId="79BF1C47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5A6FAE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1F3520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E9F54B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hideMark/>
          </w:tcPr>
          <w:p w14:paraId="718135A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hideMark/>
          </w:tcPr>
          <w:p w14:paraId="04F4950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3606C28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3C62893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36F5B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7C8B0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EE4B7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D19F1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D1428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F1CA3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E8BC3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8A327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EE46ECB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33ACC53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061</w:t>
            </w:r>
          </w:p>
        </w:tc>
        <w:tc>
          <w:tcPr>
            <w:tcW w:w="0" w:type="auto"/>
            <w:hideMark/>
          </w:tcPr>
          <w:p w14:paraId="06164E0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0BB6EB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0" w:type="auto"/>
            <w:hideMark/>
          </w:tcPr>
          <w:p w14:paraId="5192D04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Gorska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služba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spašavanja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donacija</w:t>
            </w:r>
            <w:proofErr w:type="spellEnd"/>
          </w:p>
        </w:tc>
        <w:tc>
          <w:tcPr>
            <w:tcW w:w="0" w:type="auto"/>
            <w:hideMark/>
          </w:tcPr>
          <w:p w14:paraId="084CE1F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0884FCE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70E7B4C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10698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AE25E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F10D6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9BCCE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10CBB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648A8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23C68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83B5D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25BB414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4C7B529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21C339D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0360</w:t>
            </w:r>
          </w:p>
        </w:tc>
        <w:tc>
          <w:tcPr>
            <w:tcW w:w="0" w:type="auto"/>
            <w:gridSpan w:val="2"/>
            <w:hideMark/>
          </w:tcPr>
          <w:p w14:paraId="7EF4CFD2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A1005 05: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policije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zdravstva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komunalnog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redarstva</w:t>
            </w:r>
            <w:proofErr w:type="spellEnd"/>
          </w:p>
        </w:tc>
        <w:tc>
          <w:tcPr>
            <w:tcW w:w="0" w:type="auto"/>
            <w:hideMark/>
          </w:tcPr>
          <w:p w14:paraId="10D5979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6D2434E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210F11C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29190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B18A9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1F92E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53C17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31133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BB3F4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76A0B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6A0163B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</w:tr>
      <w:tr w:rsidR="00BF2F96" w:rsidRPr="00A64E1B" w14:paraId="59D9B896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2318577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7E0D8F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7F00F9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1F92CC9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hideMark/>
          </w:tcPr>
          <w:p w14:paraId="5DBF107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05E8C3F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4DB276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7721E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5D362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F31A5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470B0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7DAEE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AACA3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1BE5E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2A4FFE4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25.000,00</w:t>
            </w:r>
          </w:p>
        </w:tc>
      </w:tr>
      <w:tr w:rsidR="00BF2F96" w:rsidRPr="00A64E1B" w14:paraId="73BBAF6A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108B3C7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89A8EB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C630B1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hideMark/>
          </w:tcPr>
          <w:p w14:paraId="2EADDCD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RASHODI POSLOVANJA</w:t>
            </w:r>
          </w:p>
        </w:tc>
        <w:tc>
          <w:tcPr>
            <w:tcW w:w="0" w:type="auto"/>
            <w:hideMark/>
          </w:tcPr>
          <w:p w14:paraId="5EFE938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676D7C7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6E4C37A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FF960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2C33C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CB6F5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7C891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A53C8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10182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7C706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F11B9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A6AA206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2456D9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0" w:type="auto"/>
            <w:hideMark/>
          </w:tcPr>
          <w:p w14:paraId="3C8B26D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15D8A7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0" w:type="auto"/>
            <w:hideMark/>
          </w:tcPr>
          <w:p w14:paraId="3C95632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Smještaj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prehrana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sezonskih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policajaca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sudstva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zdravstva</w:t>
            </w:r>
            <w:proofErr w:type="spellEnd"/>
          </w:p>
        </w:tc>
        <w:tc>
          <w:tcPr>
            <w:tcW w:w="0" w:type="auto"/>
            <w:hideMark/>
          </w:tcPr>
          <w:p w14:paraId="4A098EE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6BBD306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53F6C7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50122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D532C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0A5A4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3743E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346EB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879FF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0FD55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79317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886AD92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67D6C88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5D8932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09309E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0" w:type="auto"/>
            <w:hideMark/>
          </w:tcPr>
          <w:p w14:paraId="33EFB39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POMOĆI DANE U INO. I UNUTAR OPĆEG PRORAČ.</w:t>
            </w:r>
          </w:p>
        </w:tc>
        <w:tc>
          <w:tcPr>
            <w:tcW w:w="0" w:type="auto"/>
            <w:hideMark/>
          </w:tcPr>
          <w:p w14:paraId="0DCA7FE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9A848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DB42A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98D40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0C4A0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80845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621EB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40A71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573D6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DB71A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A420B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0C27D3A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71BD854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EAE69A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4171CE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hideMark/>
          </w:tcPr>
          <w:p w14:paraId="15BDAF5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POMOĆ PRORAČUNSKIM KORISNICIMA DRUGIH PRORAČUNA</w:t>
            </w:r>
          </w:p>
        </w:tc>
        <w:tc>
          <w:tcPr>
            <w:tcW w:w="0" w:type="auto"/>
            <w:hideMark/>
          </w:tcPr>
          <w:p w14:paraId="28FBED5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CC71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34C27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1548C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95528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8B0DC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9B9EB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24F17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50C01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E62C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3FD45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04016FF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04AEF9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063a</w:t>
            </w:r>
          </w:p>
        </w:tc>
        <w:tc>
          <w:tcPr>
            <w:tcW w:w="0" w:type="auto"/>
            <w:hideMark/>
          </w:tcPr>
          <w:p w14:paraId="65D54AD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2A4162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0" w:type="auto"/>
            <w:hideMark/>
          </w:tcPr>
          <w:p w14:paraId="2BF2DB6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smještaj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sudaca</w:t>
            </w:r>
            <w:proofErr w:type="spellEnd"/>
          </w:p>
        </w:tc>
        <w:tc>
          <w:tcPr>
            <w:tcW w:w="0" w:type="auto"/>
            <w:hideMark/>
          </w:tcPr>
          <w:p w14:paraId="1ED7638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11B72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ABA10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4DE8F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EFB1B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8071E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9D560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FAE2A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D4ED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976FF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AEC81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1F0BCEE" w14:textId="77777777" w:rsidTr="00BF2F96">
        <w:trPr>
          <w:trHeight w:val="540"/>
          <w:jc w:val="center"/>
        </w:trPr>
        <w:tc>
          <w:tcPr>
            <w:tcW w:w="0" w:type="auto"/>
            <w:hideMark/>
          </w:tcPr>
          <w:p w14:paraId="35BEDDE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65483C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235101E7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1006: ODRŽAVANJE, DOGRADNJA I</w:t>
            </w: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  <w:t>ADAPTACIJA POSLOVNIH OBJEKATA</w:t>
            </w:r>
          </w:p>
        </w:tc>
        <w:tc>
          <w:tcPr>
            <w:tcW w:w="0" w:type="auto"/>
            <w:hideMark/>
          </w:tcPr>
          <w:p w14:paraId="75C2B7D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115.500,00</w:t>
            </w:r>
          </w:p>
        </w:tc>
        <w:tc>
          <w:tcPr>
            <w:tcW w:w="0" w:type="auto"/>
            <w:hideMark/>
          </w:tcPr>
          <w:p w14:paraId="4A135A1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75.500,00</w:t>
            </w:r>
          </w:p>
        </w:tc>
        <w:tc>
          <w:tcPr>
            <w:tcW w:w="0" w:type="auto"/>
            <w:hideMark/>
          </w:tcPr>
          <w:p w14:paraId="6373296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5408051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B952A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A482B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37B39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F0C30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75C47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FF17E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0" w:type="auto"/>
            <w:hideMark/>
          </w:tcPr>
          <w:p w14:paraId="7F44800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42.000,00</w:t>
            </w:r>
          </w:p>
        </w:tc>
      </w:tr>
      <w:tr w:rsidR="00BF2F96" w:rsidRPr="00A64E1B" w14:paraId="3CEC33CF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0B8C9A0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BFEC948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0" w:type="auto"/>
            <w:gridSpan w:val="2"/>
            <w:hideMark/>
          </w:tcPr>
          <w:p w14:paraId="687C907B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A1006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uredskih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poslov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objekata</w:t>
            </w:r>
            <w:proofErr w:type="spellEnd"/>
          </w:p>
        </w:tc>
        <w:tc>
          <w:tcPr>
            <w:tcW w:w="0" w:type="auto"/>
            <w:hideMark/>
          </w:tcPr>
          <w:p w14:paraId="0DBFBEA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0" w:type="auto"/>
            <w:hideMark/>
          </w:tcPr>
          <w:p w14:paraId="1000CC8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hideMark/>
          </w:tcPr>
          <w:p w14:paraId="09B4218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5E78006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B3612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A20B4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985A6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D1A5B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CF5E6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66930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0" w:type="auto"/>
            <w:hideMark/>
          </w:tcPr>
          <w:p w14:paraId="4323512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</w:tr>
      <w:tr w:rsidR="00BF2F96" w:rsidRPr="00A64E1B" w14:paraId="39A83BC4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4C8C575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EFFF8A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CF2FA2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1073A20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hideMark/>
          </w:tcPr>
          <w:p w14:paraId="3F1CBE8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0" w:type="auto"/>
            <w:hideMark/>
          </w:tcPr>
          <w:p w14:paraId="4CC68A9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hideMark/>
          </w:tcPr>
          <w:p w14:paraId="77C000F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1BF13D4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C970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E78A6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B47DB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486E9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C8444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F0C11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0" w:type="auto"/>
            <w:hideMark/>
          </w:tcPr>
          <w:p w14:paraId="472D8DD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22.000,00</w:t>
            </w:r>
          </w:p>
        </w:tc>
      </w:tr>
      <w:tr w:rsidR="00A21639" w:rsidRPr="00A64E1B" w14:paraId="76088009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60997F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9167B7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E8BAE05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F9FC038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6E9E0C57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04C6A4E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4E970030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11EF00B7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18FB26B4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55D15D5F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3F24BF66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7FCF75B5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4E38FCC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39106671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536D504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396DDB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2DC542A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0399B8F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3B5A729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17EBCD6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4C3480A6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1538470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2B09D8D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33D1AA1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0D78293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14BA90BC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5BF7E92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50B8E06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5F868C3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47BDF2E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5D1D128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3F5C101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49E14C4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6337C2B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6D35C38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429B75E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6106E0A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5FE465C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5821E66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2790C61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780C8E4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15D15021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44F417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F8EF21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9E9DB8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hideMark/>
          </w:tcPr>
          <w:p w14:paraId="0B97CA6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hideMark/>
          </w:tcPr>
          <w:p w14:paraId="593C644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7CE0AF1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52AB073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41740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0CBA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6A4C7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052FD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08986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CA9C4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DA1DF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BB91B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BEF6504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19FBBC3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064</w:t>
            </w:r>
          </w:p>
        </w:tc>
        <w:tc>
          <w:tcPr>
            <w:tcW w:w="0" w:type="auto"/>
            <w:hideMark/>
          </w:tcPr>
          <w:p w14:paraId="69701C4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CF91C7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0" w:type="auto"/>
            <w:hideMark/>
          </w:tcPr>
          <w:p w14:paraId="4BC5F12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djelovi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invest.održ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03C20D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467BDDC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18F6FEC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98943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7C16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677A9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D5F83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9F891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5B9CB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97CC1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7E076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D298A5A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A033FC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9B3139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603F85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115C574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hideMark/>
          </w:tcPr>
          <w:p w14:paraId="1E8C7DD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0" w:type="auto"/>
            <w:hideMark/>
          </w:tcPr>
          <w:p w14:paraId="0EC41BB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0" w:type="auto"/>
            <w:hideMark/>
          </w:tcPr>
          <w:p w14:paraId="1467EBF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71D403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A4809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E6C65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5430E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E4EF5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BE221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2E852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B6F6D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6DF62FC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0DAD612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065</w:t>
            </w:r>
          </w:p>
        </w:tc>
        <w:tc>
          <w:tcPr>
            <w:tcW w:w="0" w:type="auto"/>
            <w:hideMark/>
          </w:tcPr>
          <w:p w14:paraId="4F7519C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A6B478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hideMark/>
          </w:tcPr>
          <w:p w14:paraId="60A4DF0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investicijskog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održavanja</w:t>
            </w:r>
            <w:proofErr w:type="spellEnd"/>
          </w:p>
        </w:tc>
        <w:tc>
          <w:tcPr>
            <w:tcW w:w="0" w:type="auto"/>
            <w:hideMark/>
          </w:tcPr>
          <w:p w14:paraId="300C5A6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64F59D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95ED6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3BC297A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4019A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25533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F74C1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2FBF2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C584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847E7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F3AA7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5D44CD8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02E5298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066</w:t>
            </w:r>
          </w:p>
        </w:tc>
        <w:tc>
          <w:tcPr>
            <w:tcW w:w="0" w:type="auto"/>
            <w:hideMark/>
          </w:tcPr>
          <w:p w14:paraId="2C76DA9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6AB9AD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0" w:type="auto"/>
            <w:hideMark/>
          </w:tcPr>
          <w:p w14:paraId="605FCA0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55D6308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0" w:type="auto"/>
            <w:hideMark/>
          </w:tcPr>
          <w:p w14:paraId="1511926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0" w:type="auto"/>
            <w:hideMark/>
          </w:tcPr>
          <w:p w14:paraId="5E2A329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E3950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D94D5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79D37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B308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618DE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8D86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6D9D1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30450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C65036C" w14:textId="77777777" w:rsidTr="00BF2F96">
        <w:trPr>
          <w:trHeight w:val="465"/>
          <w:jc w:val="center"/>
        </w:trPr>
        <w:tc>
          <w:tcPr>
            <w:tcW w:w="0" w:type="auto"/>
            <w:hideMark/>
          </w:tcPr>
          <w:p w14:paraId="6C94E29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6C6B3D2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0" w:type="auto"/>
            <w:gridSpan w:val="2"/>
            <w:hideMark/>
          </w:tcPr>
          <w:p w14:paraId="2FED52D6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K1006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Adaptacija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dogradnja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zgrade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ulici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Antifašizma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10</w:t>
            </w:r>
          </w:p>
        </w:tc>
        <w:tc>
          <w:tcPr>
            <w:tcW w:w="0" w:type="auto"/>
            <w:hideMark/>
          </w:tcPr>
          <w:p w14:paraId="3E8FA38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278125F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209A703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CFAEA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6BC06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C17F7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44EE9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81432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FA59D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55F7D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5B12697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BF2F96" w:rsidRPr="00A64E1B" w14:paraId="739AA66E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7A41367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2D3C40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1152FE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0" w:type="auto"/>
            <w:hideMark/>
          </w:tcPr>
          <w:p w14:paraId="24DC144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DODATNA ULAGANJA NA NEF.IMOVINI</w:t>
            </w:r>
          </w:p>
        </w:tc>
        <w:tc>
          <w:tcPr>
            <w:tcW w:w="0" w:type="auto"/>
            <w:hideMark/>
          </w:tcPr>
          <w:p w14:paraId="2A01B8D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1F1CCA1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2E80A19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C4E56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A18F0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F9B3C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720D6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788F1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16566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FE4AB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18864F3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</w:tr>
      <w:tr w:rsidR="00BF2F96" w:rsidRPr="00A64E1B" w14:paraId="33AB784F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0EEFD0E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12E335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47563E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hideMark/>
          </w:tcPr>
          <w:p w14:paraId="26859A9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DODATNA ULAG. NA GRAĐ.OBJEKTIMA</w:t>
            </w:r>
          </w:p>
        </w:tc>
        <w:tc>
          <w:tcPr>
            <w:tcW w:w="0" w:type="auto"/>
            <w:hideMark/>
          </w:tcPr>
          <w:p w14:paraId="6E87486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56F152D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0303B73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9923F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05397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7A2AF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CF7AC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A5385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6E857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02303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00AAF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5EDFDA1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5433397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067</w:t>
            </w:r>
          </w:p>
        </w:tc>
        <w:tc>
          <w:tcPr>
            <w:tcW w:w="0" w:type="auto"/>
            <w:hideMark/>
          </w:tcPr>
          <w:p w14:paraId="4C30E1C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A533F3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0" w:type="auto"/>
            <w:hideMark/>
          </w:tcPr>
          <w:p w14:paraId="36AC7D8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Dodatna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ulaganja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posl.objektu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1258F43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799CEC9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142C5EA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38F13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8965D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15248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26274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BDB46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BE6C3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4A7EE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F346B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6299464" w14:textId="77777777" w:rsidTr="00BF2F96">
        <w:trPr>
          <w:trHeight w:val="465"/>
          <w:jc w:val="center"/>
        </w:trPr>
        <w:tc>
          <w:tcPr>
            <w:tcW w:w="0" w:type="auto"/>
            <w:hideMark/>
          </w:tcPr>
          <w:p w14:paraId="2627FE2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74DF0E3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0" w:type="auto"/>
            <w:gridSpan w:val="2"/>
            <w:hideMark/>
          </w:tcPr>
          <w:p w14:paraId="341F22AF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K1006 03: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Adaptacija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uređenje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vile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Gazazari</w:t>
            </w:r>
            <w:proofErr w:type="spellEnd"/>
          </w:p>
        </w:tc>
        <w:tc>
          <w:tcPr>
            <w:tcW w:w="0" w:type="auto"/>
            <w:hideMark/>
          </w:tcPr>
          <w:p w14:paraId="298274D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0CC8E06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1154AA4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1532B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4891C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0CF80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93E6A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03904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C2827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14733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2795BAB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BF2F96" w:rsidRPr="00A64E1B" w14:paraId="001EA0C8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742E8ED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92B28D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7C9E23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0" w:type="auto"/>
            <w:hideMark/>
          </w:tcPr>
          <w:p w14:paraId="26F867B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DODATNA ULAGANJA NA NEF.IMOVINI</w:t>
            </w:r>
          </w:p>
        </w:tc>
        <w:tc>
          <w:tcPr>
            <w:tcW w:w="0" w:type="auto"/>
            <w:hideMark/>
          </w:tcPr>
          <w:p w14:paraId="22AED9F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28ED1C2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2B5D86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FD5B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AA362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EC34D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B2BD5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16B22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BCA23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A6CB2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08CB739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</w:tr>
      <w:tr w:rsidR="00BF2F96" w:rsidRPr="00A64E1B" w14:paraId="4A412B6E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320AD73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4EF72E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11733C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hideMark/>
          </w:tcPr>
          <w:p w14:paraId="022A0D7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DODATNA ULAG. NA GRAĐ.OBJEKTIMA</w:t>
            </w:r>
          </w:p>
        </w:tc>
        <w:tc>
          <w:tcPr>
            <w:tcW w:w="0" w:type="auto"/>
            <w:hideMark/>
          </w:tcPr>
          <w:p w14:paraId="2252921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54BABD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1B074C4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06092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99C9F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E6471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4376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18CD2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8304D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5E9F3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0F411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EBABB10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412C028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068</w:t>
            </w:r>
          </w:p>
        </w:tc>
        <w:tc>
          <w:tcPr>
            <w:tcW w:w="0" w:type="auto"/>
            <w:hideMark/>
          </w:tcPr>
          <w:p w14:paraId="5069367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F5BCCD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0" w:type="auto"/>
            <w:hideMark/>
          </w:tcPr>
          <w:p w14:paraId="2FCD80B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Dodatna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ulaganja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posl.objektu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vila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Gazzari</w:t>
            </w:r>
            <w:proofErr w:type="spellEnd"/>
          </w:p>
        </w:tc>
        <w:tc>
          <w:tcPr>
            <w:tcW w:w="0" w:type="auto"/>
            <w:hideMark/>
          </w:tcPr>
          <w:p w14:paraId="79CF99A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2C46D68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34A1469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1D321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17A18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9BA31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CC58E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7CAFC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702EC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C0293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FA0C6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A251025" w14:textId="77777777" w:rsidTr="00BF2F96">
        <w:trPr>
          <w:trHeight w:val="465"/>
          <w:jc w:val="center"/>
        </w:trPr>
        <w:tc>
          <w:tcPr>
            <w:tcW w:w="0" w:type="auto"/>
            <w:hideMark/>
          </w:tcPr>
          <w:p w14:paraId="4CA7210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2AA65E1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0" w:type="auto"/>
            <w:gridSpan w:val="2"/>
            <w:hideMark/>
          </w:tcPr>
          <w:p w14:paraId="1E1330E6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K1006 04: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Rekonstrukcija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posl.objekta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Trgu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Marka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Miličića</w:t>
            </w:r>
            <w:proofErr w:type="spellEnd"/>
          </w:p>
        </w:tc>
        <w:tc>
          <w:tcPr>
            <w:tcW w:w="0" w:type="auto"/>
            <w:hideMark/>
          </w:tcPr>
          <w:p w14:paraId="614797F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0" w:type="auto"/>
            <w:hideMark/>
          </w:tcPr>
          <w:p w14:paraId="129D78E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3E3338A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4E10AA7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679A1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8FA43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9CE5C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278B1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0FA0A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92584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520F6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055943F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0AE94AB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2E3F7D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EA7D72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0" w:type="auto"/>
            <w:hideMark/>
          </w:tcPr>
          <w:p w14:paraId="37F5200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DODATNA ULAGANJA NA NEF.IMOVINI</w:t>
            </w:r>
          </w:p>
        </w:tc>
        <w:tc>
          <w:tcPr>
            <w:tcW w:w="0" w:type="auto"/>
            <w:hideMark/>
          </w:tcPr>
          <w:p w14:paraId="51D9622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0" w:type="auto"/>
            <w:hideMark/>
          </w:tcPr>
          <w:p w14:paraId="1B97A7A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24073C3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449E94B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BC6FA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130E9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246D7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87115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B1248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D3146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C37B1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72DD1F4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0E24F08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A2C725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62C354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hideMark/>
          </w:tcPr>
          <w:p w14:paraId="79048FF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DODATNA ULAG. NA GRAĐ.OBJEKTIMA</w:t>
            </w:r>
          </w:p>
        </w:tc>
        <w:tc>
          <w:tcPr>
            <w:tcW w:w="0" w:type="auto"/>
            <w:hideMark/>
          </w:tcPr>
          <w:p w14:paraId="3F134F1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0" w:type="auto"/>
            <w:hideMark/>
          </w:tcPr>
          <w:p w14:paraId="62CE224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1905365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780169F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4AE67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787D3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683E8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32DC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446A4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AD600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4A0EF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4667647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63DC79D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069</w:t>
            </w:r>
          </w:p>
        </w:tc>
        <w:tc>
          <w:tcPr>
            <w:tcW w:w="0" w:type="auto"/>
            <w:hideMark/>
          </w:tcPr>
          <w:p w14:paraId="1C3C3FF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E6FE74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0" w:type="auto"/>
            <w:hideMark/>
          </w:tcPr>
          <w:p w14:paraId="3607D61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Dodatna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ulaganja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posl.objektu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Trgu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Marka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Miličića</w:t>
            </w:r>
            <w:proofErr w:type="spellEnd"/>
          </w:p>
        </w:tc>
        <w:tc>
          <w:tcPr>
            <w:tcW w:w="0" w:type="auto"/>
            <w:hideMark/>
          </w:tcPr>
          <w:p w14:paraId="65AC5D7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0" w:type="auto"/>
            <w:hideMark/>
          </w:tcPr>
          <w:p w14:paraId="208B3BE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18870A2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0F9D5B3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C095F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46B1F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25831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2375C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6949E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43EB4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A5883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5F1131D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39D4374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D5A0640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0" w:type="auto"/>
            <w:gridSpan w:val="2"/>
            <w:hideMark/>
          </w:tcPr>
          <w:p w14:paraId="21AE7C1A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T.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Projekt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T1006 05: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Uređenje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zgrade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stare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škole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Velom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Grablju</w:t>
            </w:r>
            <w:proofErr w:type="spellEnd"/>
          </w:p>
        </w:tc>
        <w:tc>
          <w:tcPr>
            <w:tcW w:w="0" w:type="auto"/>
            <w:hideMark/>
          </w:tcPr>
          <w:p w14:paraId="3DDBA36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2E1945F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1A9F005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DD902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F013F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3BB95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42E03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A0064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1EA8E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42026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62FF8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192DBDF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3C77272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22631D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E52550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4793C9A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hideMark/>
          </w:tcPr>
          <w:p w14:paraId="0BACC22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7DA1E10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4642E1F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E2EC7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9551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5B699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EF393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7318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79E39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1D59B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06D7D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6CC04219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A09DD8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783F32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C1530EE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4031904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15E3805A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3BFC4A0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7EE71659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02514793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033393F8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52E4E2D7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26B4A1FB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7AB6D18D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2921757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9964E08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263C5230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329C7A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24DCAE0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410C248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09E1D916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3851E18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3844FAC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4954F01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5A8AA53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13F16EE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303741D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19BDD3C0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31DF2BD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59A2D4B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56C74DF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3707D72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42D4B5E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7553192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0FF832B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3FBEC95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153EB1D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2138AD5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165FAE1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6FA6720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5F70A5C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7F9457E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78FCEA8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654D7056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227121B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927A02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037F23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6D5470C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hideMark/>
          </w:tcPr>
          <w:p w14:paraId="5B77C76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1D2A9CE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06D230E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A9A48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193D1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4851D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79C7A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ED446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6540F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7A03A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EAA87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46582DF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6DB794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069a</w:t>
            </w:r>
          </w:p>
        </w:tc>
        <w:tc>
          <w:tcPr>
            <w:tcW w:w="0" w:type="auto"/>
            <w:hideMark/>
          </w:tcPr>
          <w:p w14:paraId="0CC91B3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A261F8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hideMark/>
          </w:tcPr>
          <w:p w14:paraId="4394D61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investicijskog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održavanja</w:t>
            </w:r>
            <w:proofErr w:type="spellEnd"/>
          </w:p>
        </w:tc>
        <w:tc>
          <w:tcPr>
            <w:tcW w:w="0" w:type="auto"/>
            <w:hideMark/>
          </w:tcPr>
          <w:p w14:paraId="3FE4F0F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4CFDF73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4601187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14B59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8767A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A1416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57A37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265D1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CE7E9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DC5AD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97174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469E580" w14:textId="77777777" w:rsidTr="00BF2F96">
        <w:trPr>
          <w:trHeight w:val="525"/>
          <w:jc w:val="center"/>
        </w:trPr>
        <w:tc>
          <w:tcPr>
            <w:tcW w:w="0" w:type="auto"/>
            <w:hideMark/>
          </w:tcPr>
          <w:p w14:paraId="455A6AB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8BC05A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2031D374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1007: POTICAJ RAZVOJU PODUZETNIŠTVA</w:t>
            </w:r>
          </w:p>
        </w:tc>
        <w:tc>
          <w:tcPr>
            <w:tcW w:w="0" w:type="auto"/>
            <w:hideMark/>
          </w:tcPr>
          <w:p w14:paraId="3289BF5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0" w:type="auto"/>
            <w:hideMark/>
          </w:tcPr>
          <w:p w14:paraId="697D466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0" w:type="auto"/>
            <w:hideMark/>
          </w:tcPr>
          <w:p w14:paraId="06032EF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2EA1F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0926F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2903E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87D96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AB795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5AD84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289F5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0" w:type="auto"/>
            <w:hideMark/>
          </w:tcPr>
          <w:p w14:paraId="5575D49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84.000,00</w:t>
            </w:r>
          </w:p>
        </w:tc>
      </w:tr>
      <w:tr w:rsidR="00BF2F96" w:rsidRPr="00A64E1B" w14:paraId="45A36E0B" w14:textId="77777777" w:rsidTr="00BF2F96">
        <w:trPr>
          <w:trHeight w:val="465"/>
          <w:jc w:val="center"/>
        </w:trPr>
        <w:tc>
          <w:tcPr>
            <w:tcW w:w="0" w:type="auto"/>
            <w:hideMark/>
          </w:tcPr>
          <w:p w14:paraId="0D9612E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15FF29F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0" w:type="auto"/>
            <w:gridSpan w:val="2"/>
            <w:hideMark/>
          </w:tcPr>
          <w:p w14:paraId="68EB9B45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T1007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Subvencije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poljoprivredi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zaštita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okoliša</w:t>
            </w:r>
            <w:proofErr w:type="spellEnd"/>
          </w:p>
        </w:tc>
        <w:tc>
          <w:tcPr>
            <w:tcW w:w="0" w:type="auto"/>
            <w:hideMark/>
          </w:tcPr>
          <w:p w14:paraId="31B09A4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1B8B6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C0DB8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B3428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0B34F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FCBDD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0C3C4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711F6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CD668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E38C9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95F34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491C088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29C1881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08FC4D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67FFD3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0" w:type="auto"/>
            <w:hideMark/>
          </w:tcPr>
          <w:p w14:paraId="17222A4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0" w:type="auto"/>
            <w:hideMark/>
          </w:tcPr>
          <w:p w14:paraId="14BBEDF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A4357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A30E0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5ECA5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8499D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0DF06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CD1EB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1F8D1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74CA4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80E99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8E6A5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CADE9DC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3693D4B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054F40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622B88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hideMark/>
          </w:tcPr>
          <w:p w14:paraId="6D0E539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SUBVENCIJE IZVAN JAVNOG SEKTORA</w:t>
            </w:r>
          </w:p>
        </w:tc>
        <w:tc>
          <w:tcPr>
            <w:tcW w:w="0" w:type="auto"/>
            <w:hideMark/>
          </w:tcPr>
          <w:p w14:paraId="59AA5A7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5D7C7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7DD1E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E971F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C6DB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D2B59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8D722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61AF7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954B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8D18B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FAB2E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A690926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66F181A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070</w:t>
            </w:r>
          </w:p>
        </w:tc>
        <w:tc>
          <w:tcPr>
            <w:tcW w:w="0" w:type="auto"/>
            <w:hideMark/>
          </w:tcPr>
          <w:p w14:paraId="5A06B5C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E77BD2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3523</w:t>
            </w:r>
          </w:p>
        </w:tc>
        <w:tc>
          <w:tcPr>
            <w:tcW w:w="0" w:type="auto"/>
            <w:hideMark/>
          </w:tcPr>
          <w:p w14:paraId="629F52C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Subvencije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poljoprivrednicima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obrtnicima</w:t>
            </w:r>
            <w:proofErr w:type="spellEnd"/>
          </w:p>
        </w:tc>
        <w:tc>
          <w:tcPr>
            <w:tcW w:w="0" w:type="auto"/>
            <w:hideMark/>
          </w:tcPr>
          <w:p w14:paraId="1538B56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9400F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F5E7B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C60A4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8425C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A8EAD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4583B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DA958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A7A05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BF990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5D7BF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26A182D" w14:textId="77777777" w:rsidTr="00BF2F96">
        <w:trPr>
          <w:trHeight w:val="465"/>
          <w:jc w:val="center"/>
        </w:trPr>
        <w:tc>
          <w:tcPr>
            <w:tcW w:w="0" w:type="auto"/>
            <w:hideMark/>
          </w:tcPr>
          <w:p w14:paraId="4A90B18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BF83149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0474</w:t>
            </w:r>
          </w:p>
        </w:tc>
        <w:tc>
          <w:tcPr>
            <w:tcW w:w="0" w:type="auto"/>
            <w:gridSpan w:val="2"/>
            <w:hideMark/>
          </w:tcPr>
          <w:p w14:paraId="6B8786CC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A1007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Donacije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Udruženju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obrtnika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o.Hvara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494B32A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64E3E65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1608B37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D9622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97330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8E857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A2F6D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E4F41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76047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95C30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7F67210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BF2F96" w:rsidRPr="00A64E1B" w14:paraId="3AEC98E9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2B2E571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BCF873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383008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hideMark/>
          </w:tcPr>
          <w:p w14:paraId="63B71F3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0" w:type="auto"/>
            <w:hideMark/>
          </w:tcPr>
          <w:p w14:paraId="03347BD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0F7F7CD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28E4EB2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1DCD4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58C05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D6747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3DA91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8C4D8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8788D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9982E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3F40FB1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</w:tr>
      <w:tr w:rsidR="00BF2F96" w:rsidRPr="00A64E1B" w14:paraId="3892C2C2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21B3056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BE3035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F038F3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hideMark/>
          </w:tcPr>
          <w:p w14:paraId="469A522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hideMark/>
          </w:tcPr>
          <w:p w14:paraId="294E70E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414EBD8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04CA2CA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1ED9A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8FD7B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538CB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49AD9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94FEF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05979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95DB4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0A98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04DF4D9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7146717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071</w:t>
            </w:r>
          </w:p>
        </w:tc>
        <w:tc>
          <w:tcPr>
            <w:tcW w:w="0" w:type="auto"/>
            <w:hideMark/>
          </w:tcPr>
          <w:p w14:paraId="367C4FD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A0F514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0" w:type="auto"/>
            <w:hideMark/>
          </w:tcPr>
          <w:p w14:paraId="18AD114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donacije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Udruženju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obrtnika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o.Hvara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427C31B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318B6B4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4C9E848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4F797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F4F56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7712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FCB8A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445AB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5846D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A185D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9828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A3874B3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09B7067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D80EB8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5D9BA5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CCEA34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E5B98F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B07129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96212A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272C06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74AFAB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2802DA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A63E88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5DBADB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7A38A3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7FA1FD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1A38BD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BF2F96" w:rsidRPr="00A64E1B" w14:paraId="438C69F0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52E1B67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822D3D8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0" w:type="auto"/>
            <w:gridSpan w:val="2"/>
            <w:hideMark/>
          </w:tcPr>
          <w:p w14:paraId="2B25D7AB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K1007 03: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Kupnja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zemljišta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poslovno-gospod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zonu</w:t>
            </w:r>
            <w:proofErr w:type="spellEnd"/>
          </w:p>
        </w:tc>
        <w:tc>
          <w:tcPr>
            <w:tcW w:w="0" w:type="auto"/>
            <w:hideMark/>
          </w:tcPr>
          <w:p w14:paraId="65CF788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0" w:type="auto"/>
            <w:hideMark/>
          </w:tcPr>
          <w:p w14:paraId="6351040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0" w:type="auto"/>
            <w:hideMark/>
          </w:tcPr>
          <w:p w14:paraId="36155B7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62978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5D0CB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BC773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35F9B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BA4DB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44CDD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99487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0" w:type="auto"/>
            <w:hideMark/>
          </w:tcPr>
          <w:p w14:paraId="5A7E8A4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</w:tr>
      <w:tr w:rsidR="00BF2F96" w:rsidRPr="00A64E1B" w14:paraId="3BC8AD5E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7CC8FE5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5D24DD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001CD4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0" w:type="auto"/>
            <w:hideMark/>
          </w:tcPr>
          <w:p w14:paraId="502E281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NEPROIZVEDENU IMOVINU</w:t>
            </w:r>
          </w:p>
        </w:tc>
        <w:tc>
          <w:tcPr>
            <w:tcW w:w="0" w:type="auto"/>
            <w:hideMark/>
          </w:tcPr>
          <w:p w14:paraId="15C5C7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0" w:type="auto"/>
            <w:hideMark/>
          </w:tcPr>
          <w:p w14:paraId="5F7A304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0" w:type="auto"/>
            <w:hideMark/>
          </w:tcPr>
          <w:p w14:paraId="6D9BE77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0AC25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CECA8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3CF3C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61562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34462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733FF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6A011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0" w:type="auto"/>
            <w:hideMark/>
          </w:tcPr>
          <w:p w14:paraId="0BB8635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80.000,00</w:t>
            </w:r>
          </w:p>
        </w:tc>
      </w:tr>
      <w:tr w:rsidR="00BF2F96" w:rsidRPr="00A64E1B" w14:paraId="5EB60550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1CAFCD0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F599C9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BD97A9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0" w:type="auto"/>
            <w:hideMark/>
          </w:tcPr>
          <w:p w14:paraId="7141BB7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PRIRODNA BOGATSTVA </w:t>
            </w:r>
          </w:p>
        </w:tc>
        <w:tc>
          <w:tcPr>
            <w:tcW w:w="0" w:type="auto"/>
            <w:hideMark/>
          </w:tcPr>
          <w:p w14:paraId="01C29E2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0" w:type="auto"/>
            <w:hideMark/>
          </w:tcPr>
          <w:p w14:paraId="223AF04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0" w:type="auto"/>
            <w:hideMark/>
          </w:tcPr>
          <w:p w14:paraId="4A1FA1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76B7E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79E51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57A5B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7C191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DB847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766FE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B099A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02C11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97199C3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07F6C13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071a</w:t>
            </w:r>
          </w:p>
        </w:tc>
        <w:tc>
          <w:tcPr>
            <w:tcW w:w="0" w:type="auto"/>
            <w:hideMark/>
          </w:tcPr>
          <w:p w14:paraId="205FAEE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1C4BB4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0" w:type="auto"/>
            <w:hideMark/>
          </w:tcPr>
          <w:p w14:paraId="4351DFA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Otkup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zemljišta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.-</w:t>
            </w:r>
            <w:proofErr w:type="spellStart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gospod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Zonu</w:t>
            </w:r>
            <w:proofErr w:type="spellEnd"/>
          </w:p>
        </w:tc>
        <w:tc>
          <w:tcPr>
            <w:tcW w:w="0" w:type="auto"/>
            <w:hideMark/>
          </w:tcPr>
          <w:p w14:paraId="36FDAE0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0" w:type="auto"/>
            <w:hideMark/>
          </w:tcPr>
          <w:p w14:paraId="3D09603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0" w:type="auto"/>
            <w:hideMark/>
          </w:tcPr>
          <w:p w14:paraId="2BBDD20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2E8C5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CBAC5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A0712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21F1A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40AA0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C87D6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7FB9C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05D2B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8A12BF5" w14:textId="77777777" w:rsidTr="00BF2F96">
        <w:trPr>
          <w:trHeight w:val="525"/>
          <w:jc w:val="center"/>
        </w:trPr>
        <w:tc>
          <w:tcPr>
            <w:tcW w:w="0" w:type="auto"/>
            <w:hideMark/>
          </w:tcPr>
          <w:p w14:paraId="26249B2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561857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694A96C0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1008: IZGRADNJA I ODRŽAVANJE CESTA I PUTEVA</w:t>
            </w:r>
          </w:p>
        </w:tc>
        <w:tc>
          <w:tcPr>
            <w:tcW w:w="0" w:type="auto"/>
            <w:hideMark/>
          </w:tcPr>
          <w:p w14:paraId="6D86202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0" w:type="auto"/>
            <w:hideMark/>
          </w:tcPr>
          <w:p w14:paraId="4D8BB72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29.400,00</w:t>
            </w:r>
          </w:p>
        </w:tc>
        <w:tc>
          <w:tcPr>
            <w:tcW w:w="0" w:type="auto"/>
            <w:hideMark/>
          </w:tcPr>
          <w:p w14:paraId="03FD53B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816E7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0" w:type="auto"/>
            <w:hideMark/>
          </w:tcPr>
          <w:p w14:paraId="0876D28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77209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2B213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0" w:type="auto"/>
            <w:hideMark/>
          </w:tcPr>
          <w:p w14:paraId="2BA72B2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304D8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0" w:type="auto"/>
            <w:hideMark/>
          </w:tcPr>
          <w:p w14:paraId="231A979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560.000,00</w:t>
            </w:r>
          </w:p>
        </w:tc>
        <w:tc>
          <w:tcPr>
            <w:tcW w:w="0" w:type="auto"/>
            <w:hideMark/>
          </w:tcPr>
          <w:p w14:paraId="4E3594F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660.000,00</w:t>
            </w:r>
          </w:p>
        </w:tc>
      </w:tr>
      <w:tr w:rsidR="00BF2F96" w:rsidRPr="00A64E1B" w14:paraId="7D191B70" w14:textId="77777777" w:rsidTr="00BF2F96">
        <w:trPr>
          <w:trHeight w:val="465"/>
          <w:jc w:val="center"/>
        </w:trPr>
        <w:tc>
          <w:tcPr>
            <w:tcW w:w="0" w:type="auto"/>
            <w:hideMark/>
          </w:tcPr>
          <w:p w14:paraId="5A2060D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7302EA3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0" w:type="auto"/>
            <w:gridSpan w:val="2"/>
            <w:hideMark/>
          </w:tcPr>
          <w:p w14:paraId="7E79F9D4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A1008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cesta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prometnica</w:t>
            </w:r>
            <w:proofErr w:type="spellEnd"/>
          </w:p>
        </w:tc>
        <w:tc>
          <w:tcPr>
            <w:tcW w:w="0" w:type="auto"/>
            <w:hideMark/>
          </w:tcPr>
          <w:p w14:paraId="2872395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0" w:type="auto"/>
            <w:hideMark/>
          </w:tcPr>
          <w:p w14:paraId="410DC9A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FD840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BEC62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0" w:type="auto"/>
            <w:hideMark/>
          </w:tcPr>
          <w:p w14:paraId="71C4963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C2AF5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CD78D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A1C0F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73F2E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39A26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0" w:type="auto"/>
            <w:hideMark/>
          </w:tcPr>
          <w:p w14:paraId="4E17AB7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</w:tr>
      <w:tr w:rsidR="00A21639" w:rsidRPr="00A64E1B" w14:paraId="4E7CD5D2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73E8E86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EE87D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ADD2E4C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245FD7D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121A8333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E27E664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7BBE39E7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4BC0603B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2E38A774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2C3C24F1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2623BA79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3B57DFC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24AF1812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6C3B371D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36BE45CD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C88A376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60F3C57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02EBAA7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25F78C9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24D881C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20F682E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2C07F3A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481B993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65D2F39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68D771F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121058B7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1A61EFF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3A3FBC5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3A28EE6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4F4EEA5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2180EE4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6A4248D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0BF0AC7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2B15BEC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7C43C44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4ECEEE8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73A0A29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748AE2A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0F272D6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6D060D4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1C3756F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480238AC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1828182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534834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A9D7AE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66810BF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0" w:type="auto"/>
            <w:hideMark/>
          </w:tcPr>
          <w:p w14:paraId="7FB5F6D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0" w:type="auto"/>
            <w:hideMark/>
          </w:tcPr>
          <w:p w14:paraId="02CAD78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BBAFB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50A62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0" w:type="auto"/>
            <w:hideMark/>
          </w:tcPr>
          <w:p w14:paraId="2A02BFC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84AD3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F68C2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6B4DD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97232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2D53E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0" w:type="auto"/>
            <w:hideMark/>
          </w:tcPr>
          <w:p w14:paraId="34F8CDF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130.000,00</w:t>
            </w:r>
          </w:p>
        </w:tc>
      </w:tr>
      <w:tr w:rsidR="00BF2F96" w:rsidRPr="00A64E1B" w14:paraId="5F628EA4" w14:textId="77777777" w:rsidTr="00BF2F96">
        <w:trPr>
          <w:trHeight w:val="345"/>
          <w:jc w:val="center"/>
        </w:trPr>
        <w:tc>
          <w:tcPr>
            <w:tcW w:w="0" w:type="auto"/>
            <w:hideMark/>
          </w:tcPr>
          <w:p w14:paraId="1845045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AC3452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03FFB8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hideMark/>
          </w:tcPr>
          <w:p w14:paraId="51A20DA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hideMark/>
          </w:tcPr>
          <w:p w14:paraId="50F30A8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16E69EE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69D11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863CE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7EDB984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6DA9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066ED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D5CCE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21606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7C1DA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8A0EB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08519FA" w14:textId="77777777" w:rsidTr="00BF2F96">
        <w:trPr>
          <w:trHeight w:val="255"/>
          <w:jc w:val="center"/>
        </w:trPr>
        <w:tc>
          <w:tcPr>
            <w:tcW w:w="0" w:type="auto"/>
            <w:hideMark/>
          </w:tcPr>
          <w:p w14:paraId="63070A7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072</w:t>
            </w:r>
          </w:p>
        </w:tc>
        <w:tc>
          <w:tcPr>
            <w:tcW w:w="0" w:type="auto"/>
            <w:hideMark/>
          </w:tcPr>
          <w:p w14:paraId="2029256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58C1C9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0" w:type="auto"/>
            <w:hideMark/>
          </w:tcPr>
          <w:p w14:paraId="4B3257C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djelovi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cesta</w:t>
            </w:r>
          </w:p>
        </w:tc>
        <w:tc>
          <w:tcPr>
            <w:tcW w:w="0" w:type="auto"/>
            <w:hideMark/>
          </w:tcPr>
          <w:p w14:paraId="655D3AB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44A3444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7EDC3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D2F8F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37A593B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209C9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24F14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49EEA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54D0F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E2315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8C682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FDF3043" w14:textId="77777777" w:rsidTr="00BF2F96">
        <w:trPr>
          <w:trHeight w:val="345"/>
          <w:jc w:val="center"/>
        </w:trPr>
        <w:tc>
          <w:tcPr>
            <w:tcW w:w="0" w:type="auto"/>
            <w:hideMark/>
          </w:tcPr>
          <w:p w14:paraId="6D427C6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AACAEC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DB8E27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78D53D4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hideMark/>
          </w:tcPr>
          <w:p w14:paraId="279CE0A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4862428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9E034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F1F39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611AFED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AF31C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16926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FBB98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098C1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5142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6F10A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5274BA4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204B406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073</w:t>
            </w:r>
          </w:p>
        </w:tc>
        <w:tc>
          <w:tcPr>
            <w:tcW w:w="0" w:type="auto"/>
            <w:hideMark/>
          </w:tcPr>
          <w:p w14:paraId="01F25C8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9D467D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hideMark/>
          </w:tcPr>
          <w:p w14:paraId="74A11AF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nerazvrstanih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cesta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dr.prometnica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639487D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542C24B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8A342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FEF58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7C1D716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94CCA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7BA76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D16BD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21E52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60D3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AA0FA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318D0C9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6F8DA17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778A96D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0" w:type="auto"/>
            <w:gridSpan w:val="2"/>
            <w:hideMark/>
          </w:tcPr>
          <w:p w14:paraId="5B0887D9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K1008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Kupnja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zemljišta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prometnu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infrastrukturu</w:t>
            </w:r>
            <w:proofErr w:type="spellEnd"/>
          </w:p>
        </w:tc>
        <w:tc>
          <w:tcPr>
            <w:tcW w:w="0" w:type="auto"/>
            <w:hideMark/>
          </w:tcPr>
          <w:p w14:paraId="7150741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0" w:type="auto"/>
            <w:hideMark/>
          </w:tcPr>
          <w:p w14:paraId="36824B2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8AFFC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84180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9A224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22BD7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CA46E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0E13B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17DFA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0" w:type="auto"/>
            <w:hideMark/>
          </w:tcPr>
          <w:p w14:paraId="1BEBC0A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0" w:type="auto"/>
            <w:hideMark/>
          </w:tcPr>
          <w:p w14:paraId="3E4B200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</w:tr>
      <w:tr w:rsidR="00BF2F96" w:rsidRPr="00A64E1B" w14:paraId="6A4BF870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4A0E8ED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B8B274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46D84D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0" w:type="auto"/>
            <w:hideMark/>
          </w:tcPr>
          <w:p w14:paraId="488ED81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NEPROIZVED. IMOVINU </w:t>
            </w:r>
          </w:p>
        </w:tc>
        <w:tc>
          <w:tcPr>
            <w:tcW w:w="0" w:type="auto"/>
            <w:hideMark/>
          </w:tcPr>
          <w:p w14:paraId="2B05DBD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0" w:type="auto"/>
            <w:hideMark/>
          </w:tcPr>
          <w:p w14:paraId="1ACF213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39321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43554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2C469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9DAE2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2E119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64988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3C5D5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0" w:type="auto"/>
            <w:hideMark/>
          </w:tcPr>
          <w:p w14:paraId="79D6AF5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0" w:type="auto"/>
            <w:hideMark/>
          </w:tcPr>
          <w:p w14:paraId="3C10C46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250.000,00</w:t>
            </w:r>
          </w:p>
        </w:tc>
      </w:tr>
      <w:tr w:rsidR="00BF2F96" w:rsidRPr="00A64E1B" w14:paraId="66AFDE0D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7F86CA0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101A3F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6FB4B4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0" w:type="auto"/>
            <w:hideMark/>
          </w:tcPr>
          <w:p w14:paraId="5185122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PRIRODNA BOGATSTVA </w:t>
            </w:r>
          </w:p>
        </w:tc>
        <w:tc>
          <w:tcPr>
            <w:tcW w:w="0" w:type="auto"/>
            <w:hideMark/>
          </w:tcPr>
          <w:p w14:paraId="7916570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0" w:type="auto"/>
            <w:hideMark/>
          </w:tcPr>
          <w:p w14:paraId="69169BB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60770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C3F0B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F6386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DFA44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AE53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C8D3B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6EFF0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0" w:type="auto"/>
            <w:hideMark/>
          </w:tcPr>
          <w:p w14:paraId="653995F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3A0A7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43C751C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3E697B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074</w:t>
            </w:r>
          </w:p>
        </w:tc>
        <w:tc>
          <w:tcPr>
            <w:tcW w:w="0" w:type="auto"/>
            <w:hideMark/>
          </w:tcPr>
          <w:p w14:paraId="40578FD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A35F9B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0" w:type="auto"/>
            <w:hideMark/>
          </w:tcPr>
          <w:p w14:paraId="03B95CF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Otkup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zemljišta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ceste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puteve</w:t>
            </w:r>
            <w:proofErr w:type="spellEnd"/>
          </w:p>
        </w:tc>
        <w:tc>
          <w:tcPr>
            <w:tcW w:w="0" w:type="auto"/>
            <w:hideMark/>
          </w:tcPr>
          <w:p w14:paraId="79310D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0" w:type="auto"/>
            <w:hideMark/>
          </w:tcPr>
          <w:p w14:paraId="69D765E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6D851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96CCD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3C60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4E913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2519A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57255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40617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0" w:type="auto"/>
            <w:hideMark/>
          </w:tcPr>
          <w:p w14:paraId="53E8949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98FD5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68275AE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0E657FF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6EB5443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0" w:type="auto"/>
            <w:gridSpan w:val="2"/>
            <w:hideMark/>
          </w:tcPr>
          <w:p w14:paraId="6D0C8240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K1008 03: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Gradnja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cesta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puteva</w:t>
            </w:r>
            <w:proofErr w:type="spellEnd"/>
          </w:p>
        </w:tc>
        <w:tc>
          <w:tcPr>
            <w:tcW w:w="0" w:type="auto"/>
            <w:hideMark/>
          </w:tcPr>
          <w:p w14:paraId="13EDD16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0" w:type="auto"/>
            <w:hideMark/>
          </w:tcPr>
          <w:p w14:paraId="2586411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29.400,00</w:t>
            </w:r>
          </w:p>
        </w:tc>
        <w:tc>
          <w:tcPr>
            <w:tcW w:w="0" w:type="auto"/>
            <w:hideMark/>
          </w:tcPr>
          <w:p w14:paraId="2A7BFAC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51767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5D39C37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0B793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36823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0" w:type="auto"/>
            <w:hideMark/>
          </w:tcPr>
          <w:p w14:paraId="592EFB4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6BD26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0" w:type="auto"/>
            <w:hideMark/>
          </w:tcPr>
          <w:p w14:paraId="1574797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280.000,00</w:t>
            </w:r>
          </w:p>
        </w:tc>
        <w:tc>
          <w:tcPr>
            <w:tcW w:w="0" w:type="auto"/>
            <w:hideMark/>
          </w:tcPr>
          <w:p w14:paraId="30638F6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280.000,00</w:t>
            </w:r>
          </w:p>
        </w:tc>
      </w:tr>
      <w:tr w:rsidR="00BF2F96" w:rsidRPr="00A64E1B" w14:paraId="09112C0A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05E984A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A93D36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42258E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74BA90F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PROIZ.DUGOTR. IMOVINU</w:t>
            </w:r>
          </w:p>
        </w:tc>
        <w:tc>
          <w:tcPr>
            <w:tcW w:w="0" w:type="auto"/>
            <w:hideMark/>
          </w:tcPr>
          <w:p w14:paraId="3458C3F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0" w:type="auto"/>
            <w:hideMark/>
          </w:tcPr>
          <w:p w14:paraId="4C62284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29.400,00</w:t>
            </w:r>
          </w:p>
        </w:tc>
        <w:tc>
          <w:tcPr>
            <w:tcW w:w="0" w:type="auto"/>
            <w:hideMark/>
          </w:tcPr>
          <w:p w14:paraId="6CB108C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ABCA2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7F7856F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AC750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11813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0" w:type="auto"/>
            <w:hideMark/>
          </w:tcPr>
          <w:p w14:paraId="7796798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C262B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0" w:type="auto"/>
            <w:hideMark/>
          </w:tcPr>
          <w:p w14:paraId="565161B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280.000,00</w:t>
            </w:r>
          </w:p>
        </w:tc>
        <w:tc>
          <w:tcPr>
            <w:tcW w:w="0" w:type="auto"/>
            <w:hideMark/>
          </w:tcPr>
          <w:p w14:paraId="0B1D960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280.000,00</w:t>
            </w:r>
          </w:p>
        </w:tc>
      </w:tr>
      <w:tr w:rsidR="00BF2F96" w:rsidRPr="00A64E1B" w14:paraId="3A6EF7DB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72D3368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BDFAA0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E8B291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BB4EB1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6ABBBF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55751F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1EF688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8893AE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3A4F36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A198CB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137C5A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3A5B57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72E5E9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8EF4C4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F4D101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BF2F96" w:rsidRPr="00A64E1B" w14:paraId="28B9CC1D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4E275A8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6C9FD2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E01E63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hideMark/>
          </w:tcPr>
          <w:p w14:paraId="49EA6B8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hideMark/>
          </w:tcPr>
          <w:p w14:paraId="412D05A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0" w:type="auto"/>
            <w:hideMark/>
          </w:tcPr>
          <w:p w14:paraId="773F5E3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29.400,00</w:t>
            </w:r>
          </w:p>
        </w:tc>
        <w:tc>
          <w:tcPr>
            <w:tcW w:w="0" w:type="auto"/>
            <w:hideMark/>
          </w:tcPr>
          <w:p w14:paraId="550E4FC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18540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3D5B466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A81B4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2A7DE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0" w:type="auto"/>
            <w:hideMark/>
          </w:tcPr>
          <w:p w14:paraId="4E2CF95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6619B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0" w:type="auto"/>
            <w:hideMark/>
          </w:tcPr>
          <w:p w14:paraId="1DF5EB5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51F1E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1B5EC4F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7AD839F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075</w:t>
            </w:r>
          </w:p>
        </w:tc>
        <w:tc>
          <w:tcPr>
            <w:tcW w:w="0" w:type="auto"/>
            <w:hideMark/>
          </w:tcPr>
          <w:p w14:paraId="5435ADB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A56742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0" w:type="auto"/>
            <w:hideMark/>
          </w:tcPr>
          <w:p w14:paraId="51B24C1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Izgradnja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lokalnih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cesta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promet.objekata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401CEA7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0" w:type="auto"/>
            <w:hideMark/>
          </w:tcPr>
          <w:p w14:paraId="305C8DB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29.400,00</w:t>
            </w:r>
          </w:p>
        </w:tc>
        <w:tc>
          <w:tcPr>
            <w:tcW w:w="0" w:type="auto"/>
            <w:hideMark/>
          </w:tcPr>
          <w:p w14:paraId="69B6345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03060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250A661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FBB21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EBCA2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0" w:type="auto"/>
            <w:hideMark/>
          </w:tcPr>
          <w:p w14:paraId="24B679E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6E8C6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0" w:type="auto"/>
            <w:hideMark/>
          </w:tcPr>
          <w:p w14:paraId="370DE3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D7BE8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10FC9FD" w14:textId="77777777" w:rsidTr="00BF2F96">
        <w:trPr>
          <w:trHeight w:val="555"/>
          <w:jc w:val="center"/>
        </w:trPr>
        <w:tc>
          <w:tcPr>
            <w:tcW w:w="0" w:type="auto"/>
            <w:hideMark/>
          </w:tcPr>
          <w:p w14:paraId="2B37584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5439EB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0E2CF8C0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Program 1009: ZAŠTITA OKOLIŠA I </w:t>
            </w: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  <w:t>GOSPODARENJE OTPADOM</w:t>
            </w:r>
          </w:p>
        </w:tc>
        <w:tc>
          <w:tcPr>
            <w:tcW w:w="0" w:type="auto"/>
            <w:hideMark/>
          </w:tcPr>
          <w:p w14:paraId="6E4F938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600.100,00</w:t>
            </w:r>
          </w:p>
        </w:tc>
        <w:tc>
          <w:tcPr>
            <w:tcW w:w="0" w:type="auto"/>
            <w:hideMark/>
          </w:tcPr>
          <w:p w14:paraId="7DDC4BB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20.100,00</w:t>
            </w:r>
          </w:p>
        </w:tc>
        <w:tc>
          <w:tcPr>
            <w:tcW w:w="0" w:type="auto"/>
            <w:hideMark/>
          </w:tcPr>
          <w:p w14:paraId="0752381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3EF7F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0" w:type="auto"/>
            <w:hideMark/>
          </w:tcPr>
          <w:p w14:paraId="22BB934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409.000,00</w:t>
            </w:r>
          </w:p>
        </w:tc>
        <w:tc>
          <w:tcPr>
            <w:tcW w:w="0" w:type="auto"/>
            <w:hideMark/>
          </w:tcPr>
          <w:p w14:paraId="110CD3E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29C34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35080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82E0B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168.500,00</w:t>
            </w:r>
          </w:p>
        </w:tc>
        <w:tc>
          <w:tcPr>
            <w:tcW w:w="0" w:type="auto"/>
            <w:hideMark/>
          </w:tcPr>
          <w:p w14:paraId="79F2DDC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639.000,00</w:t>
            </w:r>
          </w:p>
        </w:tc>
        <w:tc>
          <w:tcPr>
            <w:tcW w:w="0" w:type="auto"/>
            <w:hideMark/>
          </w:tcPr>
          <w:p w14:paraId="7534438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689.000,00</w:t>
            </w:r>
          </w:p>
        </w:tc>
      </w:tr>
      <w:tr w:rsidR="00BF2F96" w:rsidRPr="00A64E1B" w14:paraId="174A6BF7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05C4EC6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EAE81EF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0" w:type="auto"/>
            <w:gridSpan w:val="2"/>
            <w:hideMark/>
          </w:tcPr>
          <w:p w14:paraId="37BBAF73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A1009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Sanacija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divljih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odlagališta</w:t>
            </w:r>
            <w:proofErr w:type="spellEnd"/>
          </w:p>
        </w:tc>
        <w:tc>
          <w:tcPr>
            <w:tcW w:w="0" w:type="auto"/>
            <w:hideMark/>
          </w:tcPr>
          <w:p w14:paraId="3646B1E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5123F70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6BC8E15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7ACFD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4683DB7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867FA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DCF2D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5C86D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AD6EB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7D9BC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41CE02B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BF2F96" w:rsidRPr="00A64E1B" w14:paraId="60FE5C98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1D1C9B8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D8757B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C3DFBB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70EED10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0" w:type="auto"/>
            <w:hideMark/>
          </w:tcPr>
          <w:p w14:paraId="14D5FE3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70875E5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143C582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0E8A8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4AE596B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D3C85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BA887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12915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5F0C2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6201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40E309D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</w:tr>
      <w:tr w:rsidR="00BF2F96" w:rsidRPr="00A64E1B" w14:paraId="131802C2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19330FF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6F8E51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579026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2E5D6CC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hideMark/>
          </w:tcPr>
          <w:p w14:paraId="5123D05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65FC413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195FC4B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0B38A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6B88A4F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2DC38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B3724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34E6D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888B0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4ADCA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00646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007652CC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1B2E896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359B50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38245AE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7B7D4EA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226FF166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B8C881B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194E5A8A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6DF414BB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47CC3767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3875A1E1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5653108F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BAF1D7C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180AF3B1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77339860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11699B3B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B74DFC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6DB8C73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64BFED4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31FEF50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1D0B739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5B5D9A4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30F57C4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54AC7BE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7819AF1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0C5F20A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053AF704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13D0197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316CE2B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39413D3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16D691E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40A7BE0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7E32097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60A18B1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3061FD8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3A48B7E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12C4F7A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295DCBD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0E61A87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53896B6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59EAE7E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23D032D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51C3AA74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4222FB9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076</w:t>
            </w:r>
          </w:p>
        </w:tc>
        <w:tc>
          <w:tcPr>
            <w:tcW w:w="0" w:type="auto"/>
            <w:hideMark/>
          </w:tcPr>
          <w:p w14:paraId="5319BC7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D603CC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hideMark/>
          </w:tcPr>
          <w:p w14:paraId="1008A1C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sanacija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divljih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odlagališta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otpada</w:t>
            </w:r>
            <w:proofErr w:type="spellEnd"/>
          </w:p>
        </w:tc>
        <w:tc>
          <w:tcPr>
            <w:tcW w:w="0" w:type="auto"/>
            <w:hideMark/>
          </w:tcPr>
          <w:p w14:paraId="3633BA1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7977F4C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09F6550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27D19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74A1747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FDB97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C0178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52F95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348F5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6CE04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E55A3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76709EB" w14:textId="77777777" w:rsidTr="00BF2F96">
        <w:trPr>
          <w:trHeight w:val="510"/>
          <w:jc w:val="center"/>
        </w:trPr>
        <w:tc>
          <w:tcPr>
            <w:tcW w:w="0" w:type="auto"/>
            <w:hideMark/>
          </w:tcPr>
          <w:p w14:paraId="5A6F0B3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10F20F6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0" w:type="auto"/>
            <w:gridSpan w:val="2"/>
            <w:hideMark/>
          </w:tcPr>
          <w:p w14:paraId="6C707C98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T1009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Komunalnom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sanaciju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komunalnog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odlagališta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3268BD8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773C4DB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5F7F607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A4AB8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55C61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9C5A7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47240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3D0A9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CCF11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4ADBB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DB26A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FC18588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46F4651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8D82DB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85E2B4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hideMark/>
          </w:tcPr>
          <w:p w14:paraId="1FAE46C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DONACIJE I OSTALI RASHODI </w:t>
            </w:r>
          </w:p>
        </w:tc>
        <w:tc>
          <w:tcPr>
            <w:tcW w:w="0" w:type="auto"/>
            <w:hideMark/>
          </w:tcPr>
          <w:p w14:paraId="7BDE759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20531E1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2FB7382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F1B5B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D4F1E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508B7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02898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62D63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C0AB4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76F46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8B86D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7D9A32E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4E2C838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CBFAD9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072320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0" w:type="auto"/>
            <w:hideMark/>
          </w:tcPr>
          <w:p w14:paraId="37F5D94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0" w:type="auto"/>
            <w:hideMark/>
          </w:tcPr>
          <w:p w14:paraId="6D9E905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7713C9A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4D2BA4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5CEDB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18384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3401D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376D4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68CE6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C4394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D691D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A6BE2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F32DB1A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3355DA5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077</w:t>
            </w:r>
          </w:p>
        </w:tc>
        <w:tc>
          <w:tcPr>
            <w:tcW w:w="0" w:type="auto"/>
            <w:hideMark/>
          </w:tcPr>
          <w:p w14:paraId="7FA682D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1F64B4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0" w:type="auto"/>
            <w:hideMark/>
          </w:tcPr>
          <w:p w14:paraId="50B275E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Komunalnom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sanac.odlagalališta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6961DE9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6AA5C94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7527BB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4B50A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60D76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33622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48672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AB055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F98D5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B098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DDFCA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55D34C7" w14:textId="77777777" w:rsidTr="00BF2F96">
        <w:trPr>
          <w:trHeight w:val="510"/>
          <w:jc w:val="center"/>
        </w:trPr>
        <w:tc>
          <w:tcPr>
            <w:tcW w:w="0" w:type="auto"/>
            <w:hideMark/>
          </w:tcPr>
          <w:p w14:paraId="6D0C4A0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B803F91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0" w:type="auto"/>
            <w:gridSpan w:val="2"/>
            <w:hideMark/>
          </w:tcPr>
          <w:p w14:paraId="5213557F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K1009 03: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Kupnja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zemljišta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sanaciju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odlagališta</w:t>
            </w:r>
            <w:proofErr w:type="spellEnd"/>
          </w:p>
        </w:tc>
        <w:tc>
          <w:tcPr>
            <w:tcW w:w="0" w:type="auto"/>
            <w:hideMark/>
          </w:tcPr>
          <w:p w14:paraId="4AC3CF5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54F60D2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7E63751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910BF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83E2C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9F0DE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E4760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91166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16532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7FD25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B3F8D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B45577B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43BEA1D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3529B8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3246FC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0" w:type="auto"/>
            <w:hideMark/>
          </w:tcPr>
          <w:p w14:paraId="77E08C1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NABAVU NEPROIZ.DUGOT. IMOVINE </w:t>
            </w:r>
          </w:p>
        </w:tc>
        <w:tc>
          <w:tcPr>
            <w:tcW w:w="0" w:type="auto"/>
            <w:hideMark/>
          </w:tcPr>
          <w:p w14:paraId="7C6C4A8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617482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4DCC9C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93C9F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B742A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85A0B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7288D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F827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19B8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C633D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BEFEE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8D81533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6E39DDD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CFFE72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054AF8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0" w:type="auto"/>
            <w:hideMark/>
          </w:tcPr>
          <w:p w14:paraId="0BDF4D8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PRIRODNA BOGATSTVA</w:t>
            </w:r>
          </w:p>
        </w:tc>
        <w:tc>
          <w:tcPr>
            <w:tcW w:w="0" w:type="auto"/>
            <w:hideMark/>
          </w:tcPr>
          <w:p w14:paraId="10AEDCD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1F5AC39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780DC35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0B610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97338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A062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F201B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385CF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532BE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C7EAF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8F2DA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B784FC3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34B206B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078</w:t>
            </w:r>
          </w:p>
        </w:tc>
        <w:tc>
          <w:tcPr>
            <w:tcW w:w="0" w:type="auto"/>
            <w:hideMark/>
          </w:tcPr>
          <w:p w14:paraId="2CB8755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B7B7DA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0" w:type="auto"/>
            <w:hideMark/>
          </w:tcPr>
          <w:p w14:paraId="0B9035B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Otkup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zemljišta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sanaciju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odlagališta</w:t>
            </w:r>
            <w:proofErr w:type="spellEnd"/>
          </w:p>
        </w:tc>
        <w:tc>
          <w:tcPr>
            <w:tcW w:w="0" w:type="auto"/>
            <w:hideMark/>
          </w:tcPr>
          <w:p w14:paraId="3669F40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19C40AD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10DF859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15866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D27B0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C7AD2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4AFF5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33B48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A28BB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D6ED6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5E874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79E5DC4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1198C2A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C717B0F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0" w:type="auto"/>
            <w:gridSpan w:val="2"/>
            <w:hideMark/>
          </w:tcPr>
          <w:p w14:paraId="188AACDE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A1009 04: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oborinske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kanalizacije</w:t>
            </w:r>
            <w:proofErr w:type="spellEnd"/>
          </w:p>
        </w:tc>
        <w:tc>
          <w:tcPr>
            <w:tcW w:w="0" w:type="auto"/>
            <w:hideMark/>
          </w:tcPr>
          <w:p w14:paraId="1B167FE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49350CF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13404AD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83B01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0611C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E3FEF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B837B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3D80D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8424B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80BF2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2D31B94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BF2F96" w:rsidRPr="00A64E1B" w14:paraId="547BB1DC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41801B2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A9E265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031D7E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2333D1B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0" w:type="auto"/>
            <w:hideMark/>
          </w:tcPr>
          <w:p w14:paraId="16023B4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6EA97AD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76DA9F0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15068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A90BB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324F2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14754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E4B96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AA7C1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6845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103ECE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</w:tr>
      <w:tr w:rsidR="00BF2F96" w:rsidRPr="00A64E1B" w14:paraId="27DD6C6C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286336B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137C72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3DF07F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2E426E4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hideMark/>
          </w:tcPr>
          <w:p w14:paraId="458E227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78CC11C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47D3F3F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43F6F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665B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D38A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74BBD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563C0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49E9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8DEC3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ABFB8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3228411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749520C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079</w:t>
            </w:r>
          </w:p>
        </w:tc>
        <w:tc>
          <w:tcPr>
            <w:tcW w:w="0" w:type="auto"/>
            <w:hideMark/>
          </w:tcPr>
          <w:p w14:paraId="18187A2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E139CD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hideMark/>
          </w:tcPr>
          <w:p w14:paraId="51758A9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oborinske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fekalne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kanalizacije</w:t>
            </w:r>
            <w:proofErr w:type="spellEnd"/>
          </w:p>
        </w:tc>
        <w:tc>
          <w:tcPr>
            <w:tcW w:w="0" w:type="auto"/>
            <w:hideMark/>
          </w:tcPr>
          <w:p w14:paraId="2551FD8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5578BD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13F86ED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C1EC6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96F64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72A08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84ADB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08FD1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E1B99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98B1D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EB47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455104F" w14:textId="77777777" w:rsidTr="00BF2F96">
        <w:trPr>
          <w:trHeight w:val="510"/>
          <w:jc w:val="center"/>
        </w:trPr>
        <w:tc>
          <w:tcPr>
            <w:tcW w:w="0" w:type="auto"/>
            <w:hideMark/>
          </w:tcPr>
          <w:p w14:paraId="2E314B1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41B16DD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0" w:type="auto"/>
            <w:gridSpan w:val="2"/>
            <w:hideMark/>
          </w:tcPr>
          <w:p w14:paraId="0E48DDC7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T1009 05: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Odvodnji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-Hvar za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izgradnju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fekalne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kanalizacije</w:t>
            </w:r>
            <w:proofErr w:type="spellEnd"/>
          </w:p>
        </w:tc>
        <w:tc>
          <w:tcPr>
            <w:tcW w:w="0" w:type="auto"/>
            <w:hideMark/>
          </w:tcPr>
          <w:p w14:paraId="1C70C55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4EFD8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61385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BAB3E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94600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351F2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F9B60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C8D25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39CBB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49E8C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0" w:type="auto"/>
            <w:hideMark/>
          </w:tcPr>
          <w:p w14:paraId="5974E3D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BF2F96" w:rsidRPr="00A64E1B" w14:paraId="12665484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7E5F8DC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2CFC8E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85B91F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hideMark/>
          </w:tcPr>
          <w:p w14:paraId="1BFAE20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OSTALI RASHODI </w:t>
            </w:r>
          </w:p>
        </w:tc>
        <w:tc>
          <w:tcPr>
            <w:tcW w:w="0" w:type="auto"/>
            <w:hideMark/>
          </w:tcPr>
          <w:p w14:paraId="02BF179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F7DF6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42686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AD380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4B25F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FBF17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6A097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F9E16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49686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377A3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0" w:type="auto"/>
            <w:hideMark/>
          </w:tcPr>
          <w:p w14:paraId="2B590D7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300.000,00</w:t>
            </w:r>
          </w:p>
        </w:tc>
      </w:tr>
      <w:tr w:rsidR="00BF2F96" w:rsidRPr="00A64E1B" w14:paraId="22011E27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7AC50DF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4B5978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5838F0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0" w:type="auto"/>
            <w:hideMark/>
          </w:tcPr>
          <w:p w14:paraId="5312F02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0" w:type="auto"/>
            <w:hideMark/>
          </w:tcPr>
          <w:p w14:paraId="18942F0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DD337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0BB20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BA461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1F77A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3E54C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46391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09246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C6B02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5FAF9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E0FA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E6C73F6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1FEE75B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080</w:t>
            </w:r>
          </w:p>
        </w:tc>
        <w:tc>
          <w:tcPr>
            <w:tcW w:w="0" w:type="auto"/>
            <w:hideMark/>
          </w:tcPr>
          <w:p w14:paraId="1A25D1A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7E7EE8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0" w:type="auto"/>
            <w:hideMark/>
          </w:tcPr>
          <w:p w14:paraId="57B646C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Kapitalna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Odvodnji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-Hvar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izgradnju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kanalizacije</w:t>
            </w:r>
            <w:proofErr w:type="spellEnd"/>
          </w:p>
        </w:tc>
        <w:tc>
          <w:tcPr>
            <w:tcW w:w="0" w:type="auto"/>
            <w:hideMark/>
          </w:tcPr>
          <w:p w14:paraId="06C5E75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4873B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8BB9B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5FE4D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DBCE2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8055C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689D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5DADB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DD8BC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488B7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1C22B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0C76BBA" w14:textId="77777777" w:rsidTr="00BF2F96">
        <w:trPr>
          <w:trHeight w:val="510"/>
          <w:jc w:val="center"/>
        </w:trPr>
        <w:tc>
          <w:tcPr>
            <w:tcW w:w="0" w:type="auto"/>
            <w:hideMark/>
          </w:tcPr>
          <w:p w14:paraId="01A9881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FD6F7DA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0" w:type="auto"/>
            <w:gridSpan w:val="2"/>
            <w:hideMark/>
          </w:tcPr>
          <w:p w14:paraId="54EF5F0E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K1009 06: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Izgradnja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oborinske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odvodnje</w:t>
            </w:r>
            <w:proofErr w:type="spellEnd"/>
          </w:p>
        </w:tc>
        <w:tc>
          <w:tcPr>
            <w:tcW w:w="0" w:type="auto"/>
            <w:hideMark/>
          </w:tcPr>
          <w:p w14:paraId="7E1E80D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0" w:type="auto"/>
            <w:hideMark/>
          </w:tcPr>
          <w:p w14:paraId="734283E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CA80F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C36EE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hideMark/>
          </w:tcPr>
          <w:p w14:paraId="0C82A3E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D7BFA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E0032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E572F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7937D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153.500,00</w:t>
            </w:r>
          </w:p>
        </w:tc>
        <w:tc>
          <w:tcPr>
            <w:tcW w:w="0" w:type="auto"/>
            <w:hideMark/>
          </w:tcPr>
          <w:p w14:paraId="0F60FEF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0" w:type="auto"/>
            <w:hideMark/>
          </w:tcPr>
          <w:p w14:paraId="17220FD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A21639" w:rsidRPr="00A64E1B" w14:paraId="3DB86303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D7C7B4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B91982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B85D4D9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8435EC7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0B97B8E2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69C7F9B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4CD83E6A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1EDF51EF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7857071A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2FF56140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65BB3996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A9D24FA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9A083D4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7DEE4343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38976D15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4408F5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5BC7550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0916646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3B17BD3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18C26DA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75F5598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6077D91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70D14EB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28C5446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32DEFF5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0E1C9023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73A0AF2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766BB83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1D87026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5F73FCF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7FBC578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777616E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08588AE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47D6BA8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13BEC6B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18DAA6D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173E39D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493E343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7265070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28CB7F7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21E5F60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2EF84967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78D2528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7B4C74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D4DDE8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1F5E1AC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NABAVU PROIZVEDENE DUGOT.IMOVINE</w:t>
            </w:r>
          </w:p>
        </w:tc>
        <w:tc>
          <w:tcPr>
            <w:tcW w:w="0" w:type="auto"/>
            <w:hideMark/>
          </w:tcPr>
          <w:p w14:paraId="7835762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0" w:type="auto"/>
            <w:hideMark/>
          </w:tcPr>
          <w:p w14:paraId="360231F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43F0B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75FBA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hideMark/>
          </w:tcPr>
          <w:p w14:paraId="03446D2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1CDE3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86D64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D7010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4FACA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153.500,00</w:t>
            </w:r>
          </w:p>
        </w:tc>
        <w:tc>
          <w:tcPr>
            <w:tcW w:w="0" w:type="auto"/>
            <w:hideMark/>
          </w:tcPr>
          <w:p w14:paraId="429F829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0" w:type="auto"/>
            <w:hideMark/>
          </w:tcPr>
          <w:p w14:paraId="7C60F73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300.000,00</w:t>
            </w:r>
          </w:p>
        </w:tc>
      </w:tr>
      <w:tr w:rsidR="00BF2F96" w:rsidRPr="00A64E1B" w14:paraId="12590633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0624C13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B15622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E633FB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hideMark/>
          </w:tcPr>
          <w:p w14:paraId="10904F9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hideMark/>
          </w:tcPr>
          <w:p w14:paraId="0B4ADE6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0" w:type="auto"/>
            <w:hideMark/>
          </w:tcPr>
          <w:p w14:paraId="5241E66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3031D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F3EE3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hideMark/>
          </w:tcPr>
          <w:p w14:paraId="7D05FB1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7F402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CE0AD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82A3A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CE58A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153.500,00</w:t>
            </w:r>
          </w:p>
        </w:tc>
        <w:tc>
          <w:tcPr>
            <w:tcW w:w="0" w:type="auto"/>
            <w:hideMark/>
          </w:tcPr>
          <w:p w14:paraId="652BBD9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15D35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8CD8C20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7C4F8D5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081</w:t>
            </w:r>
          </w:p>
        </w:tc>
        <w:tc>
          <w:tcPr>
            <w:tcW w:w="0" w:type="auto"/>
            <w:hideMark/>
          </w:tcPr>
          <w:p w14:paraId="12EE595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CE709F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0" w:type="auto"/>
            <w:hideMark/>
          </w:tcPr>
          <w:p w14:paraId="2675557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građ.objekti</w:t>
            </w:r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-oborinska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odvodnja</w:t>
            </w:r>
            <w:proofErr w:type="spellEnd"/>
          </w:p>
        </w:tc>
        <w:tc>
          <w:tcPr>
            <w:tcW w:w="0" w:type="auto"/>
            <w:hideMark/>
          </w:tcPr>
          <w:p w14:paraId="7E5D8EA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0" w:type="auto"/>
            <w:hideMark/>
          </w:tcPr>
          <w:p w14:paraId="66375CC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EE7D7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50ACF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hideMark/>
          </w:tcPr>
          <w:p w14:paraId="3E07DB6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78619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43FA7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EDDFE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B2C3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153.500,00</w:t>
            </w:r>
          </w:p>
        </w:tc>
        <w:tc>
          <w:tcPr>
            <w:tcW w:w="0" w:type="auto"/>
            <w:hideMark/>
          </w:tcPr>
          <w:p w14:paraId="260DB20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73F0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ACD22B9" w14:textId="77777777" w:rsidTr="00BF2F96">
        <w:trPr>
          <w:trHeight w:val="735"/>
          <w:jc w:val="center"/>
        </w:trPr>
        <w:tc>
          <w:tcPr>
            <w:tcW w:w="0" w:type="auto"/>
            <w:hideMark/>
          </w:tcPr>
          <w:p w14:paraId="60857A4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BB09050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0" w:type="auto"/>
            <w:gridSpan w:val="2"/>
            <w:hideMark/>
          </w:tcPr>
          <w:p w14:paraId="3F9D58CE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A1009 07: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Nabava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materijala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edukacija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građana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odvajanje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otpada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izrada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koncepta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gospodarenja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otpadom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otoku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Hvaru</w:t>
            </w:r>
            <w:proofErr w:type="spellEnd"/>
          </w:p>
        </w:tc>
        <w:tc>
          <w:tcPr>
            <w:tcW w:w="0" w:type="auto"/>
            <w:hideMark/>
          </w:tcPr>
          <w:p w14:paraId="1264A78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21.100,00</w:t>
            </w:r>
          </w:p>
        </w:tc>
        <w:tc>
          <w:tcPr>
            <w:tcW w:w="0" w:type="auto"/>
            <w:hideMark/>
          </w:tcPr>
          <w:p w14:paraId="3A7BFE4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6.100,00</w:t>
            </w:r>
          </w:p>
        </w:tc>
        <w:tc>
          <w:tcPr>
            <w:tcW w:w="0" w:type="auto"/>
            <w:hideMark/>
          </w:tcPr>
          <w:p w14:paraId="41D7870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649E3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1783E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2CAE9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32464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BFA5F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4F55E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799EDF2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5EE38E0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BF2F96" w:rsidRPr="00A64E1B" w14:paraId="7B07D513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0AB9EE2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9F2D51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3E5BBA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6F5CEFE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0" w:type="auto"/>
            <w:hideMark/>
          </w:tcPr>
          <w:p w14:paraId="5B6B480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21.100,00</w:t>
            </w:r>
          </w:p>
        </w:tc>
        <w:tc>
          <w:tcPr>
            <w:tcW w:w="0" w:type="auto"/>
            <w:hideMark/>
          </w:tcPr>
          <w:p w14:paraId="3DB724D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6.100,00</w:t>
            </w:r>
          </w:p>
        </w:tc>
        <w:tc>
          <w:tcPr>
            <w:tcW w:w="0" w:type="auto"/>
            <w:hideMark/>
          </w:tcPr>
          <w:p w14:paraId="360DF07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CF490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3110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4CDD6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D6A5A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9E3E2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C33E7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1D3FAB4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2E9A930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</w:tr>
      <w:tr w:rsidR="00BF2F96" w:rsidRPr="00A64E1B" w14:paraId="2E4B425D" w14:textId="77777777" w:rsidTr="00BF2F96">
        <w:trPr>
          <w:trHeight w:val="345"/>
          <w:jc w:val="center"/>
        </w:trPr>
        <w:tc>
          <w:tcPr>
            <w:tcW w:w="0" w:type="auto"/>
            <w:hideMark/>
          </w:tcPr>
          <w:p w14:paraId="7686301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4EEC0E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66A8DA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hideMark/>
          </w:tcPr>
          <w:p w14:paraId="60C9C4B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hideMark/>
          </w:tcPr>
          <w:p w14:paraId="378C9A6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0" w:type="auto"/>
            <w:hideMark/>
          </w:tcPr>
          <w:p w14:paraId="280BB61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0" w:type="auto"/>
            <w:hideMark/>
          </w:tcPr>
          <w:p w14:paraId="64562A7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A7C5F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633B9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F146D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38DC5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6A9F4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6DF35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1D041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326B4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70C6CF2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83DB80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082</w:t>
            </w:r>
          </w:p>
        </w:tc>
        <w:tc>
          <w:tcPr>
            <w:tcW w:w="0" w:type="auto"/>
            <w:hideMark/>
          </w:tcPr>
          <w:p w14:paraId="12C916D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77E287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0" w:type="auto"/>
            <w:hideMark/>
          </w:tcPr>
          <w:p w14:paraId="4DE27E4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kante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otpad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0" w:type="auto"/>
            <w:hideMark/>
          </w:tcPr>
          <w:p w14:paraId="0513FE2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0" w:type="auto"/>
            <w:hideMark/>
          </w:tcPr>
          <w:p w14:paraId="6B090DA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0" w:type="auto"/>
            <w:hideMark/>
          </w:tcPr>
          <w:p w14:paraId="555CCAE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E1E69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58692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C5DFE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2B23F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108BE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D42BC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A1669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E95F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0BBA88A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62BC725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27AE85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0312E8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29D386F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0" w:type="auto"/>
            <w:hideMark/>
          </w:tcPr>
          <w:p w14:paraId="32ED0D3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0" w:type="auto"/>
            <w:hideMark/>
          </w:tcPr>
          <w:p w14:paraId="4B21CBC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0" w:type="auto"/>
            <w:hideMark/>
          </w:tcPr>
          <w:p w14:paraId="6A9288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98CF9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6096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84BEE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9CC51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41D20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234C1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1C2B816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10EF5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FA5EA41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A3D833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083</w:t>
            </w:r>
          </w:p>
        </w:tc>
        <w:tc>
          <w:tcPr>
            <w:tcW w:w="0" w:type="auto"/>
            <w:hideMark/>
          </w:tcPr>
          <w:p w14:paraId="24E06B1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07A1AF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0" w:type="auto"/>
            <w:hideMark/>
          </w:tcPr>
          <w:p w14:paraId="776950F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promidžbe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informiranja</w:t>
            </w:r>
            <w:proofErr w:type="spellEnd"/>
          </w:p>
        </w:tc>
        <w:tc>
          <w:tcPr>
            <w:tcW w:w="0" w:type="auto"/>
            <w:hideMark/>
          </w:tcPr>
          <w:p w14:paraId="1E55034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0" w:type="auto"/>
            <w:hideMark/>
          </w:tcPr>
          <w:p w14:paraId="3E6AAC8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0" w:type="auto"/>
            <w:hideMark/>
          </w:tcPr>
          <w:p w14:paraId="1D68AD2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C868C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691E9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C787C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B1DAD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24CD9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EEB8E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3904A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739EF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AA005B9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B18A3D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083a</w:t>
            </w:r>
          </w:p>
        </w:tc>
        <w:tc>
          <w:tcPr>
            <w:tcW w:w="0" w:type="auto"/>
            <w:hideMark/>
          </w:tcPr>
          <w:p w14:paraId="5B5356D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7372BC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hideMark/>
          </w:tcPr>
          <w:p w14:paraId="0A96670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Intelektualne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osobne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46FC32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5431896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709A0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D2743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C1EC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92288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2A6B0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58180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9D7D8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29E5B9D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16B16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BA3E601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08084D4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189195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39E378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0" w:type="auto"/>
            <w:hideMark/>
          </w:tcPr>
          <w:p w14:paraId="27C5523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POMOĆI DANE U INOZ. I UNUTAR OPĆEG PRORAČUNA</w:t>
            </w:r>
          </w:p>
        </w:tc>
        <w:tc>
          <w:tcPr>
            <w:tcW w:w="0" w:type="auto"/>
            <w:hideMark/>
          </w:tcPr>
          <w:p w14:paraId="57EF105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51F08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865E7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E2BDC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96ED6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1F7E0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3205E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18DCA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D53DC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AF234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E83E1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310C77A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09BB9DC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DA117B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81880D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hideMark/>
          </w:tcPr>
          <w:p w14:paraId="4F1336D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hideMark/>
          </w:tcPr>
          <w:p w14:paraId="2F2B5F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08D2D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8D2EC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47D2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65FBD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7A2D3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25318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E9073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C7A62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3DC45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A3055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28BF213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5C16A3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083a</w:t>
            </w:r>
          </w:p>
        </w:tc>
        <w:tc>
          <w:tcPr>
            <w:tcW w:w="0" w:type="auto"/>
            <w:hideMark/>
          </w:tcPr>
          <w:p w14:paraId="18158B9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D99DDC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0" w:type="auto"/>
            <w:hideMark/>
          </w:tcPr>
          <w:p w14:paraId="62DDE9A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Šolta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projekt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eko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zečić</w:t>
            </w:r>
            <w:proofErr w:type="spellEnd"/>
          </w:p>
        </w:tc>
        <w:tc>
          <w:tcPr>
            <w:tcW w:w="0" w:type="auto"/>
            <w:hideMark/>
          </w:tcPr>
          <w:p w14:paraId="765A1EC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5CD54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6FA63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49661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DDC0A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352AD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B8BE2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641F1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0A447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F0AA0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B67AA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CF5EEE5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DD2719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083b</w:t>
            </w:r>
          </w:p>
        </w:tc>
        <w:tc>
          <w:tcPr>
            <w:tcW w:w="0" w:type="auto"/>
            <w:hideMark/>
          </w:tcPr>
          <w:p w14:paraId="2D5DB12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E60D7F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0" w:type="auto"/>
            <w:hideMark/>
          </w:tcPr>
          <w:p w14:paraId="644A6E9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Kapitalna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Fond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zaštitu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o.-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kanta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otpad</w:t>
            </w:r>
            <w:proofErr w:type="spellEnd"/>
          </w:p>
        </w:tc>
        <w:tc>
          <w:tcPr>
            <w:tcW w:w="0" w:type="auto"/>
            <w:hideMark/>
          </w:tcPr>
          <w:p w14:paraId="16828F1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B7800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B85CB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CAE60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E8527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B0A5F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DB4BB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F5AA9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9E32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FBBC5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741FD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44D5D9D" w14:textId="77777777" w:rsidTr="00BF2F96">
        <w:trPr>
          <w:trHeight w:val="510"/>
          <w:jc w:val="center"/>
        </w:trPr>
        <w:tc>
          <w:tcPr>
            <w:tcW w:w="0" w:type="auto"/>
            <w:hideMark/>
          </w:tcPr>
          <w:p w14:paraId="21DA89B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7E289CC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0" w:type="auto"/>
            <w:gridSpan w:val="2"/>
            <w:hideMark/>
          </w:tcPr>
          <w:p w14:paraId="28CD4029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K1009 08: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Izgradnja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reciklažnog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dvorišta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sortirnice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hale za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izdvojene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komponente</w:t>
            </w:r>
            <w:proofErr w:type="spellEnd"/>
          </w:p>
        </w:tc>
        <w:tc>
          <w:tcPr>
            <w:tcW w:w="0" w:type="auto"/>
            <w:hideMark/>
          </w:tcPr>
          <w:p w14:paraId="652331B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409.000,00</w:t>
            </w:r>
          </w:p>
        </w:tc>
        <w:tc>
          <w:tcPr>
            <w:tcW w:w="0" w:type="auto"/>
            <w:hideMark/>
          </w:tcPr>
          <w:p w14:paraId="12365A7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39A18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F5D1F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85C7F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409.000,00</w:t>
            </w:r>
          </w:p>
        </w:tc>
        <w:tc>
          <w:tcPr>
            <w:tcW w:w="0" w:type="auto"/>
            <w:hideMark/>
          </w:tcPr>
          <w:p w14:paraId="0B559F5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CE4DB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88CE3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5BA7F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485B9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0" w:type="auto"/>
            <w:hideMark/>
          </w:tcPr>
          <w:p w14:paraId="27EDAE8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</w:tr>
      <w:tr w:rsidR="00BF2F96" w:rsidRPr="00A64E1B" w14:paraId="7434C6E7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070D317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02E9AF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6FC94B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12E1B17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NABAVU PROIZ.DUGOT. IMOVINE </w:t>
            </w:r>
          </w:p>
        </w:tc>
        <w:tc>
          <w:tcPr>
            <w:tcW w:w="0" w:type="auto"/>
            <w:hideMark/>
          </w:tcPr>
          <w:p w14:paraId="776196D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409.000,00</w:t>
            </w:r>
          </w:p>
        </w:tc>
        <w:tc>
          <w:tcPr>
            <w:tcW w:w="0" w:type="auto"/>
            <w:hideMark/>
          </w:tcPr>
          <w:p w14:paraId="75E49EE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B1EEC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22D5F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770DA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409.000,00</w:t>
            </w:r>
          </w:p>
        </w:tc>
        <w:tc>
          <w:tcPr>
            <w:tcW w:w="0" w:type="auto"/>
            <w:hideMark/>
          </w:tcPr>
          <w:p w14:paraId="1C532D5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FE1CA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9DC3D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6E66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591F0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0" w:type="auto"/>
            <w:hideMark/>
          </w:tcPr>
          <w:p w14:paraId="730725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75.000,00</w:t>
            </w:r>
          </w:p>
        </w:tc>
      </w:tr>
      <w:tr w:rsidR="00BF2F96" w:rsidRPr="00A64E1B" w14:paraId="4ED359FF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27BF7E2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858AB0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CA7646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hideMark/>
          </w:tcPr>
          <w:p w14:paraId="3CC4546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hideMark/>
          </w:tcPr>
          <w:p w14:paraId="52E602A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409.000,00</w:t>
            </w:r>
          </w:p>
        </w:tc>
        <w:tc>
          <w:tcPr>
            <w:tcW w:w="0" w:type="auto"/>
            <w:hideMark/>
          </w:tcPr>
          <w:p w14:paraId="5D008C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14F75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61A99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B499D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409.000,00</w:t>
            </w:r>
          </w:p>
        </w:tc>
        <w:tc>
          <w:tcPr>
            <w:tcW w:w="0" w:type="auto"/>
            <w:hideMark/>
          </w:tcPr>
          <w:p w14:paraId="287DC01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3F120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A3E1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184D9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65F86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F7004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8CD48F4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1D30652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083c</w:t>
            </w:r>
          </w:p>
        </w:tc>
        <w:tc>
          <w:tcPr>
            <w:tcW w:w="0" w:type="auto"/>
            <w:hideMark/>
          </w:tcPr>
          <w:p w14:paraId="64A64B8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AABA41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0" w:type="auto"/>
            <w:hideMark/>
          </w:tcPr>
          <w:p w14:paraId="05C3462D" w14:textId="77777777" w:rsidR="00BF2F96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građevinski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objekti</w:t>
            </w:r>
            <w:proofErr w:type="spellEnd"/>
          </w:p>
          <w:p w14:paraId="2F67DFD3" w14:textId="77777777" w:rsidR="00D568AD" w:rsidRDefault="00D568AD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  <w:p w14:paraId="3F027353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C0F108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409.000,00</w:t>
            </w:r>
          </w:p>
        </w:tc>
        <w:tc>
          <w:tcPr>
            <w:tcW w:w="0" w:type="auto"/>
            <w:hideMark/>
          </w:tcPr>
          <w:p w14:paraId="48FA72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0FEEF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4F1F5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7253D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409.000,00</w:t>
            </w:r>
          </w:p>
        </w:tc>
        <w:tc>
          <w:tcPr>
            <w:tcW w:w="0" w:type="auto"/>
            <w:hideMark/>
          </w:tcPr>
          <w:p w14:paraId="0007A6B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93902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0CE6B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FB6F0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DECE6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A06EF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1C81725C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167488F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FB73AC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356D656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5696641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27848A41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2B8B3C3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22D4F2A5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5E6D5D43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249FAB75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130BBA21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2D0CF882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65A658D5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39AAD9C4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6A710DBD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E290E30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8120AF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473AD90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37A3D53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2336FD9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0FAA56B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14CD059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185D4A2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4DF2862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6C111A5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672BB6A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22B8289F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43F04F1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7516192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6BD03FD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2F2EF8C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380B792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2B33E59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00FAFD6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37D88A2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0938A7F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5D8FF9E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777310F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145E01B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7573747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69479D3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7B66683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44A735EA" w14:textId="77777777" w:rsidTr="00BF2F96">
        <w:trPr>
          <w:trHeight w:val="555"/>
          <w:jc w:val="center"/>
        </w:trPr>
        <w:tc>
          <w:tcPr>
            <w:tcW w:w="0" w:type="auto"/>
            <w:hideMark/>
          </w:tcPr>
          <w:p w14:paraId="0DFB295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76CBBD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216E7EB9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1010: PROJEKTI STRATEŠKOG RAZVOJA</w:t>
            </w: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  <w:t>I EU FONDOVA</w:t>
            </w:r>
          </w:p>
        </w:tc>
        <w:tc>
          <w:tcPr>
            <w:tcW w:w="0" w:type="auto"/>
            <w:hideMark/>
          </w:tcPr>
          <w:p w14:paraId="2700366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0" w:type="auto"/>
            <w:hideMark/>
          </w:tcPr>
          <w:p w14:paraId="4E34EEC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0" w:type="auto"/>
            <w:hideMark/>
          </w:tcPr>
          <w:p w14:paraId="5FB939C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EB9B2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AC290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AE765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FEB30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281CE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EA2E8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07ABA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0" w:type="auto"/>
            <w:hideMark/>
          </w:tcPr>
          <w:p w14:paraId="415067B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</w:tr>
      <w:tr w:rsidR="00BF2F96" w:rsidRPr="00A64E1B" w14:paraId="3712CD10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5DCC2B1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C9E36CB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0474</w:t>
            </w:r>
          </w:p>
        </w:tc>
        <w:tc>
          <w:tcPr>
            <w:tcW w:w="0" w:type="auto"/>
            <w:gridSpan w:val="2"/>
            <w:hideMark/>
          </w:tcPr>
          <w:p w14:paraId="5CA90C58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K1010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Izrada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strateške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dokumentacije</w:t>
            </w:r>
            <w:proofErr w:type="spellEnd"/>
          </w:p>
        </w:tc>
        <w:tc>
          <w:tcPr>
            <w:tcW w:w="0" w:type="auto"/>
            <w:hideMark/>
          </w:tcPr>
          <w:p w14:paraId="5C4B7CE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0" w:type="auto"/>
            <w:hideMark/>
          </w:tcPr>
          <w:p w14:paraId="5702E00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0" w:type="auto"/>
            <w:hideMark/>
          </w:tcPr>
          <w:p w14:paraId="2459B5B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9D6F1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BBD35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A7B8D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6A590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E674B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17ED5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F8F52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5EE29FA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BF2F96" w:rsidRPr="00A64E1B" w14:paraId="2F17A531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6751B60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4C114D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E4A58D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453E57C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PROIZVED.DUGOTRAJNU IMOVINU</w:t>
            </w:r>
          </w:p>
        </w:tc>
        <w:tc>
          <w:tcPr>
            <w:tcW w:w="0" w:type="auto"/>
            <w:hideMark/>
          </w:tcPr>
          <w:p w14:paraId="03B9CE2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0" w:type="auto"/>
            <w:hideMark/>
          </w:tcPr>
          <w:p w14:paraId="0A2565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0" w:type="auto"/>
            <w:hideMark/>
          </w:tcPr>
          <w:p w14:paraId="57C27B2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FB37C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98628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08B19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91613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4A7A4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40E75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F85C6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55FEE80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10.000,00</w:t>
            </w:r>
          </w:p>
        </w:tc>
      </w:tr>
      <w:tr w:rsidR="00BF2F96" w:rsidRPr="00A64E1B" w14:paraId="0A026EFB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3929041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58DF40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1D7103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hideMark/>
          </w:tcPr>
          <w:p w14:paraId="1297362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NEMATERIJALNA PROIZVED. IMOVINA</w:t>
            </w:r>
          </w:p>
        </w:tc>
        <w:tc>
          <w:tcPr>
            <w:tcW w:w="0" w:type="auto"/>
            <w:hideMark/>
          </w:tcPr>
          <w:p w14:paraId="4E0533E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0" w:type="auto"/>
            <w:hideMark/>
          </w:tcPr>
          <w:p w14:paraId="38A53EE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0" w:type="auto"/>
            <w:hideMark/>
          </w:tcPr>
          <w:p w14:paraId="366ABB7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A5DF9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7FF2F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987CF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FDFE9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1CED4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C7918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271F5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E94B8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18556EC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1A6841D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084</w:t>
            </w:r>
          </w:p>
        </w:tc>
        <w:tc>
          <w:tcPr>
            <w:tcW w:w="0" w:type="auto"/>
            <w:hideMark/>
          </w:tcPr>
          <w:p w14:paraId="2CB39B5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15B539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0" w:type="auto"/>
            <w:hideMark/>
          </w:tcPr>
          <w:p w14:paraId="27A197E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Izrada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provedbenih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programa</w:t>
            </w:r>
            <w:proofErr w:type="spellEnd"/>
          </w:p>
        </w:tc>
        <w:tc>
          <w:tcPr>
            <w:tcW w:w="0" w:type="auto"/>
            <w:hideMark/>
          </w:tcPr>
          <w:p w14:paraId="7D4E26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0" w:type="auto"/>
            <w:hideMark/>
          </w:tcPr>
          <w:p w14:paraId="3A16CCF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0" w:type="auto"/>
            <w:hideMark/>
          </w:tcPr>
          <w:p w14:paraId="17C1710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1AD35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2AA5B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245A1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A0DA7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E9738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01BE4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EDD1D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98A88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23B0307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1364717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F614131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0474</w:t>
            </w:r>
          </w:p>
        </w:tc>
        <w:tc>
          <w:tcPr>
            <w:tcW w:w="0" w:type="auto"/>
            <w:gridSpan w:val="2"/>
            <w:hideMark/>
          </w:tcPr>
          <w:p w14:paraId="210EA44F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K1010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Projekt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Grada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dobre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energije</w:t>
            </w:r>
            <w:proofErr w:type="spellEnd"/>
          </w:p>
        </w:tc>
        <w:tc>
          <w:tcPr>
            <w:tcW w:w="0" w:type="auto"/>
            <w:hideMark/>
          </w:tcPr>
          <w:p w14:paraId="49C2245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37F82B6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46A6623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13AB1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9808B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925F1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55F72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F857A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48A25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891F0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4C7727B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BF2F96" w:rsidRPr="00A64E1B" w14:paraId="3B121A89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7CEFE6D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A77313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9A757C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53E0515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PROIZVED.DUGOTRAJNU IMOVINU</w:t>
            </w:r>
          </w:p>
        </w:tc>
        <w:tc>
          <w:tcPr>
            <w:tcW w:w="0" w:type="auto"/>
            <w:hideMark/>
          </w:tcPr>
          <w:p w14:paraId="5F9DC98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4349261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68474FB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C9258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B05E1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157F5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C37CF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9E887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E7256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930C9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1D57598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35.000,00</w:t>
            </w:r>
          </w:p>
        </w:tc>
      </w:tr>
      <w:tr w:rsidR="00BF2F96" w:rsidRPr="00A64E1B" w14:paraId="37823EBF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4090BDB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BCB7F1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8D8164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hideMark/>
          </w:tcPr>
          <w:p w14:paraId="34DBC27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NEMATERIJALNA PROIZVED. IMOVINA</w:t>
            </w:r>
          </w:p>
        </w:tc>
        <w:tc>
          <w:tcPr>
            <w:tcW w:w="0" w:type="auto"/>
            <w:hideMark/>
          </w:tcPr>
          <w:p w14:paraId="6DBF2D4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5A3A1BB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0247458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432F6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7E305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11C46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A99D0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FB0DE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5165B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B898B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C77FE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24FA096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1AADF4F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085</w:t>
            </w:r>
          </w:p>
        </w:tc>
        <w:tc>
          <w:tcPr>
            <w:tcW w:w="0" w:type="auto"/>
            <w:hideMark/>
          </w:tcPr>
          <w:p w14:paraId="1E9B577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877186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0" w:type="auto"/>
            <w:hideMark/>
          </w:tcPr>
          <w:p w14:paraId="1BEF9BF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Projekt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Grada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dobre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energije</w:t>
            </w:r>
            <w:proofErr w:type="spellEnd"/>
          </w:p>
        </w:tc>
        <w:tc>
          <w:tcPr>
            <w:tcW w:w="0" w:type="auto"/>
            <w:hideMark/>
          </w:tcPr>
          <w:p w14:paraId="523EC17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4C92078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19373FC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9578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443D9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FBF70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40258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EC74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2CDFA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8BF33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FE42A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ABA3FE4" w14:textId="77777777" w:rsidTr="00BF2F96">
        <w:trPr>
          <w:trHeight w:val="660"/>
          <w:jc w:val="center"/>
        </w:trPr>
        <w:tc>
          <w:tcPr>
            <w:tcW w:w="0" w:type="auto"/>
            <w:hideMark/>
          </w:tcPr>
          <w:p w14:paraId="23D082D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139597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6029E366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Program 1011: PROSTORNO UREĐENJE I </w:t>
            </w: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  <w:t xml:space="preserve">UNAPREĐENJE STANOVANJA </w:t>
            </w:r>
          </w:p>
        </w:tc>
        <w:tc>
          <w:tcPr>
            <w:tcW w:w="0" w:type="auto"/>
            <w:hideMark/>
          </w:tcPr>
          <w:p w14:paraId="4205B09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751.000,00</w:t>
            </w:r>
          </w:p>
        </w:tc>
        <w:tc>
          <w:tcPr>
            <w:tcW w:w="0" w:type="auto"/>
            <w:hideMark/>
          </w:tcPr>
          <w:p w14:paraId="6F54B0A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85.336,00</w:t>
            </w:r>
          </w:p>
        </w:tc>
        <w:tc>
          <w:tcPr>
            <w:tcW w:w="0" w:type="auto"/>
            <w:hideMark/>
          </w:tcPr>
          <w:p w14:paraId="1F0AC78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96128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0" w:type="auto"/>
            <w:hideMark/>
          </w:tcPr>
          <w:p w14:paraId="4750FE7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3ECAD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F74E2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7DF7A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93629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665.000,00</w:t>
            </w:r>
          </w:p>
        </w:tc>
        <w:tc>
          <w:tcPr>
            <w:tcW w:w="0" w:type="auto"/>
            <w:hideMark/>
          </w:tcPr>
          <w:p w14:paraId="423A244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748.000,00</w:t>
            </w:r>
          </w:p>
        </w:tc>
        <w:tc>
          <w:tcPr>
            <w:tcW w:w="0" w:type="auto"/>
            <w:hideMark/>
          </w:tcPr>
          <w:p w14:paraId="4B8EA77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748.000,00</w:t>
            </w:r>
          </w:p>
        </w:tc>
      </w:tr>
      <w:tr w:rsidR="00BF2F96" w:rsidRPr="00A64E1B" w14:paraId="3ED33B8E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1631DD4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201CEC6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0" w:type="auto"/>
            <w:gridSpan w:val="2"/>
            <w:hideMark/>
          </w:tcPr>
          <w:p w14:paraId="6A663255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A1011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Geodetsko-katastarski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poslovi</w:t>
            </w:r>
            <w:proofErr w:type="spellEnd"/>
          </w:p>
        </w:tc>
        <w:tc>
          <w:tcPr>
            <w:tcW w:w="0" w:type="auto"/>
            <w:hideMark/>
          </w:tcPr>
          <w:p w14:paraId="6DA5CDC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0" w:type="auto"/>
            <w:hideMark/>
          </w:tcPr>
          <w:p w14:paraId="0CD34E0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32.336,00</w:t>
            </w:r>
          </w:p>
        </w:tc>
        <w:tc>
          <w:tcPr>
            <w:tcW w:w="0" w:type="auto"/>
            <w:hideMark/>
          </w:tcPr>
          <w:p w14:paraId="2164AE5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80427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0" w:type="auto"/>
            <w:hideMark/>
          </w:tcPr>
          <w:p w14:paraId="09830F2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E7F91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4AF51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A94D1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00691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4BCD68F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2241512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</w:tr>
      <w:tr w:rsidR="00BF2F96" w:rsidRPr="00A64E1B" w14:paraId="532AA628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48A0902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2C5F7C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FBFC3E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4ACAF4E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0" w:type="auto"/>
            <w:hideMark/>
          </w:tcPr>
          <w:p w14:paraId="6722B53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0" w:type="auto"/>
            <w:hideMark/>
          </w:tcPr>
          <w:p w14:paraId="398EAA4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32.336,00</w:t>
            </w:r>
          </w:p>
        </w:tc>
        <w:tc>
          <w:tcPr>
            <w:tcW w:w="0" w:type="auto"/>
            <w:hideMark/>
          </w:tcPr>
          <w:p w14:paraId="3127B24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EEF5A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0" w:type="auto"/>
            <w:hideMark/>
          </w:tcPr>
          <w:p w14:paraId="1C52F9C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455FF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809A8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B4B4D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8A4B6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5D7AE00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4DF1DFF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25.000,00</w:t>
            </w:r>
          </w:p>
        </w:tc>
      </w:tr>
      <w:tr w:rsidR="00BF2F96" w:rsidRPr="00A64E1B" w14:paraId="4C28E49B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26351DA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EC06B2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6DCD52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30E9DBF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0" w:type="auto"/>
            <w:hideMark/>
          </w:tcPr>
          <w:p w14:paraId="16A7447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0" w:type="auto"/>
            <w:hideMark/>
          </w:tcPr>
          <w:p w14:paraId="29F9EDC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32.336,00</w:t>
            </w:r>
          </w:p>
        </w:tc>
        <w:tc>
          <w:tcPr>
            <w:tcW w:w="0" w:type="auto"/>
            <w:hideMark/>
          </w:tcPr>
          <w:p w14:paraId="7424E59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89491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0" w:type="auto"/>
            <w:hideMark/>
          </w:tcPr>
          <w:p w14:paraId="1BC6EDA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96D1E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FFE01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44A34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38BB3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4773712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C8607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069570B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7D6FD6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087</w:t>
            </w:r>
          </w:p>
        </w:tc>
        <w:tc>
          <w:tcPr>
            <w:tcW w:w="0" w:type="auto"/>
            <w:hideMark/>
          </w:tcPr>
          <w:p w14:paraId="6DC526B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F6C59A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hideMark/>
          </w:tcPr>
          <w:p w14:paraId="3AB86E0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Geodetsko-katastarske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5060EC6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0" w:type="auto"/>
            <w:hideMark/>
          </w:tcPr>
          <w:p w14:paraId="31596B8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32.336,00</w:t>
            </w:r>
          </w:p>
        </w:tc>
        <w:tc>
          <w:tcPr>
            <w:tcW w:w="0" w:type="auto"/>
            <w:hideMark/>
          </w:tcPr>
          <w:p w14:paraId="4E7E10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39A0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0" w:type="auto"/>
            <w:hideMark/>
          </w:tcPr>
          <w:p w14:paraId="1EBE05D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F1D66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BAFF1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D8EEE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51A35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51F49D9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4DB6C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31A0CB4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543D12A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6020383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0" w:type="auto"/>
            <w:gridSpan w:val="2"/>
            <w:hideMark/>
          </w:tcPr>
          <w:p w14:paraId="564D86D0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K1011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Planovi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projekti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prostornog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uređenja</w:t>
            </w:r>
            <w:proofErr w:type="spellEnd"/>
          </w:p>
        </w:tc>
        <w:tc>
          <w:tcPr>
            <w:tcW w:w="0" w:type="auto"/>
            <w:hideMark/>
          </w:tcPr>
          <w:p w14:paraId="7739CBA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7F479E2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798C787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F6762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1E7E1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D7473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D3D82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19365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45F14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463CE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429B83B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</w:tr>
      <w:tr w:rsidR="00BF2F96" w:rsidRPr="00A64E1B" w14:paraId="7A9DE012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796638D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19EAB8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F28235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61E1197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</w:t>
            </w:r>
            <w:proofErr w:type="gram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PR.DUGOTRAJNU</w:t>
            </w:r>
            <w:proofErr w:type="gram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IMOVINU</w:t>
            </w:r>
          </w:p>
        </w:tc>
        <w:tc>
          <w:tcPr>
            <w:tcW w:w="0" w:type="auto"/>
            <w:hideMark/>
          </w:tcPr>
          <w:p w14:paraId="139A1DE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1A79170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3276578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083E3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47A6F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DD032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D002E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0CD5A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6C365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6C771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3020EFD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23.000,00</w:t>
            </w:r>
          </w:p>
        </w:tc>
      </w:tr>
      <w:tr w:rsidR="00BF2F96" w:rsidRPr="00A64E1B" w14:paraId="19AA2E1F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15AA11F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881161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B38470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hideMark/>
          </w:tcPr>
          <w:p w14:paraId="4909512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NEMATERIJALNA PROIZVED. IMOVINA</w:t>
            </w:r>
          </w:p>
        </w:tc>
        <w:tc>
          <w:tcPr>
            <w:tcW w:w="0" w:type="auto"/>
            <w:hideMark/>
          </w:tcPr>
          <w:p w14:paraId="057BF45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7F59113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16F5FE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2457E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4D90D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BB34A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DF66F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7F224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53996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30A51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3A1E5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3C97E8AD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0B8182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1846A0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FE4C67D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69FA6D7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25D062A5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66513EE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2EBA6FF2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416572A0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6BEB4A8D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494D0D08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2AC60C97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ADDCB3C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79CA701F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663C3F5C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30578E0E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9F17C9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3044731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4D00C7F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32055EC6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1311A34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26B2A4D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2E6B1DE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5E67178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33FEBCD6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4E9F1DF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2249A37F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2BF9BB4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2691942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39EDEA2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773C73F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6538D0F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4FB5B40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08C7522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61A72FB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65DEEE0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345F4FC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4783493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129CECB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29312C1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5E75A73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629C53D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66C7D9F1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E11F5A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088</w:t>
            </w:r>
          </w:p>
        </w:tc>
        <w:tc>
          <w:tcPr>
            <w:tcW w:w="0" w:type="auto"/>
            <w:hideMark/>
          </w:tcPr>
          <w:p w14:paraId="120B1D6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F73E8B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0" w:type="auto"/>
            <w:hideMark/>
          </w:tcPr>
          <w:p w14:paraId="2CB458D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Prostorni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planovi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dokum.prostor</w:t>
            </w:r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.uređenja</w:t>
            </w:r>
            <w:proofErr w:type="spellEnd"/>
          </w:p>
        </w:tc>
        <w:tc>
          <w:tcPr>
            <w:tcW w:w="0" w:type="auto"/>
            <w:hideMark/>
          </w:tcPr>
          <w:p w14:paraId="1DC173E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2187E3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7537E7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B07C0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935F2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B72F9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A8AEE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4BD7D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A37AB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A6A54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1E76F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63E7CFB" w14:textId="77777777" w:rsidTr="00BF2F96">
        <w:trPr>
          <w:trHeight w:val="750"/>
          <w:jc w:val="center"/>
        </w:trPr>
        <w:tc>
          <w:tcPr>
            <w:tcW w:w="0" w:type="auto"/>
            <w:hideMark/>
          </w:tcPr>
          <w:p w14:paraId="1C00F38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B8A667D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0" w:type="auto"/>
            <w:gridSpan w:val="2"/>
            <w:hideMark/>
          </w:tcPr>
          <w:p w14:paraId="378AC651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K1011 03: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Kupnja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nekretnina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za </w:t>
            </w: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opće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društvene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61E6E37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0" w:type="auto"/>
            <w:hideMark/>
          </w:tcPr>
          <w:p w14:paraId="71B16ED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F574A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885EE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AE1EB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DCEE9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B9820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BE0D5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13021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0" w:type="auto"/>
            <w:hideMark/>
          </w:tcPr>
          <w:p w14:paraId="3445439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670.000,00</w:t>
            </w:r>
          </w:p>
        </w:tc>
        <w:tc>
          <w:tcPr>
            <w:tcW w:w="0" w:type="auto"/>
            <w:hideMark/>
          </w:tcPr>
          <w:p w14:paraId="603EDA0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670.000,00</w:t>
            </w:r>
          </w:p>
        </w:tc>
      </w:tr>
      <w:tr w:rsidR="00BF2F96" w:rsidRPr="00A64E1B" w14:paraId="58AEC750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064D858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7072A9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8F980F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0" w:type="auto"/>
            <w:hideMark/>
          </w:tcPr>
          <w:p w14:paraId="36D5D16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NEPROIZVED. IMOVINU </w:t>
            </w:r>
          </w:p>
        </w:tc>
        <w:tc>
          <w:tcPr>
            <w:tcW w:w="0" w:type="auto"/>
            <w:hideMark/>
          </w:tcPr>
          <w:p w14:paraId="43CF73C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0" w:type="auto"/>
            <w:hideMark/>
          </w:tcPr>
          <w:p w14:paraId="0899497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A478E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FC0115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66DA9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DD1A3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447D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864AC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EFB38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0" w:type="auto"/>
            <w:hideMark/>
          </w:tcPr>
          <w:p w14:paraId="59C6DF7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670.000,00</w:t>
            </w:r>
          </w:p>
        </w:tc>
        <w:tc>
          <w:tcPr>
            <w:tcW w:w="0" w:type="auto"/>
            <w:hideMark/>
          </w:tcPr>
          <w:p w14:paraId="3D78A71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670.000,00</w:t>
            </w:r>
          </w:p>
        </w:tc>
      </w:tr>
      <w:tr w:rsidR="00BF2F96" w:rsidRPr="00A64E1B" w14:paraId="517A7D5F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44213D7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A403CF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D70EE0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0" w:type="auto"/>
            <w:hideMark/>
          </w:tcPr>
          <w:p w14:paraId="1067A7B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PRIRODNA BOGATSTVA </w:t>
            </w:r>
          </w:p>
        </w:tc>
        <w:tc>
          <w:tcPr>
            <w:tcW w:w="0" w:type="auto"/>
            <w:hideMark/>
          </w:tcPr>
          <w:p w14:paraId="739A851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0" w:type="auto"/>
            <w:hideMark/>
          </w:tcPr>
          <w:p w14:paraId="09F0296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7240C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32C91C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E2281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2899D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A22F9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08519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2F760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0" w:type="auto"/>
            <w:hideMark/>
          </w:tcPr>
          <w:p w14:paraId="6CD0F3B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21A9C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B4EAC37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328960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089</w:t>
            </w:r>
          </w:p>
        </w:tc>
        <w:tc>
          <w:tcPr>
            <w:tcW w:w="0" w:type="auto"/>
            <w:hideMark/>
          </w:tcPr>
          <w:p w14:paraId="27116A2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223516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0" w:type="auto"/>
            <w:hideMark/>
          </w:tcPr>
          <w:p w14:paraId="7FF6F5C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Otkup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zemljišta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404065F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0" w:type="auto"/>
            <w:hideMark/>
          </w:tcPr>
          <w:p w14:paraId="0195242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97C69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6A9E54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CD74A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0072A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3A1C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6BB7D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77E75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0" w:type="auto"/>
            <w:hideMark/>
          </w:tcPr>
          <w:p w14:paraId="3CF34F6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39BE8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4EB4CF8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643180C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A2691C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4B4968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6EFF9B3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</w:t>
            </w:r>
            <w:proofErr w:type="gram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PR.DUGOTRAJNU</w:t>
            </w:r>
            <w:proofErr w:type="gram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IMOVINU</w:t>
            </w:r>
          </w:p>
        </w:tc>
        <w:tc>
          <w:tcPr>
            <w:tcW w:w="0" w:type="auto"/>
            <w:hideMark/>
          </w:tcPr>
          <w:p w14:paraId="5EF1CB6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15A44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4B506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E57F30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143B0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2A28D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6D356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A6183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FBDC7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46471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22AA4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D05BC6C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61F4A48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157BD9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E11CDD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hideMark/>
          </w:tcPr>
          <w:p w14:paraId="2C132FA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hideMark/>
          </w:tcPr>
          <w:p w14:paraId="771766D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D0B6B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FE1E5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BDEA84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E9856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AEA3D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CF710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2EF24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1263F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92CFF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40A4F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2715BFE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01A5E8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090</w:t>
            </w:r>
          </w:p>
        </w:tc>
        <w:tc>
          <w:tcPr>
            <w:tcW w:w="0" w:type="auto"/>
            <w:hideMark/>
          </w:tcPr>
          <w:p w14:paraId="2EA8BB4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A257E0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0" w:type="auto"/>
            <w:hideMark/>
          </w:tcPr>
          <w:p w14:paraId="2B60368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građevinski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objekti</w:t>
            </w:r>
            <w:proofErr w:type="spellEnd"/>
          </w:p>
        </w:tc>
        <w:tc>
          <w:tcPr>
            <w:tcW w:w="0" w:type="auto"/>
            <w:hideMark/>
          </w:tcPr>
          <w:p w14:paraId="251868B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7599C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9A5A9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29121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B667E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BCCAD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BF076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8BDE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D348B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991E5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2EFB7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E57351A" w14:textId="77777777" w:rsidTr="00BF2F96">
        <w:trPr>
          <w:trHeight w:val="510"/>
          <w:jc w:val="center"/>
        </w:trPr>
        <w:tc>
          <w:tcPr>
            <w:tcW w:w="0" w:type="auto"/>
            <w:hideMark/>
          </w:tcPr>
          <w:p w14:paraId="01E30AB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E1F20F6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0" w:type="auto"/>
            <w:gridSpan w:val="2"/>
            <w:hideMark/>
          </w:tcPr>
          <w:p w14:paraId="0B4081B2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K1011 04: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Kupnja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nekretnina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Trgu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Marka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Miličića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-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tržnica</w:t>
            </w:r>
            <w:proofErr w:type="spellEnd"/>
          </w:p>
        </w:tc>
        <w:tc>
          <w:tcPr>
            <w:tcW w:w="0" w:type="auto"/>
            <w:hideMark/>
          </w:tcPr>
          <w:p w14:paraId="44BC4BA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B006A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FC60E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21F54A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FEEAA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7DB32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4FDEB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20587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EDBCD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72837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2AFDC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BBFC88E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529D171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F8A9AE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36469F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0" w:type="auto"/>
            <w:hideMark/>
          </w:tcPr>
          <w:p w14:paraId="2E4182B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NEPROIZVED. IMOVINU </w:t>
            </w:r>
          </w:p>
        </w:tc>
        <w:tc>
          <w:tcPr>
            <w:tcW w:w="0" w:type="auto"/>
            <w:hideMark/>
          </w:tcPr>
          <w:p w14:paraId="224189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3EB20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40DE8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2A5EA6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1DAFC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ED610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AF12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68462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581B3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18C6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8D8F5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320F567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77DB6E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CDF433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C221DB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0" w:type="auto"/>
            <w:hideMark/>
          </w:tcPr>
          <w:p w14:paraId="73DC0BE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PRIRODNA BOGATSTVA </w:t>
            </w:r>
          </w:p>
        </w:tc>
        <w:tc>
          <w:tcPr>
            <w:tcW w:w="0" w:type="auto"/>
            <w:hideMark/>
          </w:tcPr>
          <w:p w14:paraId="5BC10C0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F87A6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7BE0C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56A668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ECA3D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560B3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F8A83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5A86D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F3FB2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F652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C7916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BE085F3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12734F0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0" w:type="auto"/>
            <w:hideMark/>
          </w:tcPr>
          <w:p w14:paraId="6CAC8F5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3050DB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0" w:type="auto"/>
            <w:hideMark/>
          </w:tcPr>
          <w:p w14:paraId="63EB4BF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Otkup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zemljišta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-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tržnica</w:t>
            </w:r>
            <w:proofErr w:type="spellEnd"/>
          </w:p>
        </w:tc>
        <w:tc>
          <w:tcPr>
            <w:tcW w:w="0" w:type="auto"/>
            <w:hideMark/>
          </w:tcPr>
          <w:p w14:paraId="54CD341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53500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3142C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EDBB54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C5DDE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DEA57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7F534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AB6ED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C8EF7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97D0F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38960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CB1BF6E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4F7F9B6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D79E6B4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0" w:type="auto"/>
            <w:gridSpan w:val="2"/>
            <w:hideMark/>
          </w:tcPr>
          <w:p w14:paraId="7894863E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A1011 05: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Uređenje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Etno-eko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sela</w:t>
            </w:r>
          </w:p>
        </w:tc>
        <w:tc>
          <w:tcPr>
            <w:tcW w:w="0" w:type="auto"/>
            <w:hideMark/>
          </w:tcPr>
          <w:p w14:paraId="74EEE64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0C05A92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503647C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6B9F1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C3F9D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55ADC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F8E6B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B6D2A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BBBC3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304D5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5E13E7D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BF2F96" w:rsidRPr="00A64E1B" w14:paraId="05EC90FA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0A09ABC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00F38A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2FD05D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4FD67C5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0" w:type="auto"/>
            <w:hideMark/>
          </w:tcPr>
          <w:p w14:paraId="726C46D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3EE71D1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4353096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9C109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35C48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C14E0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DC2E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FE2AC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BBD60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0DC9A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52FE6EC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</w:tr>
      <w:tr w:rsidR="00BF2F96" w:rsidRPr="00A64E1B" w14:paraId="0FCED162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F8281A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CB43A9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93937D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431FB2F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0" w:type="auto"/>
            <w:hideMark/>
          </w:tcPr>
          <w:p w14:paraId="32212CE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3DC49A3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3A5C48C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61DC1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45C66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D9726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05B61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28419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69FE0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430BC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28158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3B33373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C43615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092</w:t>
            </w:r>
          </w:p>
        </w:tc>
        <w:tc>
          <w:tcPr>
            <w:tcW w:w="0" w:type="auto"/>
            <w:hideMark/>
          </w:tcPr>
          <w:p w14:paraId="0FF9033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EFC536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hideMark/>
          </w:tcPr>
          <w:p w14:paraId="11197AA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Održavanje-uređenje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građevina</w:t>
            </w:r>
            <w:proofErr w:type="spellEnd"/>
          </w:p>
        </w:tc>
        <w:tc>
          <w:tcPr>
            <w:tcW w:w="0" w:type="auto"/>
            <w:hideMark/>
          </w:tcPr>
          <w:p w14:paraId="198239E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33F3E40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2E7EBDB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41475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5B768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DE03C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44167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1E313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52D2F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74FCB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10CD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5A4D404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CC9625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093</w:t>
            </w:r>
          </w:p>
        </w:tc>
        <w:tc>
          <w:tcPr>
            <w:tcW w:w="0" w:type="auto"/>
            <w:hideMark/>
          </w:tcPr>
          <w:p w14:paraId="24CDCFB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6A55BF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hideMark/>
          </w:tcPr>
          <w:p w14:paraId="10C6FCF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Intelektualne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osobne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3CE2389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A2A61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C9BB8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2B423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97353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E1F3B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4ED6A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8D4FC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399AD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F53FD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9F9F0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1AFAA78" w14:textId="77777777" w:rsidTr="00BF2F96">
        <w:trPr>
          <w:trHeight w:val="510"/>
          <w:jc w:val="center"/>
        </w:trPr>
        <w:tc>
          <w:tcPr>
            <w:tcW w:w="0" w:type="auto"/>
            <w:hideMark/>
          </w:tcPr>
          <w:p w14:paraId="0F667CB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9CA409B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0" w:type="auto"/>
            <w:gridSpan w:val="2"/>
            <w:hideMark/>
          </w:tcPr>
          <w:p w14:paraId="0F1D5DE4" w14:textId="77777777" w:rsidR="00BF2F96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K1011 06: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Izgradnja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nove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benzinske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postaje</w:t>
            </w:r>
            <w:proofErr w:type="spellEnd"/>
          </w:p>
          <w:p w14:paraId="74A7B6A9" w14:textId="77777777" w:rsidR="00D568AD" w:rsidRDefault="00D568AD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</w:p>
          <w:p w14:paraId="6117727F" w14:textId="77777777" w:rsidR="00A21639" w:rsidRPr="00A64E1B" w:rsidRDefault="00A21639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B904AC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91899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5727E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DA3043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E675E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45B50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3E712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8709E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93D9F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1E3DB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324C8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547F7CFD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B2B90F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1661A1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504D36E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52FF755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6C303F95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20430D1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45D174CD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0F7AC321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739C769E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4FDDBAEA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39EADDD6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24D321D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66882E11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115C307A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18BC6AD3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F5AE47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2CFB6B7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4456A3F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4ADC747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066C2B16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7EBD8D2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48DD312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68B3046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36BD94F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22090A5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009F3D9A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085875A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44A66EE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3FFA12C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77AE205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6E1CC76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611BCEF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02DF5A8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4DA1D35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5435EE6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3407B39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2680ACD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3172EAC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20A4A84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67D7C40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5B87B7B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3AE76232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780ADBD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39FB47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0DB595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69FFB1E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PROIZV. DUGOTRAJNU IMOVINU </w:t>
            </w:r>
          </w:p>
        </w:tc>
        <w:tc>
          <w:tcPr>
            <w:tcW w:w="0" w:type="auto"/>
            <w:hideMark/>
          </w:tcPr>
          <w:p w14:paraId="1158CD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CE892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703E8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91AFAE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1895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3AE5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8CF11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0A8A6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6C52F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B83E8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44792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A02BF67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9AEDA0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3EF16E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64DBBD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hideMark/>
          </w:tcPr>
          <w:p w14:paraId="0F2CC60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hideMark/>
          </w:tcPr>
          <w:p w14:paraId="43B5017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05D15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3C459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74706B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D9E8F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CBD61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E1730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065CE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27252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C9CA4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60B4B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5E5EE8D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5675BF3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094</w:t>
            </w:r>
          </w:p>
        </w:tc>
        <w:tc>
          <w:tcPr>
            <w:tcW w:w="0" w:type="auto"/>
            <w:hideMark/>
          </w:tcPr>
          <w:p w14:paraId="7E3570E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33A2D0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0" w:type="auto"/>
            <w:hideMark/>
          </w:tcPr>
          <w:p w14:paraId="49DE6C5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građevinski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objekti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bez.postaja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projekta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dok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.)</w:t>
            </w:r>
          </w:p>
        </w:tc>
        <w:tc>
          <w:tcPr>
            <w:tcW w:w="0" w:type="auto"/>
            <w:hideMark/>
          </w:tcPr>
          <w:p w14:paraId="74EF16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45D93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AB023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08220F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37D47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DF85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18BF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7E2AB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3A54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D4028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71EEE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CD1BE8A" w14:textId="77777777" w:rsidTr="00BF2F96">
        <w:trPr>
          <w:trHeight w:val="615"/>
          <w:jc w:val="center"/>
        </w:trPr>
        <w:tc>
          <w:tcPr>
            <w:tcW w:w="0" w:type="auto"/>
            <w:hideMark/>
          </w:tcPr>
          <w:p w14:paraId="50FD75A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6969C9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7B025DC3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Program 1012: RAZVOJ I UPRAVLJANJE </w:t>
            </w: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  <w:t>SUSTAVOM VODOOPSKRBE</w:t>
            </w:r>
          </w:p>
        </w:tc>
        <w:tc>
          <w:tcPr>
            <w:tcW w:w="0" w:type="auto"/>
            <w:hideMark/>
          </w:tcPr>
          <w:p w14:paraId="24D40D4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0E5E5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4631F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F8461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A6E83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27F88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76056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B9CFE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6AA7F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B9912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0285B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68207E4" w14:textId="77777777" w:rsidTr="00BF2F96">
        <w:trPr>
          <w:trHeight w:val="510"/>
          <w:jc w:val="center"/>
        </w:trPr>
        <w:tc>
          <w:tcPr>
            <w:tcW w:w="0" w:type="auto"/>
            <w:hideMark/>
          </w:tcPr>
          <w:p w14:paraId="058778E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9369F78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0" w:type="auto"/>
            <w:gridSpan w:val="2"/>
            <w:hideMark/>
          </w:tcPr>
          <w:p w14:paraId="7F909F19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T1012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Hvarskom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vodovodu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za</w:t>
            </w: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izgradnju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vodovodne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mreže</w:t>
            </w:r>
            <w:proofErr w:type="spellEnd"/>
          </w:p>
        </w:tc>
        <w:tc>
          <w:tcPr>
            <w:tcW w:w="0" w:type="auto"/>
            <w:hideMark/>
          </w:tcPr>
          <w:p w14:paraId="6A34807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31FF5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1EAFA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46B43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7BEA6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DB93F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C8F0F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D19D2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85F3E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EB850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5AD3F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47B5385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05757DE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76C237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A98910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hideMark/>
          </w:tcPr>
          <w:p w14:paraId="2A0161E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0" w:type="auto"/>
            <w:hideMark/>
          </w:tcPr>
          <w:p w14:paraId="121503D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41997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AA1B5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E7A4A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A4A8E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EFB67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39228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EE0FE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E3C9D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C2D8D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051EC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6356C87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6A40063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53BFB5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927419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0" w:type="auto"/>
            <w:hideMark/>
          </w:tcPr>
          <w:p w14:paraId="520CA5D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0" w:type="auto"/>
            <w:hideMark/>
          </w:tcPr>
          <w:p w14:paraId="4A42C40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663C3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2112B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D8301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B9462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C6478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B2C06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8C691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A8753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A695D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CFAD3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E74F393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A91447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095</w:t>
            </w:r>
          </w:p>
        </w:tc>
        <w:tc>
          <w:tcPr>
            <w:tcW w:w="0" w:type="auto"/>
            <w:hideMark/>
          </w:tcPr>
          <w:p w14:paraId="61FB953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B993E7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0" w:type="auto"/>
            <w:hideMark/>
          </w:tcPr>
          <w:p w14:paraId="10FE5E5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Prijenosi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Hvarskom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vodovodu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Jelsa</w:t>
            </w:r>
            <w:proofErr w:type="spellEnd"/>
          </w:p>
        </w:tc>
        <w:tc>
          <w:tcPr>
            <w:tcW w:w="0" w:type="auto"/>
            <w:hideMark/>
          </w:tcPr>
          <w:p w14:paraId="09769DF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966BC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B0F4A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A76CB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02504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CE2BD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751A4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7E8FC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5DB72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483D6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68FB1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421BCC3" w14:textId="77777777" w:rsidTr="00BF2F96">
        <w:trPr>
          <w:trHeight w:val="540"/>
          <w:jc w:val="center"/>
        </w:trPr>
        <w:tc>
          <w:tcPr>
            <w:tcW w:w="0" w:type="auto"/>
            <w:hideMark/>
          </w:tcPr>
          <w:p w14:paraId="77B128E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27B830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375EA4A5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1013: IZGRADNJA I ODRŽAVANJE JAVNE RASVJETE</w:t>
            </w:r>
          </w:p>
        </w:tc>
        <w:tc>
          <w:tcPr>
            <w:tcW w:w="0" w:type="auto"/>
            <w:hideMark/>
          </w:tcPr>
          <w:p w14:paraId="44DF268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332.000,00</w:t>
            </w:r>
          </w:p>
        </w:tc>
        <w:tc>
          <w:tcPr>
            <w:tcW w:w="0" w:type="auto"/>
            <w:hideMark/>
          </w:tcPr>
          <w:p w14:paraId="3FD5178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97.300,00</w:t>
            </w:r>
          </w:p>
        </w:tc>
        <w:tc>
          <w:tcPr>
            <w:tcW w:w="0" w:type="auto"/>
            <w:hideMark/>
          </w:tcPr>
          <w:p w14:paraId="6CF468C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63EF0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164.700,00</w:t>
            </w:r>
          </w:p>
        </w:tc>
        <w:tc>
          <w:tcPr>
            <w:tcW w:w="0" w:type="auto"/>
            <w:hideMark/>
          </w:tcPr>
          <w:p w14:paraId="4FD6F3C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5317B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C0F1E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0D673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3D6E3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4FBA1E8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0" w:type="auto"/>
            <w:hideMark/>
          </w:tcPr>
          <w:p w14:paraId="3232062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</w:tr>
      <w:tr w:rsidR="00BF2F96" w:rsidRPr="00A64E1B" w14:paraId="0A33F7D1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5D53551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0F41B6F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0" w:type="auto"/>
            <w:gridSpan w:val="2"/>
            <w:hideMark/>
          </w:tcPr>
          <w:p w14:paraId="0FCD677D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A1013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Održ.javne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rasvjete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trošak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energije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5607EB0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112.000,00</w:t>
            </w:r>
          </w:p>
        </w:tc>
        <w:tc>
          <w:tcPr>
            <w:tcW w:w="0" w:type="auto"/>
            <w:hideMark/>
          </w:tcPr>
          <w:p w14:paraId="08D0ED8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34F01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EA937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112.000,00</w:t>
            </w:r>
          </w:p>
        </w:tc>
        <w:tc>
          <w:tcPr>
            <w:tcW w:w="0" w:type="auto"/>
            <w:hideMark/>
          </w:tcPr>
          <w:p w14:paraId="69282D8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6739B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1EA2C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57C96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D6E3E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F1696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0" w:type="auto"/>
            <w:hideMark/>
          </w:tcPr>
          <w:p w14:paraId="4E64C05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BF2F96" w:rsidRPr="00A64E1B" w14:paraId="6D073A27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06B6CC7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DCECC4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17F412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39F2E64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hideMark/>
          </w:tcPr>
          <w:p w14:paraId="3678464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112.000,00</w:t>
            </w:r>
          </w:p>
        </w:tc>
        <w:tc>
          <w:tcPr>
            <w:tcW w:w="0" w:type="auto"/>
            <w:hideMark/>
          </w:tcPr>
          <w:p w14:paraId="3F2CAC2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D5C51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F5CFA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112.000,00</w:t>
            </w:r>
          </w:p>
        </w:tc>
        <w:tc>
          <w:tcPr>
            <w:tcW w:w="0" w:type="auto"/>
            <w:hideMark/>
          </w:tcPr>
          <w:p w14:paraId="0F2D0A0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E64A6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C1B43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2BE83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795DD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11568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0" w:type="auto"/>
            <w:hideMark/>
          </w:tcPr>
          <w:p w14:paraId="7A320C1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120.000,00</w:t>
            </w:r>
          </w:p>
        </w:tc>
      </w:tr>
      <w:tr w:rsidR="00BF2F96" w:rsidRPr="00A64E1B" w14:paraId="4098791B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494EDBF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15A291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AE7295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hideMark/>
          </w:tcPr>
          <w:p w14:paraId="01294A9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MATERIJAL I ENERGIJU </w:t>
            </w:r>
          </w:p>
        </w:tc>
        <w:tc>
          <w:tcPr>
            <w:tcW w:w="0" w:type="auto"/>
            <w:hideMark/>
          </w:tcPr>
          <w:p w14:paraId="281E685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0" w:type="auto"/>
            <w:hideMark/>
          </w:tcPr>
          <w:p w14:paraId="3196301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BEECA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8AB20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0" w:type="auto"/>
            <w:hideMark/>
          </w:tcPr>
          <w:p w14:paraId="4FDBA9F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14BEF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EE560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673E0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C2A91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DECE4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9D10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3311E72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346AD51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096</w:t>
            </w:r>
          </w:p>
        </w:tc>
        <w:tc>
          <w:tcPr>
            <w:tcW w:w="0" w:type="auto"/>
            <w:hideMark/>
          </w:tcPr>
          <w:p w14:paraId="017E2D8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0A62B4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0" w:type="auto"/>
            <w:hideMark/>
          </w:tcPr>
          <w:p w14:paraId="61D801D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Energija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javna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rasvjeta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36CB646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0" w:type="auto"/>
            <w:hideMark/>
          </w:tcPr>
          <w:p w14:paraId="33D6BDD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3D004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4149B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0" w:type="auto"/>
            <w:hideMark/>
          </w:tcPr>
          <w:p w14:paraId="16B6A13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54893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21A81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3AB71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8F292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299D4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84A16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9606E51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E69EB6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097</w:t>
            </w:r>
          </w:p>
        </w:tc>
        <w:tc>
          <w:tcPr>
            <w:tcW w:w="0" w:type="auto"/>
            <w:hideMark/>
          </w:tcPr>
          <w:p w14:paraId="6079CA0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B47698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0" w:type="auto"/>
            <w:hideMark/>
          </w:tcPr>
          <w:p w14:paraId="3DA8E9E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invest.održavanje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jav.rasv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142194F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675D7A7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30D95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0DABF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088B6E7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197A2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6F5F5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A86EA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AA00C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EC41F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AB3D6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F011059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1374EC9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7A574E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181F0F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210739E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hideMark/>
          </w:tcPr>
          <w:p w14:paraId="2D44657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0" w:type="auto"/>
            <w:hideMark/>
          </w:tcPr>
          <w:p w14:paraId="33F4B82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49A60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73500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0" w:type="auto"/>
            <w:hideMark/>
          </w:tcPr>
          <w:p w14:paraId="34D2158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91A98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224C3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D259E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CFEC2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A369F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24DB6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195016B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46DD06B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098</w:t>
            </w:r>
          </w:p>
        </w:tc>
        <w:tc>
          <w:tcPr>
            <w:tcW w:w="0" w:type="auto"/>
            <w:hideMark/>
          </w:tcPr>
          <w:p w14:paraId="28567E6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93C27E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hideMark/>
          </w:tcPr>
          <w:p w14:paraId="33D3DE1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investicijskog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održavanja</w:t>
            </w:r>
            <w:proofErr w:type="spellEnd"/>
          </w:p>
        </w:tc>
        <w:tc>
          <w:tcPr>
            <w:tcW w:w="0" w:type="auto"/>
            <w:hideMark/>
          </w:tcPr>
          <w:p w14:paraId="61FC57B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0" w:type="auto"/>
            <w:hideMark/>
          </w:tcPr>
          <w:p w14:paraId="28BE2A9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7519F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72895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0" w:type="auto"/>
            <w:hideMark/>
          </w:tcPr>
          <w:p w14:paraId="220B188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B8078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056BE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09FC7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27142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3CA66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C855E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92A82A6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2C64590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0B88F14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0" w:type="auto"/>
            <w:gridSpan w:val="2"/>
            <w:hideMark/>
          </w:tcPr>
          <w:p w14:paraId="6355BFD1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K.prijekt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K1013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Izgradnja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javne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rasvjete</w:t>
            </w:r>
            <w:proofErr w:type="spellEnd"/>
          </w:p>
        </w:tc>
        <w:tc>
          <w:tcPr>
            <w:tcW w:w="0" w:type="auto"/>
            <w:hideMark/>
          </w:tcPr>
          <w:p w14:paraId="6BAC8EB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0" w:type="auto"/>
            <w:hideMark/>
          </w:tcPr>
          <w:p w14:paraId="55EAE70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97.300,00</w:t>
            </w:r>
          </w:p>
        </w:tc>
        <w:tc>
          <w:tcPr>
            <w:tcW w:w="0" w:type="auto"/>
            <w:hideMark/>
          </w:tcPr>
          <w:p w14:paraId="2FACEEF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57B51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52.700,00</w:t>
            </w:r>
          </w:p>
        </w:tc>
        <w:tc>
          <w:tcPr>
            <w:tcW w:w="0" w:type="auto"/>
            <w:hideMark/>
          </w:tcPr>
          <w:p w14:paraId="77CB4B3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121DC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0C50C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82B53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6E9BD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5CEB3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30B920C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BF2F96" w:rsidRPr="00A64E1B" w14:paraId="2A11D9C2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7EE301C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5C8299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AEFD70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6E18ED3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PROIZ.DUGOTR. IMOVINU</w:t>
            </w:r>
          </w:p>
        </w:tc>
        <w:tc>
          <w:tcPr>
            <w:tcW w:w="0" w:type="auto"/>
            <w:hideMark/>
          </w:tcPr>
          <w:p w14:paraId="4D51A11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0" w:type="auto"/>
            <w:hideMark/>
          </w:tcPr>
          <w:p w14:paraId="4F9CB84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97.300,00</w:t>
            </w:r>
          </w:p>
        </w:tc>
        <w:tc>
          <w:tcPr>
            <w:tcW w:w="0" w:type="auto"/>
            <w:hideMark/>
          </w:tcPr>
          <w:p w14:paraId="4A576BD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D0F95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52.700,00</w:t>
            </w:r>
          </w:p>
        </w:tc>
        <w:tc>
          <w:tcPr>
            <w:tcW w:w="0" w:type="auto"/>
            <w:hideMark/>
          </w:tcPr>
          <w:p w14:paraId="69FA371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20B8A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58170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789B9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F6029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CD415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4550066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A21639" w:rsidRPr="00A64E1B" w14:paraId="42FD07FF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9DBC07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E74738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48095AC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3FAD7F4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393B77C5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96E8906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608B7774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617299E5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0486D098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24708725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0028A4FF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324E7892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77439C8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10D96D20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03C1256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B98191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3506D1B6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61A7F2E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031D91A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206AA84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36C6DDD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0638C85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4B6964A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254822D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5B6DF58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0B847B3E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0BFD672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136A9B9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7BE066B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6AD2744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26C34E9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2DABA4E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2CE1A01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66C73CF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047B9D5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154ED30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0C0208D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4519BF0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07C3303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661E57D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351BEDF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122520A2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7478A59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375177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E126EC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hideMark/>
          </w:tcPr>
          <w:p w14:paraId="3430786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hideMark/>
          </w:tcPr>
          <w:p w14:paraId="4287AC0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0" w:type="auto"/>
            <w:hideMark/>
          </w:tcPr>
          <w:p w14:paraId="69E08E7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97.300,00</w:t>
            </w:r>
          </w:p>
        </w:tc>
        <w:tc>
          <w:tcPr>
            <w:tcW w:w="0" w:type="auto"/>
            <w:hideMark/>
          </w:tcPr>
          <w:p w14:paraId="66C6755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8FC1E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52.700,00</w:t>
            </w:r>
          </w:p>
        </w:tc>
        <w:tc>
          <w:tcPr>
            <w:tcW w:w="0" w:type="auto"/>
            <w:hideMark/>
          </w:tcPr>
          <w:p w14:paraId="340F739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D2678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DABA0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1F6E6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DBCA7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F3685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F77A8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B9234F0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35619D2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099</w:t>
            </w:r>
          </w:p>
        </w:tc>
        <w:tc>
          <w:tcPr>
            <w:tcW w:w="0" w:type="auto"/>
            <w:hideMark/>
          </w:tcPr>
          <w:p w14:paraId="7CD7954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58674A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0" w:type="auto"/>
            <w:hideMark/>
          </w:tcPr>
          <w:p w14:paraId="4236C70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Nabava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rasvjet.tijela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izgradnje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javne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rasvjete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4A7DF13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0" w:type="auto"/>
            <w:hideMark/>
          </w:tcPr>
          <w:p w14:paraId="5C9CBCF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97.300,00</w:t>
            </w:r>
          </w:p>
        </w:tc>
        <w:tc>
          <w:tcPr>
            <w:tcW w:w="0" w:type="auto"/>
            <w:hideMark/>
          </w:tcPr>
          <w:p w14:paraId="040A9A6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D294F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52.700,00</w:t>
            </w:r>
          </w:p>
        </w:tc>
        <w:tc>
          <w:tcPr>
            <w:tcW w:w="0" w:type="auto"/>
            <w:hideMark/>
          </w:tcPr>
          <w:p w14:paraId="1AA8E9D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1FECD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CCF69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1D424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84201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D0EA9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C3F4C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5F531A6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530588F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6646B43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0" w:type="auto"/>
            <w:gridSpan w:val="2"/>
            <w:hideMark/>
          </w:tcPr>
          <w:p w14:paraId="2573A2A9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K1013 03: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Rekonstrukcija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modernizacija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javne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rasvjete</w:t>
            </w:r>
            <w:proofErr w:type="spellEnd"/>
          </w:p>
        </w:tc>
        <w:tc>
          <w:tcPr>
            <w:tcW w:w="0" w:type="auto"/>
            <w:hideMark/>
          </w:tcPr>
          <w:p w14:paraId="6034058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46C43D7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76037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710B1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C4014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71949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5DA37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54104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02232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340C60F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59EFF77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BF2F96" w:rsidRPr="00A64E1B" w14:paraId="67314A76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0A7E879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324A75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034754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1783A88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PROIZ.DUGOTR. IMOVINU</w:t>
            </w:r>
          </w:p>
        </w:tc>
        <w:tc>
          <w:tcPr>
            <w:tcW w:w="0" w:type="auto"/>
            <w:hideMark/>
          </w:tcPr>
          <w:p w14:paraId="30E5931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7249CFB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B1CBC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E3BC0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B23D5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E87E7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493E4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E609F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195E7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5448C56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06C8FA2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50.000,00</w:t>
            </w:r>
          </w:p>
        </w:tc>
      </w:tr>
      <w:tr w:rsidR="00BF2F96" w:rsidRPr="00A64E1B" w14:paraId="3506C49C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690275B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E6B006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9FBC3E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hideMark/>
          </w:tcPr>
          <w:p w14:paraId="1A97C6F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hideMark/>
          </w:tcPr>
          <w:p w14:paraId="4BB7EAB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69B415D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B5DAA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9114F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DD8C8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6550F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DEF9F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28D02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C6240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73614C2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B2662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A218D8F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FB15CA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099a</w:t>
            </w:r>
          </w:p>
        </w:tc>
        <w:tc>
          <w:tcPr>
            <w:tcW w:w="0" w:type="auto"/>
            <w:hideMark/>
          </w:tcPr>
          <w:p w14:paraId="323D480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40196C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0" w:type="auto"/>
            <w:hideMark/>
          </w:tcPr>
          <w:p w14:paraId="7C012BE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Rekonstrukcija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modernizacija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javne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rasvjete</w:t>
            </w:r>
            <w:proofErr w:type="spellEnd"/>
          </w:p>
        </w:tc>
        <w:tc>
          <w:tcPr>
            <w:tcW w:w="0" w:type="auto"/>
            <w:hideMark/>
          </w:tcPr>
          <w:p w14:paraId="53FE02F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52C5045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4551E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64F1C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9B27F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58368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31653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04A5F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604E1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32A0EC9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A1896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65D36F6" w14:textId="77777777" w:rsidTr="00BF2F96">
        <w:trPr>
          <w:trHeight w:val="555"/>
          <w:jc w:val="center"/>
        </w:trPr>
        <w:tc>
          <w:tcPr>
            <w:tcW w:w="0" w:type="auto"/>
            <w:hideMark/>
          </w:tcPr>
          <w:p w14:paraId="24408FE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BDE3CE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77D45B63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1014: IZGRADNJA I ODRŽAVANJE POVRŠINA JAVNE NAMJENE</w:t>
            </w:r>
          </w:p>
        </w:tc>
        <w:tc>
          <w:tcPr>
            <w:tcW w:w="0" w:type="auto"/>
            <w:hideMark/>
          </w:tcPr>
          <w:p w14:paraId="28C2D88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1.447.620,00</w:t>
            </w:r>
          </w:p>
        </w:tc>
        <w:tc>
          <w:tcPr>
            <w:tcW w:w="0" w:type="auto"/>
            <w:hideMark/>
          </w:tcPr>
          <w:p w14:paraId="55F8AA4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705.490,00</w:t>
            </w:r>
          </w:p>
        </w:tc>
        <w:tc>
          <w:tcPr>
            <w:tcW w:w="0" w:type="auto"/>
            <w:hideMark/>
          </w:tcPr>
          <w:p w14:paraId="3FAA12D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A22EF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298.300,00</w:t>
            </w:r>
          </w:p>
        </w:tc>
        <w:tc>
          <w:tcPr>
            <w:tcW w:w="0" w:type="auto"/>
            <w:hideMark/>
          </w:tcPr>
          <w:p w14:paraId="3AF026D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400.830,00</w:t>
            </w:r>
          </w:p>
        </w:tc>
        <w:tc>
          <w:tcPr>
            <w:tcW w:w="0" w:type="auto"/>
            <w:hideMark/>
          </w:tcPr>
          <w:p w14:paraId="2A0F355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7F052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F5973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B7D27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0" w:type="auto"/>
            <w:hideMark/>
          </w:tcPr>
          <w:p w14:paraId="1E1291E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1.115.000,00</w:t>
            </w:r>
          </w:p>
        </w:tc>
        <w:tc>
          <w:tcPr>
            <w:tcW w:w="0" w:type="auto"/>
            <w:hideMark/>
          </w:tcPr>
          <w:p w14:paraId="4974F16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1.125.000,00</w:t>
            </w:r>
          </w:p>
        </w:tc>
      </w:tr>
      <w:tr w:rsidR="00BF2F96" w:rsidRPr="00A64E1B" w14:paraId="04284FF7" w14:textId="77777777" w:rsidTr="00BF2F96">
        <w:trPr>
          <w:trHeight w:val="795"/>
          <w:jc w:val="center"/>
        </w:trPr>
        <w:tc>
          <w:tcPr>
            <w:tcW w:w="0" w:type="auto"/>
            <w:hideMark/>
          </w:tcPr>
          <w:p w14:paraId="6112469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52B1D26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0" w:type="auto"/>
            <w:gridSpan w:val="2"/>
            <w:hideMark/>
          </w:tcPr>
          <w:p w14:paraId="3209EBCF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A1014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Čišćenje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površina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javne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41A8361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656.000,00</w:t>
            </w:r>
          </w:p>
        </w:tc>
        <w:tc>
          <w:tcPr>
            <w:tcW w:w="0" w:type="auto"/>
            <w:hideMark/>
          </w:tcPr>
          <w:p w14:paraId="6D30250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473.200,00</w:t>
            </w:r>
          </w:p>
        </w:tc>
        <w:tc>
          <w:tcPr>
            <w:tcW w:w="0" w:type="auto"/>
            <w:hideMark/>
          </w:tcPr>
          <w:p w14:paraId="6B08CC5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930C6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182.800,00</w:t>
            </w:r>
          </w:p>
        </w:tc>
        <w:tc>
          <w:tcPr>
            <w:tcW w:w="0" w:type="auto"/>
            <w:hideMark/>
          </w:tcPr>
          <w:p w14:paraId="634EADB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6A51F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D660F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51E7F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3C2C6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80E83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670.000,00</w:t>
            </w:r>
          </w:p>
        </w:tc>
        <w:tc>
          <w:tcPr>
            <w:tcW w:w="0" w:type="auto"/>
            <w:hideMark/>
          </w:tcPr>
          <w:p w14:paraId="0459CD5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670.000,00</w:t>
            </w:r>
          </w:p>
        </w:tc>
      </w:tr>
      <w:tr w:rsidR="00BF2F96" w:rsidRPr="00A64E1B" w14:paraId="109843B3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19906EC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4F69D0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3F34CD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77D6D30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hideMark/>
          </w:tcPr>
          <w:p w14:paraId="0769A87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656.000,00</w:t>
            </w:r>
          </w:p>
        </w:tc>
        <w:tc>
          <w:tcPr>
            <w:tcW w:w="0" w:type="auto"/>
            <w:hideMark/>
          </w:tcPr>
          <w:p w14:paraId="7B71255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473.200,00</w:t>
            </w:r>
          </w:p>
        </w:tc>
        <w:tc>
          <w:tcPr>
            <w:tcW w:w="0" w:type="auto"/>
            <w:hideMark/>
          </w:tcPr>
          <w:p w14:paraId="3EB340D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CB733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182.800,00</w:t>
            </w:r>
          </w:p>
        </w:tc>
        <w:tc>
          <w:tcPr>
            <w:tcW w:w="0" w:type="auto"/>
            <w:hideMark/>
          </w:tcPr>
          <w:p w14:paraId="010FC92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A5357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01BF1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0CFA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ED011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50E57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670.000,00</w:t>
            </w:r>
          </w:p>
        </w:tc>
        <w:tc>
          <w:tcPr>
            <w:tcW w:w="0" w:type="auto"/>
            <w:hideMark/>
          </w:tcPr>
          <w:p w14:paraId="5D7FF2F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670.000,00</w:t>
            </w:r>
          </w:p>
        </w:tc>
      </w:tr>
      <w:tr w:rsidR="00BF2F96" w:rsidRPr="00A64E1B" w14:paraId="4E43A397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3C69E15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4F608F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DC1CC9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hideMark/>
          </w:tcPr>
          <w:p w14:paraId="7ED2517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hideMark/>
          </w:tcPr>
          <w:p w14:paraId="658BF3D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0" w:type="auto"/>
            <w:hideMark/>
          </w:tcPr>
          <w:p w14:paraId="451615C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0" w:type="auto"/>
            <w:hideMark/>
          </w:tcPr>
          <w:p w14:paraId="7B4F817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266E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417752B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AD5F8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3642C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AC1DB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FBC38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88DCA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86890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D1FACAF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3E7ADB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0" w:type="auto"/>
            <w:hideMark/>
          </w:tcPr>
          <w:p w14:paraId="3A00723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E298F6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0" w:type="auto"/>
            <w:hideMark/>
          </w:tcPr>
          <w:p w14:paraId="5B70295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Uredski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</w:p>
        </w:tc>
        <w:tc>
          <w:tcPr>
            <w:tcW w:w="0" w:type="auto"/>
            <w:hideMark/>
          </w:tcPr>
          <w:p w14:paraId="78EE687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6D2A54C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0C023A8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8BC20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9F6BD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F92D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52DD1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F89C8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9A242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6A246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03E97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44BF0F7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330692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101</w:t>
            </w:r>
          </w:p>
        </w:tc>
        <w:tc>
          <w:tcPr>
            <w:tcW w:w="0" w:type="auto"/>
            <w:hideMark/>
          </w:tcPr>
          <w:p w14:paraId="533DC94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45F0AF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0" w:type="auto"/>
            <w:hideMark/>
          </w:tcPr>
          <w:p w14:paraId="4D34C10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invest.održavanje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7BDF24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3A8F04F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1BBD9AB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E65B4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47481D4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9874B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C1E88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02FD7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C226A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50C00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E2FE8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F6B29DC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1067FEB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0A4455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904182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6D1F874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0" w:type="auto"/>
            <w:hideMark/>
          </w:tcPr>
          <w:p w14:paraId="6D96994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561.000,00</w:t>
            </w:r>
          </w:p>
        </w:tc>
        <w:tc>
          <w:tcPr>
            <w:tcW w:w="0" w:type="auto"/>
            <w:hideMark/>
          </w:tcPr>
          <w:p w14:paraId="4583CA0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428.200,00</w:t>
            </w:r>
          </w:p>
        </w:tc>
        <w:tc>
          <w:tcPr>
            <w:tcW w:w="0" w:type="auto"/>
            <w:hideMark/>
          </w:tcPr>
          <w:p w14:paraId="6BEB660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B53C4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132.800,00</w:t>
            </w:r>
          </w:p>
        </w:tc>
        <w:tc>
          <w:tcPr>
            <w:tcW w:w="0" w:type="auto"/>
            <w:hideMark/>
          </w:tcPr>
          <w:p w14:paraId="03D6832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733A3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8CA31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59D7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ACB55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B5D02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FE5E0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F251E97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D31B08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102</w:t>
            </w:r>
          </w:p>
        </w:tc>
        <w:tc>
          <w:tcPr>
            <w:tcW w:w="0" w:type="auto"/>
            <w:hideMark/>
          </w:tcPr>
          <w:p w14:paraId="464E933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F73AE0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hideMark/>
          </w:tcPr>
          <w:p w14:paraId="23E9249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investicijskog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422D254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0" w:type="auto"/>
            <w:hideMark/>
          </w:tcPr>
          <w:p w14:paraId="58FBAA4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133.000,00</w:t>
            </w:r>
          </w:p>
        </w:tc>
        <w:tc>
          <w:tcPr>
            <w:tcW w:w="0" w:type="auto"/>
            <w:hideMark/>
          </w:tcPr>
          <w:p w14:paraId="49C104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D547C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0" w:type="auto"/>
            <w:hideMark/>
          </w:tcPr>
          <w:p w14:paraId="6D2FBBD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460E6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A47E6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91491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AD1EB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8030E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E06F9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1600E48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E13459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103</w:t>
            </w:r>
          </w:p>
        </w:tc>
        <w:tc>
          <w:tcPr>
            <w:tcW w:w="0" w:type="auto"/>
            <w:hideMark/>
          </w:tcPr>
          <w:p w14:paraId="7460CD2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0AB263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0" w:type="auto"/>
            <w:hideMark/>
          </w:tcPr>
          <w:p w14:paraId="00E5C5C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Komunalne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09E0325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108.000,00</w:t>
            </w:r>
          </w:p>
        </w:tc>
        <w:tc>
          <w:tcPr>
            <w:tcW w:w="0" w:type="auto"/>
            <w:hideMark/>
          </w:tcPr>
          <w:p w14:paraId="78F6FF8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108.000,00</w:t>
            </w:r>
          </w:p>
        </w:tc>
        <w:tc>
          <w:tcPr>
            <w:tcW w:w="0" w:type="auto"/>
            <w:hideMark/>
          </w:tcPr>
          <w:p w14:paraId="36B6BD6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8D976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F6029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CF23B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9A05C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DCD5D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04B9E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5CA54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3CED1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59AC8DC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D1096D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104</w:t>
            </w:r>
          </w:p>
        </w:tc>
        <w:tc>
          <w:tcPr>
            <w:tcW w:w="0" w:type="auto"/>
            <w:hideMark/>
          </w:tcPr>
          <w:p w14:paraId="607819F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A88E5D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0" w:type="auto"/>
            <w:hideMark/>
          </w:tcPr>
          <w:p w14:paraId="70E5F2B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Zakupnine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najamnine</w:t>
            </w:r>
            <w:proofErr w:type="spellEnd"/>
          </w:p>
        </w:tc>
        <w:tc>
          <w:tcPr>
            <w:tcW w:w="0" w:type="auto"/>
            <w:hideMark/>
          </w:tcPr>
          <w:p w14:paraId="409C7A1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04C60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2EF10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E1B9F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A80E7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3F23D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4E2B8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E86D4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B6079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4E769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292C7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8CD83A7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E1889A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0" w:type="auto"/>
            <w:hideMark/>
          </w:tcPr>
          <w:p w14:paraId="7E65641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2BDCEC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0" w:type="auto"/>
            <w:hideMark/>
          </w:tcPr>
          <w:p w14:paraId="16B35F7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Veterinarske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7A6265F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2BEFB49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25EFCD5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A4425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91D9F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64F61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426E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8D9F6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2894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C5611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2A6E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A7B02A2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F4072B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106</w:t>
            </w:r>
          </w:p>
        </w:tc>
        <w:tc>
          <w:tcPr>
            <w:tcW w:w="0" w:type="auto"/>
            <w:hideMark/>
          </w:tcPr>
          <w:p w14:paraId="467D902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A10E2F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0" w:type="auto"/>
            <w:hideMark/>
          </w:tcPr>
          <w:p w14:paraId="54DF1429" w14:textId="77777777" w:rsidR="00BF2F96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JP (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čišćenje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uređenje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sl.) </w:t>
            </w:r>
          </w:p>
          <w:p w14:paraId="0D155638" w14:textId="77777777" w:rsidR="00D568AD" w:rsidRDefault="00D568AD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  <w:p w14:paraId="06995659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3924A0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233.000,00</w:t>
            </w:r>
          </w:p>
        </w:tc>
        <w:tc>
          <w:tcPr>
            <w:tcW w:w="0" w:type="auto"/>
            <w:hideMark/>
          </w:tcPr>
          <w:p w14:paraId="5E2FDDF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167.200,00</w:t>
            </w:r>
          </w:p>
        </w:tc>
        <w:tc>
          <w:tcPr>
            <w:tcW w:w="0" w:type="auto"/>
            <w:hideMark/>
          </w:tcPr>
          <w:p w14:paraId="6D642A1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B0C0B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65.800,00</w:t>
            </w:r>
          </w:p>
        </w:tc>
        <w:tc>
          <w:tcPr>
            <w:tcW w:w="0" w:type="auto"/>
            <w:hideMark/>
          </w:tcPr>
          <w:p w14:paraId="35DE74E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380A9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FA93E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07D67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BC324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E1C8D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E22A3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0DAACACF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C20DB9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395086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770E58A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1228B7D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054E28A2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27989BF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2BA63563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225AD801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121D6B51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0747D46F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6C332C81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23F51BE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22FA9AF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98D793E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137101C3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15D5F3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2619D456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47F3B2B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6B1B2D2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0C9F3C5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53DB422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1D85BCD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2EAB5D4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7F2725D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1BE3A54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4E896E18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69AD58A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3A2FC11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550F337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4336719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1AAF7B8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5922B83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24011AF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5973AC6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45A8BF6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75C2EAA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51B07FD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7B24B15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49B55CA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4DB1710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2B49F00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149BBE0D" w14:textId="77777777" w:rsidTr="00BF2F96">
        <w:trPr>
          <w:trHeight w:val="720"/>
          <w:jc w:val="center"/>
        </w:trPr>
        <w:tc>
          <w:tcPr>
            <w:tcW w:w="0" w:type="auto"/>
            <w:hideMark/>
          </w:tcPr>
          <w:p w14:paraId="095161B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21F7365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0" w:type="auto"/>
            <w:gridSpan w:val="2"/>
            <w:hideMark/>
          </w:tcPr>
          <w:p w14:paraId="5B9A9419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T1014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Komunalnom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kupnju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uređaja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kom.opreme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čišćenje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zbrinjavanje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otpada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JP</w:t>
            </w:r>
          </w:p>
        </w:tc>
        <w:tc>
          <w:tcPr>
            <w:tcW w:w="0" w:type="auto"/>
            <w:hideMark/>
          </w:tcPr>
          <w:p w14:paraId="54307BF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630FA5D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6A5AFCE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A5202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CF6A2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277EC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369B3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EE470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26D50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C6EA9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23AC7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14745E4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35D6BF6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A78D11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7FA4BE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hideMark/>
          </w:tcPr>
          <w:p w14:paraId="383FA48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OSTALI RASHODI </w:t>
            </w:r>
          </w:p>
        </w:tc>
        <w:tc>
          <w:tcPr>
            <w:tcW w:w="0" w:type="auto"/>
            <w:hideMark/>
          </w:tcPr>
          <w:p w14:paraId="7C96C7C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3F7BBC4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08F270E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E2B6A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85B88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04CBB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07051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5A26C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8DA23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93F0B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8772A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CF7C050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36511D2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0D885D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D942C3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0" w:type="auto"/>
            <w:hideMark/>
          </w:tcPr>
          <w:p w14:paraId="6870943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0" w:type="auto"/>
            <w:hideMark/>
          </w:tcPr>
          <w:p w14:paraId="41F2ED3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1F82BAF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754B256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E645B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0E70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0850B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0D439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E6B9C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72749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EFA88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20736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B8ACC51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7996FA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107</w:t>
            </w:r>
          </w:p>
        </w:tc>
        <w:tc>
          <w:tcPr>
            <w:tcW w:w="0" w:type="auto"/>
            <w:hideMark/>
          </w:tcPr>
          <w:p w14:paraId="745CB15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30CD48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0" w:type="auto"/>
            <w:hideMark/>
          </w:tcPr>
          <w:p w14:paraId="3E427BF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Kapit.pomoć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Komunalnom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čišćenje</w:t>
            </w:r>
            <w:proofErr w:type="spellEnd"/>
          </w:p>
        </w:tc>
        <w:tc>
          <w:tcPr>
            <w:tcW w:w="0" w:type="auto"/>
            <w:hideMark/>
          </w:tcPr>
          <w:p w14:paraId="17997CC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7655C3C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534474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25BB2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8A384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9E364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9592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297A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3B1D5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E127F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C6D94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9D547FC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36CD108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3FEC681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0" w:type="auto"/>
            <w:gridSpan w:val="2"/>
            <w:hideMark/>
          </w:tcPr>
          <w:p w14:paraId="1012320F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K1014 03: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Izgradnja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površina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javne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2517323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663.620,00</w:t>
            </w:r>
          </w:p>
        </w:tc>
        <w:tc>
          <w:tcPr>
            <w:tcW w:w="0" w:type="auto"/>
            <w:hideMark/>
          </w:tcPr>
          <w:p w14:paraId="05EDDD0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147.290,00</w:t>
            </w:r>
          </w:p>
        </w:tc>
        <w:tc>
          <w:tcPr>
            <w:tcW w:w="0" w:type="auto"/>
            <w:hideMark/>
          </w:tcPr>
          <w:p w14:paraId="1145B4E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39EDD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115.500,00</w:t>
            </w:r>
          </w:p>
        </w:tc>
        <w:tc>
          <w:tcPr>
            <w:tcW w:w="0" w:type="auto"/>
            <w:hideMark/>
          </w:tcPr>
          <w:p w14:paraId="5B6533F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400.830,00</w:t>
            </w:r>
          </w:p>
        </w:tc>
        <w:tc>
          <w:tcPr>
            <w:tcW w:w="0" w:type="auto"/>
            <w:hideMark/>
          </w:tcPr>
          <w:p w14:paraId="548801D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BB974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A6860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6FDC1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5A0EE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0" w:type="auto"/>
            <w:hideMark/>
          </w:tcPr>
          <w:p w14:paraId="19F9A90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BF2F96" w:rsidRPr="00A64E1B" w14:paraId="727DD296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26374E5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2C6448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B40771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73258B1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PROIZ.DUGOTR. IMOVINU</w:t>
            </w:r>
          </w:p>
        </w:tc>
        <w:tc>
          <w:tcPr>
            <w:tcW w:w="0" w:type="auto"/>
            <w:hideMark/>
          </w:tcPr>
          <w:p w14:paraId="0255D43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663.620,00</w:t>
            </w:r>
          </w:p>
        </w:tc>
        <w:tc>
          <w:tcPr>
            <w:tcW w:w="0" w:type="auto"/>
            <w:hideMark/>
          </w:tcPr>
          <w:p w14:paraId="31B9FF6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147.290,00</w:t>
            </w:r>
          </w:p>
        </w:tc>
        <w:tc>
          <w:tcPr>
            <w:tcW w:w="0" w:type="auto"/>
            <w:hideMark/>
          </w:tcPr>
          <w:p w14:paraId="478783E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DB5CC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115.500,00</w:t>
            </w:r>
          </w:p>
        </w:tc>
        <w:tc>
          <w:tcPr>
            <w:tcW w:w="0" w:type="auto"/>
            <w:hideMark/>
          </w:tcPr>
          <w:p w14:paraId="5E840D4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400.830,00</w:t>
            </w:r>
          </w:p>
        </w:tc>
        <w:tc>
          <w:tcPr>
            <w:tcW w:w="0" w:type="auto"/>
            <w:hideMark/>
          </w:tcPr>
          <w:p w14:paraId="0AFEFAD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EB03D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FE5BB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115FD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956A5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0" w:type="auto"/>
            <w:hideMark/>
          </w:tcPr>
          <w:p w14:paraId="2D1DFCF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300.000,00</w:t>
            </w:r>
          </w:p>
        </w:tc>
      </w:tr>
      <w:tr w:rsidR="00BF2F96" w:rsidRPr="00A64E1B" w14:paraId="12A173C8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6004BC4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0B8C0E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ACCF2C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hideMark/>
          </w:tcPr>
          <w:p w14:paraId="6389764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hideMark/>
          </w:tcPr>
          <w:p w14:paraId="2B8A98E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663.620,00</w:t>
            </w:r>
          </w:p>
        </w:tc>
        <w:tc>
          <w:tcPr>
            <w:tcW w:w="0" w:type="auto"/>
            <w:hideMark/>
          </w:tcPr>
          <w:p w14:paraId="7F1857A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147.290,00</w:t>
            </w:r>
          </w:p>
        </w:tc>
        <w:tc>
          <w:tcPr>
            <w:tcW w:w="0" w:type="auto"/>
            <w:hideMark/>
          </w:tcPr>
          <w:p w14:paraId="63E70F3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4056E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115.500,00</w:t>
            </w:r>
          </w:p>
        </w:tc>
        <w:tc>
          <w:tcPr>
            <w:tcW w:w="0" w:type="auto"/>
            <w:hideMark/>
          </w:tcPr>
          <w:p w14:paraId="69538BA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400.830,00</w:t>
            </w:r>
          </w:p>
        </w:tc>
        <w:tc>
          <w:tcPr>
            <w:tcW w:w="0" w:type="auto"/>
            <w:hideMark/>
          </w:tcPr>
          <w:p w14:paraId="452253E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FA6A0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C2CB4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FD9E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B8DB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C961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FBACDE8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6E38C3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108</w:t>
            </w:r>
          </w:p>
        </w:tc>
        <w:tc>
          <w:tcPr>
            <w:tcW w:w="0" w:type="auto"/>
            <w:hideMark/>
          </w:tcPr>
          <w:p w14:paraId="7287A5B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8EC9DF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0" w:type="auto"/>
            <w:hideMark/>
          </w:tcPr>
          <w:p w14:paraId="0873FF3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Izgradnja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javnih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površina</w:t>
            </w:r>
            <w:proofErr w:type="spellEnd"/>
          </w:p>
        </w:tc>
        <w:tc>
          <w:tcPr>
            <w:tcW w:w="0" w:type="auto"/>
            <w:hideMark/>
          </w:tcPr>
          <w:p w14:paraId="6511D01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663.620,00</w:t>
            </w:r>
          </w:p>
        </w:tc>
        <w:tc>
          <w:tcPr>
            <w:tcW w:w="0" w:type="auto"/>
            <w:hideMark/>
          </w:tcPr>
          <w:p w14:paraId="7768112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147.290,00</w:t>
            </w:r>
          </w:p>
        </w:tc>
        <w:tc>
          <w:tcPr>
            <w:tcW w:w="0" w:type="auto"/>
            <w:hideMark/>
          </w:tcPr>
          <w:p w14:paraId="6E665A4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A3666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115.500,00</w:t>
            </w:r>
          </w:p>
        </w:tc>
        <w:tc>
          <w:tcPr>
            <w:tcW w:w="0" w:type="auto"/>
            <w:hideMark/>
          </w:tcPr>
          <w:p w14:paraId="029D932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400.830,00</w:t>
            </w:r>
          </w:p>
        </w:tc>
        <w:tc>
          <w:tcPr>
            <w:tcW w:w="0" w:type="auto"/>
            <w:hideMark/>
          </w:tcPr>
          <w:p w14:paraId="72232F6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DEACB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956DC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A06D9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980F1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87E72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C3A905C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5C7A0CD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14C03A7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0" w:type="auto"/>
            <w:gridSpan w:val="2"/>
            <w:hideMark/>
          </w:tcPr>
          <w:p w14:paraId="6C34EC31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K1014 04: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Uređenje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Trga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Sv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Stjepana</w:t>
            </w:r>
            <w:proofErr w:type="spellEnd"/>
          </w:p>
        </w:tc>
        <w:tc>
          <w:tcPr>
            <w:tcW w:w="0" w:type="auto"/>
            <w:hideMark/>
          </w:tcPr>
          <w:p w14:paraId="4555FB6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0" w:type="auto"/>
            <w:hideMark/>
          </w:tcPr>
          <w:p w14:paraId="0E9B668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B9326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CF0F0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7F69C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0933D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17467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F7A21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1147A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0" w:type="auto"/>
            <w:hideMark/>
          </w:tcPr>
          <w:p w14:paraId="29F6DDE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0" w:type="auto"/>
            <w:hideMark/>
          </w:tcPr>
          <w:p w14:paraId="7EACF4D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BF2F96" w:rsidRPr="00A64E1B" w14:paraId="15D0A350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7DC0FDB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FD390E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26AEC5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7AF8F01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PROIZ.DUGOTR. IMOVINU</w:t>
            </w:r>
          </w:p>
        </w:tc>
        <w:tc>
          <w:tcPr>
            <w:tcW w:w="0" w:type="auto"/>
            <w:hideMark/>
          </w:tcPr>
          <w:p w14:paraId="3B2058B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0" w:type="auto"/>
            <w:hideMark/>
          </w:tcPr>
          <w:p w14:paraId="62F7FF6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0D0E1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E2911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E558E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8F7FB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22558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373C8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1930B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0" w:type="auto"/>
            <w:hideMark/>
          </w:tcPr>
          <w:p w14:paraId="486F1FD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0" w:type="auto"/>
            <w:hideMark/>
          </w:tcPr>
          <w:p w14:paraId="6A24835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150.000,00</w:t>
            </w:r>
          </w:p>
        </w:tc>
      </w:tr>
      <w:tr w:rsidR="00BF2F96" w:rsidRPr="00A64E1B" w14:paraId="13BDDB35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0015F8B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5F2AD3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9EAF33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hideMark/>
          </w:tcPr>
          <w:p w14:paraId="35805D5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hideMark/>
          </w:tcPr>
          <w:p w14:paraId="188AAC5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0" w:type="auto"/>
            <w:hideMark/>
          </w:tcPr>
          <w:p w14:paraId="1B01C97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99ACF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8E8E4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F4F2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16D80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6ACEE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91250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46499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0" w:type="auto"/>
            <w:hideMark/>
          </w:tcPr>
          <w:p w14:paraId="6482341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1466E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DD4568F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58F47C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109</w:t>
            </w:r>
          </w:p>
        </w:tc>
        <w:tc>
          <w:tcPr>
            <w:tcW w:w="0" w:type="auto"/>
            <w:hideMark/>
          </w:tcPr>
          <w:p w14:paraId="14C2BBF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DB1148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0" w:type="auto"/>
            <w:hideMark/>
          </w:tcPr>
          <w:p w14:paraId="5D6E0C5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Izgradnja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javne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površine-Trg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Sv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Stjepana</w:t>
            </w:r>
            <w:proofErr w:type="spellEnd"/>
          </w:p>
        </w:tc>
        <w:tc>
          <w:tcPr>
            <w:tcW w:w="0" w:type="auto"/>
            <w:hideMark/>
          </w:tcPr>
          <w:p w14:paraId="61DC120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0" w:type="auto"/>
            <w:hideMark/>
          </w:tcPr>
          <w:p w14:paraId="52ACD87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F8DD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5BADF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2D272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44083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FCFC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7A385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D0E1A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0" w:type="auto"/>
            <w:hideMark/>
          </w:tcPr>
          <w:p w14:paraId="0B6CF73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55D4D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AC64AEB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0609AD5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C4C23D9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0" w:type="auto"/>
            <w:gridSpan w:val="2"/>
            <w:hideMark/>
          </w:tcPr>
          <w:p w14:paraId="5008009E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K1014 05: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Izgradnja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implementacija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IP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mreže</w:t>
            </w:r>
            <w:proofErr w:type="spellEnd"/>
          </w:p>
        </w:tc>
        <w:tc>
          <w:tcPr>
            <w:tcW w:w="0" w:type="auto"/>
            <w:hideMark/>
          </w:tcPr>
          <w:p w14:paraId="5E0C7D7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203751A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0543FEF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99CD6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6AE48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CDFAA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15391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3D486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0F981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49BFA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534A770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BF2F96" w:rsidRPr="00A64E1B" w14:paraId="70CBBC14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54351CB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49BA8B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2A4679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682625E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PROIZ.DUGOTR. IMOVINU</w:t>
            </w:r>
          </w:p>
        </w:tc>
        <w:tc>
          <w:tcPr>
            <w:tcW w:w="0" w:type="auto"/>
            <w:hideMark/>
          </w:tcPr>
          <w:p w14:paraId="1A87FA6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6D9E678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70F6C0F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56C26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6C426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3B6B1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8821C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83BF2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4842E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3BAA0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76F6B00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</w:tr>
      <w:tr w:rsidR="00BF2F96" w:rsidRPr="00A64E1B" w14:paraId="35A3CC7E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2FB4CA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DB90A4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ECBE43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hideMark/>
          </w:tcPr>
          <w:p w14:paraId="3EFEE21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hideMark/>
          </w:tcPr>
          <w:p w14:paraId="5333F9C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0C01F8F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42B92C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E6F52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58849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E31BA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A983A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2B91C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84546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A7272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96937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A7DFA7A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7E8C13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110</w:t>
            </w:r>
          </w:p>
        </w:tc>
        <w:tc>
          <w:tcPr>
            <w:tcW w:w="0" w:type="auto"/>
            <w:hideMark/>
          </w:tcPr>
          <w:p w14:paraId="6748FA6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5BA12D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0" w:type="auto"/>
            <w:hideMark/>
          </w:tcPr>
          <w:p w14:paraId="7E716D0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6070F59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688B984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4E5D822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57125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68982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A31C9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8D8F3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BB5B0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A05B5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DDB24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0C860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91D0094" w14:textId="77777777" w:rsidTr="00BF2F96">
        <w:trPr>
          <w:trHeight w:val="555"/>
          <w:jc w:val="center"/>
        </w:trPr>
        <w:tc>
          <w:tcPr>
            <w:tcW w:w="0" w:type="auto"/>
            <w:hideMark/>
          </w:tcPr>
          <w:p w14:paraId="7DFF0EE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CEBCC6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3D0D311B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1015: IZGRADNJA I ODRŽAVANJE GRAD.GROBLJA</w:t>
            </w:r>
          </w:p>
        </w:tc>
        <w:tc>
          <w:tcPr>
            <w:tcW w:w="0" w:type="auto"/>
            <w:hideMark/>
          </w:tcPr>
          <w:p w14:paraId="3E21C0A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1.080.000,00</w:t>
            </w:r>
          </w:p>
        </w:tc>
        <w:tc>
          <w:tcPr>
            <w:tcW w:w="0" w:type="auto"/>
            <w:hideMark/>
          </w:tcPr>
          <w:p w14:paraId="2FE8E3C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0" w:type="auto"/>
            <w:hideMark/>
          </w:tcPr>
          <w:p w14:paraId="1477B8C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F7FEC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F5443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47203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AAB76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4B3F8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D074E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0" w:type="auto"/>
            <w:hideMark/>
          </w:tcPr>
          <w:p w14:paraId="5B21CCD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1.110.000,00</w:t>
            </w:r>
          </w:p>
        </w:tc>
        <w:tc>
          <w:tcPr>
            <w:tcW w:w="0" w:type="auto"/>
            <w:hideMark/>
          </w:tcPr>
          <w:p w14:paraId="3ABBFE7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310.000,00</w:t>
            </w:r>
          </w:p>
        </w:tc>
      </w:tr>
      <w:tr w:rsidR="00A21639" w:rsidRPr="00A64E1B" w14:paraId="12C16A2F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8AC0B3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B3690C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75CCF53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E8A835C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32DE42F4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BB5F03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1638BDCD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19D60E6F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43F46B33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5250B513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21133AB5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79BFFCFB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559111C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4F2369D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6B25FDE6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B8A4AB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7361AA3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04CD033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4800FDA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691054C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3292017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264FB0B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5A3A241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038712C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6FE8D56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392A1FCF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7D3F8B1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09C8E95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7BACC11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2D786D5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00068DE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167D8ED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69DE688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145C41E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3257FF4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74E9E70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4C51621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692C14B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5B22C76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6049ADD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059ED3A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7AC88D52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20130AE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5957345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0" w:type="auto"/>
            <w:gridSpan w:val="2"/>
            <w:hideMark/>
          </w:tcPr>
          <w:p w14:paraId="2173D883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K1015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Kupnja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zemljišta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za novo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groblje</w:t>
            </w:r>
            <w:proofErr w:type="spellEnd"/>
          </w:p>
        </w:tc>
        <w:tc>
          <w:tcPr>
            <w:tcW w:w="0" w:type="auto"/>
            <w:hideMark/>
          </w:tcPr>
          <w:p w14:paraId="7445E72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C129D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6F0E5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854B3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A428C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BCDDA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90A34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D43FB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9E464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FAB4A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F0967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794197B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7AE2710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C163B0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BE4867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0" w:type="auto"/>
            <w:hideMark/>
          </w:tcPr>
          <w:p w14:paraId="690853A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NEPROIZVED. IMOVINU </w:t>
            </w:r>
          </w:p>
        </w:tc>
        <w:tc>
          <w:tcPr>
            <w:tcW w:w="0" w:type="auto"/>
            <w:hideMark/>
          </w:tcPr>
          <w:p w14:paraId="7F7E439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F4302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E9284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BA33C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6073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45FB5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C75FD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B3A56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DD170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C9C48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847BF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A5D598D" w14:textId="77777777" w:rsidTr="00BF2F96">
        <w:trPr>
          <w:trHeight w:val="306"/>
          <w:jc w:val="center"/>
        </w:trPr>
        <w:tc>
          <w:tcPr>
            <w:tcW w:w="0" w:type="auto"/>
            <w:hideMark/>
          </w:tcPr>
          <w:p w14:paraId="17A2556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9B43D5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2A13CE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0" w:type="auto"/>
            <w:hideMark/>
          </w:tcPr>
          <w:p w14:paraId="1EA9E95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PRIRODNA BOGATSTVA </w:t>
            </w:r>
          </w:p>
        </w:tc>
        <w:tc>
          <w:tcPr>
            <w:tcW w:w="0" w:type="auto"/>
            <w:hideMark/>
          </w:tcPr>
          <w:p w14:paraId="7768B73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4AB82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87F9C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86FF7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02875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0DEC3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2CDAB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D08B2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77591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A1DD3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B0453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814A02F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A41642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0" w:type="auto"/>
            <w:hideMark/>
          </w:tcPr>
          <w:p w14:paraId="69ABA4E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8E1F40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0" w:type="auto"/>
            <w:hideMark/>
          </w:tcPr>
          <w:p w14:paraId="0F5AAC2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Otkup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zemljišta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(za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izgradnju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groblja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0" w:type="auto"/>
            <w:hideMark/>
          </w:tcPr>
          <w:p w14:paraId="248AE2E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3095F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F6B00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CAC68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2F947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5F8E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EA5BF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D673D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279F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0DB7A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4B33F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EA43A90" w14:textId="77777777" w:rsidTr="00BF2F96">
        <w:trPr>
          <w:trHeight w:val="465"/>
          <w:jc w:val="center"/>
        </w:trPr>
        <w:tc>
          <w:tcPr>
            <w:tcW w:w="0" w:type="auto"/>
            <w:hideMark/>
          </w:tcPr>
          <w:p w14:paraId="6A51F9A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5E42A14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0" w:type="auto"/>
            <w:gridSpan w:val="2"/>
            <w:hideMark/>
          </w:tcPr>
          <w:p w14:paraId="7D2F1EFF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K1015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Izgradnja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gradskih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groblja</w:t>
            </w:r>
            <w:proofErr w:type="spellEnd"/>
          </w:p>
        </w:tc>
        <w:tc>
          <w:tcPr>
            <w:tcW w:w="0" w:type="auto"/>
            <w:hideMark/>
          </w:tcPr>
          <w:p w14:paraId="13C525C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0D46468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5C0CE56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C9DFB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98188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F254A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A6616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F4C63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647B6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DFE9D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641A43B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</w:tr>
      <w:tr w:rsidR="00BF2F96" w:rsidRPr="00A64E1B" w14:paraId="6D08A1F7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D678EE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8E2705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1FD72F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032FEC5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PROIZVEDENU DUGOTRAJNU IMOVINU</w:t>
            </w:r>
          </w:p>
        </w:tc>
        <w:tc>
          <w:tcPr>
            <w:tcW w:w="0" w:type="auto"/>
            <w:hideMark/>
          </w:tcPr>
          <w:p w14:paraId="60895B3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107DB9A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4249317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FC43C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C0178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5497A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49A45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31DD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158B5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8F300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5931F81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70.000,00</w:t>
            </w:r>
          </w:p>
        </w:tc>
      </w:tr>
      <w:tr w:rsidR="00BF2F96" w:rsidRPr="00A64E1B" w14:paraId="1A17A97B" w14:textId="77777777" w:rsidTr="00BF2F96">
        <w:trPr>
          <w:trHeight w:val="258"/>
          <w:jc w:val="center"/>
        </w:trPr>
        <w:tc>
          <w:tcPr>
            <w:tcW w:w="0" w:type="auto"/>
            <w:hideMark/>
          </w:tcPr>
          <w:p w14:paraId="7F3A5F5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D695C81" w14:textId="77777777" w:rsidR="00BF2F96" w:rsidRPr="00A64E1B" w:rsidRDefault="00BF2F96" w:rsidP="00AB6A3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E0ECC7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hideMark/>
          </w:tcPr>
          <w:p w14:paraId="28C6674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hideMark/>
          </w:tcPr>
          <w:p w14:paraId="5E746F7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33E551A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7F79F4D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B3BEE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AF0D5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A08F2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A0105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A00FF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91EE5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72725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99B73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0B615E3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18CD932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0" w:type="auto"/>
            <w:hideMark/>
          </w:tcPr>
          <w:p w14:paraId="2192ECE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C961F9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0" w:type="auto"/>
            <w:hideMark/>
          </w:tcPr>
          <w:p w14:paraId="464607D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građevinski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objekti-gradsko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groblje</w:t>
            </w:r>
            <w:proofErr w:type="spellEnd"/>
          </w:p>
        </w:tc>
        <w:tc>
          <w:tcPr>
            <w:tcW w:w="0" w:type="auto"/>
            <w:hideMark/>
          </w:tcPr>
          <w:p w14:paraId="07A7C13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49AC02F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66FBA3F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CDFE7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A7FCD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9C77C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AB46A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C1AA0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A51EC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9A3CF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20A71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4681948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54726FB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534BFE8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0" w:type="auto"/>
            <w:gridSpan w:val="2"/>
            <w:hideMark/>
          </w:tcPr>
          <w:p w14:paraId="13B30DDC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A1015 03: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grad.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groblja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mrtvačnice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57277DF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2117A2A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22C6BBA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1AB6B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E130C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19EE8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E0AAE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083A8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BB11A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A0489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3E0DD9C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BF2F96" w:rsidRPr="00A64E1B" w14:paraId="310978AA" w14:textId="77777777" w:rsidTr="00BF2F96">
        <w:trPr>
          <w:trHeight w:val="304"/>
          <w:jc w:val="center"/>
        </w:trPr>
        <w:tc>
          <w:tcPr>
            <w:tcW w:w="0" w:type="auto"/>
            <w:hideMark/>
          </w:tcPr>
          <w:p w14:paraId="189EBA4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C5CBE1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CF6183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780C640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hideMark/>
          </w:tcPr>
          <w:p w14:paraId="0E663D2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0344EE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067E0BC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96870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C69E5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B5C19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D0ACB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7EA50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8DA80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73EE0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627EAEE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</w:tr>
      <w:tr w:rsidR="00BF2F96" w:rsidRPr="00A64E1B" w14:paraId="245D63AC" w14:textId="77777777" w:rsidTr="00BF2F96">
        <w:trPr>
          <w:trHeight w:val="273"/>
          <w:jc w:val="center"/>
        </w:trPr>
        <w:tc>
          <w:tcPr>
            <w:tcW w:w="0" w:type="auto"/>
            <w:hideMark/>
          </w:tcPr>
          <w:p w14:paraId="5366DEE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C83541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53E957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0CF96B5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0" w:type="auto"/>
            <w:hideMark/>
          </w:tcPr>
          <w:p w14:paraId="5797083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5824427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0216801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3C8FF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6B53D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7B510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E0DDD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ABB94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EFC4C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5C634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5A618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FF9665A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2DC5843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113</w:t>
            </w:r>
          </w:p>
        </w:tc>
        <w:tc>
          <w:tcPr>
            <w:tcW w:w="0" w:type="auto"/>
            <w:hideMark/>
          </w:tcPr>
          <w:p w14:paraId="0D6E1DC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47A29E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hideMark/>
          </w:tcPr>
          <w:p w14:paraId="6DA7248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Održavanje-uređenje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grad.groblja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mrtvačnice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4030B75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27F75BB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5785D7F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BAF4D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4F112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52D2F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747C5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D1EB7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423AD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D866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EBD93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EB7AEC6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5DD8743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114</w:t>
            </w:r>
          </w:p>
        </w:tc>
        <w:tc>
          <w:tcPr>
            <w:tcW w:w="0" w:type="auto"/>
            <w:hideMark/>
          </w:tcPr>
          <w:p w14:paraId="53EE726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DA8149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hideMark/>
          </w:tcPr>
          <w:p w14:paraId="342AB4A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Intelek.usluge-izrada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projekta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snimak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postojećeg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stanja</w:t>
            </w:r>
            <w:proofErr w:type="spellEnd"/>
          </w:p>
        </w:tc>
        <w:tc>
          <w:tcPr>
            <w:tcW w:w="0" w:type="auto"/>
            <w:hideMark/>
          </w:tcPr>
          <w:p w14:paraId="656155B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23232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0873C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4F30C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0F09D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F9B59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B7D06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C2A68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7B823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3ED3B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4CF09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FA6B46D" w14:textId="77777777" w:rsidTr="00BF2F96">
        <w:trPr>
          <w:trHeight w:val="465"/>
          <w:jc w:val="center"/>
        </w:trPr>
        <w:tc>
          <w:tcPr>
            <w:tcW w:w="0" w:type="auto"/>
            <w:hideMark/>
          </w:tcPr>
          <w:p w14:paraId="77B8B67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43C2F6D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0" w:type="auto"/>
            <w:gridSpan w:val="2"/>
            <w:hideMark/>
          </w:tcPr>
          <w:p w14:paraId="13F40D64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K1015 04: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Komunalnom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Hvar za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izgradnju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novog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groblja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Hvaru</w:t>
            </w:r>
            <w:proofErr w:type="spellEnd"/>
          </w:p>
        </w:tc>
        <w:tc>
          <w:tcPr>
            <w:tcW w:w="0" w:type="auto"/>
            <w:hideMark/>
          </w:tcPr>
          <w:p w14:paraId="14B26FE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0" w:type="auto"/>
            <w:hideMark/>
          </w:tcPr>
          <w:p w14:paraId="1C7C8C3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1C383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A5FAE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96AD0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77F7B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665CE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07D44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677C0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0" w:type="auto"/>
            <w:hideMark/>
          </w:tcPr>
          <w:p w14:paraId="360D5F3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0" w:type="auto"/>
            <w:hideMark/>
          </w:tcPr>
          <w:p w14:paraId="3A0AE95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BF2F96" w:rsidRPr="00A64E1B" w14:paraId="49881807" w14:textId="77777777" w:rsidTr="00BF2F96">
        <w:trPr>
          <w:trHeight w:val="237"/>
          <w:jc w:val="center"/>
        </w:trPr>
        <w:tc>
          <w:tcPr>
            <w:tcW w:w="0" w:type="auto"/>
            <w:hideMark/>
          </w:tcPr>
          <w:p w14:paraId="4964A32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4D4A63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CF8DCD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hideMark/>
          </w:tcPr>
          <w:p w14:paraId="523D675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OSTALI RASHODI </w:t>
            </w:r>
          </w:p>
        </w:tc>
        <w:tc>
          <w:tcPr>
            <w:tcW w:w="0" w:type="auto"/>
            <w:hideMark/>
          </w:tcPr>
          <w:p w14:paraId="18B368A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0" w:type="auto"/>
            <w:hideMark/>
          </w:tcPr>
          <w:p w14:paraId="35C1960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A60E9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8BAF7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D67F6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E28E3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76171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5FA73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9FB49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0" w:type="auto"/>
            <w:hideMark/>
          </w:tcPr>
          <w:p w14:paraId="23E0C2A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0" w:type="auto"/>
            <w:hideMark/>
          </w:tcPr>
          <w:p w14:paraId="00975AE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200.000,00</w:t>
            </w:r>
          </w:p>
        </w:tc>
      </w:tr>
      <w:tr w:rsidR="00BF2F96" w:rsidRPr="00A64E1B" w14:paraId="1761EB6D" w14:textId="77777777" w:rsidTr="00BF2F96">
        <w:trPr>
          <w:trHeight w:val="286"/>
          <w:jc w:val="center"/>
        </w:trPr>
        <w:tc>
          <w:tcPr>
            <w:tcW w:w="0" w:type="auto"/>
            <w:hideMark/>
          </w:tcPr>
          <w:p w14:paraId="050EADE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F31F7F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B02AD6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0" w:type="auto"/>
            <w:hideMark/>
          </w:tcPr>
          <w:p w14:paraId="10C306C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0" w:type="auto"/>
            <w:hideMark/>
          </w:tcPr>
          <w:p w14:paraId="24E71F1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0" w:type="auto"/>
            <w:hideMark/>
          </w:tcPr>
          <w:p w14:paraId="51A15ED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BF7C7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17142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6D397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41881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0E53F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B8D9E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8BD68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0" w:type="auto"/>
            <w:hideMark/>
          </w:tcPr>
          <w:p w14:paraId="52B18C3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5D53B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5C57ED9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22917AC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114a</w:t>
            </w:r>
          </w:p>
        </w:tc>
        <w:tc>
          <w:tcPr>
            <w:tcW w:w="0" w:type="auto"/>
            <w:hideMark/>
          </w:tcPr>
          <w:p w14:paraId="4221209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BECE2A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0" w:type="auto"/>
            <w:hideMark/>
          </w:tcPr>
          <w:p w14:paraId="19C0F72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Kapit.pomoć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Komunalnom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gradnju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groblja</w:t>
            </w:r>
            <w:proofErr w:type="spellEnd"/>
          </w:p>
        </w:tc>
        <w:tc>
          <w:tcPr>
            <w:tcW w:w="0" w:type="auto"/>
            <w:hideMark/>
          </w:tcPr>
          <w:p w14:paraId="1AD6EAD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0" w:type="auto"/>
            <w:hideMark/>
          </w:tcPr>
          <w:p w14:paraId="41FAFE4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F91BD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AEF11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639FE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F927E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7D508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86B23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70C9B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0" w:type="auto"/>
            <w:hideMark/>
          </w:tcPr>
          <w:p w14:paraId="37F75F7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1697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D4837D9" w14:textId="77777777" w:rsidTr="00BF2F96">
        <w:trPr>
          <w:trHeight w:val="555"/>
          <w:jc w:val="center"/>
        </w:trPr>
        <w:tc>
          <w:tcPr>
            <w:tcW w:w="0" w:type="auto"/>
            <w:hideMark/>
          </w:tcPr>
          <w:p w14:paraId="04A00AC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AC918E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5FCD35C0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1016: ODRŽ. I GOSPODARENJE OBALNIM POJASOM</w:t>
            </w:r>
          </w:p>
        </w:tc>
        <w:tc>
          <w:tcPr>
            <w:tcW w:w="0" w:type="auto"/>
            <w:hideMark/>
          </w:tcPr>
          <w:p w14:paraId="5E93ECC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316.250,00</w:t>
            </w:r>
          </w:p>
        </w:tc>
        <w:tc>
          <w:tcPr>
            <w:tcW w:w="0" w:type="auto"/>
            <w:hideMark/>
          </w:tcPr>
          <w:p w14:paraId="6BF05D7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16.250,00</w:t>
            </w:r>
          </w:p>
        </w:tc>
        <w:tc>
          <w:tcPr>
            <w:tcW w:w="0" w:type="auto"/>
            <w:hideMark/>
          </w:tcPr>
          <w:p w14:paraId="7F3DCA9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92A79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280.000,00</w:t>
            </w:r>
          </w:p>
        </w:tc>
        <w:tc>
          <w:tcPr>
            <w:tcW w:w="0" w:type="auto"/>
            <w:hideMark/>
          </w:tcPr>
          <w:p w14:paraId="15348C3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F33E6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AE758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E0D99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0911F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3803C1F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213.000,00</w:t>
            </w:r>
          </w:p>
        </w:tc>
        <w:tc>
          <w:tcPr>
            <w:tcW w:w="0" w:type="auto"/>
            <w:hideMark/>
          </w:tcPr>
          <w:p w14:paraId="0336182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225.000,00</w:t>
            </w:r>
          </w:p>
        </w:tc>
      </w:tr>
      <w:tr w:rsidR="00BF2F96" w:rsidRPr="00A64E1B" w14:paraId="357C37AB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669370D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15C3C33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0452</w:t>
            </w:r>
          </w:p>
        </w:tc>
        <w:tc>
          <w:tcPr>
            <w:tcW w:w="0" w:type="auto"/>
            <w:gridSpan w:val="2"/>
            <w:hideMark/>
          </w:tcPr>
          <w:p w14:paraId="0A7E3970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A1016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obale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obalnog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pojasa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276E270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0" w:type="auto"/>
            <w:hideMark/>
          </w:tcPr>
          <w:p w14:paraId="47DCDB6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D9519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1CB60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0" w:type="auto"/>
            <w:hideMark/>
          </w:tcPr>
          <w:p w14:paraId="5280C53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1BE87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B1EA4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74B55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5D18B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18898C4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0" w:type="auto"/>
            <w:hideMark/>
          </w:tcPr>
          <w:p w14:paraId="6FD7664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</w:tr>
      <w:tr w:rsidR="00BF2F96" w:rsidRPr="00A64E1B" w14:paraId="2BD0252B" w14:textId="77777777" w:rsidTr="00BF2F96">
        <w:trPr>
          <w:trHeight w:val="183"/>
          <w:jc w:val="center"/>
        </w:trPr>
        <w:tc>
          <w:tcPr>
            <w:tcW w:w="0" w:type="auto"/>
            <w:hideMark/>
          </w:tcPr>
          <w:p w14:paraId="79706EA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9525DE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7E9415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6A7D231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hideMark/>
          </w:tcPr>
          <w:p w14:paraId="5DB8EE5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0" w:type="auto"/>
            <w:hideMark/>
          </w:tcPr>
          <w:p w14:paraId="1A9B910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16F60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E977D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0" w:type="auto"/>
            <w:hideMark/>
          </w:tcPr>
          <w:p w14:paraId="1BA7FC6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8BC2B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B95CD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2A873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91C8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69C3FFE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0" w:type="auto"/>
            <w:hideMark/>
          </w:tcPr>
          <w:p w14:paraId="1F3E159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140.000,00</w:t>
            </w:r>
          </w:p>
        </w:tc>
      </w:tr>
      <w:tr w:rsidR="00A21639" w:rsidRPr="00A64E1B" w14:paraId="2B8AE080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B2EA32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735384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FBBD47A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3D33571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08B62A30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F7D29E9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0FBDAB83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7A696839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38D05648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4FCA62AA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09D347E6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979FB47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27A99987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30739581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D3B37F3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3DE470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4158E5D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0A7719D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16271CA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7584154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67321FD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08FD228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722336B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4BF6ECD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5AE9A0C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22C844DF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2237E23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54EDEBE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46802F9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3EAFC8C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78B5F78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77E58DD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3C8074D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270FF57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2A488C0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3C30D26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38051F9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379A0A6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2B8EA2E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1A0C77A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6B57CFB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5DF5DB37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7806EB1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C74ACA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310C64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hideMark/>
          </w:tcPr>
          <w:p w14:paraId="1594824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hideMark/>
          </w:tcPr>
          <w:p w14:paraId="7D57368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0" w:type="auto"/>
            <w:hideMark/>
          </w:tcPr>
          <w:p w14:paraId="15D4F87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4C07D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D6194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0" w:type="auto"/>
            <w:hideMark/>
          </w:tcPr>
          <w:p w14:paraId="29938B0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49A97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F81CB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727F6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8F8ED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673C1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7A5AA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59B0EBB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3BE7BF8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115</w:t>
            </w:r>
          </w:p>
        </w:tc>
        <w:tc>
          <w:tcPr>
            <w:tcW w:w="0" w:type="auto"/>
            <w:hideMark/>
          </w:tcPr>
          <w:p w14:paraId="44AC2D4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C5211A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0" w:type="auto"/>
            <w:hideMark/>
          </w:tcPr>
          <w:p w14:paraId="137CF09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Uredski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3B279DE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79E1DC8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D6A5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A0935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6440F7A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B6977F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2D193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2C8FC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94550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8ECCE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5882B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B2B501A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890DF8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116</w:t>
            </w:r>
          </w:p>
        </w:tc>
        <w:tc>
          <w:tcPr>
            <w:tcW w:w="0" w:type="auto"/>
            <w:hideMark/>
          </w:tcPr>
          <w:p w14:paraId="08DBC50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221D9C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0" w:type="auto"/>
            <w:hideMark/>
          </w:tcPr>
          <w:p w14:paraId="17ADAC4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invest.održavanje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7CB5C2D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640025F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BD64B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CEE26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3BD1774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DA503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440AE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62E6F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4310E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EC6E3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4C4CC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6300545" w14:textId="77777777" w:rsidTr="00BF2F96">
        <w:trPr>
          <w:trHeight w:val="192"/>
          <w:jc w:val="center"/>
        </w:trPr>
        <w:tc>
          <w:tcPr>
            <w:tcW w:w="0" w:type="auto"/>
            <w:hideMark/>
          </w:tcPr>
          <w:p w14:paraId="47ACEA6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FA9867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597CE7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1BD9235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0" w:type="auto"/>
            <w:hideMark/>
          </w:tcPr>
          <w:p w14:paraId="742CC41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0" w:type="auto"/>
            <w:hideMark/>
          </w:tcPr>
          <w:p w14:paraId="746AEB1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C9914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D6DBA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0" w:type="auto"/>
            <w:hideMark/>
          </w:tcPr>
          <w:p w14:paraId="64B5A2D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34A75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036B0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2E940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F1ED9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5D34AF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34B5D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50AED2D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B46E29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117</w:t>
            </w:r>
          </w:p>
        </w:tc>
        <w:tc>
          <w:tcPr>
            <w:tcW w:w="0" w:type="auto"/>
            <w:hideMark/>
          </w:tcPr>
          <w:p w14:paraId="696F690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21C6DB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hideMark/>
          </w:tcPr>
          <w:p w14:paraId="47AA906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investicijskog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75718D0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0" w:type="auto"/>
            <w:hideMark/>
          </w:tcPr>
          <w:p w14:paraId="203B99A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81CB4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5FF3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0" w:type="auto"/>
            <w:hideMark/>
          </w:tcPr>
          <w:p w14:paraId="4316025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654A8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E9055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7ED4D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B7133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7269152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5D296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6541B3E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4F39A22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118</w:t>
            </w:r>
          </w:p>
        </w:tc>
        <w:tc>
          <w:tcPr>
            <w:tcW w:w="0" w:type="auto"/>
            <w:hideMark/>
          </w:tcPr>
          <w:p w14:paraId="710D8A1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F77F78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hideMark/>
          </w:tcPr>
          <w:p w14:paraId="286038C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Intelektualne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osobne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0E6F2DB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5A39B63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1176E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0AC0C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379346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FDAD6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F31CD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A55F3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415F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E91CF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08168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8F66141" w14:textId="77777777" w:rsidTr="00BF2F96">
        <w:trPr>
          <w:trHeight w:val="510"/>
          <w:jc w:val="center"/>
        </w:trPr>
        <w:tc>
          <w:tcPr>
            <w:tcW w:w="0" w:type="auto"/>
            <w:hideMark/>
          </w:tcPr>
          <w:p w14:paraId="43A6053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32229AD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0" w:type="auto"/>
            <w:gridSpan w:val="2"/>
            <w:hideMark/>
          </w:tcPr>
          <w:p w14:paraId="60A5BBDF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A1016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Gospodarenje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obalom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čišćenje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obale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obalnog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pojasa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512534A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71.250,00</w:t>
            </w:r>
          </w:p>
        </w:tc>
        <w:tc>
          <w:tcPr>
            <w:tcW w:w="0" w:type="auto"/>
            <w:hideMark/>
          </w:tcPr>
          <w:p w14:paraId="1B62A27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FEC1D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5F011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71.250,00</w:t>
            </w:r>
          </w:p>
        </w:tc>
        <w:tc>
          <w:tcPr>
            <w:tcW w:w="0" w:type="auto"/>
            <w:hideMark/>
          </w:tcPr>
          <w:p w14:paraId="78B99AB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71EDC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BC7A4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AD025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3E9A3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AE2F8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0" w:type="auto"/>
            <w:hideMark/>
          </w:tcPr>
          <w:p w14:paraId="4A6327B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</w:tr>
      <w:tr w:rsidR="00BF2F96" w:rsidRPr="00A64E1B" w14:paraId="4B4737F2" w14:textId="77777777" w:rsidTr="00BF2F96">
        <w:trPr>
          <w:trHeight w:val="272"/>
          <w:jc w:val="center"/>
        </w:trPr>
        <w:tc>
          <w:tcPr>
            <w:tcW w:w="0" w:type="auto"/>
            <w:hideMark/>
          </w:tcPr>
          <w:p w14:paraId="7EFDDE0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C3C274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ABAF21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50E6DBA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hideMark/>
          </w:tcPr>
          <w:p w14:paraId="4384D04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71.250,00</w:t>
            </w:r>
          </w:p>
        </w:tc>
        <w:tc>
          <w:tcPr>
            <w:tcW w:w="0" w:type="auto"/>
            <w:hideMark/>
          </w:tcPr>
          <w:p w14:paraId="593752B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6D1A4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963A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71.250,00</w:t>
            </w:r>
          </w:p>
        </w:tc>
        <w:tc>
          <w:tcPr>
            <w:tcW w:w="0" w:type="auto"/>
            <w:hideMark/>
          </w:tcPr>
          <w:p w14:paraId="4C45EAB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4A482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BF83B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2D0B7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1E14C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10A8E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0" w:type="auto"/>
            <w:hideMark/>
          </w:tcPr>
          <w:p w14:paraId="752C9B1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75.000,00</w:t>
            </w:r>
          </w:p>
        </w:tc>
      </w:tr>
      <w:tr w:rsidR="00BF2F96" w:rsidRPr="00A64E1B" w14:paraId="0A941ADE" w14:textId="77777777" w:rsidTr="00BF2F96">
        <w:trPr>
          <w:trHeight w:val="264"/>
          <w:jc w:val="center"/>
        </w:trPr>
        <w:tc>
          <w:tcPr>
            <w:tcW w:w="0" w:type="auto"/>
            <w:hideMark/>
          </w:tcPr>
          <w:p w14:paraId="063A105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C92844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BE925A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5A5668B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0" w:type="auto"/>
            <w:hideMark/>
          </w:tcPr>
          <w:p w14:paraId="3FFCD1C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67.250,00</w:t>
            </w:r>
          </w:p>
        </w:tc>
        <w:tc>
          <w:tcPr>
            <w:tcW w:w="0" w:type="auto"/>
            <w:hideMark/>
          </w:tcPr>
          <w:p w14:paraId="6109C00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1981F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9CF43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67.250,00</w:t>
            </w:r>
          </w:p>
        </w:tc>
        <w:tc>
          <w:tcPr>
            <w:tcW w:w="0" w:type="auto"/>
            <w:hideMark/>
          </w:tcPr>
          <w:p w14:paraId="7751E75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254DD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27614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CCDC6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2F566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1337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3BF0D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E252E07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ED75C2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119</w:t>
            </w:r>
          </w:p>
        </w:tc>
        <w:tc>
          <w:tcPr>
            <w:tcW w:w="0" w:type="auto"/>
            <w:hideMark/>
          </w:tcPr>
          <w:p w14:paraId="56F8775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507905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0" w:type="auto"/>
            <w:hideMark/>
          </w:tcPr>
          <w:p w14:paraId="5E39088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Komunalne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odvoz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smeća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Paklenih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otoka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) </w:t>
            </w:r>
          </w:p>
        </w:tc>
        <w:tc>
          <w:tcPr>
            <w:tcW w:w="0" w:type="auto"/>
            <w:hideMark/>
          </w:tcPr>
          <w:p w14:paraId="4D08583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42.100,00</w:t>
            </w:r>
          </w:p>
        </w:tc>
        <w:tc>
          <w:tcPr>
            <w:tcW w:w="0" w:type="auto"/>
            <w:hideMark/>
          </w:tcPr>
          <w:p w14:paraId="542C180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A2C8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F81E5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42.100,00</w:t>
            </w:r>
          </w:p>
        </w:tc>
        <w:tc>
          <w:tcPr>
            <w:tcW w:w="0" w:type="auto"/>
            <w:hideMark/>
          </w:tcPr>
          <w:p w14:paraId="76B08C2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FD95D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6B86D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1FF50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0856C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F6CBF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FBA63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92C86CA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363A16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0" w:type="auto"/>
            <w:hideMark/>
          </w:tcPr>
          <w:p w14:paraId="2033C49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D0A667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0" w:type="auto"/>
            <w:hideMark/>
          </w:tcPr>
          <w:p w14:paraId="130AD71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čišćenje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uređenje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obalnog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pojasa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) </w:t>
            </w:r>
          </w:p>
        </w:tc>
        <w:tc>
          <w:tcPr>
            <w:tcW w:w="0" w:type="auto"/>
            <w:hideMark/>
          </w:tcPr>
          <w:p w14:paraId="21EAC68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25.150,00</w:t>
            </w:r>
          </w:p>
        </w:tc>
        <w:tc>
          <w:tcPr>
            <w:tcW w:w="0" w:type="auto"/>
            <w:hideMark/>
          </w:tcPr>
          <w:p w14:paraId="46CE165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3BA20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C4D1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25.150,00</w:t>
            </w:r>
          </w:p>
        </w:tc>
        <w:tc>
          <w:tcPr>
            <w:tcW w:w="0" w:type="auto"/>
            <w:hideMark/>
          </w:tcPr>
          <w:p w14:paraId="3EA5C9E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3EA74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A4809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E648C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8289A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E7AE9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210E4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79E231B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4C3BCF8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D96086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FCC0E8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hideMark/>
          </w:tcPr>
          <w:p w14:paraId="0256787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OSTALI NESPOMENUTI RASHODI POSL. </w:t>
            </w:r>
          </w:p>
        </w:tc>
        <w:tc>
          <w:tcPr>
            <w:tcW w:w="0" w:type="auto"/>
            <w:hideMark/>
          </w:tcPr>
          <w:p w14:paraId="4A570C1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0876EEE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B7CEA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8012D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575ECB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B46C3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A955F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53136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1D601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FC393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2C755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D92F3A4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8B5ABD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0" w:type="auto"/>
            <w:hideMark/>
          </w:tcPr>
          <w:p w14:paraId="1C8EE3B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0C3110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0" w:type="auto"/>
            <w:hideMark/>
          </w:tcPr>
          <w:p w14:paraId="4670940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članovima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vijeća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koncesije</w:t>
            </w:r>
            <w:proofErr w:type="spellEnd"/>
          </w:p>
        </w:tc>
        <w:tc>
          <w:tcPr>
            <w:tcW w:w="0" w:type="auto"/>
            <w:hideMark/>
          </w:tcPr>
          <w:p w14:paraId="67EAC42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3472F0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8893D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9B606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65CE91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BB863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19B12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AEA4B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F3236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A2158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2110E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4685364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0999C67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B5FFF60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0452</w:t>
            </w:r>
          </w:p>
        </w:tc>
        <w:tc>
          <w:tcPr>
            <w:tcW w:w="0" w:type="auto"/>
            <w:gridSpan w:val="2"/>
            <w:hideMark/>
          </w:tcPr>
          <w:p w14:paraId="5CD4E389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K1016 03: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Izgradnja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lučice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Križna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Luka</w:t>
            </w:r>
          </w:p>
        </w:tc>
        <w:tc>
          <w:tcPr>
            <w:tcW w:w="0" w:type="auto"/>
            <w:hideMark/>
          </w:tcPr>
          <w:p w14:paraId="6E29DAB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56B826B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16.250,00</w:t>
            </w:r>
          </w:p>
        </w:tc>
        <w:tc>
          <w:tcPr>
            <w:tcW w:w="0" w:type="auto"/>
            <w:hideMark/>
          </w:tcPr>
          <w:p w14:paraId="71B2607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2ADC1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0" w:type="auto"/>
            <w:hideMark/>
          </w:tcPr>
          <w:p w14:paraId="7E494C5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01BEF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07767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58E60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7CC3B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6C963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62CBEDA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BF2F96" w:rsidRPr="00A64E1B" w14:paraId="0822DF17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7154009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EA8665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D6B199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70C22EC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PROIZ.DUGOTR. IMOVINU</w:t>
            </w:r>
          </w:p>
        </w:tc>
        <w:tc>
          <w:tcPr>
            <w:tcW w:w="0" w:type="auto"/>
            <w:hideMark/>
          </w:tcPr>
          <w:p w14:paraId="6488FEC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76A2EF9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16.250,00</w:t>
            </w:r>
          </w:p>
        </w:tc>
        <w:tc>
          <w:tcPr>
            <w:tcW w:w="0" w:type="auto"/>
            <w:hideMark/>
          </w:tcPr>
          <w:p w14:paraId="63CE186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8BB34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0" w:type="auto"/>
            <w:hideMark/>
          </w:tcPr>
          <w:p w14:paraId="2E69DF5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AB101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93F36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ED9C1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8A314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91C54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2A4A86D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10.000,00</w:t>
            </w:r>
          </w:p>
        </w:tc>
      </w:tr>
      <w:tr w:rsidR="00BF2F96" w:rsidRPr="00A64E1B" w14:paraId="6A8DEF20" w14:textId="77777777" w:rsidTr="00BF2F96">
        <w:trPr>
          <w:trHeight w:val="271"/>
          <w:jc w:val="center"/>
        </w:trPr>
        <w:tc>
          <w:tcPr>
            <w:tcW w:w="0" w:type="auto"/>
            <w:hideMark/>
          </w:tcPr>
          <w:p w14:paraId="3CD51CB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6BA9A0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FB2DAD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hideMark/>
          </w:tcPr>
          <w:p w14:paraId="1B81AEE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hideMark/>
          </w:tcPr>
          <w:p w14:paraId="59200DD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3DBED75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16.250,00</w:t>
            </w:r>
          </w:p>
        </w:tc>
        <w:tc>
          <w:tcPr>
            <w:tcW w:w="0" w:type="auto"/>
            <w:hideMark/>
          </w:tcPr>
          <w:p w14:paraId="5D587C0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9AD45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0" w:type="auto"/>
            <w:hideMark/>
          </w:tcPr>
          <w:p w14:paraId="1CD0BF2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4157A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CCE63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A843B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3B844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4D55E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E46F4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98C065B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21B93E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122</w:t>
            </w:r>
          </w:p>
        </w:tc>
        <w:tc>
          <w:tcPr>
            <w:tcW w:w="0" w:type="auto"/>
            <w:hideMark/>
          </w:tcPr>
          <w:p w14:paraId="57054F9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1CA614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0" w:type="auto"/>
            <w:hideMark/>
          </w:tcPr>
          <w:p w14:paraId="4C03382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građevinski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objekti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luke</w:t>
            </w:r>
            <w:proofErr w:type="spellEnd"/>
          </w:p>
        </w:tc>
        <w:tc>
          <w:tcPr>
            <w:tcW w:w="0" w:type="auto"/>
            <w:hideMark/>
          </w:tcPr>
          <w:p w14:paraId="328D71E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77579DE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16.250,00</w:t>
            </w:r>
          </w:p>
        </w:tc>
        <w:tc>
          <w:tcPr>
            <w:tcW w:w="0" w:type="auto"/>
            <w:hideMark/>
          </w:tcPr>
          <w:p w14:paraId="7752AC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B7FE9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0" w:type="auto"/>
            <w:hideMark/>
          </w:tcPr>
          <w:p w14:paraId="62AF675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1C1EB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D32F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D0D21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19228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4EBB9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80215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AB92741" w14:textId="77777777" w:rsidTr="00BF2F96">
        <w:trPr>
          <w:trHeight w:val="555"/>
          <w:jc w:val="center"/>
        </w:trPr>
        <w:tc>
          <w:tcPr>
            <w:tcW w:w="0" w:type="auto"/>
            <w:hideMark/>
          </w:tcPr>
          <w:p w14:paraId="6BDCC5A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F973D0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380E3481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1017: ZAŠTITA, OČUVANJE I UNAPREĐ.ZDRAVLJA</w:t>
            </w:r>
          </w:p>
        </w:tc>
        <w:tc>
          <w:tcPr>
            <w:tcW w:w="0" w:type="auto"/>
            <w:hideMark/>
          </w:tcPr>
          <w:p w14:paraId="1400FA5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04911F1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4E62B1B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49673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0994B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9B850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4C29A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E5BA2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23AB5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70C00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1884D3A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BF2F96" w:rsidRPr="00A64E1B" w14:paraId="233269C0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6C23C42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329CAD7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0721</w:t>
            </w:r>
          </w:p>
        </w:tc>
        <w:tc>
          <w:tcPr>
            <w:tcW w:w="0" w:type="auto"/>
            <w:gridSpan w:val="2"/>
            <w:hideMark/>
          </w:tcPr>
          <w:p w14:paraId="65576183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A1017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Hitnoj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medicinskoj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SDŽ</w:t>
            </w:r>
          </w:p>
        </w:tc>
        <w:tc>
          <w:tcPr>
            <w:tcW w:w="0" w:type="auto"/>
            <w:hideMark/>
          </w:tcPr>
          <w:p w14:paraId="6444BC6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93.000,00</w:t>
            </w:r>
          </w:p>
        </w:tc>
        <w:tc>
          <w:tcPr>
            <w:tcW w:w="0" w:type="auto"/>
            <w:hideMark/>
          </w:tcPr>
          <w:p w14:paraId="3BFC7EC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93.000,00</w:t>
            </w:r>
          </w:p>
        </w:tc>
        <w:tc>
          <w:tcPr>
            <w:tcW w:w="0" w:type="auto"/>
            <w:hideMark/>
          </w:tcPr>
          <w:p w14:paraId="60987D7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11607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AFB91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5B54E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D4332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BC0D8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5EE4A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75DB5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6D67C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7CCD7D2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600FB05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4ED897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7BEB3F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0" w:type="auto"/>
            <w:hideMark/>
          </w:tcPr>
          <w:p w14:paraId="2A0A73C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POMOĆI DANE U INOZ. I UNUTAR OPĆEG PRORAČUNA</w:t>
            </w:r>
          </w:p>
        </w:tc>
        <w:tc>
          <w:tcPr>
            <w:tcW w:w="0" w:type="auto"/>
            <w:hideMark/>
          </w:tcPr>
          <w:p w14:paraId="6E0969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93.000,00</w:t>
            </w:r>
          </w:p>
        </w:tc>
        <w:tc>
          <w:tcPr>
            <w:tcW w:w="0" w:type="auto"/>
            <w:hideMark/>
          </w:tcPr>
          <w:p w14:paraId="7A1B480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93.000,00</w:t>
            </w:r>
          </w:p>
        </w:tc>
        <w:tc>
          <w:tcPr>
            <w:tcW w:w="0" w:type="auto"/>
            <w:hideMark/>
          </w:tcPr>
          <w:p w14:paraId="03A8414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DD85A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5C51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BCBBF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82B25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FF95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25CB6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F81EA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BBFC5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0A7B84D7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88065E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0D3691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972E348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78611C7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4D64F5AE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531EDC0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577ABAE9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1A616685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25A6C90B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4EE2CE17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3FA3D76A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B8BD6E7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EC003C8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775DDB68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66B7171F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8FEE14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0515DCB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32C0B2C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2597E19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4EB5975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277C0E1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5D35839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6906F02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4A380B5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6318F10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7B748ACB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6E09259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6FF3040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58EDED4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3AB4EFA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4A5A7CE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0C75D22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1F0CEDA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4E05E95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53D4DDD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284F159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7CFAFF5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4422982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7E32F6A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042CC47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447945B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753ED255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40FD7D9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7C8D13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E0F1B5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hideMark/>
          </w:tcPr>
          <w:p w14:paraId="3499F70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POMOĆI PRORAČ.KORISNICIMA DRUGIH PRORAČUNA</w:t>
            </w:r>
          </w:p>
        </w:tc>
        <w:tc>
          <w:tcPr>
            <w:tcW w:w="0" w:type="auto"/>
            <w:hideMark/>
          </w:tcPr>
          <w:p w14:paraId="11A6E0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93.000,00</w:t>
            </w:r>
          </w:p>
        </w:tc>
        <w:tc>
          <w:tcPr>
            <w:tcW w:w="0" w:type="auto"/>
            <w:hideMark/>
          </w:tcPr>
          <w:p w14:paraId="4A0CB0B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93.000,00</w:t>
            </w:r>
          </w:p>
        </w:tc>
        <w:tc>
          <w:tcPr>
            <w:tcW w:w="0" w:type="auto"/>
            <w:hideMark/>
          </w:tcPr>
          <w:p w14:paraId="63E4F63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C64E4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B50F4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16B27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CA2DA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45CA5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6F41E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3FB82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8847F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90862EA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617F8C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123</w:t>
            </w:r>
          </w:p>
        </w:tc>
        <w:tc>
          <w:tcPr>
            <w:tcW w:w="0" w:type="auto"/>
            <w:hideMark/>
          </w:tcPr>
          <w:p w14:paraId="60AF7B0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70E9C3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0" w:type="auto"/>
            <w:hideMark/>
          </w:tcPr>
          <w:p w14:paraId="168CF04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Hitnoj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medicinskoj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SDŽ</w:t>
            </w:r>
          </w:p>
        </w:tc>
        <w:tc>
          <w:tcPr>
            <w:tcW w:w="0" w:type="auto"/>
            <w:hideMark/>
          </w:tcPr>
          <w:p w14:paraId="37EADA5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93.000,00</w:t>
            </w:r>
          </w:p>
        </w:tc>
        <w:tc>
          <w:tcPr>
            <w:tcW w:w="0" w:type="auto"/>
            <w:hideMark/>
          </w:tcPr>
          <w:p w14:paraId="47C8045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93.000,00</w:t>
            </w:r>
          </w:p>
        </w:tc>
        <w:tc>
          <w:tcPr>
            <w:tcW w:w="0" w:type="auto"/>
            <w:hideMark/>
          </w:tcPr>
          <w:p w14:paraId="5F5A6BC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E638D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1E7D3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B7B32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5FB9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53ACF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1E4C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63F86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3C79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02BDC11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11C7701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B240E54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0721</w:t>
            </w:r>
          </w:p>
        </w:tc>
        <w:tc>
          <w:tcPr>
            <w:tcW w:w="0" w:type="auto"/>
            <w:gridSpan w:val="2"/>
            <w:hideMark/>
          </w:tcPr>
          <w:p w14:paraId="21467C8B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A1017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ostalim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zdravstvenim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ustanovama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SDŽ</w:t>
            </w:r>
          </w:p>
        </w:tc>
        <w:tc>
          <w:tcPr>
            <w:tcW w:w="0" w:type="auto"/>
            <w:hideMark/>
          </w:tcPr>
          <w:p w14:paraId="282493A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1E4209A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6678E8D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8866A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D6EE8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88C2E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A9CAF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DB742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0354D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DA3B5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4A23F2F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BF2F96" w:rsidRPr="00A64E1B" w14:paraId="4D7BEF8D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0DA6742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5C3FA2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A60842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0" w:type="auto"/>
            <w:hideMark/>
          </w:tcPr>
          <w:p w14:paraId="33BAD22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POMOĆI DANE U INOZ. I UNUTAR OPĆEG PRORAČUNA</w:t>
            </w:r>
          </w:p>
        </w:tc>
        <w:tc>
          <w:tcPr>
            <w:tcW w:w="0" w:type="auto"/>
            <w:hideMark/>
          </w:tcPr>
          <w:p w14:paraId="211C803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5D70000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2CBE911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D028A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B50C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B6F96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8B454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ED929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1E07A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19105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0C950F6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</w:tr>
      <w:tr w:rsidR="00BF2F96" w:rsidRPr="00A64E1B" w14:paraId="29224BA7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26A1E2F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B8D096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CAE8EE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hideMark/>
          </w:tcPr>
          <w:p w14:paraId="2FAE2A7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POMOĆI PRORAČ.KORISNICIMA DRUGIH PRORAČUNA</w:t>
            </w:r>
          </w:p>
        </w:tc>
        <w:tc>
          <w:tcPr>
            <w:tcW w:w="0" w:type="auto"/>
            <w:hideMark/>
          </w:tcPr>
          <w:p w14:paraId="47A0B1B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7ACE64B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5AFA92E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E27A4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794E1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B54B2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10001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E12B2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426AF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0E44B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70240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A1103B1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3BD00D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124</w:t>
            </w:r>
          </w:p>
        </w:tc>
        <w:tc>
          <w:tcPr>
            <w:tcW w:w="0" w:type="auto"/>
            <w:hideMark/>
          </w:tcPr>
          <w:p w14:paraId="24D6E4C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31416A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0" w:type="auto"/>
            <w:hideMark/>
          </w:tcPr>
          <w:p w14:paraId="14B6463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zdravstv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ustanovama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SDŽ</w:t>
            </w:r>
          </w:p>
        </w:tc>
        <w:tc>
          <w:tcPr>
            <w:tcW w:w="0" w:type="auto"/>
            <w:hideMark/>
          </w:tcPr>
          <w:p w14:paraId="2FB03FE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1790B3A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2547BCC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219B8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5821D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1838B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4469A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95BC6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689C2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3A24A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9D213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429BAA6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39C771A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125</w:t>
            </w:r>
          </w:p>
        </w:tc>
        <w:tc>
          <w:tcPr>
            <w:tcW w:w="0" w:type="auto"/>
            <w:hideMark/>
          </w:tcPr>
          <w:p w14:paraId="33609B3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C2E7A2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0" w:type="auto"/>
            <w:hideMark/>
          </w:tcPr>
          <w:p w14:paraId="3E0FD08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Kapitalne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zdravstv.ustanovama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SDŽ</w:t>
            </w:r>
          </w:p>
        </w:tc>
        <w:tc>
          <w:tcPr>
            <w:tcW w:w="0" w:type="auto"/>
            <w:hideMark/>
          </w:tcPr>
          <w:p w14:paraId="7FBEA52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D29D2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E41F8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9B9FD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4FF4B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6BE2C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E6CA8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F44A4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D33A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80A16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BBB55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AA1B7AC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7FEA7AE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179A87D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0721</w:t>
            </w:r>
          </w:p>
        </w:tc>
        <w:tc>
          <w:tcPr>
            <w:tcW w:w="0" w:type="auto"/>
            <w:gridSpan w:val="2"/>
            <w:hideMark/>
          </w:tcPr>
          <w:p w14:paraId="1341A2A6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K1017 03: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Izgradnja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zdravstvenog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centra</w:t>
            </w:r>
          </w:p>
        </w:tc>
        <w:tc>
          <w:tcPr>
            <w:tcW w:w="0" w:type="auto"/>
            <w:hideMark/>
          </w:tcPr>
          <w:p w14:paraId="5809689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7BFF0C4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0285DC7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67028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D85A8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15859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B3EE6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CE478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9BCD6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23D8E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44489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A8E3218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0910342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DAC860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E9E31D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45EB4F5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RASH. ZA NABAVU PROIZV. DUGOTRAJ.IMOVINE</w:t>
            </w:r>
          </w:p>
        </w:tc>
        <w:tc>
          <w:tcPr>
            <w:tcW w:w="0" w:type="auto"/>
            <w:hideMark/>
          </w:tcPr>
          <w:p w14:paraId="6F4F79A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56FB96B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0CD3008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C7ADB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5FC5D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3638D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30CCC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2DD62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7E3FE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6787A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CC8EC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8BC94F7" w14:textId="77777777" w:rsidTr="00BF2F96">
        <w:trPr>
          <w:trHeight w:val="231"/>
          <w:jc w:val="center"/>
        </w:trPr>
        <w:tc>
          <w:tcPr>
            <w:tcW w:w="0" w:type="auto"/>
            <w:hideMark/>
          </w:tcPr>
          <w:p w14:paraId="6C24BFB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8DB0EF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6DA0AF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hideMark/>
          </w:tcPr>
          <w:p w14:paraId="55E2D15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hideMark/>
          </w:tcPr>
          <w:p w14:paraId="7986A26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3D10CCB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488A620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DF35F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26A1B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15F67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9D140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16913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CC91D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03AFD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7C75B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C3A3C52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5ABBD5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0" w:type="auto"/>
            <w:hideMark/>
          </w:tcPr>
          <w:p w14:paraId="488C9FB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5D8A7F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0" w:type="auto"/>
            <w:hideMark/>
          </w:tcPr>
          <w:p w14:paraId="73AFAEA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Poslovni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objekt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zdravstveni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centar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35CD12C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1756B79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74CEA88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24EAA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4A38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6ECBF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9312B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414C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272E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36E55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09E8F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3639174" w14:textId="77777777" w:rsidTr="00BF2F96">
        <w:trPr>
          <w:trHeight w:val="540"/>
          <w:jc w:val="center"/>
        </w:trPr>
        <w:tc>
          <w:tcPr>
            <w:tcW w:w="0" w:type="auto"/>
            <w:hideMark/>
          </w:tcPr>
          <w:p w14:paraId="0128D64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6B230E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4D09C03E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1018: RAZVOJ SPORTA I REKREACIJE</w:t>
            </w:r>
          </w:p>
        </w:tc>
        <w:tc>
          <w:tcPr>
            <w:tcW w:w="0" w:type="auto"/>
            <w:hideMark/>
          </w:tcPr>
          <w:p w14:paraId="0A20D8B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431.000,00</w:t>
            </w:r>
          </w:p>
        </w:tc>
        <w:tc>
          <w:tcPr>
            <w:tcW w:w="0" w:type="auto"/>
            <w:hideMark/>
          </w:tcPr>
          <w:p w14:paraId="2926998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191.000,00</w:t>
            </w:r>
          </w:p>
        </w:tc>
        <w:tc>
          <w:tcPr>
            <w:tcW w:w="0" w:type="auto"/>
            <w:hideMark/>
          </w:tcPr>
          <w:p w14:paraId="48DCC0F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57E36CF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D72FA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3C4B9B7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980BD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0BB26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C86EE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0" w:type="auto"/>
            <w:hideMark/>
          </w:tcPr>
          <w:p w14:paraId="5E52E74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920.000,00</w:t>
            </w:r>
          </w:p>
        </w:tc>
        <w:tc>
          <w:tcPr>
            <w:tcW w:w="0" w:type="auto"/>
            <w:hideMark/>
          </w:tcPr>
          <w:p w14:paraId="2D7EC54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1.360.000,00</w:t>
            </w:r>
          </w:p>
        </w:tc>
      </w:tr>
      <w:tr w:rsidR="00BF2F96" w:rsidRPr="00A64E1B" w14:paraId="786613A9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4DD00CB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184D92B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0" w:type="auto"/>
            <w:gridSpan w:val="2"/>
            <w:hideMark/>
          </w:tcPr>
          <w:p w14:paraId="208C16CC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A1018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sportskih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terena</w:t>
            </w:r>
            <w:proofErr w:type="spellEnd"/>
          </w:p>
        </w:tc>
        <w:tc>
          <w:tcPr>
            <w:tcW w:w="0" w:type="auto"/>
            <w:hideMark/>
          </w:tcPr>
          <w:p w14:paraId="3953513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4C5FCBA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1213A3C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7DC27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98F35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BB3FD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8D1E0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C4F2B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A034F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1CC38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22858C5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BF2F96" w:rsidRPr="00A64E1B" w14:paraId="4AC00AD5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7F0D38B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945F4A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BC6EC8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296DC72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hideMark/>
          </w:tcPr>
          <w:p w14:paraId="737EB6A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5F3306E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439DAA8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A3131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205FB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044A0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985C3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15640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AAF1B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0750B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6CB083E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50.000,00</w:t>
            </w:r>
          </w:p>
        </w:tc>
      </w:tr>
      <w:tr w:rsidR="00BF2F96" w:rsidRPr="00A64E1B" w14:paraId="2F8F0F88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446C5AE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BE9363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CD219C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hideMark/>
          </w:tcPr>
          <w:p w14:paraId="73339E7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hideMark/>
          </w:tcPr>
          <w:p w14:paraId="1E5222E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11C7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16634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EA8F8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90080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8FD46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D506C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71EE7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D518F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2C03F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9FF53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A7C9920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E53920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127</w:t>
            </w:r>
          </w:p>
        </w:tc>
        <w:tc>
          <w:tcPr>
            <w:tcW w:w="0" w:type="auto"/>
            <w:hideMark/>
          </w:tcPr>
          <w:p w14:paraId="0714C95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37BEE8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0" w:type="auto"/>
            <w:hideMark/>
          </w:tcPr>
          <w:p w14:paraId="047BBE6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invest.održavanje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1A43BF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04019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BE422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FD419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C9184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B4B23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257C6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239EB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8CBE0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61F8F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98017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2A5BD0B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190B66A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56EACA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1E33AA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654E997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hideMark/>
          </w:tcPr>
          <w:p w14:paraId="136196C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21E183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63788BE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9BFAF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F73AE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9BAF1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9828B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5FEDB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30815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DFC9F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54DCC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55C65FC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B521C2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0" w:type="auto"/>
            <w:hideMark/>
          </w:tcPr>
          <w:p w14:paraId="480FA14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AAAB37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hideMark/>
          </w:tcPr>
          <w:p w14:paraId="21B3256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Uređenje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sportskih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terena</w:t>
            </w:r>
            <w:proofErr w:type="spellEnd"/>
          </w:p>
        </w:tc>
        <w:tc>
          <w:tcPr>
            <w:tcW w:w="0" w:type="auto"/>
            <w:hideMark/>
          </w:tcPr>
          <w:p w14:paraId="70ADFBF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5DA7102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6D22E28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5A6B9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DEE34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C165F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71B2C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E3AA3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0710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18666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1CC91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32568D1C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14C11F1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FD32F3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3C82E98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1B06B96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481C48C3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0203091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6DF3E857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41253E41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4CD21403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0D530A63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3D7032BB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1456F552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670E05E8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20057B30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D53951E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A8C479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52A40FD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7B00F26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6E60ACA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0DCBEB3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630B7C8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4AB49E2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0E23517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7BF86D1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047EBE3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3F08238E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45C22E5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45797AA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6064375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7FAB94B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74750C5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49675A1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1CF91C2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1BB8A85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161E7AE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2A5DC85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6ADB4B9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79F0544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13DDC8B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3E68D7E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572EF20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091EB020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3648C1B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03CA675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0" w:type="auto"/>
            <w:gridSpan w:val="2"/>
            <w:hideMark/>
          </w:tcPr>
          <w:p w14:paraId="51CA9E96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A1018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Donacija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sportskoj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zajednici</w:t>
            </w:r>
            <w:proofErr w:type="spellEnd"/>
          </w:p>
        </w:tc>
        <w:tc>
          <w:tcPr>
            <w:tcW w:w="0" w:type="auto"/>
            <w:hideMark/>
          </w:tcPr>
          <w:p w14:paraId="6532B04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0" w:type="auto"/>
            <w:hideMark/>
          </w:tcPr>
          <w:p w14:paraId="64A1F1E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0" w:type="auto"/>
            <w:hideMark/>
          </w:tcPr>
          <w:p w14:paraId="33C92D4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DA4C1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A5E5A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67DC3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78B5D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E52DA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1662F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1FDFC07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0" w:type="auto"/>
            <w:hideMark/>
          </w:tcPr>
          <w:p w14:paraId="65E7CFE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BF2F96" w:rsidRPr="00A64E1B" w14:paraId="40BBB529" w14:textId="77777777" w:rsidTr="00BF2F96">
        <w:trPr>
          <w:trHeight w:val="257"/>
          <w:jc w:val="center"/>
        </w:trPr>
        <w:tc>
          <w:tcPr>
            <w:tcW w:w="0" w:type="auto"/>
            <w:hideMark/>
          </w:tcPr>
          <w:p w14:paraId="795776B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B733CE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EF52B2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hideMark/>
          </w:tcPr>
          <w:p w14:paraId="1E84ABC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OSTALI RASHODI </w:t>
            </w:r>
          </w:p>
        </w:tc>
        <w:tc>
          <w:tcPr>
            <w:tcW w:w="0" w:type="auto"/>
            <w:hideMark/>
          </w:tcPr>
          <w:p w14:paraId="62BF48B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0" w:type="auto"/>
            <w:hideMark/>
          </w:tcPr>
          <w:p w14:paraId="5F55504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0" w:type="auto"/>
            <w:hideMark/>
          </w:tcPr>
          <w:p w14:paraId="66F5655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3CD71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14D1E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C502C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07614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2CDA3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BBFA2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1D79387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0" w:type="auto"/>
            <w:hideMark/>
          </w:tcPr>
          <w:p w14:paraId="4E76DAF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150.000,00</w:t>
            </w:r>
          </w:p>
        </w:tc>
      </w:tr>
      <w:tr w:rsidR="00BF2F96" w:rsidRPr="00A64E1B" w14:paraId="1AC2EFFD" w14:textId="77777777" w:rsidTr="00BF2F96">
        <w:trPr>
          <w:trHeight w:val="264"/>
          <w:jc w:val="center"/>
        </w:trPr>
        <w:tc>
          <w:tcPr>
            <w:tcW w:w="0" w:type="auto"/>
            <w:hideMark/>
          </w:tcPr>
          <w:p w14:paraId="7C21C7E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6FEB2E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420F9A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hideMark/>
          </w:tcPr>
          <w:p w14:paraId="6015E03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TEKUĆE DONACIJE </w:t>
            </w:r>
          </w:p>
        </w:tc>
        <w:tc>
          <w:tcPr>
            <w:tcW w:w="0" w:type="auto"/>
            <w:hideMark/>
          </w:tcPr>
          <w:p w14:paraId="4248984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0" w:type="auto"/>
            <w:hideMark/>
          </w:tcPr>
          <w:p w14:paraId="7607530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0" w:type="auto"/>
            <w:hideMark/>
          </w:tcPr>
          <w:p w14:paraId="120A29D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F2CF6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0C71A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70BA1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A07E9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2640F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96840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025464B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A8048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ADC52F0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437D7CD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02A822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9D08B7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0" w:type="auto"/>
            <w:hideMark/>
          </w:tcPr>
          <w:p w14:paraId="1082C73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donacije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novcu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04208BC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0" w:type="auto"/>
            <w:hideMark/>
          </w:tcPr>
          <w:p w14:paraId="6F9F172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0" w:type="auto"/>
            <w:hideMark/>
          </w:tcPr>
          <w:p w14:paraId="45470B8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9313D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6CDD0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66FDD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2463A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104CB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5B1DA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1C8CA8F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39FE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3F243F3" w14:textId="77777777" w:rsidTr="00BF2F96">
        <w:trPr>
          <w:trHeight w:val="315"/>
          <w:jc w:val="center"/>
        </w:trPr>
        <w:tc>
          <w:tcPr>
            <w:tcW w:w="0" w:type="auto"/>
            <w:hideMark/>
          </w:tcPr>
          <w:p w14:paraId="5166B20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129</w:t>
            </w:r>
          </w:p>
        </w:tc>
        <w:tc>
          <w:tcPr>
            <w:tcW w:w="0" w:type="auto"/>
            <w:hideMark/>
          </w:tcPr>
          <w:p w14:paraId="6BC8A58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B826CC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38115</w:t>
            </w:r>
          </w:p>
        </w:tc>
        <w:tc>
          <w:tcPr>
            <w:tcW w:w="0" w:type="auto"/>
            <w:hideMark/>
          </w:tcPr>
          <w:p w14:paraId="2594E8F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donacije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sportskoj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zajednici</w:t>
            </w:r>
            <w:proofErr w:type="spellEnd"/>
          </w:p>
        </w:tc>
        <w:tc>
          <w:tcPr>
            <w:tcW w:w="0" w:type="auto"/>
            <w:hideMark/>
          </w:tcPr>
          <w:p w14:paraId="5CBAF6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0" w:type="auto"/>
            <w:hideMark/>
          </w:tcPr>
          <w:p w14:paraId="0B96DAC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0" w:type="auto"/>
            <w:hideMark/>
          </w:tcPr>
          <w:p w14:paraId="35534B5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7E6D5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36BFC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67650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9C429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B394C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5EEAF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39699FD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25A9D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2FD7236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102591C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C554FBD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0" w:type="auto"/>
            <w:gridSpan w:val="2"/>
            <w:hideMark/>
          </w:tcPr>
          <w:p w14:paraId="3FE0C919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K1018 03: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Izgradnja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sportskog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centra</w:t>
            </w:r>
          </w:p>
        </w:tc>
        <w:tc>
          <w:tcPr>
            <w:tcW w:w="0" w:type="auto"/>
            <w:hideMark/>
          </w:tcPr>
          <w:p w14:paraId="2D8F89D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76A7DB1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208BEC7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FBBAF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3F995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EAD77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585B2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AEA59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1450D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6D91D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1F816B4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BF2F96" w:rsidRPr="00A64E1B" w14:paraId="43387450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10135F4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23B029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CDED52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4BA4673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RASH. ZA NABAVU PROIZV. DUGOTRAJ.IMOVINE</w:t>
            </w:r>
          </w:p>
        </w:tc>
        <w:tc>
          <w:tcPr>
            <w:tcW w:w="0" w:type="auto"/>
            <w:hideMark/>
          </w:tcPr>
          <w:p w14:paraId="7D18F40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4156E08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3CF14EA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621BF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D7329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BC814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B76F8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3DA05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3D53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AC747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32FD873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10.000,00</w:t>
            </w:r>
          </w:p>
        </w:tc>
      </w:tr>
      <w:tr w:rsidR="00BF2F96" w:rsidRPr="00A64E1B" w14:paraId="208EB643" w14:textId="77777777" w:rsidTr="00BF2F96">
        <w:trPr>
          <w:trHeight w:val="163"/>
          <w:jc w:val="center"/>
        </w:trPr>
        <w:tc>
          <w:tcPr>
            <w:tcW w:w="0" w:type="auto"/>
            <w:hideMark/>
          </w:tcPr>
          <w:p w14:paraId="67D2F12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27A926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34F517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hideMark/>
          </w:tcPr>
          <w:p w14:paraId="24F4DFC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hideMark/>
          </w:tcPr>
          <w:p w14:paraId="6138B85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5803E70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28C2A4B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363B5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8FC5F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AB29A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6A45C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0400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93BEC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0A024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06238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1126077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DF2DA3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130</w:t>
            </w:r>
          </w:p>
        </w:tc>
        <w:tc>
          <w:tcPr>
            <w:tcW w:w="0" w:type="auto"/>
            <w:hideMark/>
          </w:tcPr>
          <w:p w14:paraId="08AB555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FF4C14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0" w:type="auto"/>
            <w:hideMark/>
          </w:tcPr>
          <w:p w14:paraId="5BA73A6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Poslovni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objekt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sportski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centar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3979309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7949747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12058C6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E8852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49811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EAFBE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CE492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D9F3A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6613C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10C02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A7BD3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7F951B1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290B704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6DF0C5D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0" w:type="auto"/>
            <w:gridSpan w:val="2"/>
            <w:hideMark/>
          </w:tcPr>
          <w:p w14:paraId="25EA2AF2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K1018 04: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Izgradnja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sportsko-rekreac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terena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237E539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0" w:type="auto"/>
            <w:hideMark/>
          </w:tcPr>
          <w:p w14:paraId="405A95B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2F361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3C218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DED8A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4D29BF9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A76CD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07CA1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E1184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0" w:type="auto"/>
            <w:hideMark/>
          </w:tcPr>
          <w:p w14:paraId="526DCEB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599FF14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BF2F96" w:rsidRPr="00A64E1B" w14:paraId="18B77529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62BFE60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6E804D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E0D85D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27D460B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RASH. ZA NABAVU PROIZV. DUGOTRAJ.IMOVINE</w:t>
            </w:r>
          </w:p>
        </w:tc>
        <w:tc>
          <w:tcPr>
            <w:tcW w:w="0" w:type="auto"/>
            <w:hideMark/>
          </w:tcPr>
          <w:p w14:paraId="198E737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0" w:type="auto"/>
            <w:hideMark/>
          </w:tcPr>
          <w:p w14:paraId="08F07E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24D43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EF373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256F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7340CD3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0EB5A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5B20A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FFA85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0" w:type="auto"/>
            <w:hideMark/>
          </w:tcPr>
          <w:p w14:paraId="63E9E20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1E90166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50.000,00</w:t>
            </w:r>
          </w:p>
        </w:tc>
      </w:tr>
      <w:tr w:rsidR="00BF2F96" w:rsidRPr="00A64E1B" w14:paraId="76A5C08D" w14:textId="77777777" w:rsidTr="00BF2F96">
        <w:trPr>
          <w:trHeight w:val="286"/>
          <w:jc w:val="center"/>
        </w:trPr>
        <w:tc>
          <w:tcPr>
            <w:tcW w:w="0" w:type="auto"/>
            <w:hideMark/>
          </w:tcPr>
          <w:p w14:paraId="51166B4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41E644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CF9B75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hideMark/>
          </w:tcPr>
          <w:p w14:paraId="12FB12E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hideMark/>
          </w:tcPr>
          <w:p w14:paraId="45118F8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0" w:type="auto"/>
            <w:hideMark/>
          </w:tcPr>
          <w:p w14:paraId="4DBBCC7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9FC15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C8940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E3823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5307889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0FF86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BA32D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3CE8E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0" w:type="auto"/>
            <w:hideMark/>
          </w:tcPr>
          <w:p w14:paraId="1BC093F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F8D8E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193B695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4FD8C8A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131</w:t>
            </w:r>
          </w:p>
        </w:tc>
        <w:tc>
          <w:tcPr>
            <w:tcW w:w="0" w:type="auto"/>
            <w:hideMark/>
          </w:tcPr>
          <w:p w14:paraId="4A956F1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1D31AA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0" w:type="auto"/>
            <w:hideMark/>
          </w:tcPr>
          <w:p w14:paraId="7AB2179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Sportsko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rekreacijski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tereni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JP </w:t>
            </w:r>
          </w:p>
        </w:tc>
        <w:tc>
          <w:tcPr>
            <w:tcW w:w="0" w:type="auto"/>
            <w:hideMark/>
          </w:tcPr>
          <w:p w14:paraId="1D40BC8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0" w:type="auto"/>
            <w:hideMark/>
          </w:tcPr>
          <w:p w14:paraId="578E30E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F628C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86B8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6C62E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1A1ABD8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E6228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C6CB1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6A007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0" w:type="auto"/>
            <w:hideMark/>
          </w:tcPr>
          <w:p w14:paraId="03A1415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541AC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4CB0B39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3AD042C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29DAAAC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0" w:type="auto"/>
            <w:gridSpan w:val="2"/>
            <w:hideMark/>
          </w:tcPr>
          <w:p w14:paraId="55A96A0A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K1018 05: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Izgradnja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sportske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dvorane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Dolcu</w:t>
            </w:r>
            <w:proofErr w:type="spellEnd"/>
          </w:p>
        </w:tc>
        <w:tc>
          <w:tcPr>
            <w:tcW w:w="0" w:type="auto"/>
            <w:hideMark/>
          </w:tcPr>
          <w:p w14:paraId="5F55EE8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7EABA1C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6A441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1CC3A08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F2BB1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FFCC2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47BE7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63EF2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DB271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76F7A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0" w:type="auto"/>
            <w:hideMark/>
          </w:tcPr>
          <w:p w14:paraId="750826F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1.100.000,00</w:t>
            </w:r>
          </w:p>
        </w:tc>
      </w:tr>
      <w:tr w:rsidR="00BF2F96" w:rsidRPr="00A64E1B" w14:paraId="0D40AE5B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0C7A668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EBCBE5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9DF9D6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52A7157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RASH. ZA NABAVU PROIZV. DUGOTRAJ.IMOVINE</w:t>
            </w:r>
          </w:p>
        </w:tc>
        <w:tc>
          <w:tcPr>
            <w:tcW w:w="0" w:type="auto"/>
            <w:hideMark/>
          </w:tcPr>
          <w:p w14:paraId="6EEE8EC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50E761D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A2873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112B508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BE3B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F0A37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BB9A3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19151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4AE1A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BFBCC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0" w:type="auto"/>
            <w:hideMark/>
          </w:tcPr>
          <w:p w14:paraId="0DB8FFF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1.100.000,00</w:t>
            </w:r>
          </w:p>
        </w:tc>
      </w:tr>
      <w:tr w:rsidR="00BF2F96" w:rsidRPr="00A64E1B" w14:paraId="65FBD138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056D83B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56204B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C5B3A5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hideMark/>
          </w:tcPr>
          <w:p w14:paraId="42DA0A5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hideMark/>
          </w:tcPr>
          <w:p w14:paraId="41CBE40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45F6D4E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517F6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369146B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52D27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600B7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A4F34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16C2B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38B5F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AA2D4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99025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03C62E0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89636B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132</w:t>
            </w:r>
          </w:p>
        </w:tc>
        <w:tc>
          <w:tcPr>
            <w:tcW w:w="0" w:type="auto"/>
            <w:hideMark/>
          </w:tcPr>
          <w:p w14:paraId="05BE334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CC2A72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0" w:type="auto"/>
            <w:hideMark/>
          </w:tcPr>
          <w:p w14:paraId="0293540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Sportska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dvorana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Dolcu</w:t>
            </w:r>
            <w:proofErr w:type="spellEnd"/>
          </w:p>
        </w:tc>
        <w:tc>
          <w:tcPr>
            <w:tcW w:w="0" w:type="auto"/>
            <w:hideMark/>
          </w:tcPr>
          <w:p w14:paraId="690AF6F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64B24A7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DE853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0" w:type="auto"/>
            <w:hideMark/>
          </w:tcPr>
          <w:p w14:paraId="41A8DF8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94FEE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031C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58643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0A242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196AD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23C9C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01198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AF5CB3F" w14:textId="77777777" w:rsidTr="00BF2F96">
        <w:trPr>
          <w:trHeight w:val="275"/>
          <w:jc w:val="center"/>
        </w:trPr>
        <w:tc>
          <w:tcPr>
            <w:tcW w:w="0" w:type="auto"/>
            <w:hideMark/>
          </w:tcPr>
          <w:p w14:paraId="17A9EC4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CD9ABB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759D8277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1019: PROMICANJE KULTURE</w:t>
            </w:r>
          </w:p>
        </w:tc>
        <w:tc>
          <w:tcPr>
            <w:tcW w:w="0" w:type="auto"/>
            <w:hideMark/>
          </w:tcPr>
          <w:p w14:paraId="36A2FA2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1.371.230,00</w:t>
            </w:r>
          </w:p>
        </w:tc>
        <w:tc>
          <w:tcPr>
            <w:tcW w:w="0" w:type="auto"/>
            <w:hideMark/>
          </w:tcPr>
          <w:p w14:paraId="25638BC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76F704F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384.730,00</w:t>
            </w:r>
          </w:p>
        </w:tc>
        <w:tc>
          <w:tcPr>
            <w:tcW w:w="0" w:type="auto"/>
            <w:hideMark/>
          </w:tcPr>
          <w:p w14:paraId="7D85B11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48.500,00</w:t>
            </w:r>
          </w:p>
        </w:tc>
        <w:tc>
          <w:tcPr>
            <w:tcW w:w="0" w:type="auto"/>
            <w:hideMark/>
          </w:tcPr>
          <w:p w14:paraId="0CE6F4C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98.000,00</w:t>
            </w:r>
          </w:p>
        </w:tc>
        <w:tc>
          <w:tcPr>
            <w:tcW w:w="0" w:type="auto"/>
            <w:hideMark/>
          </w:tcPr>
          <w:p w14:paraId="134A40A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9F1AE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D7569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22072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830.000,00</w:t>
            </w:r>
          </w:p>
        </w:tc>
        <w:tc>
          <w:tcPr>
            <w:tcW w:w="0" w:type="auto"/>
            <w:hideMark/>
          </w:tcPr>
          <w:p w14:paraId="4078EEE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1.693.000,00</w:t>
            </w:r>
          </w:p>
        </w:tc>
        <w:tc>
          <w:tcPr>
            <w:tcW w:w="0" w:type="auto"/>
            <w:hideMark/>
          </w:tcPr>
          <w:p w14:paraId="7A730E3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652.886,00</w:t>
            </w:r>
          </w:p>
        </w:tc>
      </w:tr>
      <w:tr w:rsidR="00BF2F96" w:rsidRPr="00A64E1B" w14:paraId="679F3098" w14:textId="77777777" w:rsidTr="00BF2F96">
        <w:trPr>
          <w:trHeight w:val="297"/>
          <w:jc w:val="center"/>
        </w:trPr>
        <w:tc>
          <w:tcPr>
            <w:tcW w:w="0" w:type="auto"/>
            <w:hideMark/>
          </w:tcPr>
          <w:p w14:paraId="3282F34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4BA9D0A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0" w:type="auto"/>
            <w:gridSpan w:val="2"/>
            <w:hideMark/>
          </w:tcPr>
          <w:p w14:paraId="66276AB6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A1019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Hvarske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ljetne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priredbe</w:t>
            </w:r>
            <w:proofErr w:type="spellEnd"/>
          </w:p>
        </w:tc>
        <w:tc>
          <w:tcPr>
            <w:tcW w:w="0" w:type="auto"/>
            <w:hideMark/>
          </w:tcPr>
          <w:p w14:paraId="1135BF6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107.650,00</w:t>
            </w:r>
          </w:p>
        </w:tc>
        <w:tc>
          <w:tcPr>
            <w:tcW w:w="0" w:type="auto"/>
            <w:hideMark/>
          </w:tcPr>
          <w:p w14:paraId="55FCB2D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66264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107.650,00</w:t>
            </w:r>
          </w:p>
        </w:tc>
        <w:tc>
          <w:tcPr>
            <w:tcW w:w="0" w:type="auto"/>
            <w:hideMark/>
          </w:tcPr>
          <w:p w14:paraId="1BD6ED1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51BAB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75870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CAE5E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E1884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361E0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2BC82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A9EAB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F50D215" w14:textId="77777777" w:rsidTr="00BF2F96">
        <w:trPr>
          <w:trHeight w:val="273"/>
          <w:jc w:val="center"/>
        </w:trPr>
        <w:tc>
          <w:tcPr>
            <w:tcW w:w="0" w:type="auto"/>
            <w:hideMark/>
          </w:tcPr>
          <w:p w14:paraId="6118328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858244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875E9C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0E96538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hideMark/>
          </w:tcPr>
          <w:p w14:paraId="380F52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107.650,00</w:t>
            </w:r>
          </w:p>
        </w:tc>
        <w:tc>
          <w:tcPr>
            <w:tcW w:w="0" w:type="auto"/>
            <w:hideMark/>
          </w:tcPr>
          <w:p w14:paraId="3EEB971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0F67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107.650,00</w:t>
            </w:r>
          </w:p>
        </w:tc>
        <w:tc>
          <w:tcPr>
            <w:tcW w:w="0" w:type="auto"/>
            <w:hideMark/>
          </w:tcPr>
          <w:p w14:paraId="3D0C25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FE66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B1796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8A5AA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C3848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C088D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4F3A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92DDB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7FC1C81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7A983B3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D252AD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5E93CD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hideMark/>
          </w:tcPr>
          <w:p w14:paraId="6FD0E46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hideMark/>
          </w:tcPr>
          <w:p w14:paraId="3BD7B98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5DF670F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57F77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13BE4EC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DFFB8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C0894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6088C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6CBF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FE062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3DDB8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1CBFF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2E0A083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DDE2AD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0" w:type="auto"/>
            <w:hideMark/>
          </w:tcPr>
          <w:p w14:paraId="7F1DAFB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0EA582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0" w:type="auto"/>
            <w:hideMark/>
          </w:tcPr>
          <w:p w14:paraId="29444F7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Ured.materijal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mat.rashodi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3CAA7CA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737BD68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E1A8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1C11A29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9719F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CB67B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572C8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5313D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2D54A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158F4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26F7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225C91F2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E7AA5E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23C0A9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46F94CE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7AC7B08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7EF88D5C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54101D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53FAEE98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5CA010B0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03AD171E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7C7C9C79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5457C5A8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646A894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1FBE1AD9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B18AB95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C7B482C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08CA00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2DE49A9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360B6F7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6FC0210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38C0D8C6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5948F0E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5E4DD67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6B2A185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48F5359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02150C1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0ECF095C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538BC5E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3434B1C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6495A86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5C69D08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6271C0D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40FF738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2300258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57ACDFA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1E0CA5D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66430E5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3589BBE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7FFB664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6A8EF92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09F8F45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2EC320D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26290F68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37A6C59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134</w:t>
            </w:r>
          </w:p>
        </w:tc>
        <w:tc>
          <w:tcPr>
            <w:tcW w:w="0" w:type="auto"/>
            <w:hideMark/>
          </w:tcPr>
          <w:p w14:paraId="13F63FE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8FDDD1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0" w:type="auto"/>
            <w:hideMark/>
          </w:tcPr>
          <w:p w14:paraId="6E180F0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Sitni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inventar</w:t>
            </w:r>
            <w:proofErr w:type="spellEnd"/>
          </w:p>
        </w:tc>
        <w:tc>
          <w:tcPr>
            <w:tcW w:w="0" w:type="auto"/>
            <w:hideMark/>
          </w:tcPr>
          <w:p w14:paraId="2C055E8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092D5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1D9F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74288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42C22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1FB5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7A2D7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2F5C2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EE9B1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C1465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B3F77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A2BC7EB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1040E2B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4459F4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DFD489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18D730E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hideMark/>
          </w:tcPr>
          <w:p w14:paraId="127C22E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102.300,00</w:t>
            </w:r>
          </w:p>
        </w:tc>
        <w:tc>
          <w:tcPr>
            <w:tcW w:w="0" w:type="auto"/>
            <w:hideMark/>
          </w:tcPr>
          <w:p w14:paraId="3F52C91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FA19E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102.300,00</w:t>
            </w:r>
          </w:p>
        </w:tc>
        <w:tc>
          <w:tcPr>
            <w:tcW w:w="0" w:type="auto"/>
            <w:hideMark/>
          </w:tcPr>
          <w:p w14:paraId="46C1825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B3583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4C30C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F8840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EF02A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4573F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7FC15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2A3B2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5A6F63F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0CA1552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135</w:t>
            </w:r>
          </w:p>
        </w:tc>
        <w:tc>
          <w:tcPr>
            <w:tcW w:w="0" w:type="auto"/>
            <w:hideMark/>
          </w:tcPr>
          <w:p w14:paraId="244D217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E08EF8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0" w:type="auto"/>
            <w:hideMark/>
          </w:tcPr>
          <w:p w14:paraId="77DAC59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Najam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prostora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priredbi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1EDB3C1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9D69D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F33AD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2652F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49419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662DB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F4F35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272D7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08DDC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307B6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F9DD2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550162B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41417BC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136</w:t>
            </w:r>
          </w:p>
        </w:tc>
        <w:tc>
          <w:tcPr>
            <w:tcW w:w="0" w:type="auto"/>
            <w:hideMark/>
          </w:tcPr>
          <w:p w14:paraId="083606D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BB12A8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hideMark/>
          </w:tcPr>
          <w:p w14:paraId="76B8DD9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Intelektualne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osobne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-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honorari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sl.</w:t>
            </w:r>
          </w:p>
        </w:tc>
        <w:tc>
          <w:tcPr>
            <w:tcW w:w="0" w:type="auto"/>
            <w:hideMark/>
          </w:tcPr>
          <w:p w14:paraId="2D191F2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55.800,00</w:t>
            </w:r>
          </w:p>
        </w:tc>
        <w:tc>
          <w:tcPr>
            <w:tcW w:w="0" w:type="auto"/>
            <w:hideMark/>
          </w:tcPr>
          <w:p w14:paraId="37CCF16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56259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55.800,00</w:t>
            </w:r>
          </w:p>
        </w:tc>
        <w:tc>
          <w:tcPr>
            <w:tcW w:w="0" w:type="auto"/>
            <w:hideMark/>
          </w:tcPr>
          <w:p w14:paraId="1FED8A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EE8AE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53C19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37B46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116DE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B1E22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3DD3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D66E3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EA67FE1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C6F3AB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136a</w:t>
            </w:r>
          </w:p>
        </w:tc>
        <w:tc>
          <w:tcPr>
            <w:tcW w:w="0" w:type="auto"/>
            <w:hideMark/>
          </w:tcPr>
          <w:p w14:paraId="422BBF0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34BDC1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0" w:type="auto"/>
            <w:hideMark/>
          </w:tcPr>
          <w:p w14:paraId="304622F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Računalne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0DB8065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D822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B7365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AC8C3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8CB17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80E9A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8FF00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F7FFE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21261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BE629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DA3EC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EDC1861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7484A7B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137</w:t>
            </w:r>
          </w:p>
        </w:tc>
        <w:tc>
          <w:tcPr>
            <w:tcW w:w="0" w:type="auto"/>
            <w:hideMark/>
          </w:tcPr>
          <w:p w14:paraId="2021F9A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274740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0" w:type="auto"/>
            <w:hideMark/>
          </w:tcPr>
          <w:p w14:paraId="58943F5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4A4F67D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46.500,00</w:t>
            </w:r>
          </w:p>
        </w:tc>
        <w:tc>
          <w:tcPr>
            <w:tcW w:w="0" w:type="auto"/>
            <w:hideMark/>
          </w:tcPr>
          <w:p w14:paraId="634F7E8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B57ED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46.500,00</w:t>
            </w:r>
          </w:p>
        </w:tc>
        <w:tc>
          <w:tcPr>
            <w:tcW w:w="0" w:type="auto"/>
            <w:hideMark/>
          </w:tcPr>
          <w:p w14:paraId="7CD1009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1050B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F618D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2389C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6A894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21CA7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61880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AD63D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A7064BB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1CA022F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669725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655021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hideMark/>
          </w:tcPr>
          <w:p w14:paraId="163E484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NESPOMENUTI RASHODI POSL.</w:t>
            </w:r>
          </w:p>
        </w:tc>
        <w:tc>
          <w:tcPr>
            <w:tcW w:w="0" w:type="auto"/>
            <w:hideMark/>
          </w:tcPr>
          <w:p w14:paraId="6E67CB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3.350,00</w:t>
            </w:r>
          </w:p>
        </w:tc>
        <w:tc>
          <w:tcPr>
            <w:tcW w:w="0" w:type="auto"/>
            <w:hideMark/>
          </w:tcPr>
          <w:p w14:paraId="1F0127B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5CBD7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3.350,00</w:t>
            </w:r>
          </w:p>
        </w:tc>
        <w:tc>
          <w:tcPr>
            <w:tcW w:w="0" w:type="auto"/>
            <w:hideMark/>
          </w:tcPr>
          <w:p w14:paraId="22DE5ED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E956A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AE9B9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92BB0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1ED67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16468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9D9FB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03DE3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B2006BE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34D52CB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138</w:t>
            </w:r>
          </w:p>
        </w:tc>
        <w:tc>
          <w:tcPr>
            <w:tcW w:w="0" w:type="auto"/>
            <w:hideMark/>
          </w:tcPr>
          <w:p w14:paraId="7121D0C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9527F9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0" w:type="auto"/>
            <w:hideMark/>
          </w:tcPr>
          <w:p w14:paraId="2CF67B7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Reprezentacija</w:t>
            </w:r>
            <w:proofErr w:type="spellEnd"/>
          </w:p>
        </w:tc>
        <w:tc>
          <w:tcPr>
            <w:tcW w:w="0" w:type="auto"/>
            <w:hideMark/>
          </w:tcPr>
          <w:p w14:paraId="06EC088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281023F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41B84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0A46DF4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EF45D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57D7D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FF776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942AF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4043C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76110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77EF3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2CAB88F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36AF55A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139</w:t>
            </w:r>
          </w:p>
        </w:tc>
        <w:tc>
          <w:tcPr>
            <w:tcW w:w="0" w:type="auto"/>
            <w:hideMark/>
          </w:tcPr>
          <w:p w14:paraId="7F74DA9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0F2387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0" w:type="auto"/>
            <w:hideMark/>
          </w:tcPr>
          <w:p w14:paraId="276DA2E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nespomenuti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poslovanja</w:t>
            </w:r>
            <w:proofErr w:type="spellEnd"/>
          </w:p>
        </w:tc>
        <w:tc>
          <w:tcPr>
            <w:tcW w:w="0" w:type="auto"/>
            <w:hideMark/>
          </w:tcPr>
          <w:p w14:paraId="3410023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0" w:type="auto"/>
            <w:hideMark/>
          </w:tcPr>
          <w:p w14:paraId="6531C09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B614B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0" w:type="auto"/>
            <w:hideMark/>
          </w:tcPr>
          <w:p w14:paraId="244531E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9856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2A9A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6D4FF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A0823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B0D55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F473F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12C2E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00A138E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56170DB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D769939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0" w:type="auto"/>
            <w:gridSpan w:val="2"/>
            <w:hideMark/>
          </w:tcPr>
          <w:p w14:paraId="59E0F4D3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A1019 02: Dani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hvarskog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kazališta</w:t>
            </w:r>
            <w:proofErr w:type="spellEnd"/>
          </w:p>
        </w:tc>
        <w:tc>
          <w:tcPr>
            <w:tcW w:w="0" w:type="auto"/>
            <w:hideMark/>
          </w:tcPr>
          <w:p w14:paraId="261D29A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0" w:type="auto"/>
            <w:hideMark/>
          </w:tcPr>
          <w:p w14:paraId="47D4C8A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23BE8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0" w:type="auto"/>
            <w:hideMark/>
          </w:tcPr>
          <w:p w14:paraId="7B525DB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E3548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2DDD4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8E2B9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2BB21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5C4C4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E7793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0" w:type="auto"/>
            <w:hideMark/>
          </w:tcPr>
          <w:p w14:paraId="5923088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16.500,00</w:t>
            </w:r>
          </w:p>
        </w:tc>
      </w:tr>
      <w:tr w:rsidR="00BF2F96" w:rsidRPr="00A64E1B" w14:paraId="41F445DA" w14:textId="77777777" w:rsidTr="00BF2F96">
        <w:trPr>
          <w:trHeight w:val="282"/>
          <w:jc w:val="center"/>
        </w:trPr>
        <w:tc>
          <w:tcPr>
            <w:tcW w:w="0" w:type="auto"/>
            <w:hideMark/>
          </w:tcPr>
          <w:p w14:paraId="0D9D0E7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D41E4C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3F3249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61CFEE2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hideMark/>
          </w:tcPr>
          <w:p w14:paraId="00F02F9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0" w:type="auto"/>
            <w:hideMark/>
          </w:tcPr>
          <w:p w14:paraId="195DF95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33376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0" w:type="auto"/>
            <w:hideMark/>
          </w:tcPr>
          <w:p w14:paraId="58E1439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EBFAC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00CA8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67AC1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42983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D590D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21E69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0" w:type="auto"/>
            <w:hideMark/>
          </w:tcPr>
          <w:p w14:paraId="6198E7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16.500,00</w:t>
            </w:r>
          </w:p>
        </w:tc>
      </w:tr>
      <w:tr w:rsidR="00BF2F96" w:rsidRPr="00A64E1B" w14:paraId="1CE16716" w14:textId="77777777" w:rsidTr="00BF2F96">
        <w:trPr>
          <w:trHeight w:val="132"/>
          <w:jc w:val="center"/>
        </w:trPr>
        <w:tc>
          <w:tcPr>
            <w:tcW w:w="0" w:type="auto"/>
            <w:hideMark/>
          </w:tcPr>
          <w:p w14:paraId="5328879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4E5E1E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2182A0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4411BAA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hideMark/>
          </w:tcPr>
          <w:p w14:paraId="77320CD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0" w:type="auto"/>
            <w:hideMark/>
          </w:tcPr>
          <w:p w14:paraId="5623066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B9216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0" w:type="auto"/>
            <w:hideMark/>
          </w:tcPr>
          <w:p w14:paraId="1142C4D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86E2F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BF178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F61CB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B8525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3B1CA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C839F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63C09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917D6CE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0E3C69D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0" w:type="auto"/>
            <w:hideMark/>
          </w:tcPr>
          <w:p w14:paraId="3EB6504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3336DF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hideMark/>
          </w:tcPr>
          <w:p w14:paraId="170E8E5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Intelektualne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osobne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-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honorari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sl.</w:t>
            </w:r>
          </w:p>
        </w:tc>
        <w:tc>
          <w:tcPr>
            <w:tcW w:w="0" w:type="auto"/>
            <w:hideMark/>
          </w:tcPr>
          <w:p w14:paraId="2476C7B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7BD88ED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ECECB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454289F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B2AB6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65975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6C663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99EB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F31F5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054D9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7EEB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FFA21EA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298611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141</w:t>
            </w:r>
          </w:p>
        </w:tc>
        <w:tc>
          <w:tcPr>
            <w:tcW w:w="0" w:type="auto"/>
            <w:hideMark/>
          </w:tcPr>
          <w:p w14:paraId="0AD1C1C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C03533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0" w:type="auto"/>
            <w:hideMark/>
          </w:tcPr>
          <w:p w14:paraId="169B7A9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65BA82A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0" w:type="auto"/>
            <w:hideMark/>
          </w:tcPr>
          <w:p w14:paraId="3F339A1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AC02A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0" w:type="auto"/>
            <w:hideMark/>
          </w:tcPr>
          <w:p w14:paraId="16EEC2B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B1D97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EFF63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C60D0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EE85F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96D01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BAD1E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12CAC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F4A7625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79F3DDE1" w14:textId="77777777" w:rsidR="00BF2F96" w:rsidRPr="00A64E1B" w:rsidRDefault="00BF2F96" w:rsidP="00AB6A3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B93F2B5" w14:textId="77777777" w:rsidR="00BF2F96" w:rsidRPr="00A64E1B" w:rsidRDefault="00BF2F96" w:rsidP="00AB6A3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5D2C7D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hideMark/>
          </w:tcPr>
          <w:p w14:paraId="524A7FB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NESPOMENUTI RASHODI POSL.</w:t>
            </w:r>
          </w:p>
        </w:tc>
        <w:tc>
          <w:tcPr>
            <w:tcW w:w="0" w:type="auto"/>
            <w:hideMark/>
          </w:tcPr>
          <w:p w14:paraId="0F136BA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16828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9AFF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3F956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53E8D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173D3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94560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B5055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9B8A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2C18F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C6377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C9B1079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6A33FD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142</w:t>
            </w:r>
          </w:p>
        </w:tc>
        <w:tc>
          <w:tcPr>
            <w:tcW w:w="0" w:type="auto"/>
            <w:hideMark/>
          </w:tcPr>
          <w:p w14:paraId="4FD4B8C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EC1817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0" w:type="auto"/>
            <w:hideMark/>
          </w:tcPr>
          <w:p w14:paraId="508F62A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Reprezentacija</w:t>
            </w:r>
            <w:proofErr w:type="spellEnd"/>
          </w:p>
        </w:tc>
        <w:tc>
          <w:tcPr>
            <w:tcW w:w="0" w:type="auto"/>
            <w:hideMark/>
          </w:tcPr>
          <w:p w14:paraId="27C9818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7A18F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1C932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46D7E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D669F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AB7A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8FF72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0A6FB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6D58D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F5E5E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81B8C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38CA88F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3D3CBC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143</w:t>
            </w:r>
          </w:p>
        </w:tc>
        <w:tc>
          <w:tcPr>
            <w:tcW w:w="0" w:type="auto"/>
            <w:hideMark/>
          </w:tcPr>
          <w:p w14:paraId="0F3E22C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DC92C0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0" w:type="auto"/>
            <w:hideMark/>
          </w:tcPr>
          <w:p w14:paraId="09AB969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nespomenuti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poslovanja</w:t>
            </w:r>
            <w:proofErr w:type="spellEnd"/>
          </w:p>
        </w:tc>
        <w:tc>
          <w:tcPr>
            <w:tcW w:w="0" w:type="auto"/>
            <w:hideMark/>
          </w:tcPr>
          <w:p w14:paraId="16BCC43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C170D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13AF2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33D92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1E0F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4DF74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14858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52ABE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99E1D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79A09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119B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7E5D662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762B68D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A60DEEE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0" w:type="auto"/>
            <w:gridSpan w:val="2"/>
            <w:hideMark/>
          </w:tcPr>
          <w:p w14:paraId="71555BE6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A1019 03: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Donacije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udrugama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kulturi</w:t>
            </w:r>
            <w:proofErr w:type="spellEnd"/>
          </w:p>
        </w:tc>
        <w:tc>
          <w:tcPr>
            <w:tcW w:w="0" w:type="auto"/>
            <w:hideMark/>
          </w:tcPr>
          <w:p w14:paraId="72B3881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76.980,00</w:t>
            </w:r>
          </w:p>
        </w:tc>
        <w:tc>
          <w:tcPr>
            <w:tcW w:w="0" w:type="auto"/>
            <w:hideMark/>
          </w:tcPr>
          <w:p w14:paraId="6C794FE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FAE72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76.980,00</w:t>
            </w:r>
          </w:p>
        </w:tc>
        <w:tc>
          <w:tcPr>
            <w:tcW w:w="0" w:type="auto"/>
            <w:hideMark/>
          </w:tcPr>
          <w:p w14:paraId="28835AE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421FB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C6746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6BBE7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761C5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2B0CC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9604D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0" w:type="auto"/>
            <w:hideMark/>
          </w:tcPr>
          <w:p w14:paraId="4B4457B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78.000,00</w:t>
            </w:r>
          </w:p>
        </w:tc>
      </w:tr>
      <w:tr w:rsidR="00BF2F96" w:rsidRPr="00A64E1B" w14:paraId="5C30A9DB" w14:textId="77777777" w:rsidTr="00BF2F96">
        <w:trPr>
          <w:trHeight w:val="225"/>
          <w:jc w:val="center"/>
        </w:trPr>
        <w:tc>
          <w:tcPr>
            <w:tcW w:w="0" w:type="auto"/>
            <w:hideMark/>
          </w:tcPr>
          <w:p w14:paraId="675E2B5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2B19C3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2C2F49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hideMark/>
          </w:tcPr>
          <w:p w14:paraId="5C2E6CC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0" w:type="auto"/>
            <w:hideMark/>
          </w:tcPr>
          <w:p w14:paraId="7C0F9D9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76.980,00</w:t>
            </w:r>
          </w:p>
        </w:tc>
        <w:tc>
          <w:tcPr>
            <w:tcW w:w="0" w:type="auto"/>
            <w:hideMark/>
          </w:tcPr>
          <w:p w14:paraId="7E1D12B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63586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76.980,00</w:t>
            </w:r>
          </w:p>
        </w:tc>
        <w:tc>
          <w:tcPr>
            <w:tcW w:w="0" w:type="auto"/>
            <w:hideMark/>
          </w:tcPr>
          <w:p w14:paraId="4A447A7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1AB61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C782A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ECA17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FAB5F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244C0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858D5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0" w:type="auto"/>
            <w:hideMark/>
          </w:tcPr>
          <w:p w14:paraId="018B686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78.000,00</w:t>
            </w:r>
          </w:p>
        </w:tc>
      </w:tr>
      <w:tr w:rsidR="00BF2F96" w:rsidRPr="00A64E1B" w14:paraId="7FB02D88" w14:textId="77777777" w:rsidTr="00BF2F96">
        <w:trPr>
          <w:trHeight w:val="218"/>
          <w:jc w:val="center"/>
        </w:trPr>
        <w:tc>
          <w:tcPr>
            <w:tcW w:w="0" w:type="auto"/>
            <w:hideMark/>
          </w:tcPr>
          <w:p w14:paraId="51F1151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8C40E0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45B964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hideMark/>
          </w:tcPr>
          <w:p w14:paraId="48A143A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hideMark/>
          </w:tcPr>
          <w:p w14:paraId="6DACAB3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76.980,00</w:t>
            </w:r>
          </w:p>
        </w:tc>
        <w:tc>
          <w:tcPr>
            <w:tcW w:w="0" w:type="auto"/>
            <w:hideMark/>
          </w:tcPr>
          <w:p w14:paraId="14323A0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E7C8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76.980,00</w:t>
            </w:r>
          </w:p>
        </w:tc>
        <w:tc>
          <w:tcPr>
            <w:tcW w:w="0" w:type="auto"/>
            <w:hideMark/>
          </w:tcPr>
          <w:p w14:paraId="080E254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B9DED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A72FE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E5A18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72DEE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DE57D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DC28E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1AB57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9FEA4FE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4CFA70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D48863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25307A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0" w:type="auto"/>
            <w:hideMark/>
          </w:tcPr>
          <w:p w14:paraId="7658CF8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donacije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novcu</w:t>
            </w:r>
            <w:proofErr w:type="spellEnd"/>
          </w:p>
        </w:tc>
        <w:tc>
          <w:tcPr>
            <w:tcW w:w="0" w:type="auto"/>
            <w:hideMark/>
          </w:tcPr>
          <w:p w14:paraId="481D793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76.980,00</w:t>
            </w:r>
          </w:p>
        </w:tc>
        <w:tc>
          <w:tcPr>
            <w:tcW w:w="0" w:type="auto"/>
            <w:hideMark/>
          </w:tcPr>
          <w:p w14:paraId="2DC09F8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B4E8B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76.980,00</w:t>
            </w:r>
          </w:p>
        </w:tc>
        <w:tc>
          <w:tcPr>
            <w:tcW w:w="0" w:type="auto"/>
            <w:hideMark/>
          </w:tcPr>
          <w:p w14:paraId="24518DA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B4F8B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B680A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71C63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CE972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8AA01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2B9CA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25321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66ACBD0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390C96E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144</w:t>
            </w:r>
          </w:p>
        </w:tc>
        <w:tc>
          <w:tcPr>
            <w:tcW w:w="0" w:type="auto"/>
            <w:hideMark/>
          </w:tcPr>
          <w:p w14:paraId="3306658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772A43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38114</w:t>
            </w:r>
          </w:p>
        </w:tc>
        <w:tc>
          <w:tcPr>
            <w:tcW w:w="0" w:type="auto"/>
            <w:hideMark/>
          </w:tcPr>
          <w:p w14:paraId="2411E111" w14:textId="77777777" w:rsidR="00BF2F96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donacije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udrugama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kulturi</w:t>
            </w:r>
            <w:proofErr w:type="spellEnd"/>
          </w:p>
          <w:p w14:paraId="5CF406EA" w14:textId="77777777" w:rsidR="00A21639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  <w:p w14:paraId="18BA32A0" w14:textId="77777777" w:rsidR="00D568AD" w:rsidRDefault="00D568AD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  <w:p w14:paraId="3A34E204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9CF8EA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76.980,00</w:t>
            </w:r>
          </w:p>
        </w:tc>
        <w:tc>
          <w:tcPr>
            <w:tcW w:w="0" w:type="auto"/>
            <w:hideMark/>
          </w:tcPr>
          <w:p w14:paraId="4AA0059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034DC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76.980,00</w:t>
            </w:r>
          </w:p>
        </w:tc>
        <w:tc>
          <w:tcPr>
            <w:tcW w:w="0" w:type="auto"/>
            <w:hideMark/>
          </w:tcPr>
          <w:p w14:paraId="31CC39B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CEFA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754B7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DE1B2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C3C99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1937F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85BD4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BA200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4E0CB5BD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A19B14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B3761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C552A1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5FFA5E9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3B8C90B2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A97C738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4BC27EEB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7F8BD376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323C4AC2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0B60C363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58A4F584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B6BAB55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7C98C8AC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C5764CD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FC2B8C2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C36AB5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1858F42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279BBFE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1D1D05A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7D6F05F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27442826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7CC510C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2F22378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4EB9129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2D0A9E1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7ECE8212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1A34625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66AC7D7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025709D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60223AE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1C398A2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6676D94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787A7F7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0E77D53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263A62B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28E8C20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0468099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2645B70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5B8B966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1516E2B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2A04376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634E37A3" w14:textId="77777777" w:rsidTr="00BF2F96">
        <w:trPr>
          <w:trHeight w:val="450"/>
          <w:jc w:val="center"/>
        </w:trPr>
        <w:tc>
          <w:tcPr>
            <w:tcW w:w="0" w:type="auto"/>
            <w:hideMark/>
          </w:tcPr>
          <w:p w14:paraId="5360DEF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6561E91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0" w:type="auto"/>
            <w:gridSpan w:val="2"/>
            <w:hideMark/>
          </w:tcPr>
          <w:p w14:paraId="70DF780A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A1019 04: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Muzeju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Hvarske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baštine</w:t>
            </w:r>
            <w:proofErr w:type="spellEnd"/>
          </w:p>
        </w:tc>
        <w:tc>
          <w:tcPr>
            <w:tcW w:w="0" w:type="auto"/>
            <w:hideMark/>
          </w:tcPr>
          <w:p w14:paraId="480D0FE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38278C3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603A495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1D172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0F017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B9516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74EEC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F8322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A8424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0293C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67EBFCC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BF2F96" w:rsidRPr="00A64E1B" w14:paraId="19237C85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4AB9490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13338B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51437B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0" w:type="auto"/>
            <w:hideMark/>
          </w:tcPr>
          <w:p w14:paraId="53A998B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POMOĆI DANE U INOZ. I UNUTAR OPĆEG PRORAČ.</w:t>
            </w:r>
          </w:p>
        </w:tc>
        <w:tc>
          <w:tcPr>
            <w:tcW w:w="0" w:type="auto"/>
            <w:hideMark/>
          </w:tcPr>
          <w:p w14:paraId="2C551B7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580AB24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2D65A9F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36BC6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E69A6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BF2DB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4A022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4153E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3BC40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DCA3A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797F065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10.000,00</w:t>
            </w:r>
          </w:p>
        </w:tc>
      </w:tr>
      <w:tr w:rsidR="00BF2F96" w:rsidRPr="00A64E1B" w14:paraId="7987C155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016CBB4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3597F2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B6F549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hideMark/>
          </w:tcPr>
          <w:p w14:paraId="590CA88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POMOĆI PRORAČ.KORISNICIMA DRUGIH PRORAČ.</w:t>
            </w:r>
          </w:p>
        </w:tc>
        <w:tc>
          <w:tcPr>
            <w:tcW w:w="0" w:type="auto"/>
            <w:hideMark/>
          </w:tcPr>
          <w:p w14:paraId="55AA190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7990425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hideMark/>
          </w:tcPr>
          <w:p w14:paraId="2E4EFBE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2261D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0FA92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D829C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C7D2E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F3657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88C69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36B34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891F6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0DD53B2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810DC2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145</w:t>
            </w:r>
          </w:p>
        </w:tc>
        <w:tc>
          <w:tcPr>
            <w:tcW w:w="0" w:type="auto"/>
            <w:hideMark/>
          </w:tcPr>
          <w:p w14:paraId="69DBA5C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A72BD2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0" w:type="auto"/>
            <w:hideMark/>
          </w:tcPr>
          <w:p w14:paraId="0ED0159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programske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aktivnosti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Muzeja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HB</w:t>
            </w:r>
          </w:p>
        </w:tc>
        <w:tc>
          <w:tcPr>
            <w:tcW w:w="0" w:type="auto"/>
            <w:hideMark/>
          </w:tcPr>
          <w:p w14:paraId="5FD8AB6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0" w:type="auto"/>
            <w:hideMark/>
          </w:tcPr>
          <w:p w14:paraId="16336F3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0" w:type="auto"/>
            <w:hideMark/>
          </w:tcPr>
          <w:p w14:paraId="4E3DAB8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EA362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2B72E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E38C0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80351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81D5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DFCC7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B51DD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45DA8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FA56381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5E0A7A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146</w:t>
            </w:r>
          </w:p>
        </w:tc>
        <w:tc>
          <w:tcPr>
            <w:tcW w:w="0" w:type="auto"/>
            <w:hideMark/>
          </w:tcPr>
          <w:p w14:paraId="268CC9A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21FC0B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0" w:type="auto"/>
            <w:hideMark/>
          </w:tcPr>
          <w:p w14:paraId="172FF74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ljetnikovca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H.Lucića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262F3D3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4D05B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E1B61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13849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D1A44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9971A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A9A6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53214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30664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CF8DC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7ECDA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09AC08C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6E716C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147</w:t>
            </w:r>
          </w:p>
        </w:tc>
        <w:tc>
          <w:tcPr>
            <w:tcW w:w="0" w:type="auto"/>
            <w:hideMark/>
          </w:tcPr>
          <w:p w14:paraId="7A6235C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4B6BAF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0" w:type="auto"/>
            <w:hideMark/>
          </w:tcPr>
          <w:p w14:paraId="112F3FE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Kapitalna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sanaciju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crkve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Sv.Marak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5CB3D7F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70DE0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0338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9B143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633E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682B4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50C74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FA37D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3C809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1E83D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B3A3A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B813BFD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BD9842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148</w:t>
            </w:r>
          </w:p>
        </w:tc>
        <w:tc>
          <w:tcPr>
            <w:tcW w:w="0" w:type="auto"/>
            <w:hideMark/>
          </w:tcPr>
          <w:p w14:paraId="02AF254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4360A9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0" w:type="auto"/>
            <w:hideMark/>
          </w:tcPr>
          <w:p w14:paraId="7840BE4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Kapitalna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otkup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spomeničke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arh.građe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66D0E44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0" w:type="auto"/>
            <w:hideMark/>
          </w:tcPr>
          <w:p w14:paraId="76D2C8C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0" w:type="auto"/>
            <w:hideMark/>
          </w:tcPr>
          <w:p w14:paraId="0F6CF7E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6EED3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8F862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1AC6A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440D3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BC16A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BDE16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7E0DD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E65CC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8208C88" w14:textId="77777777" w:rsidTr="00BF2F96">
        <w:trPr>
          <w:trHeight w:val="465"/>
          <w:jc w:val="center"/>
        </w:trPr>
        <w:tc>
          <w:tcPr>
            <w:tcW w:w="0" w:type="auto"/>
            <w:hideMark/>
          </w:tcPr>
          <w:p w14:paraId="27E75DF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20D56CC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0" w:type="auto"/>
            <w:gridSpan w:val="2"/>
            <w:hideMark/>
          </w:tcPr>
          <w:p w14:paraId="04C7D08A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A1019 05: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spomenika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kulture</w:t>
            </w:r>
            <w:proofErr w:type="spellEnd"/>
          </w:p>
        </w:tc>
        <w:tc>
          <w:tcPr>
            <w:tcW w:w="0" w:type="auto"/>
            <w:hideMark/>
          </w:tcPr>
          <w:p w14:paraId="0097FE8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209.200,00</w:t>
            </w:r>
          </w:p>
        </w:tc>
        <w:tc>
          <w:tcPr>
            <w:tcW w:w="0" w:type="auto"/>
            <w:hideMark/>
          </w:tcPr>
          <w:p w14:paraId="620B291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34918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157.700,00</w:t>
            </w:r>
          </w:p>
        </w:tc>
        <w:tc>
          <w:tcPr>
            <w:tcW w:w="0" w:type="auto"/>
            <w:hideMark/>
          </w:tcPr>
          <w:p w14:paraId="38C0C1F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0" w:type="auto"/>
            <w:hideMark/>
          </w:tcPr>
          <w:p w14:paraId="55DED2B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0" w:type="auto"/>
            <w:hideMark/>
          </w:tcPr>
          <w:p w14:paraId="60476F9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916A1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9F096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39B97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8C274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0" w:type="auto"/>
            <w:hideMark/>
          </w:tcPr>
          <w:p w14:paraId="00CA9E1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146.000,00</w:t>
            </w:r>
          </w:p>
        </w:tc>
      </w:tr>
      <w:tr w:rsidR="00BF2F96" w:rsidRPr="00A64E1B" w14:paraId="2CF4EEA8" w14:textId="77777777" w:rsidTr="00BF2F96">
        <w:trPr>
          <w:trHeight w:val="272"/>
          <w:jc w:val="center"/>
        </w:trPr>
        <w:tc>
          <w:tcPr>
            <w:tcW w:w="0" w:type="auto"/>
            <w:hideMark/>
          </w:tcPr>
          <w:p w14:paraId="13BC40F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815C11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59C618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4B561BE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hideMark/>
          </w:tcPr>
          <w:p w14:paraId="417A79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209.200,00</w:t>
            </w:r>
          </w:p>
        </w:tc>
        <w:tc>
          <w:tcPr>
            <w:tcW w:w="0" w:type="auto"/>
            <w:hideMark/>
          </w:tcPr>
          <w:p w14:paraId="12A2E00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79D30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157.700,00</w:t>
            </w:r>
          </w:p>
        </w:tc>
        <w:tc>
          <w:tcPr>
            <w:tcW w:w="0" w:type="auto"/>
            <w:hideMark/>
          </w:tcPr>
          <w:p w14:paraId="15A15C8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0" w:type="auto"/>
            <w:hideMark/>
          </w:tcPr>
          <w:p w14:paraId="6A678E9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0" w:type="auto"/>
            <w:hideMark/>
          </w:tcPr>
          <w:p w14:paraId="21D6381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334A5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B6A51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E969B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8A124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0" w:type="auto"/>
            <w:hideMark/>
          </w:tcPr>
          <w:p w14:paraId="31EB5A5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146.000,00</w:t>
            </w:r>
          </w:p>
        </w:tc>
      </w:tr>
      <w:tr w:rsidR="00BF2F96" w:rsidRPr="00A64E1B" w14:paraId="32B0D4A9" w14:textId="77777777" w:rsidTr="00BF2F96">
        <w:trPr>
          <w:trHeight w:val="345"/>
          <w:jc w:val="center"/>
        </w:trPr>
        <w:tc>
          <w:tcPr>
            <w:tcW w:w="0" w:type="auto"/>
            <w:hideMark/>
          </w:tcPr>
          <w:p w14:paraId="4B7467F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BC54CC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B1ED37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hideMark/>
          </w:tcPr>
          <w:p w14:paraId="18A37B6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hideMark/>
          </w:tcPr>
          <w:p w14:paraId="52C141E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0" w:type="auto"/>
            <w:hideMark/>
          </w:tcPr>
          <w:p w14:paraId="5B09486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2C68D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0" w:type="auto"/>
            <w:hideMark/>
          </w:tcPr>
          <w:p w14:paraId="58BE175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92DA7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D31FD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78EEB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6BC9F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30B60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C39F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D482F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9A3F800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44DB213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149</w:t>
            </w:r>
          </w:p>
        </w:tc>
        <w:tc>
          <w:tcPr>
            <w:tcW w:w="0" w:type="auto"/>
            <w:hideMark/>
          </w:tcPr>
          <w:p w14:paraId="2595782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22EFC6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0" w:type="auto"/>
            <w:hideMark/>
          </w:tcPr>
          <w:p w14:paraId="0F95066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Uredski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mat.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</w:p>
        </w:tc>
        <w:tc>
          <w:tcPr>
            <w:tcW w:w="0" w:type="auto"/>
            <w:hideMark/>
          </w:tcPr>
          <w:p w14:paraId="63229BD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41C26B5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9BC9D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259ACE3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E4F12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04970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23897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5C85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6904D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EB59A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DB930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CB120A3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26DFD9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150</w:t>
            </w:r>
          </w:p>
        </w:tc>
        <w:tc>
          <w:tcPr>
            <w:tcW w:w="0" w:type="auto"/>
            <w:hideMark/>
          </w:tcPr>
          <w:p w14:paraId="50A6E27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D4B1A8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0" w:type="auto"/>
            <w:hideMark/>
          </w:tcPr>
          <w:p w14:paraId="354533A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djelovi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invest.održ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3ADACD7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7708C1C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FF5CB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5095B0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9A4F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D7529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88D69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9CD68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DF3FC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9D9DD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BDFD7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B8E8BA3" w14:textId="77777777" w:rsidTr="00BF2F96">
        <w:trPr>
          <w:trHeight w:val="280"/>
          <w:jc w:val="center"/>
        </w:trPr>
        <w:tc>
          <w:tcPr>
            <w:tcW w:w="0" w:type="auto"/>
            <w:hideMark/>
          </w:tcPr>
          <w:p w14:paraId="523DCA5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788E74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A1DE0B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7743B13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hideMark/>
          </w:tcPr>
          <w:p w14:paraId="7AF25CC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174.200,00</w:t>
            </w:r>
          </w:p>
        </w:tc>
        <w:tc>
          <w:tcPr>
            <w:tcW w:w="0" w:type="auto"/>
            <w:hideMark/>
          </w:tcPr>
          <w:p w14:paraId="3EDF0BC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D47D8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122.700,00</w:t>
            </w:r>
          </w:p>
        </w:tc>
        <w:tc>
          <w:tcPr>
            <w:tcW w:w="0" w:type="auto"/>
            <w:hideMark/>
          </w:tcPr>
          <w:p w14:paraId="2BE09DE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0" w:type="auto"/>
            <w:hideMark/>
          </w:tcPr>
          <w:p w14:paraId="6315818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0" w:type="auto"/>
            <w:hideMark/>
          </w:tcPr>
          <w:p w14:paraId="4B17DCA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78079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C83C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D0106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13350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E580E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74466DB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68FB9C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151</w:t>
            </w:r>
          </w:p>
        </w:tc>
        <w:tc>
          <w:tcPr>
            <w:tcW w:w="0" w:type="auto"/>
            <w:hideMark/>
          </w:tcPr>
          <w:p w14:paraId="32D66DF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7458DC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hideMark/>
          </w:tcPr>
          <w:p w14:paraId="725DA89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investicijskog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održavanja</w:t>
            </w:r>
            <w:proofErr w:type="spellEnd"/>
          </w:p>
        </w:tc>
        <w:tc>
          <w:tcPr>
            <w:tcW w:w="0" w:type="auto"/>
            <w:hideMark/>
          </w:tcPr>
          <w:p w14:paraId="0E1AA99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130.500,00</w:t>
            </w:r>
          </w:p>
        </w:tc>
        <w:tc>
          <w:tcPr>
            <w:tcW w:w="0" w:type="auto"/>
            <w:hideMark/>
          </w:tcPr>
          <w:p w14:paraId="2FE9BB6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C6862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0" w:type="auto"/>
            <w:hideMark/>
          </w:tcPr>
          <w:p w14:paraId="3F15610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0" w:type="auto"/>
            <w:hideMark/>
          </w:tcPr>
          <w:p w14:paraId="32393C9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58D632E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6C0E7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74457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9AF78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178A9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2D207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11C00A7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362A944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152</w:t>
            </w:r>
          </w:p>
        </w:tc>
        <w:tc>
          <w:tcPr>
            <w:tcW w:w="0" w:type="auto"/>
            <w:hideMark/>
          </w:tcPr>
          <w:p w14:paraId="1A886FB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F33AC1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0" w:type="auto"/>
            <w:hideMark/>
          </w:tcPr>
          <w:p w14:paraId="7C5D763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Komunalne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288D456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0" w:type="auto"/>
            <w:hideMark/>
          </w:tcPr>
          <w:p w14:paraId="4EAC01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C9C08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0" w:type="auto"/>
            <w:hideMark/>
          </w:tcPr>
          <w:p w14:paraId="51EB39E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1A3F3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F8266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E710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78422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8D87B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9C32E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597CF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E8111AC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A51AFE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152a</w:t>
            </w:r>
          </w:p>
        </w:tc>
        <w:tc>
          <w:tcPr>
            <w:tcW w:w="0" w:type="auto"/>
            <w:hideMark/>
          </w:tcPr>
          <w:p w14:paraId="1AD520D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D59656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3235 </w:t>
            </w:r>
          </w:p>
        </w:tc>
        <w:tc>
          <w:tcPr>
            <w:tcW w:w="0" w:type="auto"/>
            <w:hideMark/>
          </w:tcPr>
          <w:p w14:paraId="699416B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Zakupnine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najamnine</w:t>
            </w:r>
            <w:proofErr w:type="spellEnd"/>
          </w:p>
        </w:tc>
        <w:tc>
          <w:tcPr>
            <w:tcW w:w="0" w:type="auto"/>
            <w:hideMark/>
          </w:tcPr>
          <w:p w14:paraId="713766A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756B0E0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0532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0D75E97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8B6E0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08C18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F65BA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26BAD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DA5AD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DACAC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A351A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4F65637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088FB35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153</w:t>
            </w:r>
          </w:p>
        </w:tc>
        <w:tc>
          <w:tcPr>
            <w:tcW w:w="0" w:type="auto"/>
            <w:hideMark/>
          </w:tcPr>
          <w:p w14:paraId="0BDF47B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FCE81F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hideMark/>
          </w:tcPr>
          <w:p w14:paraId="005D5FD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Intelektualne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osobne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1933676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64134E4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B01E1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0" w:type="auto"/>
            <w:hideMark/>
          </w:tcPr>
          <w:p w14:paraId="26806D1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E6FA4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631C629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FF0AC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4E536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E29D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B0584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38C55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4F48105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2956791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154</w:t>
            </w:r>
          </w:p>
        </w:tc>
        <w:tc>
          <w:tcPr>
            <w:tcW w:w="0" w:type="auto"/>
            <w:hideMark/>
          </w:tcPr>
          <w:p w14:paraId="75710E3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D3A8B0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0" w:type="auto"/>
            <w:hideMark/>
          </w:tcPr>
          <w:p w14:paraId="19F35C2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uređenje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prostora</w:t>
            </w:r>
            <w:proofErr w:type="spellEnd"/>
          </w:p>
        </w:tc>
        <w:tc>
          <w:tcPr>
            <w:tcW w:w="0" w:type="auto"/>
            <w:hideMark/>
          </w:tcPr>
          <w:p w14:paraId="28227C1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FF3BD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A8B8B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C35B7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9897E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096C0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8288A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C18AB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F4829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421C4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44296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49E86A8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630696B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ED1256E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0" w:type="auto"/>
            <w:gridSpan w:val="2"/>
            <w:hideMark/>
          </w:tcPr>
          <w:p w14:paraId="0895A7DC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K1019 06: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Dodat.ulaganja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zgradi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Arsenal </w:t>
            </w: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  <w:t xml:space="preserve">s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Fontikom</w:t>
            </w:r>
            <w:proofErr w:type="spellEnd"/>
          </w:p>
        </w:tc>
        <w:tc>
          <w:tcPr>
            <w:tcW w:w="0" w:type="auto"/>
            <w:hideMark/>
          </w:tcPr>
          <w:p w14:paraId="70554D8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138D27F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43E1D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3CA3A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2D5F9C6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01027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C8C5F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6008D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403E6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A7D46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158B85F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BF2F96" w:rsidRPr="00A64E1B" w14:paraId="00558E33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70A0AA8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EBAF28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4F71E0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0" w:type="auto"/>
            <w:hideMark/>
          </w:tcPr>
          <w:p w14:paraId="5748BFF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DODATNA ULAGANJA NA NEF.IMOVINI</w:t>
            </w:r>
          </w:p>
        </w:tc>
        <w:tc>
          <w:tcPr>
            <w:tcW w:w="0" w:type="auto"/>
            <w:hideMark/>
          </w:tcPr>
          <w:p w14:paraId="1CF998D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2E691A5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254CB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FC9D4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1C2BCC9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53D3F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F72C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713EC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82FE1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5A740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0" w:type="auto"/>
            <w:hideMark/>
          </w:tcPr>
          <w:p w14:paraId="6E20EDF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</w:tr>
      <w:tr w:rsidR="00A21639" w:rsidRPr="00A64E1B" w14:paraId="22B3FB5A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D3CE50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42A7D8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D1F942A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F83F875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44DF7B3E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C87D217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11938AA9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643B21C0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4B8AB0F8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7F6078C1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6DBE7CB1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3FC279B4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22C3BB58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9F6E759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20162D02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DC959E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0089D06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420CB3B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7C576B7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40C1ABF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60EDE09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20CDE8D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166AF7E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20B4D9F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551AC766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4F33ABED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3305891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7669E0E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56E5965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40C5903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7639D36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236F552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0122B16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2AFD90E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5CAC630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5C60E87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0CC2ED4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2D14B02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0DB6A45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32CB146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33DA0D0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4560EBEB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0C5774C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22782F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0D7BF3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hideMark/>
          </w:tcPr>
          <w:p w14:paraId="3FD0063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DODATNA ULAG. NA GRAĐ.OBJEKTIMA</w:t>
            </w:r>
          </w:p>
        </w:tc>
        <w:tc>
          <w:tcPr>
            <w:tcW w:w="0" w:type="auto"/>
            <w:hideMark/>
          </w:tcPr>
          <w:p w14:paraId="2A8A2B6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11B0626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BB6A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FEDC7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225CFF6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BEC60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C0739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1FD27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D9A17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14B06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BFDBD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7316ABC" w14:textId="77777777" w:rsidTr="00BF2F96">
        <w:trPr>
          <w:trHeight w:val="330"/>
          <w:jc w:val="center"/>
        </w:trPr>
        <w:tc>
          <w:tcPr>
            <w:tcW w:w="0" w:type="auto"/>
            <w:hideMark/>
          </w:tcPr>
          <w:p w14:paraId="32476E1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155</w:t>
            </w:r>
          </w:p>
        </w:tc>
        <w:tc>
          <w:tcPr>
            <w:tcW w:w="0" w:type="auto"/>
            <w:hideMark/>
          </w:tcPr>
          <w:p w14:paraId="79581CE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459F05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0" w:type="auto"/>
            <w:hideMark/>
          </w:tcPr>
          <w:p w14:paraId="4965D70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Dodatna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ulaganja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Arsenalu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Fontikom</w:t>
            </w:r>
            <w:proofErr w:type="spellEnd"/>
          </w:p>
        </w:tc>
        <w:tc>
          <w:tcPr>
            <w:tcW w:w="0" w:type="auto"/>
            <w:hideMark/>
          </w:tcPr>
          <w:p w14:paraId="62F7F65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5DB1978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0E296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56F95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7EA906F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7C9D6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AEC00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087C1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8D721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5FDB1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64D44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A94064E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4DD8833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62DC0ED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0" w:type="auto"/>
            <w:gridSpan w:val="2"/>
            <w:hideMark/>
          </w:tcPr>
          <w:p w14:paraId="244EFA93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K1019 07: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Opremanje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spomenika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kulture</w:t>
            </w:r>
            <w:proofErr w:type="spellEnd"/>
          </w:p>
        </w:tc>
        <w:tc>
          <w:tcPr>
            <w:tcW w:w="0" w:type="auto"/>
            <w:hideMark/>
          </w:tcPr>
          <w:p w14:paraId="04EF8EE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0" w:type="auto"/>
            <w:hideMark/>
          </w:tcPr>
          <w:p w14:paraId="754A01E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38719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6A397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2B905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5F4DABC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C3DE6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3767C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95727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0" w:type="auto"/>
            <w:hideMark/>
          </w:tcPr>
          <w:p w14:paraId="6A55475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0" w:type="auto"/>
            <w:hideMark/>
          </w:tcPr>
          <w:p w14:paraId="64A0095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115.000,00</w:t>
            </w:r>
          </w:p>
        </w:tc>
      </w:tr>
      <w:tr w:rsidR="00BF2F96" w:rsidRPr="00A64E1B" w14:paraId="7C42D7D5" w14:textId="77777777" w:rsidTr="00BF2F96">
        <w:trPr>
          <w:trHeight w:val="212"/>
          <w:jc w:val="center"/>
        </w:trPr>
        <w:tc>
          <w:tcPr>
            <w:tcW w:w="0" w:type="auto"/>
            <w:hideMark/>
          </w:tcPr>
          <w:p w14:paraId="4BC2D02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BB83EA4" w14:textId="77777777" w:rsidR="00BF2F96" w:rsidRPr="00A64E1B" w:rsidRDefault="00BF2F96" w:rsidP="00AB6A3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647BE3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79593D5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hideMark/>
          </w:tcPr>
          <w:p w14:paraId="6F93FC8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4B24C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CFA60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209D4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3D8A2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E8BA5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41E88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82A17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78457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0CCE4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52458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4C3649C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2B5F0DC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8A0477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7E24E3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hideMark/>
          </w:tcPr>
          <w:p w14:paraId="7FE0420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MATERIJAL I ENERGIJU </w:t>
            </w:r>
          </w:p>
        </w:tc>
        <w:tc>
          <w:tcPr>
            <w:tcW w:w="0" w:type="auto"/>
            <w:hideMark/>
          </w:tcPr>
          <w:p w14:paraId="595174B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F73B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A96EA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07CDE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739FD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C8C5E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5D79A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11A94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97006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F818F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E2542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196C2AA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06F7ABF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156</w:t>
            </w:r>
          </w:p>
        </w:tc>
        <w:tc>
          <w:tcPr>
            <w:tcW w:w="0" w:type="auto"/>
            <w:hideMark/>
          </w:tcPr>
          <w:p w14:paraId="668CB66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F3FB7C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0" w:type="auto"/>
            <w:hideMark/>
          </w:tcPr>
          <w:p w14:paraId="0A797BD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Sitni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inventar</w:t>
            </w:r>
            <w:proofErr w:type="spellEnd"/>
          </w:p>
        </w:tc>
        <w:tc>
          <w:tcPr>
            <w:tcW w:w="0" w:type="auto"/>
            <w:hideMark/>
          </w:tcPr>
          <w:p w14:paraId="7190FCA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39CE8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B45FD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CCA1C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681D3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36E9A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AF92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8E4DE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4E79A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9D7EA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1123C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B2F5CBA" w14:textId="77777777" w:rsidTr="00BF2F96">
        <w:trPr>
          <w:trHeight w:val="405"/>
          <w:jc w:val="center"/>
        </w:trPr>
        <w:tc>
          <w:tcPr>
            <w:tcW w:w="0" w:type="auto"/>
            <w:hideMark/>
          </w:tcPr>
          <w:p w14:paraId="3FB6DC2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527DF3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5AC0DA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7494F8D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RASH. ZA NABAVU PROIZV. DUGOTRAJ.IMOVINE</w:t>
            </w:r>
          </w:p>
        </w:tc>
        <w:tc>
          <w:tcPr>
            <w:tcW w:w="0" w:type="auto"/>
            <w:hideMark/>
          </w:tcPr>
          <w:p w14:paraId="121A3D6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0" w:type="auto"/>
            <w:hideMark/>
          </w:tcPr>
          <w:p w14:paraId="13B2330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5C0CC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63E0F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BA9BC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3FF6192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2F9F1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F64E5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27CFB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0" w:type="auto"/>
            <w:hideMark/>
          </w:tcPr>
          <w:p w14:paraId="4658B2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0" w:type="auto"/>
            <w:hideMark/>
          </w:tcPr>
          <w:p w14:paraId="53C72DA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115.000,00</w:t>
            </w:r>
          </w:p>
        </w:tc>
      </w:tr>
      <w:tr w:rsidR="00BF2F96" w:rsidRPr="00A64E1B" w14:paraId="441DB38C" w14:textId="77777777" w:rsidTr="00BF2F96">
        <w:trPr>
          <w:trHeight w:val="269"/>
          <w:jc w:val="center"/>
        </w:trPr>
        <w:tc>
          <w:tcPr>
            <w:tcW w:w="0" w:type="auto"/>
            <w:hideMark/>
          </w:tcPr>
          <w:p w14:paraId="0305051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2A2168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F482A7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hideMark/>
          </w:tcPr>
          <w:p w14:paraId="1E910E5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hideMark/>
          </w:tcPr>
          <w:p w14:paraId="3DDFD88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0" w:type="auto"/>
            <w:hideMark/>
          </w:tcPr>
          <w:p w14:paraId="4F8374D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26FB6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86A1D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FA7FC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7704EB1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BB4CC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7D91D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5192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0" w:type="auto"/>
            <w:hideMark/>
          </w:tcPr>
          <w:p w14:paraId="76784DF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547BC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C9AF705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427DE06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157</w:t>
            </w:r>
          </w:p>
        </w:tc>
        <w:tc>
          <w:tcPr>
            <w:tcW w:w="0" w:type="auto"/>
            <w:hideMark/>
          </w:tcPr>
          <w:p w14:paraId="721759E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4E229B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0" w:type="auto"/>
            <w:hideMark/>
          </w:tcPr>
          <w:p w14:paraId="736685E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Uređaji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strojevi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3F2AD80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0" w:type="auto"/>
            <w:hideMark/>
          </w:tcPr>
          <w:p w14:paraId="69ADCBD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71243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87EFA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02D6E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17FB3CF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5E18B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E7B1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98EBD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0" w:type="auto"/>
            <w:hideMark/>
          </w:tcPr>
          <w:p w14:paraId="0C9D038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9C489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185FFA8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70034D0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9AE4FE5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0" w:type="auto"/>
            <w:gridSpan w:val="2"/>
            <w:hideMark/>
          </w:tcPr>
          <w:p w14:paraId="3F3BDBEF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K1019 08: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Dodatna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ulaganja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Palači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Vukašinović</w:t>
            </w:r>
            <w:proofErr w:type="spellEnd"/>
          </w:p>
        </w:tc>
        <w:tc>
          <w:tcPr>
            <w:tcW w:w="0" w:type="auto"/>
            <w:hideMark/>
          </w:tcPr>
          <w:p w14:paraId="76712E3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0" w:type="auto"/>
            <w:hideMark/>
          </w:tcPr>
          <w:p w14:paraId="6F06343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0E0C2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21F51CD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605AC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3287ECC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9419C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AE1F6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F7245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39A50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237CB05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BF2F96" w:rsidRPr="00A64E1B" w14:paraId="40265B1A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0CAD81C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758C6D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3D24FF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0" w:type="auto"/>
            <w:hideMark/>
          </w:tcPr>
          <w:p w14:paraId="565264A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DODATNA ULAGANJA NA NEF.IMOVINI</w:t>
            </w:r>
          </w:p>
        </w:tc>
        <w:tc>
          <w:tcPr>
            <w:tcW w:w="0" w:type="auto"/>
            <w:hideMark/>
          </w:tcPr>
          <w:p w14:paraId="31EC8E7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0" w:type="auto"/>
            <w:hideMark/>
          </w:tcPr>
          <w:p w14:paraId="5B23759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6287A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30FA15A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1DDD1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65B6CBD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B7AC5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5B2AE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8A64B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47B20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0A858AB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</w:tr>
      <w:tr w:rsidR="00BF2F96" w:rsidRPr="00A64E1B" w14:paraId="6750FE81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1A81D42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1B3CE1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9F6ACA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hideMark/>
          </w:tcPr>
          <w:p w14:paraId="374ABAD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DODATNA ULAG. NA GRAĐ.OBJEKTIMA</w:t>
            </w:r>
          </w:p>
        </w:tc>
        <w:tc>
          <w:tcPr>
            <w:tcW w:w="0" w:type="auto"/>
            <w:hideMark/>
          </w:tcPr>
          <w:p w14:paraId="48EECD1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0" w:type="auto"/>
            <w:hideMark/>
          </w:tcPr>
          <w:p w14:paraId="0C3E659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CC05D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3E097EA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4C62D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4678EFA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8FBFA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B9250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CEDEA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3F92D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F11F7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1E54AB9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294098B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158</w:t>
            </w:r>
          </w:p>
        </w:tc>
        <w:tc>
          <w:tcPr>
            <w:tcW w:w="0" w:type="auto"/>
            <w:hideMark/>
          </w:tcPr>
          <w:p w14:paraId="2E3090D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832079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0" w:type="auto"/>
            <w:hideMark/>
          </w:tcPr>
          <w:p w14:paraId="525AD4A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Dodatna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ulaganja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Palači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Vukašinović</w:t>
            </w:r>
            <w:proofErr w:type="spellEnd"/>
          </w:p>
        </w:tc>
        <w:tc>
          <w:tcPr>
            <w:tcW w:w="0" w:type="auto"/>
            <w:hideMark/>
          </w:tcPr>
          <w:p w14:paraId="019CAA2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0" w:type="auto"/>
            <w:hideMark/>
          </w:tcPr>
          <w:p w14:paraId="7237E5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71B81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56B13F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E67A7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6CF5146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1C7FD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6165C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8B254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21799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42989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5AF9692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647081E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B3588C9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0" w:type="auto"/>
            <w:gridSpan w:val="2"/>
            <w:hideMark/>
          </w:tcPr>
          <w:p w14:paraId="5FCD747D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K1019 09: HVAR -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Tvrđava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kulture</w:t>
            </w:r>
            <w:proofErr w:type="spellEnd"/>
          </w:p>
        </w:tc>
        <w:tc>
          <w:tcPr>
            <w:tcW w:w="0" w:type="auto"/>
            <w:hideMark/>
          </w:tcPr>
          <w:p w14:paraId="67FAC7B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1ACC64F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4A150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6B1550F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D0AA2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1CE63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B7FD4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7D7DF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56446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8AC47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529FC0A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BF2F96" w:rsidRPr="00A64E1B" w14:paraId="2652DA83" w14:textId="77777777" w:rsidTr="00BF2F96">
        <w:trPr>
          <w:trHeight w:val="196"/>
          <w:jc w:val="center"/>
        </w:trPr>
        <w:tc>
          <w:tcPr>
            <w:tcW w:w="0" w:type="auto"/>
            <w:hideMark/>
          </w:tcPr>
          <w:p w14:paraId="4C30443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2B4EDE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216C80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0" w:type="auto"/>
            <w:hideMark/>
          </w:tcPr>
          <w:p w14:paraId="5F046E9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ZAPOSLENE </w:t>
            </w:r>
          </w:p>
        </w:tc>
        <w:tc>
          <w:tcPr>
            <w:tcW w:w="0" w:type="auto"/>
            <w:hideMark/>
          </w:tcPr>
          <w:p w14:paraId="48144E1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05502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E1BD8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31464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60ED6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804E5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49B22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4345A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D3CA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199CA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9AB65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F844E5F" w14:textId="77777777" w:rsidTr="00BF2F96">
        <w:trPr>
          <w:trHeight w:val="188"/>
          <w:jc w:val="center"/>
        </w:trPr>
        <w:tc>
          <w:tcPr>
            <w:tcW w:w="0" w:type="auto"/>
            <w:hideMark/>
          </w:tcPr>
          <w:p w14:paraId="5395AD6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02B26A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275EE3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hideMark/>
          </w:tcPr>
          <w:p w14:paraId="01418EC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PLAĆE (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Bruto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0" w:type="auto"/>
            <w:hideMark/>
          </w:tcPr>
          <w:p w14:paraId="4B0E278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0E62D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F296D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90992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4F729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EBB80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001F7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C4DFA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C5741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048A5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3D58C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3BB64E7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31BF584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4AA2D0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F8E36D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0" w:type="auto"/>
            <w:hideMark/>
          </w:tcPr>
          <w:p w14:paraId="6DDAB30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Plaće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redovan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rad </w:t>
            </w:r>
          </w:p>
        </w:tc>
        <w:tc>
          <w:tcPr>
            <w:tcW w:w="0" w:type="auto"/>
            <w:hideMark/>
          </w:tcPr>
          <w:p w14:paraId="7A12834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43517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99739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F4192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76014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1CC4D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B8F64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CBD64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E86A9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4ED67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85528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114586F" w14:textId="77777777" w:rsidTr="00BF2F96">
        <w:trPr>
          <w:trHeight w:val="226"/>
          <w:jc w:val="center"/>
        </w:trPr>
        <w:tc>
          <w:tcPr>
            <w:tcW w:w="0" w:type="auto"/>
            <w:hideMark/>
          </w:tcPr>
          <w:p w14:paraId="171AA85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4B8005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1F11BE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hideMark/>
          </w:tcPr>
          <w:p w14:paraId="29C8967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DOPRINOSI NA PLAĆE </w:t>
            </w:r>
          </w:p>
        </w:tc>
        <w:tc>
          <w:tcPr>
            <w:tcW w:w="0" w:type="auto"/>
            <w:hideMark/>
          </w:tcPr>
          <w:p w14:paraId="0F41C88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B770D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71852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0D41B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9E030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E8358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5A8F8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400D5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4BEB3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8C707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C2892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53EF021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4918E2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F07B40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5934BE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0" w:type="auto"/>
            <w:hideMark/>
          </w:tcPr>
          <w:p w14:paraId="0ED406C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Doprinosi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obvezno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zdravstveno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osiguranje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7714F8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7C086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5BF6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F9EF1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57087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EBE03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069AC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6C2EC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4BD03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7F260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E354F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DB280B3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A8EF38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920B40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6A7E08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0" w:type="auto"/>
            <w:hideMark/>
          </w:tcPr>
          <w:p w14:paraId="015DE01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Doprinos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obvezno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osig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slučaju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nezaposlenosti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096B3AB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B815D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2B71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B4C68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2FEF5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FEE54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AFBA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8CE07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8B2F6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A6994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51F86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EC016EF" w14:textId="77777777" w:rsidTr="00BF2F96">
        <w:trPr>
          <w:trHeight w:val="228"/>
          <w:jc w:val="center"/>
        </w:trPr>
        <w:tc>
          <w:tcPr>
            <w:tcW w:w="0" w:type="auto"/>
            <w:hideMark/>
          </w:tcPr>
          <w:p w14:paraId="6400163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262106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71B3A7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2A9FEB4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hideMark/>
          </w:tcPr>
          <w:p w14:paraId="54121E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5628B2D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61F7F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33727CF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321A6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2AC99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8565B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9C546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5DF5D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AD027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32443C0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</w:tr>
      <w:tr w:rsidR="00BF2F96" w:rsidRPr="00A64E1B" w14:paraId="3C41DACB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2A3CBDB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7470F1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C1AB7A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hideMark/>
          </w:tcPr>
          <w:p w14:paraId="2803600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NAKNADA TROŠKOVA ZAPOSLENIMA </w:t>
            </w:r>
          </w:p>
        </w:tc>
        <w:tc>
          <w:tcPr>
            <w:tcW w:w="0" w:type="auto"/>
            <w:hideMark/>
          </w:tcPr>
          <w:p w14:paraId="24888DF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BC16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C1968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B947B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FFE1B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82D4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1EA34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6B2C9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9A8D7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32350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28E76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06EE1812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573741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387BA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EBA5F6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94A7329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5830A67D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D6FE4E5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28AD1D14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144153B9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29359050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35D325A6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771E1731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86CBCE4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E976E0A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72654F18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33984747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3F3367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547E9FD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18C6148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020E65B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7D6031A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6E5DEB9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242531C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41F3018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228F2D6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69CE991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7C46E1CD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0058308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524AF2C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2051860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7290984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302FE4A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38634E9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54CB60C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194CB5A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2EE13E6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1222D50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5D52189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318676E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0E8B72A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16BA2D2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7F62619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48002967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465170B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D5E882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E993DC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0" w:type="auto"/>
            <w:hideMark/>
          </w:tcPr>
          <w:p w14:paraId="07E46C7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prijevoza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posao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posla</w:t>
            </w:r>
            <w:proofErr w:type="spellEnd"/>
          </w:p>
        </w:tc>
        <w:tc>
          <w:tcPr>
            <w:tcW w:w="0" w:type="auto"/>
            <w:hideMark/>
          </w:tcPr>
          <w:p w14:paraId="6122C5D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0D699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9838B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C5B30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7203D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0AF38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2E3FE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55D53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E23C9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3BF00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74482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59B2C7A" w14:textId="77777777" w:rsidTr="00BF2F96">
        <w:trPr>
          <w:trHeight w:val="345"/>
          <w:jc w:val="center"/>
        </w:trPr>
        <w:tc>
          <w:tcPr>
            <w:tcW w:w="0" w:type="auto"/>
            <w:hideMark/>
          </w:tcPr>
          <w:p w14:paraId="4941213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2A4422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28A9FB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2B1E2F9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hideMark/>
          </w:tcPr>
          <w:p w14:paraId="40153E6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0A06C66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F591D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27E7CE3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DE5B1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5A202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916AD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BC9AB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8730F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6D9A0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BB619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C560196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D06299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159</w:t>
            </w:r>
          </w:p>
        </w:tc>
        <w:tc>
          <w:tcPr>
            <w:tcW w:w="0" w:type="auto"/>
            <w:hideMark/>
          </w:tcPr>
          <w:p w14:paraId="2077A8C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992C96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hideMark/>
          </w:tcPr>
          <w:p w14:paraId="7F45A94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Intelektualne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osobne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2E7C8E8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7B7449E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44D91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674A53C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7DBBA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941F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91EF4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96107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01DD7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995E2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BE65D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93817D3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2A87A37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097137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ED303D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0" w:type="auto"/>
            <w:hideMark/>
          </w:tcPr>
          <w:p w14:paraId="704724B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DODATNA ULAGANJA NA NEF.IMOVINI</w:t>
            </w:r>
          </w:p>
        </w:tc>
        <w:tc>
          <w:tcPr>
            <w:tcW w:w="0" w:type="auto"/>
            <w:hideMark/>
          </w:tcPr>
          <w:p w14:paraId="7459A4D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15332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584CC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86B14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4AFCB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CE5DE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F594A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55934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00E4B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53F27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8A785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B0D26DA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47F6A82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C9EE53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6CB8C0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hideMark/>
          </w:tcPr>
          <w:p w14:paraId="59C6B7D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DODATNA ULAG. NA GRAĐ.OBJEKTIMA</w:t>
            </w:r>
          </w:p>
        </w:tc>
        <w:tc>
          <w:tcPr>
            <w:tcW w:w="0" w:type="auto"/>
            <w:hideMark/>
          </w:tcPr>
          <w:p w14:paraId="3788674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EF38B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60364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0EFB3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C73F8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DCBE6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81ADF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FBC52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C857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D1583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30F3F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9B9A6BC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29828E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160</w:t>
            </w:r>
          </w:p>
        </w:tc>
        <w:tc>
          <w:tcPr>
            <w:tcW w:w="0" w:type="auto"/>
            <w:hideMark/>
          </w:tcPr>
          <w:p w14:paraId="0266DAA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EDDED6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0" w:type="auto"/>
            <w:hideMark/>
          </w:tcPr>
          <w:p w14:paraId="62E8D0D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Dodatna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ulaganja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Fortici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Venerandi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Galešniku</w:t>
            </w:r>
            <w:proofErr w:type="spellEnd"/>
          </w:p>
        </w:tc>
        <w:tc>
          <w:tcPr>
            <w:tcW w:w="0" w:type="auto"/>
            <w:hideMark/>
          </w:tcPr>
          <w:p w14:paraId="18A001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6D073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BA99C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A9539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F960F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0A912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6FEE7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1D49B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A2BC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159AF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E5CB6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847486C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323E2C2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62F9973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0" w:type="auto"/>
            <w:gridSpan w:val="2"/>
            <w:hideMark/>
          </w:tcPr>
          <w:p w14:paraId="3B1E91BE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K1019 10: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Dodatna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ulaganja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gradskoj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Lođi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kuli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sat </w:t>
            </w:r>
          </w:p>
        </w:tc>
        <w:tc>
          <w:tcPr>
            <w:tcW w:w="0" w:type="auto"/>
            <w:hideMark/>
          </w:tcPr>
          <w:p w14:paraId="1EC9EC0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436FD53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53FD5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152BDD3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D12C5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9EDE6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C6ABE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BD5CE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A2461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66B17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7BB34AB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BF2F96" w:rsidRPr="00A64E1B" w14:paraId="1DFB77AA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51B2123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7712CD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BD2B0D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0" w:type="auto"/>
            <w:hideMark/>
          </w:tcPr>
          <w:p w14:paraId="2CD6F56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DODATNA ULAGANJA NA NEF.IMOVINI</w:t>
            </w:r>
          </w:p>
        </w:tc>
        <w:tc>
          <w:tcPr>
            <w:tcW w:w="0" w:type="auto"/>
            <w:hideMark/>
          </w:tcPr>
          <w:p w14:paraId="4D92682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04B3AA2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93037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51F8C4A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9CD4A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977F1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F3361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6F456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C5947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DCBD1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314E25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</w:tr>
      <w:tr w:rsidR="00BF2F96" w:rsidRPr="00A64E1B" w14:paraId="70729B03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32A6E4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DD66CF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620312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hideMark/>
          </w:tcPr>
          <w:p w14:paraId="5C09853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DODATNA ULAG. NA GRAĐ.OBJEKTIMA</w:t>
            </w:r>
          </w:p>
        </w:tc>
        <w:tc>
          <w:tcPr>
            <w:tcW w:w="0" w:type="auto"/>
            <w:hideMark/>
          </w:tcPr>
          <w:p w14:paraId="7447B0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7D4DAFF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64C2B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3C8DD50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32F18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69469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C5508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AEAD0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2F92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1E6B2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00A97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69A57BB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7B1BF4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161</w:t>
            </w:r>
          </w:p>
        </w:tc>
        <w:tc>
          <w:tcPr>
            <w:tcW w:w="0" w:type="auto"/>
            <w:hideMark/>
          </w:tcPr>
          <w:p w14:paraId="79048E2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ECECD1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0" w:type="auto"/>
            <w:hideMark/>
          </w:tcPr>
          <w:p w14:paraId="1E9E60C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Dodatna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ulaganja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gradskoj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Loggi</w:t>
            </w:r>
            <w:proofErr w:type="spellEnd"/>
          </w:p>
        </w:tc>
        <w:tc>
          <w:tcPr>
            <w:tcW w:w="0" w:type="auto"/>
            <w:hideMark/>
          </w:tcPr>
          <w:p w14:paraId="3CF40E2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79CF05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1855D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hideMark/>
          </w:tcPr>
          <w:p w14:paraId="3EA318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DF05A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E91B2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C3A38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661F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DE010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DABE1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BC447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F159918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6A2448A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D03C620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0" w:type="auto"/>
            <w:gridSpan w:val="2"/>
            <w:hideMark/>
          </w:tcPr>
          <w:p w14:paraId="64D4677B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K1019 11: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Izgradnja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nove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gradske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knjižnice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4392B9D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0" w:type="auto"/>
            <w:hideMark/>
          </w:tcPr>
          <w:p w14:paraId="6EEF627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A22DE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C7BE5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DD540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EDCDF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03376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71268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DF3CF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0" w:type="auto"/>
            <w:hideMark/>
          </w:tcPr>
          <w:p w14:paraId="0033A81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1.200.000,00</w:t>
            </w:r>
          </w:p>
        </w:tc>
        <w:tc>
          <w:tcPr>
            <w:tcW w:w="0" w:type="auto"/>
            <w:hideMark/>
          </w:tcPr>
          <w:p w14:paraId="58C4C06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207.386,00</w:t>
            </w:r>
          </w:p>
        </w:tc>
      </w:tr>
      <w:tr w:rsidR="00BF2F96" w:rsidRPr="00A64E1B" w14:paraId="627F8C25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4A9EEAA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D9C3C8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DCB655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7EFC2B1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RASH. ZA NABAVU PROIZV. DUGOTRAJ.IMOVINE</w:t>
            </w:r>
          </w:p>
        </w:tc>
        <w:tc>
          <w:tcPr>
            <w:tcW w:w="0" w:type="auto"/>
            <w:hideMark/>
          </w:tcPr>
          <w:p w14:paraId="2B0F47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0" w:type="auto"/>
            <w:hideMark/>
          </w:tcPr>
          <w:p w14:paraId="0429D65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0FED3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0D3B1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A1AE5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A9FB2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15C75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8D0D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59355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0" w:type="auto"/>
            <w:hideMark/>
          </w:tcPr>
          <w:p w14:paraId="2660400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1.200.000,00</w:t>
            </w:r>
          </w:p>
        </w:tc>
        <w:tc>
          <w:tcPr>
            <w:tcW w:w="0" w:type="auto"/>
            <w:hideMark/>
          </w:tcPr>
          <w:p w14:paraId="5584CB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207.386,00</w:t>
            </w:r>
          </w:p>
        </w:tc>
      </w:tr>
      <w:tr w:rsidR="00BF2F96" w:rsidRPr="00A64E1B" w14:paraId="706EA23B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2304C7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1F1859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99D981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hideMark/>
          </w:tcPr>
          <w:p w14:paraId="3DE1703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hideMark/>
          </w:tcPr>
          <w:p w14:paraId="0C9AEC7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0" w:type="auto"/>
            <w:hideMark/>
          </w:tcPr>
          <w:p w14:paraId="2E6E35B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0FBF4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2A65D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92529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76F7A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08375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408EE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B6FCA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0" w:type="auto"/>
            <w:hideMark/>
          </w:tcPr>
          <w:p w14:paraId="74083AA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BE451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DDB53AA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F52A7E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161a</w:t>
            </w:r>
          </w:p>
        </w:tc>
        <w:tc>
          <w:tcPr>
            <w:tcW w:w="0" w:type="auto"/>
            <w:hideMark/>
          </w:tcPr>
          <w:p w14:paraId="00FFDCC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2C576F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0" w:type="auto"/>
            <w:hideMark/>
          </w:tcPr>
          <w:p w14:paraId="1C70BB5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Poslovni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objekt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gradska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knjižnica</w:t>
            </w:r>
            <w:proofErr w:type="spellEnd"/>
          </w:p>
        </w:tc>
        <w:tc>
          <w:tcPr>
            <w:tcW w:w="0" w:type="auto"/>
            <w:hideMark/>
          </w:tcPr>
          <w:p w14:paraId="2BCEE79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0" w:type="auto"/>
            <w:hideMark/>
          </w:tcPr>
          <w:p w14:paraId="3B98866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689D0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5D8C5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DE655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E26BD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4FB12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4D13A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F763E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0" w:type="auto"/>
            <w:hideMark/>
          </w:tcPr>
          <w:p w14:paraId="43C163C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1D734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F112F7E" w14:textId="77777777" w:rsidTr="00BF2F96">
        <w:trPr>
          <w:trHeight w:val="555"/>
          <w:jc w:val="center"/>
        </w:trPr>
        <w:tc>
          <w:tcPr>
            <w:tcW w:w="0" w:type="auto"/>
            <w:hideMark/>
          </w:tcPr>
          <w:p w14:paraId="02256C8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0C0A99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2A360090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1020: POTPORA VJERSKIM ZAJEDNICAMA</w:t>
            </w:r>
          </w:p>
        </w:tc>
        <w:tc>
          <w:tcPr>
            <w:tcW w:w="0" w:type="auto"/>
            <w:hideMark/>
          </w:tcPr>
          <w:p w14:paraId="74C0597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1235438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206CAAD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E2222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448F7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41115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42FE2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1D56A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91CA0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01A4A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0" w:type="auto"/>
            <w:hideMark/>
          </w:tcPr>
          <w:p w14:paraId="5C16503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BF2F96" w:rsidRPr="00A64E1B" w14:paraId="0B949E38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3157CDD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0817001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0840</w:t>
            </w:r>
          </w:p>
        </w:tc>
        <w:tc>
          <w:tcPr>
            <w:tcW w:w="0" w:type="auto"/>
            <w:gridSpan w:val="2"/>
            <w:hideMark/>
          </w:tcPr>
          <w:p w14:paraId="50B28C3C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A1020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Donacije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vjerskim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zajednicama</w:t>
            </w:r>
            <w:proofErr w:type="spellEnd"/>
          </w:p>
        </w:tc>
        <w:tc>
          <w:tcPr>
            <w:tcW w:w="0" w:type="auto"/>
            <w:hideMark/>
          </w:tcPr>
          <w:p w14:paraId="6CBACAA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54FCBE2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7F18EB5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0A23E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103BF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D8837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3829E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AC22E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C433F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0B479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0" w:type="auto"/>
            <w:hideMark/>
          </w:tcPr>
          <w:p w14:paraId="48C6BED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BF2F96" w:rsidRPr="00A64E1B" w14:paraId="68B2E5D8" w14:textId="77777777" w:rsidTr="00BF2F96">
        <w:trPr>
          <w:trHeight w:val="255"/>
          <w:jc w:val="center"/>
        </w:trPr>
        <w:tc>
          <w:tcPr>
            <w:tcW w:w="0" w:type="auto"/>
            <w:hideMark/>
          </w:tcPr>
          <w:p w14:paraId="5F8688D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73C3FF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D6E2EA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hideMark/>
          </w:tcPr>
          <w:p w14:paraId="3701CE8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0" w:type="auto"/>
            <w:hideMark/>
          </w:tcPr>
          <w:p w14:paraId="5B5C307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7ABBF38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177AB25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18E99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C6C10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E78AE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C8683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536EA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C82D7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84D2B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0" w:type="auto"/>
            <w:hideMark/>
          </w:tcPr>
          <w:p w14:paraId="0D93586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30.000,00</w:t>
            </w:r>
          </w:p>
        </w:tc>
      </w:tr>
      <w:tr w:rsidR="00BF2F96" w:rsidRPr="00A64E1B" w14:paraId="68001BEC" w14:textId="77777777" w:rsidTr="00BF2F96">
        <w:trPr>
          <w:trHeight w:val="262"/>
          <w:jc w:val="center"/>
        </w:trPr>
        <w:tc>
          <w:tcPr>
            <w:tcW w:w="0" w:type="auto"/>
            <w:hideMark/>
          </w:tcPr>
          <w:p w14:paraId="3228706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46DE11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660DA8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hideMark/>
          </w:tcPr>
          <w:p w14:paraId="1CABC56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hideMark/>
          </w:tcPr>
          <w:p w14:paraId="04C0FD4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7AC04B4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3E13CFA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115D9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3FEDE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96896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2280D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B4E5E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E4EB8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2C18E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C4D3D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88F1FF4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73C22B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162</w:t>
            </w:r>
          </w:p>
        </w:tc>
        <w:tc>
          <w:tcPr>
            <w:tcW w:w="0" w:type="auto"/>
            <w:hideMark/>
          </w:tcPr>
          <w:p w14:paraId="090DD67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2E8C42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0" w:type="auto"/>
            <w:hideMark/>
          </w:tcPr>
          <w:p w14:paraId="66BB00B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donacije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vjerskim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zajednicama</w:t>
            </w:r>
            <w:proofErr w:type="spellEnd"/>
          </w:p>
        </w:tc>
        <w:tc>
          <w:tcPr>
            <w:tcW w:w="0" w:type="auto"/>
            <w:hideMark/>
          </w:tcPr>
          <w:p w14:paraId="2F17247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25DE43E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0" w:type="auto"/>
            <w:hideMark/>
          </w:tcPr>
          <w:p w14:paraId="5AE056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6A0F8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E372D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BA254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35204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2558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CBC19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CE2B3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5C149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2E654220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15C99C7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28496B6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396AC44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65B9920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230E3419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2F163E4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3192269A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4EDFB6B0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7770687C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4A25FB08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7DA6A0CF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7C742792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F1F0E58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3575F4A6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937645E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D12186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2A3E1DD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2C0BFB2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62AEE18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6A0EFA7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5BAC96A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071D621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0D47B2E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12A7903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4153E286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38785675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2E1C3F4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0CB3F9F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6F89E9B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18D757D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1852790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2EFAB14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6270BF0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1A5E14A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264B876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3A96B63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42D8309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7ACE0DC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4DF3E9E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216135E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295EE4B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4984F11D" w14:textId="77777777" w:rsidTr="00BF2F96">
        <w:trPr>
          <w:trHeight w:val="555"/>
          <w:jc w:val="center"/>
        </w:trPr>
        <w:tc>
          <w:tcPr>
            <w:tcW w:w="0" w:type="auto"/>
            <w:hideMark/>
          </w:tcPr>
          <w:p w14:paraId="7B999F8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F89831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6975DD3E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1021: RAZVOJ CIVILNOG DRUŠTVA</w:t>
            </w:r>
          </w:p>
        </w:tc>
        <w:tc>
          <w:tcPr>
            <w:tcW w:w="0" w:type="auto"/>
            <w:hideMark/>
          </w:tcPr>
          <w:p w14:paraId="69B58AF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0" w:type="auto"/>
            <w:hideMark/>
          </w:tcPr>
          <w:p w14:paraId="74A0C75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0" w:type="auto"/>
            <w:hideMark/>
          </w:tcPr>
          <w:p w14:paraId="570D76B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8FC68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BF516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A1BC2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BBC35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41A9A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16960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8772D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0" w:type="auto"/>
            <w:hideMark/>
          </w:tcPr>
          <w:p w14:paraId="554EC26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BF2F96" w:rsidRPr="00A64E1B" w14:paraId="7C9E84B2" w14:textId="77777777" w:rsidTr="00BF2F96">
        <w:trPr>
          <w:trHeight w:val="465"/>
          <w:jc w:val="center"/>
        </w:trPr>
        <w:tc>
          <w:tcPr>
            <w:tcW w:w="0" w:type="auto"/>
            <w:hideMark/>
          </w:tcPr>
          <w:p w14:paraId="0C22BD8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BCCBAC8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0" w:type="auto"/>
            <w:gridSpan w:val="2"/>
            <w:hideMark/>
          </w:tcPr>
          <w:p w14:paraId="682657FB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A1021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Potpora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političkim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strankama</w:t>
            </w:r>
            <w:proofErr w:type="spellEnd"/>
          </w:p>
        </w:tc>
        <w:tc>
          <w:tcPr>
            <w:tcW w:w="0" w:type="auto"/>
            <w:hideMark/>
          </w:tcPr>
          <w:p w14:paraId="220A236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79FD23D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7F55183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8EF4D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537D2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F4F8B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F568A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BBC98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2ED5C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CBDA5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7483BAB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</w:tr>
      <w:tr w:rsidR="00BF2F96" w:rsidRPr="00A64E1B" w14:paraId="02687888" w14:textId="77777777" w:rsidTr="00BF2F96">
        <w:trPr>
          <w:trHeight w:val="301"/>
          <w:jc w:val="center"/>
        </w:trPr>
        <w:tc>
          <w:tcPr>
            <w:tcW w:w="0" w:type="auto"/>
            <w:hideMark/>
          </w:tcPr>
          <w:p w14:paraId="6855A3D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87C313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F792CA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hideMark/>
          </w:tcPr>
          <w:p w14:paraId="36B3C1F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0" w:type="auto"/>
            <w:hideMark/>
          </w:tcPr>
          <w:p w14:paraId="2923ECE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6244362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6DDE670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22A6B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61D4F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3369C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6D1E8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380B5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17BF3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0FFDD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5B8B19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12.000,00</w:t>
            </w:r>
          </w:p>
        </w:tc>
      </w:tr>
      <w:tr w:rsidR="00BF2F96" w:rsidRPr="00A64E1B" w14:paraId="3C4022DC" w14:textId="77777777" w:rsidTr="00BF2F96">
        <w:trPr>
          <w:trHeight w:val="166"/>
          <w:jc w:val="center"/>
        </w:trPr>
        <w:tc>
          <w:tcPr>
            <w:tcW w:w="0" w:type="auto"/>
            <w:hideMark/>
          </w:tcPr>
          <w:p w14:paraId="7CE4A45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A817A8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44613D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hideMark/>
          </w:tcPr>
          <w:p w14:paraId="0F74CD1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hideMark/>
          </w:tcPr>
          <w:p w14:paraId="0EEBDF7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09E8AD5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3E4F165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1997E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E5092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9DED3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A2706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C02C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6B18E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A83BD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0CE8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99A513D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38619C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A97C88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BF59A3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0" w:type="auto"/>
            <w:hideMark/>
          </w:tcPr>
          <w:p w14:paraId="582A3DB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donacije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novcu</w:t>
            </w:r>
            <w:proofErr w:type="spellEnd"/>
          </w:p>
        </w:tc>
        <w:tc>
          <w:tcPr>
            <w:tcW w:w="0" w:type="auto"/>
            <w:hideMark/>
          </w:tcPr>
          <w:p w14:paraId="678F955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0A60F2F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4456993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40D3D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0C629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2EC8C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D9E5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40336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0055A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E3993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7A159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D2FC9CD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202B6AC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163</w:t>
            </w:r>
          </w:p>
        </w:tc>
        <w:tc>
          <w:tcPr>
            <w:tcW w:w="0" w:type="auto"/>
            <w:hideMark/>
          </w:tcPr>
          <w:p w14:paraId="3CAC110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017523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9B961F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Donacije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polit.strankama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zastupljenim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u GV</w:t>
            </w:r>
          </w:p>
        </w:tc>
        <w:tc>
          <w:tcPr>
            <w:tcW w:w="0" w:type="auto"/>
            <w:hideMark/>
          </w:tcPr>
          <w:p w14:paraId="27F1239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68EF3B4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3CC23A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55ED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8A5E0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462E4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6939D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DC0E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2CA19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4049D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5CAB9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39BE6C9" w14:textId="77777777" w:rsidTr="00BF2F96">
        <w:trPr>
          <w:trHeight w:val="465"/>
          <w:jc w:val="center"/>
        </w:trPr>
        <w:tc>
          <w:tcPr>
            <w:tcW w:w="0" w:type="auto"/>
            <w:hideMark/>
          </w:tcPr>
          <w:p w14:paraId="7D5D804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7103171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0" w:type="auto"/>
            <w:gridSpan w:val="2"/>
            <w:hideMark/>
          </w:tcPr>
          <w:p w14:paraId="13456E55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A1021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Potpora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ostalim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udrugama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civilnog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društva</w:t>
            </w:r>
            <w:proofErr w:type="spellEnd"/>
          </w:p>
        </w:tc>
        <w:tc>
          <w:tcPr>
            <w:tcW w:w="0" w:type="auto"/>
            <w:hideMark/>
          </w:tcPr>
          <w:p w14:paraId="69A661C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2F022A9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0129DDF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36370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E92A7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0FA56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49F9E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05BCD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2A190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0E559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65F56E7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</w:tr>
      <w:tr w:rsidR="00BF2F96" w:rsidRPr="00A64E1B" w14:paraId="672BECC4" w14:textId="77777777" w:rsidTr="00BF2F96">
        <w:trPr>
          <w:trHeight w:val="202"/>
          <w:jc w:val="center"/>
        </w:trPr>
        <w:tc>
          <w:tcPr>
            <w:tcW w:w="0" w:type="auto"/>
            <w:hideMark/>
          </w:tcPr>
          <w:p w14:paraId="5EF163C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D8E341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37246C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hideMark/>
          </w:tcPr>
          <w:p w14:paraId="52121F1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0" w:type="auto"/>
            <w:hideMark/>
          </w:tcPr>
          <w:p w14:paraId="1C3F13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3ADB785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10A4FBA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56D8D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C85E4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D6BFC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87652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3F227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19FEA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4B3B3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3B2A773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23.000,00</w:t>
            </w:r>
          </w:p>
        </w:tc>
      </w:tr>
      <w:tr w:rsidR="00BF2F96" w:rsidRPr="00A64E1B" w14:paraId="1D09B71E" w14:textId="77777777" w:rsidTr="00BF2F96">
        <w:trPr>
          <w:trHeight w:val="249"/>
          <w:jc w:val="center"/>
        </w:trPr>
        <w:tc>
          <w:tcPr>
            <w:tcW w:w="0" w:type="auto"/>
            <w:hideMark/>
          </w:tcPr>
          <w:p w14:paraId="1B27041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2D53EA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9D2358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hideMark/>
          </w:tcPr>
          <w:p w14:paraId="605C959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hideMark/>
          </w:tcPr>
          <w:p w14:paraId="5AE2E2D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4D256C6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2FBBC55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8F71D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0F95B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EF0E9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101F9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9877D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3B1FD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42658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3E031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FFC989D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8C2B5F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164</w:t>
            </w:r>
          </w:p>
        </w:tc>
        <w:tc>
          <w:tcPr>
            <w:tcW w:w="0" w:type="auto"/>
            <w:hideMark/>
          </w:tcPr>
          <w:p w14:paraId="00CC9EA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4F01EA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0" w:type="auto"/>
            <w:hideMark/>
          </w:tcPr>
          <w:p w14:paraId="4AD5A5C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donacije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novcu</w:t>
            </w:r>
            <w:proofErr w:type="spellEnd"/>
          </w:p>
        </w:tc>
        <w:tc>
          <w:tcPr>
            <w:tcW w:w="0" w:type="auto"/>
            <w:hideMark/>
          </w:tcPr>
          <w:p w14:paraId="014644F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7FD0D15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0" w:type="auto"/>
            <w:hideMark/>
          </w:tcPr>
          <w:p w14:paraId="08FB91A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0FAF1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BC4BF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BAF0F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BAE9F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AF092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FE847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2BBF2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5084A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F1B06CC" w14:textId="77777777" w:rsidTr="00BF2F96">
        <w:trPr>
          <w:trHeight w:val="415"/>
          <w:jc w:val="center"/>
        </w:trPr>
        <w:tc>
          <w:tcPr>
            <w:tcW w:w="0" w:type="auto"/>
            <w:hideMark/>
          </w:tcPr>
          <w:p w14:paraId="3877722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9627DE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32851B47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1022: OSNOVNO I SREDNJOŠKOL.OBRAZOVANJE</w:t>
            </w:r>
          </w:p>
        </w:tc>
        <w:tc>
          <w:tcPr>
            <w:tcW w:w="0" w:type="auto"/>
            <w:hideMark/>
          </w:tcPr>
          <w:p w14:paraId="37743F2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91.000,00</w:t>
            </w:r>
          </w:p>
        </w:tc>
        <w:tc>
          <w:tcPr>
            <w:tcW w:w="0" w:type="auto"/>
            <w:hideMark/>
          </w:tcPr>
          <w:p w14:paraId="01A74BC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91.000,00</w:t>
            </w:r>
          </w:p>
        </w:tc>
        <w:tc>
          <w:tcPr>
            <w:tcW w:w="0" w:type="auto"/>
            <w:hideMark/>
          </w:tcPr>
          <w:p w14:paraId="0A13DDC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2EE64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44AA0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3C100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3EF66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802AA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F23DC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3A1DE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96.000,00</w:t>
            </w:r>
          </w:p>
        </w:tc>
        <w:tc>
          <w:tcPr>
            <w:tcW w:w="0" w:type="auto"/>
            <w:hideMark/>
          </w:tcPr>
          <w:p w14:paraId="329A938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109.270,00</w:t>
            </w:r>
          </w:p>
        </w:tc>
      </w:tr>
      <w:tr w:rsidR="00BF2F96" w:rsidRPr="00A64E1B" w14:paraId="4EA61166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7AE0AF0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8A68C9D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0" w:type="auto"/>
            <w:gridSpan w:val="2"/>
            <w:hideMark/>
          </w:tcPr>
          <w:p w14:paraId="486D0F05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A1022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osnovnim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školama</w:t>
            </w:r>
            <w:proofErr w:type="spellEnd"/>
          </w:p>
        </w:tc>
        <w:tc>
          <w:tcPr>
            <w:tcW w:w="0" w:type="auto"/>
            <w:hideMark/>
          </w:tcPr>
          <w:p w14:paraId="1AE5FE3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0" w:type="auto"/>
            <w:hideMark/>
          </w:tcPr>
          <w:p w14:paraId="045593A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0" w:type="auto"/>
            <w:hideMark/>
          </w:tcPr>
          <w:p w14:paraId="620EAFE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7E43B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F9DDA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B89B9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35E6D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E5B10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C53B1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791AF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0" w:type="auto"/>
            <w:hideMark/>
          </w:tcPr>
          <w:p w14:paraId="510BD98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86.270,00</w:t>
            </w:r>
          </w:p>
        </w:tc>
      </w:tr>
      <w:tr w:rsidR="00BF2F96" w:rsidRPr="00A64E1B" w14:paraId="473F6CF1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53F656B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C696A1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317FCB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0" w:type="auto"/>
            <w:hideMark/>
          </w:tcPr>
          <w:p w14:paraId="2A47358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POMOĆI DANE U INOZ. I UNUTAR OPĆEG PRORAČUNA</w:t>
            </w:r>
          </w:p>
        </w:tc>
        <w:tc>
          <w:tcPr>
            <w:tcW w:w="0" w:type="auto"/>
            <w:hideMark/>
          </w:tcPr>
          <w:p w14:paraId="08DD3A3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0" w:type="auto"/>
            <w:hideMark/>
          </w:tcPr>
          <w:p w14:paraId="2A0FE07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0" w:type="auto"/>
            <w:hideMark/>
          </w:tcPr>
          <w:p w14:paraId="3E2433A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DEDE3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FEEB0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8BFEC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B9125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00B65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5F3C2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93B89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0" w:type="auto"/>
            <w:hideMark/>
          </w:tcPr>
          <w:p w14:paraId="231DBF4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86.270,00</w:t>
            </w:r>
          </w:p>
        </w:tc>
      </w:tr>
      <w:tr w:rsidR="00BF2F96" w:rsidRPr="00A64E1B" w14:paraId="7617BC8A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6743403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A02DEE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B2D75B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hideMark/>
          </w:tcPr>
          <w:p w14:paraId="1A08EF3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POMOĆI KORISNICIMA DRUGIH PRORAČUNA</w:t>
            </w:r>
          </w:p>
        </w:tc>
        <w:tc>
          <w:tcPr>
            <w:tcW w:w="0" w:type="auto"/>
            <w:hideMark/>
          </w:tcPr>
          <w:p w14:paraId="63CE5B8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0" w:type="auto"/>
            <w:hideMark/>
          </w:tcPr>
          <w:p w14:paraId="7E9989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0" w:type="auto"/>
            <w:hideMark/>
          </w:tcPr>
          <w:p w14:paraId="633B115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1412B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1FACF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3C0E9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08CF4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04025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DAF55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02B86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68873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00DC46A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07A8F47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165</w:t>
            </w:r>
          </w:p>
        </w:tc>
        <w:tc>
          <w:tcPr>
            <w:tcW w:w="0" w:type="auto"/>
            <w:hideMark/>
          </w:tcPr>
          <w:p w14:paraId="77B8511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50B34C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0" w:type="auto"/>
            <w:hideMark/>
          </w:tcPr>
          <w:p w14:paraId="49F5495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Osnovnoj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školi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Hvar</w:t>
            </w:r>
          </w:p>
        </w:tc>
        <w:tc>
          <w:tcPr>
            <w:tcW w:w="0" w:type="auto"/>
            <w:hideMark/>
          </w:tcPr>
          <w:p w14:paraId="620BFA6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19.910,00</w:t>
            </w:r>
          </w:p>
        </w:tc>
        <w:tc>
          <w:tcPr>
            <w:tcW w:w="0" w:type="auto"/>
            <w:hideMark/>
          </w:tcPr>
          <w:p w14:paraId="0092332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19.910,00</w:t>
            </w:r>
          </w:p>
        </w:tc>
        <w:tc>
          <w:tcPr>
            <w:tcW w:w="0" w:type="auto"/>
            <w:hideMark/>
          </w:tcPr>
          <w:p w14:paraId="03C17B6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A7A0D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D150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F98A6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4095E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C2E14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4878D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51B8F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3186D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F682559" w14:textId="77777777" w:rsidTr="00BF2F96">
        <w:trPr>
          <w:trHeight w:val="255"/>
          <w:jc w:val="center"/>
        </w:trPr>
        <w:tc>
          <w:tcPr>
            <w:tcW w:w="0" w:type="auto"/>
            <w:hideMark/>
          </w:tcPr>
          <w:p w14:paraId="7B34CAB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166</w:t>
            </w:r>
          </w:p>
        </w:tc>
        <w:tc>
          <w:tcPr>
            <w:tcW w:w="0" w:type="auto"/>
            <w:hideMark/>
          </w:tcPr>
          <w:p w14:paraId="335258E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92A52A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0" w:type="auto"/>
            <w:hideMark/>
          </w:tcPr>
          <w:p w14:paraId="67B12F8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Kapitalna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Osnovnoj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školi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Hvar</w:t>
            </w:r>
          </w:p>
        </w:tc>
        <w:tc>
          <w:tcPr>
            <w:tcW w:w="0" w:type="auto"/>
            <w:hideMark/>
          </w:tcPr>
          <w:p w14:paraId="137A034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53.090,00</w:t>
            </w:r>
          </w:p>
        </w:tc>
        <w:tc>
          <w:tcPr>
            <w:tcW w:w="0" w:type="auto"/>
            <w:hideMark/>
          </w:tcPr>
          <w:p w14:paraId="4ADC601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53.090,00</w:t>
            </w:r>
          </w:p>
        </w:tc>
        <w:tc>
          <w:tcPr>
            <w:tcW w:w="0" w:type="auto"/>
            <w:hideMark/>
          </w:tcPr>
          <w:p w14:paraId="035FD72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CEE4B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2914A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09174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CF519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78FFD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FCB9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6417E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F67EB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33E39D2" w14:textId="77777777" w:rsidTr="00BF2F96">
        <w:trPr>
          <w:trHeight w:val="465"/>
          <w:jc w:val="center"/>
        </w:trPr>
        <w:tc>
          <w:tcPr>
            <w:tcW w:w="0" w:type="auto"/>
            <w:hideMark/>
          </w:tcPr>
          <w:p w14:paraId="496D8C5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AADCA9D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0922</w:t>
            </w:r>
          </w:p>
        </w:tc>
        <w:tc>
          <w:tcPr>
            <w:tcW w:w="0" w:type="auto"/>
            <w:gridSpan w:val="2"/>
            <w:hideMark/>
          </w:tcPr>
          <w:p w14:paraId="484296D1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A1022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srednjoškol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ustanovama</w:t>
            </w:r>
            <w:proofErr w:type="spellEnd"/>
          </w:p>
        </w:tc>
        <w:tc>
          <w:tcPr>
            <w:tcW w:w="0" w:type="auto"/>
            <w:hideMark/>
          </w:tcPr>
          <w:p w14:paraId="3DA0A91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0" w:type="auto"/>
            <w:hideMark/>
          </w:tcPr>
          <w:p w14:paraId="5783B70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0" w:type="auto"/>
            <w:hideMark/>
          </w:tcPr>
          <w:p w14:paraId="7311D2B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CEDA9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A5317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67952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D284E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40D26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D3ABE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75AC0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0" w:type="auto"/>
            <w:hideMark/>
          </w:tcPr>
          <w:p w14:paraId="2754975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</w:tr>
      <w:tr w:rsidR="00BF2F96" w:rsidRPr="00A64E1B" w14:paraId="0C7561F6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353D11F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2E81BE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D837CE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0" w:type="auto"/>
            <w:hideMark/>
          </w:tcPr>
          <w:p w14:paraId="585C94A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POMOĆI DANE U INOZ. I UNUTAR OPĆEG PRORAČUNA</w:t>
            </w:r>
          </w:p>
        </w:tc>
        <w:tc>
          <w:tcPr>
            <w:tcW w:w="0" w:type="auto"/>
            <w:hideMark/>
          </w:tcPr>
          <w:p w14:paraId="72BF7B2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0" w:type="auto"/>
            <w:hideMark/>
          </w:tcPr>
          <w:p w14:paraId="36E4284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0" w:type="auto"/>
            <w:hideMark/>
          </w:tcPr>
          <w:p w14:paraId="69EA5D7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0FD1F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F65AE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0B156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41126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6C725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6AEA1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A34B9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0" w:type="auto"/>
            <w:hideMark/>
          </w:tcPr>
          <w:p w14:paraId="1B970A5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18.000,00</w:t>
            </w:r>
          </w:p>
        </w:tc>
      </w:tr>
      <w:tr w:rsidR="00BF2F96" w:rsidRPr="00A64E1B" w14:paraId="7FB6B7D2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0E3BDB7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95FD19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BF8EB9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hideMark/>
          </w:tcPr>
          <w:p w14:paraId="777205B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POMOĆI KORISNICIMA DRUGIH PRORAČUNA</w:t>
            </w:r>
          </w:p>
        </w:tc>
        <w:tc>
          <w:tcPr>
            <w:tcW w:w="0" w:type="auto"/>
            <w:hideMark/>
          </w:tcPr>
          <w:p w14:paraId="6C52613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0" w:type="auto"/>
            <w:hideMark/>
          </w:tcPr>
          <w:p w14:paraId="2F67B70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0" w:type="auto"/>
            <w:hideMark/>
          </w:tcPr>
          <w:p w14:paraId="38E51E6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CBF1E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0B92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029D3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5721D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B96E7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CF009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56F11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6B841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8A2C472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1FB6FB3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167</w:t>
            </w:r>
          </w:p>
        </w:tc>
        <w:tc>
          <w:tcPr>
            <w:tcW w:w="0" w:type="auto"/>
            <w:hideMark/>
          </w:tcPr>
          <w:p w14:paraId="49D00D4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D9A1B4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0" w:type="auto"/>
            <w:hideMark/>
          </w:tcPr>
          <w:p w14:paraId="2C1585B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Srednjoj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školi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Hvar</w:t>
            </w:r>
          </w:p>
        </w:tc>
        <w:tc>
          <w:tcPr>
            <w:tcW w:w="0" w:type="auto"/>
            <w:hideMark/>
          </w:tcPr>
          <w:p w14:paraId="50B811F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0" w:type="auto"/>
            <w:hideMark/>
          </w:tcPr>
          <w:p w14:paraId="409682C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0" w:type="auto"/>
            <w:hideMark/>
          </w:tcPr>
          <w:p w14:paraId="6923054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8E1C2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DA05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1919C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FE2C1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EEA84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B9920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246DF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9B589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6FF0E74E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756FB3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F14B5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9E4564B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7CF6798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5AC5FEB8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8C9C423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6F76771C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2EC46BE1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406B5035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7363CD33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07E68450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316EB6F9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7F6E33FD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1CD6054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7EF5543F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4ADFE0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41F655C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2245EFA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700818F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01B264C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33D187E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08577FB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1FCA5A7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30FCF3F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73287D8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7E13D7E7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56C409C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39B8C31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0020CCA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0557FC3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1B73596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333A2FC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5A46D68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6AA06E8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27BC96F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08F879D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3F670D7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6F7C585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1055A75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4102AFF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1F25896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048C8852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5A4EA35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168</w:t>
            </w:r>
          </w:p>
        </w:tc>
        <w:tc>
          <w:tcPr>
            <w:tcW w:w="0" w:type="auto"/>
            <w:hideMark/>
          </w:tcPr>
          <w:p w14:paraId="15DC319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B666B0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0" w:type="auto"/>
            <w:hideMark/>
          </w:tcPr>
          <w:p w14:paraId="6324E63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Kapitalna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Srednjoj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školi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Hvar</w:t>
            </w:r>
          </w:p>
        </w:tc>
        <w:tc>
          <w:tcPr>
            <w:tcW w:w="0" w:type="auto"/>
            <w:hideMark/>
          </w:tcPr>
          <w:p w14:paraId="19A019A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2E040CE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6C70DF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345D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ED21D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37925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F5E2A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0512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AE750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CB3BA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BCF19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5077C6D" w14:textId="77777777" w:rsidTr="00BF2F96">
        <w:trPr>
          <w:trHeight w:val="465"/>
          <w:jc w:val="center"/>
        </w:trPr>
        <w:tc>
          <w:tcPr>
            <w:tcW w:w="0" w:type="auto"/>
            <w:hideMark/>
          </w:tcPr>
          <w:p w14:paraId="1E56654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377B35F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0" w:type="auto"/>
            <w:gridSpan w:val="2"/>
            <w:hideMark/>
          </w:tcPr>
          <w:p w14:paraId="52294344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K1022 03: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Izgradnja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osnovne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škole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šk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igrališta</w:t>
            </w:r>
            <w:proofErr w:type="spellEnd"/>
          </w:p>
        </w:tc>
        <w:tc>
          <w:tcPr>
            <w:tcW w:w="0" w:type="auto"/>
            <w:hideMark/>
          </w:tcPr>
          <w:p w14:paraId="1406560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1E371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340ED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2A7C1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E74F8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E1D6D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FBBAD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3AAD0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0DD6B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F3022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4AA6333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BF2F96" w:rsidRPr="00A64E1B" w14:paraId="02438680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6B3D4B5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97F6DF2" w14:textId="77777777" w:rsidR="00BF2F96" w:rsidRPr="00A64E1B" w:rsidRDefault="00BF2F96" w:rsidP="00AB6A3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8A998C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3D570F8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RASH. ZA NABAVU PROIZV. DUGOTRAJ.IMOVINE</w:t>
            </w:r>
          </w:p>
        </w:tc>
        <w:tc>
          <w:tcPr>
            <w:tcW w:w="0" w:type="auto"/>
            <w:hideMark/>
          </w:tcPr>
          <w:p w14:paraId="4FFB132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1A444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B9A5A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15572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BE532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89FE6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F278F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17354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63E2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FEA03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5D54335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5.000,00</w:t>
            </w:r>
          </w:p>
        </w:tc>
      </w:tr>
      <w:tr w:rsidR="00BF2F96" w:rsidRPr="00A64E1B" w14:paraId="09D0ABC2" w14:textId="77777777" w:rsidTr="00BF2F96">
        <w:trPr>
          <w:trHeight w:val="122"/>
          <w:jc w:val="center"/>
        </w:trPr>
        <w:tc>
          <w:tcPr>
            <w:tcW w:w="0" w:type="auto"/>
            <w:hideMark/>
          </w:tcPr>
          <w:p w14:paraId="738B9EC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E5861E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FB0279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hideMark/>
          </w:tcPr>
          <w:p w14:paraId="13EBBBC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hideMark/>
          </w:tcPr>
          <w:p w14:paraId="5590692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20156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E0F3E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F960E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062C3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DA443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76F75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FAF7B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FE8CD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6DC7A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9150A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833B597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559F0B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169</w:t>
            </w:r>
          </w:p>
        </w:tc>
        <w:tc>
          <w:tcPr>
            <w:tcW w:w="0" w:type="auto"/>
            <w:hideMark/>
          </w:tcPr>
          <w:p w14:paraId="0674820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EAC654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0" w:type="auto"/>
            <w:hideMark/>
          </w:tcPr>
          <w:p w14:paraId="76B6843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Poslovni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objekt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osnovna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škola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i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šk.igralište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52FA7AD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47233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1E7C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944E8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944FE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C93A3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CC054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F3942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87F69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0B9E7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CB7AD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A598E7E" w14:textId="77777777" w:rsidTr="00BF2F96">
        <w:trPr>
          <w:trHeight w:val="231"/>
          <w:jc w:val="center"/>
        </w:trPr>
        <w:tc>
          <w:tcPr>
            <w:tcW w:w="0" w:type="auto"/>
            <w:hideMark/>
          </w:tcPr>
          <w:p w14:paraId="12CA198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E42284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7B11377C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1023: SOCIJALNA SKRB</w:t>
            </w:r>
          </w:p>
        </w:tc>
        <w:tc>
          <w:tcPr>
            <w:tcW w:w="0" w:type="auto"/>
            <w:hideMark/>
          </w:tcPr>
          <w:p w14:paraId="5E8A99B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295.100,00</w:t>
            </w:r>
          </w:p>
        </w:tc>
        <w:tc>
          <w:tcPr>
            <w:tcW w:w="0" w:type="auto"/>
            <w:hideMark/>
          </w:tcPr>
          <w:p w14:paraId="0636E8B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174.400,00</w:t>
            </w:r>
          </w:p>
        </w:tc>
        <w:tc>
          <w:tcPr>
            <w:tcW w:w="0" w:type="auto"/>
            <w:hideMark/>
          </w:tcPr>
          <w:p w14:paraId="038A0D3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0" w:type="auto"/>
            <w:hideMark/>
          </w:tcPr>
          <w:p w14:paraId="6229F04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F423A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0845D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6BF4F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A07EF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34AE0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75.700,00</w:t>
            </w:r>
          </w:p>
        </w:tc>
        <w:tc>
          <w:tcPr>
            <w:tcW w:w="0" w:type="auto"/>
            <w:hideMark/>
          </w:tcPr>
          <w:p w14:paraId="02049DD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235.400,00</w:t>
            </w:r>
          </w:p>
        </w:tc>
        <w:tc>
          <w:tcPr>
            <w:tcW w:w="0" w:type="auto"/>
            <w:hideMark/>
          </w:tcPr>
          <w:p w14:paraId="0627A7B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246.400,00</w:t>
            </w:r>
          </w:p>
        </w:tc>
      </w:tr>
      <w:tr w:rsidR="00BF2F96" w:rsidRPr="00A64E1B" w14:paraId="59118936" w14:textId="77777777" w:rsidTr="00BF2F96">
        <w:trPr>
          <w:trHeight w:val="465"/>
          <w:jc w:val="center"/>
        </w:trPr>
        <w:tc>
          <w:tcPr>
            <w:tcW w:w="0" w:type="auto"/>
            <w:hideMark/>
          </w:tcPr>
          <w:p w14:paraId="18BC4A0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A7116C3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0" w:type="auto"/>
            <w:gridSpan w:val="2"/>
            <w:hideMark/>
          </w:tcPr>
          <w:p w14:paraId="2F82E200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A1023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građanima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kućanstvima</w:t>
            </w:r>
            <w:proofErr w:type="spellEnd"/>
          </w:p>
        </w:tc>
        <w:tc>
          <w:tcPr>
            <w:tcW w:w="0" w:type="auto"/>
            <w:hideMark/>
          </w:tcPr>
          <w:p w14:paraId="4B24E57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119.000,00</w:t>
            </w:r>
          </w:p>
        </w:tc>
        <w:tc>
          <w:tcPr>
            <w:tcW w:w="0" w:type="auto"/>
            <w:hideMark/>
          </w:tcPr>
          <w:p w14:paraId="6183699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119.000,00</w:t>
            </w:r>
          </w:p>
        </w:tc>
        <w:tc>
          <w:tcPr>
            <w:tcW w:w="0" w:type="auto"/>
            <w:hideMark/>
          </w:tcPr>
          <w:p w14:paraId="097750A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5ECFD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595B6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13690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B06AB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FB958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A5013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2D51D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0" w:type="auto"/>
            <w:hideMark/>
          </w:tcPr>
          <w:p w14:paraId="61AA307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</w:tr>
      <w:tr w:rsidR="00BF2F96" w:rsidRPr="00A64E1B" w14:paraId="64CE1268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10C9C9D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851F6A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B71516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0" w:type="auto"/>
            <w:hideMark/>
          </w:tcPr>
          <w:p w14:paraId="754D586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NAKNADE GRAĐANIMA I KUĆANSTVIMA</w:t>
            </w:r>
          </w:p>
        </w:tc>
        <w:tc>
          <w:tcPr>
            <w:tcW w:w="0" w:type="auto"/>
            <w:hideMark/>
          </w:tcPr>
          <w:p w14:paraId="33453BD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119.000,00</w:t>
            </w:r>
          </w:p>
        </w:tc>
        <w:tc>
          <w:tcPr>
            <w:tcW w:w="0" w:type="auto"/>
            <w:hideMark/>
          </w:tcPr>
          <w:p w14:paraId="02165C0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119.000,00</w:t>
            </w:r>
          </w:p>
        </w:tc>
        <w:tc>
          <w:tcPr>
            <w:tcW w:w="0" w:type="auto"/>
            <w:hideMark/>
          </w:tcPr>
          <w:p w14:paraId="2ED59B7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B8ED2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6FF83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92558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E73C0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F7F19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FB845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110C3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0" w:type="auto"/>
            <w:hideMark/>
          </w:tcPr>
          <w:p w14:paraId="560DA70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140.000,00</w:t>
            </w:r>
          </w:p>
        </w:tc>
      </w:tr>
      <w:tr w:rsidR="00BF2F96" w:rsidRPr="00A64E1B" w14:paraId="3737A7B9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0A50F9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753548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2DF1FA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hideMark/>
          </w:tcPr>
          <w:p w14:paraId="44CF1F1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NAKNADE GRAĐ. I KUĆ. IZ PRORAČUNA</w:t>
            </w:r>
          </w:p>
        </w:tc>
        <w:tc>
          <w:tcPr>
            <w:tcW w:w="0" w:type="auto"/>
            <w:hideMark/>
          </w:tcPr>
          <w:p w14:paraId="58E991A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119.000,00</w:t>
            </w:r>
          </w:p>
        </w:tc>
        <w:tc>
          <w:tcPr>
            <w:tcW w:w="0" w:type="auto"/>
            <w:hideMark/>
          </w:tcPr>
          <w:p w14:paraId="13847BC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119.000,00</w:t>
            </w:r>
          </w:p>
        </w:tc>
        <w:tc>
          <w:tcPr>
            <w:tcW w:w="0" w:type="auto"/>
            <w:hideMark/>
          </w:tcPr>
          <w:p w14:paraId="5C8DFE5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629F5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881A6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6AEC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0EB52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4785B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E15EF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0557B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02D87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AC0BC13" w14:textId="77777777" w:rsidTr="00BF2F96">
        <w:trPr>
          <w:trHeight w:val="315"/>
          <w:jc w:val="center"/>
        </w:trPr>
        <w:tc>
          <w:tcPr>
            <w:tcW w:w="0" w:type="auto"/>
            <w:hideMark/>
          </w:tcPr>
          <w:p w14:paraId="6D2A312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6ACBA4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B72FB4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0" w:type="auto"/>
            <w:hideMark/>
          </w:tcPr>
          <w:p w14:paraId="751DAEB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Naknade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građanima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kućanstvima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novcu</w:t>
            </w:r>
            <w:proofErr w:type="spellEnd"/>
          </w:p>
        </w:tc>
        <w:tc>
          <w:tcPr>
            <w:tcW w:w="0" w:type="auto"/>
            <w:hideMark/>
          </w:tcPr>
          <w:p w14:paraId="0EC3EAD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0D13E2B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4EEC4B7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17B95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2D554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2C8FF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9C633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96A5A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5C958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E17B4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42B90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6520A91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0EFBF4C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170</w:t>
            </w:r>
          </w:p>
        </w:tc>
        <w:tc>
          <w:tcPr>
            <w:tcW w:w="0" w:type="auto"/>
            <w:hideMark/>
          </w:tcPr>
          <w:p w14:paraId="72EA41E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FEED29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811FA5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Jednokratne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novčane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54BDD5B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11BD905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3057744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13DE3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40E6C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E34C3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EFE2F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E25F9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7AF3F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EEDE3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D0C63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6A667F2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746C58F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171</w:t>
            </w:r>
          </w:p>
        </w:tc>
        <w:tc>
          <w:tcPr>
            <w:tcW w:w="0" w:type="auto"/>
            <w:hideMark/>
          </w:tcPr>
          <w:p w14:paraId="7B9E7C2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A0D145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2D3494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novorođenu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djecu</w:t>
            </w:r>
            <w:proofErr w:type="spellEnd"/>
          </w:p>
        </w:tc>
        <w:tc>
          <w:tcPr>
            <w:tcW w:w="0" w:type="auto"/>
            <w:hideMark/>
          </w:tcPr>
          <w:p w14:paraId="6EAE9DD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hideMark/>
          </w:tcPr>
          <w:p w14:paraId="3BEAA0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hideMark/>
          </w:tcPr>
          <w:p w14:paraId="331AE13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3E57E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BF858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73280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D331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26200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A7866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DB46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23E21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815346F" w14:textId="77777777" w:rsidTr="00BF2F96">
        <w:trPr>
          <w:trHeight w:val="315"/>
          <w:jc w:val="center"/>
        </w:trPr>
        <w:tc>
          <w:tcPr>
            <w:tcW w:w="0" w:type="auto"/>
            <w:hideMark/>
          </w:tcPr>
          <w:p w14:paraId="18EEA0F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5A19C0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3EB041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0" w:type="auto"/>
            <w:hideMark/>
          </w:tcPr>
          <w:p w14:paraId="1A08E0D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Naknade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građanima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kućanstvima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naravi</w:t>
            </w:r>
            <w:proofErr w:type="spellEnd"/>
          </w:p>
        </w:tc>
        <w:tc>
          <w:tcPr>
            <w:tcW w:w="0" w:type="auto"/>
            <w:hideMark/>
          </w:tcPr>
          <w:p w14:paraId="61A7578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0" w:type="auto"/>
            <w:hideMark/>
          </w:tcPr>
          <w:p w14:paraId="6BD5965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0" w:type="auto"/>
            <w:hideMark/>
          </w:tcPr>
          <w:p w14:paraId="7BF50ED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4872A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6445D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D73D2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51733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BE808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5518E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A829C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58BB4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A06D740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1089759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172</w:t>
            </w:r>
          </w:p>
        </w:tc>
        <w:tc>
          <w:tcPr>
            <w:tcW w:w="0" w:type="auto"/>
            <w:hideMark/>
          </w:tcPr>
          <w:p w14:paraId="047117F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1B05C9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5DC866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Troškovi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borbe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protiv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ovisnosti</w:t>
            </w:r>
            <w:proofErr w:type="spellEnd"/>
          </w:p>
        </w:tc>
        <w:tc>
          <w:tcPr>
            <w:tcW w:w="0" w:type="auto"/>
            <w:hideMark/>
          </w:tcPr>
          <w:p w14:paraId="581D528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F3AA2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D2B0D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D6337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80570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96C33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CBFD8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C9269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DB2C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405D7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4DC18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A8D6176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637C7F5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173</w:t>
            </w:r>
          </w:p>
        </w:tc>
        <w:tc>
          <w:tcPr>
            <w:tcW w:w="0" w:type="auto"/>
            <w:hideMark/>
          </w:tcPr>
          <w:p w14:paraId="3A2E760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372348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F55AD9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Sufinanciranje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cijene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prijevoza</w:t>
            </w:r>
            <w:proofErr w:type="spellEnd"/>
          </w:p>
        </w:tc>
        <w:tc>
          <w:tcPr>
            <w:tcW w:w="0" w:type="auto"/>
            <w:hideMark/>
          </w:tcPr>
          <w:p w14:paraId="44F0E9B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441C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FDAC1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C0594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2CFD8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07525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EE27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5BE81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E3D58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83A3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1382C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1534611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4CE0E32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174</w:t>
            </w:r>
          </w:p>
        </w:tc>
        <w:tc>
          <w:tcPr>
            <w:tcW w:w="0" w:type="auto"/>
            <w:hideMark/>
          </w:tcPr>
          <w:p w14:paraId="6A772F9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969F80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15C9FD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Subvencije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boravka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djece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vrtiću</w:t>
            </w:r>
            <w:proofErr w:type="spellEnd"/>
          </w:p>
        </w:tc>
        <w:tc>
          <w:tcPr>
            <w:tcW w:w="0" w:type="auto"/>
            <w:hideMark/>
          </w:tcPr>
          <w:p w14:paraId="096C2A9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15A97FC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2296AD6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86712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AEC16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3D572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45D78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6B08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294D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89736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1DEE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8761DBB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52B3E26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175</w:t>
            </w:r>
          </w:p>
        </w:tc>
        <w:tc>
          <w:tcPr>
            <w:tcW w:w="0" w:type="auto"/>
            <w:hideMark/>
          </w:tcPr>
          <w:p w14:paraId="5A01564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058630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9DBA69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Subvencije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stacionara</w:t>
            </w:r>
            <w:proofErr w:type="spellEnd"/>
          </w:p>
        </w:tc>
        <w:tc>
          <w:tcPr>
            <w:tcW w:w="0" w:type="auto"/>
            <w:hideMark/>
          </w:tcPr>
          <w:p w14:paraId="5A9388D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F4692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72017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AEE9F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52FB0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761CC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39FB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799E8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C26F3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324FB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2960D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DE4892E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765F7D2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176</w:t>
            </w:r>
          </w:p>
        </w:tc>
        <w:tc>
          <w:tcPr>
            <w:tcW w:w="0" w:type="auto"/>
            <w:hideMark/>
          </w:tcPr>
          <w:p w14:paraId="4851226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BA280B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431EE5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Darovi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djeci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predškolskog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uzrasta</w:t>
            </w:r>
            <w:proofErr w:type="spellEnd"/>
          </w:p>
        </w:tc>
        <w:tc>
          <w:tcPr>
            <w:tcW w:w="0" w:type="auto"/>
            <w:hideMark/>
          </w:tcPr>
          <w:p w14:paraId="1A922AA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747AD30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26FDD01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25C1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6AF0E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A7983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8763D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0D7A9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24734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68549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8337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2DF6903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636F62C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177</w:t>
            </w:r>
          </w:p>
        </w:tc>
        <w:tc>
          <w:tcPr>
            <w:tcW w:w="0" w:type="auto"/>
            <w:hideMark/>
          </w:tcPr>
          <w:p w14:paraId="432E626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5822D5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E130CB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naravi</w:t>
            </w:r>
            <w:proofErr w:type="spellEnd"/>
          </w:p>
        </w:tc>
        <w:tc>
          <w:tcPr>
            <w:tcW w:w="0" w:type="auto"/>
            <w:hideMark/>
          </w:tcPr>
          <w:p w14:paraId="4BDCCB8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707A146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166E6D8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6C4B9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9C327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483CC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5026F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F46E1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30020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CBB88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735D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7136E97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6FCC53A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177a</w:t>
            </w:r>
          </w:p>
        </w:tc>
        <w:tc>
          <w:tcPr>
            <w:tcW w:w="0" w:type="auto"/>
            <w:hideMark/>
          </w:tcPr>
          <w:p w14:paraId="0CB23D6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CE99B1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8EE931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 rad.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bilježnice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dod.nast</w:t>
            </w:r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učenike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osn.škole</w:t>
            </w:r>
            <w:proofErr w:type="spellEnd"/>
          </w:p>
        </w:tc>
        <w:tc>
          <w:tcPr>
            <w:tcW w:w="0" w:type="auto"/>
            <w:hideMark/>
          </w:tcPr>
          <w:p w14:paraId="138D06B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47408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83F8D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ED98C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0C151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91EFA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A4449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E7599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65242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283F9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1C346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0E8E0BD" w14:textId="77777777" w:rsidTr="00BF2F96">
        <w:trPr>
          <w:trHeight w:val="465"/>
          <w:jc w:val="center"/>
        </w:trPr>
        <w:tc>
          <w:tcPr>
            <w:tcW w:w="0" w:type="auto"/>
            <w:hideMark/>
          </w:tcPr>
          <w:p w14:paraId="3F869DE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A638081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1040</w:t>
            </w:r>
          </w:p>
        </w:tc>
        <w:tc>
          <w:tcPr>
            <w:tcW w:w="0" w:type="auto"/>
            <w:gridSpan w:val="2"/>
            <w:hideMark/>
          </w:tcPr>
          <w:p w14:paraId="46459E71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A1023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Gradu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Vukovaru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stipendije</w:t>
            </w:r>
            <w:proofErr w:type="spellEnd"/>
          </w:p>
        </w:tc>
        <w:tc>
          <w:tcPr>
            <w:tcW w:w="0" w:type="auto"/>
            <w:hideMark/>
          </w:tcPr>
          <w:p w14:paraId="77DC3D2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0" w:type="auto"/>
            <w:hideMark/>
          </w:tcPr>
          <w:p w14:paraId="5721D9E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0" w:type="auto"/>
            <w:hideMark/>
          </w:tcPr>
          <w:p w14:paraId="48B2491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ABCC9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D42AF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80766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4A59B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61236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977F9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0733B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0" w:type="auto"/>
            <w:hideMark/>
          </w:tcPr>
          <w:p w14:paraId="3A57446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5.400,00</w:t>
            </w:r>
          </w:p>
        </w:tc>
      </w:tr>
      <w:tr w:rsidR="00BF2F96" w:rsidRPr="00A64E1B" w14:paraId="1ECE5AD7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4102960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B41EBC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AFDE57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0" w:type="auto"/>
            <w:hideMark/>
          </w:tcPr>
          <w:p w14:paraId="0959C3D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POMOĆI DANE U INOZ. I UNUTAR OPĆEG PRORAČ.</w:t>
            </w:r>
          </w:p>
        </w:tc>
        <w:tc>
          <w:tcPr>
            <w:tcW w:w="0" w:type="auto"/>
            <w:hideMark/>
          </w:tcPr>
          <w:p w14:paraId="53BB5B0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0" w:type="auto"/>
            <w:hideMark/>
          </w:tcPr>
          <w:p w14:paraId="55A1389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0" w:type="auto"/>
            <w:hideMark/>
          </w:tcPr>
          <w:p w14:paraId="2506145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47FD2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C7213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535FB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8B52D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F68CE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89331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7AE9A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0" w:type="auto"/>
            <w:hideMark/>
          </w:tcPr>
          <w:p w14:paraId="3461964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5.400,00</w:t>
            </w:r>
          </w:p>
        </w:tc>
      </w:tr>
      <w:tr w:rsidR="00A21639" w:rsidRPr="00A64E1B" w14:paraId="512D04FD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D7F9D0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3B90FB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D9C62B3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38365F5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12EB6ECE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D067F9E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2D5AC5BD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0E60A886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2D2DCD62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03775706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47253653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79A1F4E0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53C36B3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20B5EA7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93AD62F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1376E5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368FEE76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4ABBF5A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27CCD70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7862C21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7FBD11A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135ADBC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1FAD5BD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58A95A6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73FE726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107A7002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14523BD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31CED64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66FFA24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7801965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6FF1A74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24AB2BA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55B59B6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3318799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4CFC88C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0F179FE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185ED69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095BE92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260C45C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3FDD972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32FC349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5E1B62B7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4427A67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029DD6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11E83E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hideMark/>
          </w:tcPr>
          <w:p w14:paraId="2AB7924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hideMark/>
          </w:tcPr>
          <w:p w14:paraId="5F72B72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0" w:type="auto"/>
            <w:hideMark/>
          </w:tcPr>
          <w:p w14:paraId="4EEA4B4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0" w:type="auto"/>
            <w:hideMark/>
          </w:tcPr>
          <w:p w14:paraId="0D57E93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9BDDA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93C36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BC68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F8C4E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A6C7B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4832E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D5EB6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B5020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1758861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5BA6EBB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178</w:t>
            </w:r>
          </w:p>
        </w:tc>
        <w:tc>
          <w:tcPr>
            <w:tcW w:w="0" w:type="auto"/>
            <w:hideMark/>
          </w:tcPr>
          <w:p w14:paraId="2DAD67C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07416A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0" w:type="auto"/>
            <w:hideMark/>
          </w:tcPr>
          <w:p w14:paraId="30954C0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Gradu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Vukovaru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stipendije</w:t>
            </w:r>
            <w:proofErr w:type="spellEnd"/>
          </w:p>
        </w:tc>
        <w:tc>
          <w:tcPr>
            <w:tcW w:w="0" w:type="auto"/>
            <w:hideMark/>
          </w:tcPr>
          <w:p w14:paraId="6A924FB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0" w:type="auto"/>
            <w:hideMark/>
          </w:tcPr>
          <w:p w14:paraId="0A0992B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0" w:type="auto"/>
            <w:hideMark/>
          </w:tcPr>
          <w:p w14:paraId="2C4DA7B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288E7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ED794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51F4F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2FFB6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CC7D8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F784A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A986F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AC5CE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E50592E" w14:textId="77777777" w:rsidTr="00BF2F96">
        <w:trPr>
          <w:trHeight w:val="465"/>
          <w:jc w:val="center"/>
        </w:trPr>
        <w:tc>
          <w:tcPr>
            <w:tcW w:w="0" w:type="auto"/>
            <w:hideMark/>
          </w:tcPr>
          <w:p w14:paraId="64FD9F0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0CA5BFA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1040</w:t>
            </w:r>
          </w:p>
        </w:tc>
        <w:tc>
          <w:tcPr>
            <w:tcW w:w="0" w:type="auto"/>
            <w:gridSpan w:val="2"/>
            <w:hideMark/>
          </w:tcPr>
          <w:p w14:paraId="1E378BDF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A1023 03: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obiteljima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djeci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stipendije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0" w:type="auto"/>
            <w:hideMark/>
          </w:tcPr>
          <w:p w14:paraId="53FD9BD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120.700,00</w:t>
            </w:r>
          </w:p>
        </w:tc>
        <w:tc>
          <w:tcPr>
            <w:tcW w:w="0" w:type="auto"/>
            <w:hideMark/>
          </w:tcPr>
          <w:p w14:paraId="435058E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70636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0" w:type="auto"/>
            <w:hideMark/>
          </w:tcPr>
          <w:p w14:paraId="7EA3129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0CAAC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008D9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4529B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5DD9C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79472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75.700,00</w:t>
            </w:r>
          </w:p>
        </w:tc>
        <w:tc>
          <w:tcPr>
            <w:tcW w:w="0" w:type="auto"/>
            <w:hideMark/>
          </w:tcPr>
          <w:p w14:paraId="5CAC113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501D479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BF2F96" w:rsidRPr="00A64E1B" w14:paraId="3E8DB34D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3B79EDB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FA13B3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7691CC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0" w:type="auto"/>
            <w:hideMark/>
          </w:tcPr>
          <w:p w14:paraId="16828EF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NAKNADE GRAĐANIMA I KUĆANSTVIMA</w:t>
            </w:r>
          </w:p>
        </w:tc>
        <w:tc>
          <w:tcPr>
            <w:tcW w:w="0" w:type="auto"/>
            <w:hideMark/>
          </w:tcPr>
          <w:p w14:paraId="29B3268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120.700,00</w:t>
            </w:r>
          </w:p>
        </w:tc>
        <w:tc>
          <w:tcPr>
            <w:tcW w:w="0" w:type="auto"/>
            <w:hideMark/>
          </w:tcPr>
          <w:p w14:paraId="58DA7EA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39DCE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0" w:type="auto"/>
            <w:hideMark/>
          </w:tcPr>
          <w:p w14:paraId="33DC7D0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B48F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F47F5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C652B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60516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20DB1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75.700,00</w:t>
            </w:r>
          </w:p>
        </w:tc>
        <w:tc>
          <w:tcPr>
            <w:tcW w:w="0" w:type="auto"/>
            <w:hideMark/>
          </w:tcPr>
          <w:p w14:paraId="3F815A3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0" w:type="auto"/>
            <w:hideMark/>
          </w:tcPr>
          <w:p w14:paraId="606FDD6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50.000,00</w:t>
            </w:r>
          </w:p>
        </w:tc>
      </w:tr>
      <w:tr w:rsidR="00BF2F96" w:rsidRPr="00A64E1B" w14:paraId="778EB9BB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D24669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881867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C10D04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hideMark/>
          </w:tcPr>
          <w:p w14:paraId="2C14464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NAKNADE GRAĐ. I KUĆ. IZ PRORAČUNA</w:t>
            </w:r>
          </w:p>
        </w:tc>
        <w:tc>
          <w:tcPr>
            <w:tcW w:w="0" w:type="auto"/>
            <w:hideMark/>
          </w:tcPr>
          <w:p w14:paraId="20DA15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120.700,00</w:t>
            </w:r>
          </w:p>
        </w:tc>
        <w:tc>
          <w:tcPr>
            <w:tcW w:w="0" w:type="auto"/>
            <w:hideMark/>
          </w:tcPr>
          <w:p w14:paraId="6984F4C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B06DE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0" w:type="auto"/>
            <w:hideMark/>
          </w:tcPr>
          <w:p w14:paraId="07754CC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0F2C8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2D419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3B11C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26E9B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E1288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75.700,00</w:t>
            </w:r>
          </w:p>
        </w:tc>
        <w:tc>
          <w:tcPr>
            <w:tcW w:w="0" w:type="auto"/>
            <w:hideMark/>
          </w:tcPr>
          <w:p w14:paraId="5ADCF0C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0ECB0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290C86E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3978290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179</w:t>
            </w:r>
          </w:p>
        </w:tc>
        <w:tc>
          <w:tcPr>
            <w:tcW w:w="0" w:type="auto"/>
            <w:hideMark/>
          </w:tcPr>
          <w:p w14:paraId="51C9DEC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87398A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0" w:type="auto"/>
            <w:hideMark/>
          </w:tcPr>
          <w:p w14:paraId="15B5541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Stipendije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školarine</w:t>
            </w:r>
            <w:proofErr w:type="spellEnd"/>
          </w:p>
        </w:tc>
        <w:tc>
          <w:tcPr>
            <w:tcW w:w="0" w:type="auto"/>
            <w:hideMark/>
          </w:tcPr>
          <w:p w14:paraId="6868642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120.700,00</w:t>
            </w:r>
          </w:p>
        </w:tc>
        <w:tc>
          <w:tcPr>
            <w:tcW w:w="0" w:type="auto"/>
            <w:hideMark/>
          </w:tcPr>
          <w:p w14:paraId="07D8006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94DC3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0" w:type="auto"/>
            <w:hideMark/>
          </w:tcPr>
          <w:p w14:paraId="5DD01D0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F6EF4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46978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2F6E2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A2C2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11D59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75.700,00</w:t>
            </w:r>
          </w:p>
        </w:tc>
        <w:tc>
          <w:tcPr>
            <w:tcW w:w="0" w:type="auto"/>
            <w:hideMark/>
          </w:tcPr>
          <w:p w14:paraId="2E3BA4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1BCCE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57C5C0F" w14:textId="77777777" w:rsidTr="00BF2F96">
        <w:trPr>
          <w:trHeight w:val="465"/>
          <w:jc w:val="center"/>
        </w:trPr>
        <w:tc>
          <w:tcPr>
            <w:tcW w:w="0" w:type="auto"/>
            <w:hideMark/>
          </w:tcPr>
          <w:p w14:paraId="6766103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1899354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1012</w:t>
            </w:r>
          </w:p>
        </w:tc>
        <w:tc>
          <w:tcPr>
            <w:tcW w:w="0" w:type="auto"/>
            <w:gridSpan w:val="2"/>
            <w:hideMark/>
          </w:tcPr>
          <w:p w14:paraId="25E5ECF0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A1023 04: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udrugama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osoba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invaliditetom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udruga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području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zdr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. I </w:t>
            </w: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soc.skrbi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00BF6A7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4A64F2D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1DC4C2C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7112B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E8398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F375E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FE65C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9239E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C389B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86F9A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0023B8F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</w:tr>
      <w:tr w:rsidR="00BF2F96" w:rsidRPr="00A64E1B" w14:paraId="69D09CFF" w14:textId="77777777" w:rsidTr="00BF2F96">
        <w:trPr>
          <w:trHeight w:val="209"/>
          <w:jc w:val="center"/>
        </w:trPr>
        <w:tc>
          <w:tcPr>
            <w:tcW w:w="0" w:type="auto"/>
            <w:hideMark/>
          </w:tcPr>
          <w:p w14:paraId="3EE4945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21C0DF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94FE12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hideMark/>
          </w:tcPr>
          <w:p w14:paraId="387E09C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0" w:type="auto"/>
            <w:hideMark/>
          </w:tcPr>
          <w:p w14:paraId="564B263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1C05C18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23DF398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AFD5A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A526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C53E8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FD71B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FFCEF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B4E6D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0907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116BA61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14.000,00</w:t>
            </w:r>
          </w:p>
        </w:tc>
      </w:tr>
      <w:tr w:rsidR="00BF2F96" w:rsidRPr="00A64E1B" w14:paraId="36970355" w14:textId="77777777" w:rsidTr="00BF2F96">
        <w:trPr>
          <w:trHeight w:val="215"/>
          <w:jc w:val="center"/>
        </w:trPr>
        <w:tc>
          <w:tcPr>
            <w:tcW w:w="0" w:type="auto"/>
            <w:hideMark/>
          </w:tcPr>
          <w:p w14:paraId="0323C32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E023A7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68A6AF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hideMark/>
          </w:tcPr>
          <w:p w14:paraId="0735330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hideMark/>
          </w:tcPr>
          <w:p w14:paraId="1EF39C7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02C5491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65908C2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5DADD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E3747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F6CA6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C073F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2E9A2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DDDEC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B8731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247B3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8E8FC99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A67A98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180</w:t>
            </w:r>
          </w:p>
        </w:tc>
        <w:tc>
          <w:tcPr>
            <w:tcW w:w="0" w:type="auto"/>
            <w:hideMark/>
          </w:tcPr>
          <w:p w14:paraId="55DF44C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15DA07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0" w:type="auto"/>
            <w:hideMark/>
          </w:tcPr>
          <w:p w14:paraId="2FE1D4D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donacije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novcu</w:t>
            </w:r>
            <w:proofErr w:type="spellEnd"/>
          </w:p>
        </w:tc>
        <w:tc>
          <w:tcPr>
            <w:tcW w:w="0" w:type="auto"/>
            <w:hideMark/>
          </w:tcPr>
          <w:p w14:paraId="05AF0D4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279C459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0" w:type="auto"/>
            <w:hideMark/>
          </w:tcPr>
          <w:p w14:paraId="3126769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9F61C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7800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B6ACE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13BAF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F84D2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B5A11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F114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B3AC6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ED65810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1D2F60F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DA87080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1060</w:t>
            </w:r>
          </w:p>
        </w:tc>
        <w:tc>
          <w:tcPr>
            <w:tcW w:w="0" w:type="auto"/>
            <w:gridSpan w:val="2"/>
            <w:hideMark/>
          </w:tcPr>
          <w:p w14:paraId="01F0A6E3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A1023 05: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podmirenje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troš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stanovanja</w:t>
            </w:r>
            <w:proofErr w:type="spellEnd"/>
          </w:p>
        </w:tc>
        <w:tc>
          <w:tcPr>
            <w:tcW w:w="0" w:type="auto"/>
            <w:hideMark/>
          </w:tcPr>
          <w:p w14:paraId="083EF16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71C023A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7324E50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73E62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52776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BBC4E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7E5A0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51165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D2BFE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17DE0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23AD6A5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BF2F96" w:rsidRPr="00A64E1B" w14:paraId="3C7D169C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0FFD355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FF3B75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3CDB76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0" w:type="auto"/>
            <w:hideMark/>
          </w:tcPr>
          <w:p w14:paraId="460113B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NAKNADE GRAĐANIMA I KUĆANSTVIMA</w:t>
            </w:r>
          </w:p>
        </w:tc>
        <w:tc>
          <w:tcPr>
            <w:tcW w:w="0" w:type="auto"/>
            <w:hideMark/>
          </w:tcPr>
          <w:p w14:paraId="325E9A5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7253D84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159D832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BE053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DB5E8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C666C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6235F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BE063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0288D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484D9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3DD5572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</w:tr>
      <w:tr w:rsidR="00BF2F96" w:rsidRPr="00A64E1B" w14:paraId="2CA48B93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25D9354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8DE30D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F03D96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hideMark/>
          </w:tcPr>
          <w:p w14:paraId="71B9357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NAKNADE GRAĐ. I KUĆ. IZ PRORAČUNA</w:t>
            </w:r>
          </w:p>
        </w:tc>
        <w:tc>
          <w:tcPr>
            <w:tcW w:w="0" w:type="auto"/>
            <w:hideMark/>
          </w:tcPr>
          <w:p w14:paraId="6943F9C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6FD23D4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6F86B66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10319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4BFD5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420F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66E8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FBDD6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696F1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D89C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F6DDB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5F95FD7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3F8B54E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F45EFB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90A6E1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0" w:type="auto"/>
            <w:hideMark/>
          </w:tcPr>
          <w:p w14:paraId="402D3E3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Naknade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građanima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kućanstvima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naravi</w:t>
            </w:r>
            <w:proofErr w:type="spellEnd"/>
          </w:p>
        </w:tc>
        <w:tc>
          <w:tcPr>
            <w:tcW w:w="0" w:type="auto"/>
            <w:hideMark/>
          </w:tcPr>
          <w:p w14:paraId="22B7CA9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7FE41F8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6D9A76F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D3354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AECFC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653AD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8E28A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B9BE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C81A9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B1374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A159A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363A7B8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7ADEA4D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181</w:t>
            </w:r>
          </w:p>
        </w:tc>
        <w:tc>
          <w:tcPr>
            <w:tcW w:w="0" w:type="auto"/>
            <w:hideMark/>
          </w:tcPr>
          <w:p w14:paraId="4A663E3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F6EB9A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5D4E91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troškove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stanovanja</w:t>
            </w:r>
            <w:proofErr w:type="spellEnd"/>
          </w:p>
        </w:tc>
        <w:tc>
          <w:tcPr>
            <w:tcW w:w="0" w:type="auto"/>
            <w:hideMark/>
          </w:tcPr>
          <w:p w14:paraId="33FE5A9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3FE620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7A846EE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9F4A0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E75AF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9A661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4B537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CD4D7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220DF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7EDC5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D7584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2C912A7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7125E93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671366D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0" w:type="auto"/>
            <w:gridSpan w:val="2"/>
            <w:hideMark/>
          </w:tcPr>
          <w:p w14:paraId="5041E437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A1023 06: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Pomoć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Crvenom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križu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GD Hvar</w:t>
            </w:r>
          </w:p>
        </w:tc>
        <w:tc>
          <w:tcPr>
            <w:tcW w:w="0" w:type="auto"/>
            <w:hideMark/>
          </w:tcPr>
          <w:p w14:paraId="0ADCEC0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0" w:type="auto"/>
            <w:hideMark/>
          </w:tcPr>
          <w:p w14:paraId="5858489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0" w:type="auto"/>
            <w:hideMark/>
          </w:tcPr>
          <w:p w14:paraId="4DE4FC6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B4D74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B4D94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FF472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58F03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045A6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0CF4E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1B8FA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0" w:type="auto"/>
            <w:hideMark/>
          </w:tcPr>
          <w:p w14:paraId="1D6264F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BF2F96" w:rsidRPr="00A64E1B" w14:paraId="5A466D21" w14:textId="77777777" w:rsidTr="00BF2F96">
        <w:trPr>
          <w:trHeight w:val="190"/>
          <w:jc w:val="center"/>
        </w:trPr>
        <w:tc>
          <w:tcPr>
            <w:tcW w:w="0" w:type="auto"/>
            <w:hideMark/>
          </w:tcPr>
          <w:p w14:paraId="56DD7B3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9CCD21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1A3649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hideMark/>
          </w:tcPr>
          <w:p w14:paraId="4455BD5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0" w:type="auto"/>
            <w:hideMark/>
          </w:tcPr>
          <w:p w14:paraId="284E2C1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0" w:type="auto"/>
            <w:hideMark/>
          </w:tcPr>
          <w:p w14:paraId="59FF4F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0" w:type="auto"/>
            <w:hideMark/>
          </w:tcPr>
          <w:p w14:paraId="3299716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9FA9E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469D1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05A42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77E88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2053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3F2B5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6F915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0" w:type="auto"/>
            <w:hideMark/>
          </w:tcPr>
          <w:p w14:paraId="21266D9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35.000,00</w:t>
            </w:r>
          </w:p>
        </w:tc>
      </w:tr>
      <w:tr w:rsidR="00BF2F96" w:rsidRPr="00A64E1B" w14:paraId="2C0BCFA6" w14:textId="77777777" w:rsidTr="00BF2F96">
        <w:trPr>
          <w:trHeight w:val="273"/>
          <w:jc w:val="center"/>
        </w:trPr>
        <w:tc>
          <w:tcPr>
            <w:tcW w:w="0" w:type="auto"/>
            <w:hideMark/>
          </w:tcPr>
          <w:p w14:paraId="5AD564D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789EAB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0FD3B5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hideMark/>
          </w:tcPr>
          <w:p w14:paraId="5DD9D3B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hideMark/>
          </w:tcPr>
          <w:p w14:paraId="089CEBC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0" w:type="auto"/>
            <w:hideMark/>
          </w:tcPr>
          <w:p w14:paraId="070DFD4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0" w:type="auto"/>
            <w:hideMark/>
          </w:tcPr>
          <w:p w14:paraId="3EBA20F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8EDEC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060D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4A703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BEE1C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E8E1F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329E6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F4643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B5305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8C29003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C29D19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182</w:t>
            </w:r>
          </w:p>
        </w:tc>
        <w:tc>
          <w:tcPr>
            <w:tcW w:w="0" w:type="auto"/>
            <w:hideMark/>
          </w:tcPr>
          <w:p w14:paraId="4B59A5B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936D82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0" w:type="auto"/>
            <w:hideMark/>
          </w:tcPr>
          <w:p w14:paraId="580F7AB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donacije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Crvenom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križu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GD Hvar</w:t>
            </w:r>
          </w:p>
        </w:tc>
        <w:tc>
          <w:tcPr>
            <w:tcW w:w="0" w:type="auto"/>
            <w:hideMark/>
          </w:tcPr>
          <w:p w14:paraId="64E3351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0" w:type="auto"/>
            <w:hideMark/>
          </w:tcPr>
          <w:p w14:paraId="7B797EA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0" w:type="auto"/>
            <w:hideMark/>
          </w:tcPr>
          <w:p w14:paraId="7EFE080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8678D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D5AB0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0F72A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AD55B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BE356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13AE2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0CB9B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3CF6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527AAE7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0B1BB65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12E9C4B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0" w:type="auto"/>
            <w:gridSpan w:val="2"/>
            <w:hideMark/>
          </w:tcPr>
          <w:p w14:paraId="342EB2AD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K1023 07: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Izgradnja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doma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starije</w:t>
            </w:r>
            <w:proofErr w:type="spellEnd"/>
          </w:p>
        </w:tc>
        <w:tc>
          <w:tcPr>
            <w:tcW w:w="0" w:type="auto"/>
            <w:hideMark/>
          </w:tcPr>
          <w:p w14:paraId="7E8970F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C0611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599EC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2CEFA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F32F8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729DD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1F08F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A8CCB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C27D9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59067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59B95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00638AE8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DD41C3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D4C0C1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792745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7E47C80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53890CD8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BBEAC36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6CE1631D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1DA44506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41F8C9D3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1564F6CB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05D4A54D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9D6253C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375F41BB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C6968D7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2E7EC00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655AB6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3F9E058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2C470E3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3CF85B3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1ECF6E8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16CED61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17F886B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34555AE6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498CEE6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3EA32F9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1FB9785D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5D5C7BC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400627D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473317B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0E2141D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2CE87D3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6E18C78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47AC4FE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388134B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4FCF4ED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5F10F84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2910C78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03C27D4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574DB9D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5BDFD9F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35B945D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5C68BC6E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294B5C2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B1B323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D63217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0F0844E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PROIZVEDENA DUGOTRAJNA IMOVINA</w:t>
            </w:r>
          </w:p>
        </w:tc>
        <w:tc>
          <w:tcPr>
            <w:tcW w:w="0" w:type="auto"/>
            <w:hideMark/>
          </w:tcPr>
          <w:p w14:paraId="4B48F87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70A1D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FD2F7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13905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957A2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7CFF8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62D04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DD1A8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4F3B4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A20EA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18D9D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2523CE8" w14:textId="77777777" w:rsidTr="00BF2F96">
        <w:trPr>
          <w:trHeight w:val="309"/>
          <w:jc w:val="center"/>
        </w:trPr>
        <w:tc>
          <w:tcPr>
            <w:tcW w:w="0" w:type="auto"/>
            <w:hideMark/>
          </w:tcPr>
          <w:p w14:paraId="3911A6D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5399E7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E81A68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hideMark/>
          </w:tcPr>
          <w:p w14:paraId="0EDD8A3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hideMark/>
          </w:tcPr>
          <w:p w14:paraId="640B3FC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9ACE8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F1AF9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EAF81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3BA2C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E191A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9C8A5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73A53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96DE2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D4E1E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EBE23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6D93DF6" w14:textId="77777777" w:rsidTr="00BF2F96">
        <w:trPr>
          <w:trHeight w:val="259"/>
          <w:jc w:val="center"/>
        </w:trPr>
        <w:tc>
          <w:tcPr>
            <w:tcW w:w="0" w:type="auto"/>
            <w:hideMark/>
          </w:tcPr>
          <w:p w14:paraId="37F783E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183</w:t>
            </w:r>
          </w:p>
        </w:tc>
        <w:tc>
          <w:tcPr>
            <w:tcW w:w="0" w:type="auto"/>
            <w:hideMark/>
          </w:tcPr>
          <w:p w14:paraId="2D8BCC7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72F0C9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0" w:type="auto"/>
            <w:hideMark/>
          </w:tcPr>
          <w:p w14:paraId="13034BF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Dom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starije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"Novak Leonidas"</w:t>
            </w:r>
          </w:p>
        </w:tc>
        <w:tc>
          <w:tcPr>
            <w:tcW w:w="0" w:type="auto"/>
            <w:hideMark/>
          </w:tcPr>
          <w:p w14:paraId="0085D1F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D3DF8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32CA6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8BDC0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83B07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165FA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5FBAD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8FC70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D290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ED84B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091E3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9380FC4" w14:textId="77777777" w:rsidTr="00BF2F96">
        <w:trPr>
          <w:trHeight w:val="237"/>
          <w:jc w:val="center"/>
        </w:trPr>
        <w:tc>
          <w:tcPr>
            <w:tcW w:w="0" w:type="auto"/>
            <w:hideMark/>
          </w:tcPr>
          <w:p w14:paraId="272AC44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EB7F32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61F86E45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GLAVA 00102: DJEČJI VRTIĆ HVAR</w:t>
            </w:r>
          </w:p>
        </w:tc>
        <w:tc>
          <w:tcPr>
            <w:tcW w:w="0" w:type="auto"/>
            <w:hideMark/>
          </w:tcPr>
          <w:p w14:paraId="12AB290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949.484,00</w:t>
            </w:r>
          </w:p>
        </w:tc>
        <w:tc>
          <w:tcPr>
            <w:tcW w:w="0" w:type="auto"/>
            <w:hideMark/>
          </w:tcPr>
          <w:p w14:paraId="4B50E05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694.719,00</w:t>
            </w:r>
          </w:p>
        </w:tc>
        <w:tc>
          <w:tcPr>
            <w:tcW w:w="0" w:type="auto"/>
            <w:hideMark/>
          </w:tcPr>
          <w:p w14:paraId="78BAF5F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1.070,00</w:t>
            </w:r>
          </w:p>
        </w:tc>
        <w:tc>
          <w:tcPr>
            <w:tcW w:w="0" w:type="auto"/>
            <w:hideMark/>
          </w:tcPr>
          <w:p w14:paraId="377B03C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128.030,00</w:t>
            </w:r>
          </w:p>
        </w:tc>
        <w:tc>
          <w:tcPr>
            <w:tcW w:w="0" w:type="auto"/>
            <w:hideMark/>
          </w:tcPr>
          <w:p w14:paraId="054DF87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111.715,00</w:t>
            </w:r>
          </w:p>
        </w:tc>
        <w:tc>
          <w:tcPr>
            <w:tcW w:w="0" w:type="auto"/>
            <w:hideMark/>
          </w:tcPr>
          <w:p w14:paraId="1B40AB2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1AF3593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B2E04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531EA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13.280,00</w:t>
            </w:r>
          </w:p>
        </w:tc>
        <w:tc>
          <w:tcPr>
            <w:tcW w:w="0" w:type="auto"/>
            <w:hideMark/>
          </w:tcPr>
          <w:p w14:paraId="58CC714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805.960,00</w:t>
            </w:r>
          </w:p>
        </w:tc>
        <w:tc>
          <w:tcPr>
            <w:tcW w:w="0" w:type="auto"/>
            <w:hideMark/>
          </w:tcPr>
          <w:p w14:paraId="3622342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794.370,00</w:t>
            </w:r>
          </w:p>
        </w:tc>
      </w:tr>
      <w:tr w:rsidR="00BF2F96" w:rsidRPr="00A64E1B" w14:paraId="64375588" w14:textId="77777777" w:rsidTr="00BF2F96">
        <w:trPr>
          <w:trHeight w:val="247"/>
          <w:jc w:val="center"/>
        </w:trPr>
        <w:tc>
          <w:tcPr>
            <w:tcW w:w="0" w:type="auto"/>
            <w:hideMark/>
          </w:tcPr>
          <w:p w14:paraId="56C1AA3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EACF6C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2C83D323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2001: PREDŠKOLSKI ODGOJ</w:t>
            </w:r>
          </w:p>
        </w:tc>
        <w:tc>
          <w:tcPr>
            <w:tcW w:w="0" w:type="auto"/>
            <w:hideMark/>
          </w:tcPr>
          <w:p w14:paraId="5847AAF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949.484,00</w:t>
            </w:r>
          </w:p>
        </w:tc>
        <w:tc>
          <w:tcPr>
            <w:tcW w:w="0" w:type="auto"/>
            <w:hideMark/>
          </w:tcPr>
          <w:p w14:paraId="5075FFD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694.719,00</w:t>
            </w:r>
          </w:p>
        </w:tc>
        <w:tc>
          <w:tcPr>
            <w:tcW w:w="0" w:type="auto"/>
            <w:hideMark/>
          </w:tcPr>
          <w:p w14:paraId="59E4096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1.070,00</w:t>
            </w:r>
          </w:p>
        </w:tc>
        <w:tc>
          <w:tcPr>
            <w:tcW w:w="0" w:type="auto"/>
            <w:hideMark/>
          </w:tcPr>
          <w:p w14:paraId="1C4AC19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128.030,00</w:t>
            </w:r>
          </w:p>
        </w:tc>
        <w:tc>
          <w:tcPr>
            <w:tcW w:w="0" w:type="auto"/>
            <w:hideMark/>
          </w:tcPr>
          <w:p w14:paraId="7AF2792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111.715,00</w:t>
            </w:r>
          </w:p>
        </w:tc>
        <w:tc>
          <w:tcPr>
            <w:tcW w:w="0" w:type="auto"/>
            <w:hideMark/>
          </w:tcPr>
          <w:p w14:paraId="431EB43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0BF3B2B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1BD41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A39C3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13.280,00</w:t>
            </w:r>
          </w:p>
        </w:tc>
        <w:tc>
          <w:tcPr>
            <w:tcW w:w="0" w:type="auto"/>
            <w:hideMark/>
          </w:tcPr>
          <w:p w14:paraId="64ACD67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805.960,00</w:t>
            </w:r>
          </w:p>
        </w:tc>
        <w:tc>
          <w:tcPr>
            <w:tcW w:w="0" w:type="auto"/>
            <w:hideMark/>
          </w:tcPr>
          <w:p w14:paraId="55ACE0C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794.370,00</w:t>
            </w:r>
          </w:p>
        </w:tc>
      </w:tr>
      <w:tr w:rsidR="00BF2F96" w:rsidRPr="00A64E1B" w14:paraId="75413ED8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39D9213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9DB2606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0" w:type="auto"/>
            <w:gridSpan w:val="2"/>
            <w:hideMark/>
          </w:tcPr>
          <w:p w14:paraId="474E8A1F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A2001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Stručna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administrat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izvršna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tijela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vrtića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2B15AE3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774.379,00</w:t>
            </w:r>
          </w:p>
        </w:tc>
        <w:tc>
          <w:tcPr>
            <w:tcW w:w="0" w:type="auto"/>
            <w:hideMark/>
          </w:tcPr>
          <w:p w14:paraId="79C93D7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629.319,00</w:t>
            </w:r>
          </w:p>
        </w:tc>
        <w:tc>
          <w:tcPr>
            <w:tcW w:w="0" w:type="auto"/>
            <w:hideMark/>
          </w:tcPr>
          <w:p w14:paraId="38489F2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1.070,00</w:t>
            </w:r>
          </w:p>
        </w:tc>
        <w:tc>
          <w:tcPr>
            <w:tcW w:w="0" w:type="auto"/>
            <w:hideMark/>
          </w:tcPr>
          <w:p w14:paraId="550E849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128.030,00</w:t>
            </w:r>
          </w:p>
        </w:tc>
        <w:tc>
          <w:tcPr>
            <w:tcW w:w="0" w:type="auto"/>
            <w:hideMark/>
          </w:tcPr>
          <w:p w14:paraId="2901848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2.010,00</w:t>
            </w:r>
          </w:p>
        </w:tc>
        <w:tc>
          <w:tcPr>
            <w:tcW w:w="0" w:type="auto"/>
            <w:hideMark/>
          </w:tcPr>
          <w:p w14:paraId="3A44EEB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01863ED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24A01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1E1C6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13.280,00</w:t>
            </w:r>
          </w:p>
        </w:tc>
        <w:tc>
          <w:tcPr>
            <w:tcW w:w="0" w:type="auto"/>
            <w:hideMark/>
          </w:tcPr>
          <w:p w14:paraId="1C34411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767.470,00</w:t>
            </w:r>
          </w:p>
        </w:tc>
        <w:tc>
          <w:tcPr>
            <w:tcW w:w="0" w:type="auto"/>
            <w:hideMark/>
          </w:tcPr>
          <w:p w14:paraId="1BB120B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794.370,00</w:t>
            </w:r>
          </w:p>
        </w:tc>
      </w:tr>
      <w:tr w:rsidR="00BF2F96" w:rsidRPr="00A64E1B" w14:paraId="4C6D7F13" w14:textId="77777777" w:rsidTr="00BF2F96">
        <w:trPr>
          <w:trHeight w:val="289"/>
          <w:jc w:val="center"/>
        </w:trPr>
        <w:tc>
          <w:tcPr>
            <w:tcW w:w="0" w:type="auto"/>
            <w:hideMark/>
          </w:tcPr>
          <w:p w14:paraId="6314E0A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2FBA31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AAD62B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68B0850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0" w:type="auto"/>
            <w:hideMark/>
          </w:tcPr>
          <w:p w14:paraId="56ED590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769.169,00</w:t>
            </w:r>
          </w:p>
        </w:tc>
        <w:tc>
          <w:tcPr>
            <w:tcW w:w="0" w:type="auto"/>
            <w:hideMark/>
          </w:tcPr>
          <w:p w14:paraId="6A7E484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629.319,00</w:t>
            </w:r>
          </w:p>
        </w:tc>
        <w:tc>
          <w:tcPr>
            <w:tcW w:w="0" w:type="auto"/>
            <w:hideMark/>
          </w:tcPr>
          <w:p w14:paraId="09A8802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48106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124.560,00</w:t>
            </w:r>
          </w:p>
        </w:tc>
        <w:tc>
          <w:tcPr>
            <w:tcW w:w="0" w:type="auto"/>
            <w:hideMark/>
          </w:tcPr>
          <w:p w14:paraId="07AA5C3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1.340,00</w:t>
            </w:r>
          </w:p>
        </w:tc>
        <w:tc>
          <w:tcPr>
            <w:tcW w:w="0" w:type="auto"/>
            <w:hideMark/>
          </w:tcPr>
          <w:p w14:paraId="2DA1970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2B2BE5F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215F2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4C977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13.280,00</w:t>
            </w:r>
          </w:p>
        </w:tc>
        <w:tc>
          <w:tcPr>
            <w:tcW w:w="0" w:type="auto"/>
            <w:hideMark/>
          </w:tcPr>
          <w:p w14:paraId="225B757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761.740,00</w:t>
            </w:r>
          </w:p>
        </w:tc>
        <w:tc>
          <w:tcPr>
            <w:tcW w:w="0" w:type="auto"/>
            <w:hideMark/>
          </w:tcPr>
          <w:p w14:paraId="29B629C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790.000,00</w:t>
            </w:r>
          </w:p>
        </w:tc>
      </w:tr>
      <w:tr w:rsidR="00BF2F96" w:rsidRPr="00A64E1B" w14:paraId="58D3FE57" w14:textId="77777777" w:rsidTr="00BF2F96">
        <w:trPr>
          <w:trHeight w:val="268"/>
          <w:jc w:val="center"/>
        </w:trPr>
        <w:tc>
          <w:tcPr>
            <w:tcW w:w="0" w:type="auto"/>
            <w:hideMark/>
          </w:tcPr>
          <w:p w14:paraId="1FB0D63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E15EAE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9E2206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0" w:type="auto"/>
            <w:hideMark/>
          </w:tcPr>
          <w:p w14:paraId="4301B98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ZAPOSLENE </w:t>
            </w:r>
          </w:p>
        </w:tc>
        <w:tc>
          <w:tcPr>
            <w:tcW w:w="0" w:type="auto"/>
            <w:hideMark/>
          </w:tcPr>
          <w:p w14:paraId="34374D0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586.539,00</w:t>
            </w:r>
          </w:p>
        </w:tc>
        <w:tc>
          <w:tcPr>
            <w:tcW w:w="0" w:type="auto"/>
            <w:hideMark/>
          </w:tcPr>
          <w:p w14:paraId="4892EF5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586.139,00</w:t>
            </w:r>
          </w:p>
        </w:tc>
        <w:tc>
          <w:tcPr>
            <w:tcW w:w="0" w:type="auto"/>
            <w:hideMark/>
          </w:tcPr>
          <w:p w14:paraId="47F4C8B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C5658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0" w:type="auto"/>
            <w:hideMark/>
          </w:tcPr>
          <w:p w14:paraId="73D4E3B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304D4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1265C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D859B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F69F1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4123F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590.000,00</w:t>
            </w:r>
          </w:p>
        </w:tc>
        <w:tc>
          <w:tcPr>
            <w:tcW w:w="0" w:type="auto"/>
            <w:hideMark/>
          </w:tcPr>
          <w:p w14:paraId="1D0EB8C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613.000,00</w:t>
            </w:r>
          </w:p>
        </w:tc>
      </w:tr>
      <w:tr w:rsidR="00BF2F96" w:rsidRPr="00A64E1B" w14:paraId="257CF346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57D12B1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E6F093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4C25AF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hideMark/>
          </w:tcPr>
          <w:p w14:paraId="3F28FF4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PLAĆE (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Bruto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0" w:type="auto"/>
            <w:hideMark/>
          </w:tcPr>
          <w:p w14:paraId="22D684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451.115,00</w:t>
            </w:r>
          </w:p>
        </w:tc>
        <w:tc>
          <w:tcPr>
            <w:tcW w:w="0" w:type="auto"/>
            <w:hideMark/>
          </w:tcPr>
          <w:p w14:paraId="1AB4CB7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451.115,00</w:t>
            </w:r>
          </w:p>
        </w:tc>
        <w:tc>
          <w:tcPr>
            <w:tcW w:w="0" w:type="auto"/>
            <w:hideMark/>
          </w:tcPr>
          <w:p w14:paraId="24EF37C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3B9E1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2BC4A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24D3C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DE26B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80A3C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1907C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4D27E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FFA57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EBDE4EA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458D7AE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184</w:t>
            </w:r>
          </w:p>
        </w:tc>
        <w:tc>
          <w:tcPr>
            <w:tcW w:w="0" w:type="auto"/>
            <w:hideMark/>
          </w:tcPr>
          <w:p w14:paraId="5FB0CBC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C8685A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0" w:type="auto"/>
            <w:hideMark/>
          </w:tcPr>
          <w:p w14:paraId="6FC25B3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Plaće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redovan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rad </w:t>
            </w:r>
          </w:p>
        </w:tc>
        <w:tc>
          <w:tcPr>
            <w:tcW w:w="0" w:type="auto"/>
            <w:hideMark/>
          </w:tcPr>
          <w:p w14:paraId="0E3331D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451.115,00</w:t>
            </w:r>
          </w:p>
        </w:tc>
        <w:tc>
          <w:tcPr>
            <w:tcW w:w="0" w:type="auto"/>
            <w:hideMark/>
          </w:tcPr>
          <w:p w14:paraId="5D0CCB1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451.115,00</w:t>
            </w:r>
          </w:p>
        </w:tc>
        <w:tc>
          <w:tcPr>
            <w:tcW w:w="0" w:type="auto"/>
            <w:hideMark/>
          </w:tcPr>
          <w:p w14:paraId="4ED923F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450A4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A7257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546B5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A6DC2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5854B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B74E6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46C98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AE108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7C675B7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2603A9D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59880B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68EC8D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hideMark/>
          </w:tcPr>
          <w:p w14:paraId="5EBCC52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OSTALI RASHODI ZA ZAPOSLENE </w:t>
            </w:r>
          </w:p>
        </w:tc>
        <w:tc>
          <w:tcPr>
            <w:tcW w:w="0" w:type="auto"/>
            <w:hideMark/>
          </w:tcPr>
          <w:p w14:paraId="0AE3BD7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60.990,00</w:t>
            </w:r>
          </w:p>
        </w:tc>
        <w:tc>
          <w:tcPr>
            <w:tcW w:w="0" w:type="auto"/>
            <w:hideMark/>
          </w:tcPr>
          <w:p w14:paraId="5DE91BD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60.590,00</w:t>
            </w:r>
          </w:p>
        </w:tc>
        <w:tc>
          <w:tcPr>
            <w:tcW w:w="0" w:type="auto"/>
            <w:hideMark/>
          </w:tcPr>
          <w:p w14:paraId="52DE8A4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6BD14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0" w:type="auto"/>
            <w:hideMark/>
          </w:tcPr>
          <w:p w14:paraId="4949A5C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69BA9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27A03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39959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2CFCF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F0E57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A032B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7F0E3DE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39EC22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185</w:t>
            </w:r>
          </w:p>
        </w:tc>
        <w:tc>
          <w:tcPr>
            <w:tcW w:w="0" w:type="auto"/>
            <w:hideMark/>
          </w:tcPr>
          <w:p w14:paraId="0C8B0F6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DDA0BC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0" w:type="auto"/>
            <w:hideMark/>
          </w:tcPr>
          <w:p w14:paraId="4103923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zaposlene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410CFA2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60.990,00</w:t>
            </w:r>
          </w:p>
        </w:tc>
        <w:tc>
          <w:tcPr>
            <w:tcW w:w="0" w:type="auto"/>
            <w:hideMark/>
          </w:tcPr>
          <w:p w14:paraId="29E6AB6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60.590,00</w:t>
            </w:r>
          </w:p>
        </w:tc>
        <w:tc>
          <w:tcPr>
            <w:tcW w:w="0" w:type="auto"/>
            <w:hideMark/>
          </w:tcPr>
          <w:p w14:paraId="1149549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3F397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0" w:type="auto"/>
            <w:hideMark/>
          </w:tcPr>
          <w:p w14:paraId="258B5EF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C63AE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CEE40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0F6D5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E15E7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F100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B593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C206218" w14:textId="77777777" w:rsidTr="00BF2F96">
        <w:trPr>
          <w:trHeight w:val="250"/>
          <w:jc w:val="center"/>
        </w:trPr>
        <w:tc>
          <w:tcPr>
            <w:tcW w:w="0" w:type="auto"/>
            <w:hideMark/>
          </w:tcPr>
          <w:p w14:paraId="4F62965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42D4CA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8E2C1D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hideMark/>
          </w:tcPr>
          <w:p w14:paraId="1E32414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DOPRINOSI NA PLAĆE </w:t>
            </w:r>
          </w:p>
        </w:tc>
        <w:tc>
          <w:tcPr>
            <w:tcW w:w="0" w:type="auto"/>
            <w:hideMark/>
          </w:tcPr>
          <w:p w14:paraId="08FEE5D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74.434,00</w:t>
            </w:r>
          </w:p>
        </w:tc>
        <w:tc>
          <w:tcPr>
            <w:tcW w:w="0" w:type="auto"/>
            <w:hideMark/>
          </w:tcPr>
          <w:p w14:paraId="35C305B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74.434,00</w:t>
            </w:r>
          </w:p>
        </w:tc>
        <w:tc>
          <w:tcPr>
            <w:tcW w:w="0" w:type="auto"/>
            <w:hideMark/>
          </w:tcPr>
          <w:p w14:paraId="15BE732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5471D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9F1FD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9453F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65152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EA23E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705CD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A66A9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54DFF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8043F66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15FED0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186</w:t>
            </w:r>
          </w:p>
        </w:tc>
        <w:tc>
          <w:tcPr>
            <w:tcW w:w="0" w:type="auto"/>
            <w:hideMark/>
          </w:tcPr>
          <w:p w14:paraId="7814721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368D82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0" w:type="auto"/>
            <w:hideMark/>
          </w:tcPr>
          <w:p w14:paraId="283A4D0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Doprinosi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obvezno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zdravstveno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osiguranje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5FA9EA1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74.434,00</w:t>
            </w:r>
          </w:p>
        </w:tc>
        <w:tc>
          <w:tcPr>
            <w:tcW w:w="0" w:type="auto"/>
            <w:hideMark/>
          </w:tcPr>
          <w:p w14:paraId="148691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74.434,00</w:t>
            </w:r>
          </w:p>
        </w:tc>
        <w:tc>
          <w:tcPr>
            <w:tcW w:w="0" w:type="auto"/>
            <w:hideMark/>
          </w:tcPr>
          <w:p w14:paraId="0993713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69F58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FC697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671A8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708E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1D2A3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E9EEA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745E1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4B979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CFF75E2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600EC1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187</w:t>
            </w:r>
          </w:p>
        </w:tc>
        <w:tc>
          <w:tcPr>
            <w:tcW w:w="0" w:type="auto"/>
            <w:hideMark/>
          </w:tcPr>
          <w:p w14:paraId="0C6F205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E38F44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0" w:type="auto"/>
            <w:hideMark/>
          </w:tcPr>
          <w:p w14:paraId="0A007B5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Doprinos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obvezno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osig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slučaju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nezaposlenosti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4F87DAB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DEAE3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CD767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46F6A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70E6F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5A69F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9F7AA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31175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5805D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E508A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890E8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7C55BF6" w14:textId="77777777" w:rsidTr="00BF2F96">
        <w:trPr>
          <w:trHeight w:val="266"/>
          <w:jc w:val="center"/>
        </w:trPr>
        <w:tc>
          <w:tcPr>
            <w:tcW w:w="0" w:type="auto"/>
            <w:hideMark/>
          </w:tcPr>
          <w:p w14:paraId="4F5A505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6C81ED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6553CF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1F115F9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0" w:type="auto"/>
            <w:hideMark/>
          </w:tcPr>
          <w:p w14:paraId="788C3D9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180.640,00</w:t>
            </w:r>
          </w:p>
        </w:tc>
        <w:tc>
          <w:tcPr>
            <w:tcW w:w="0" w:type="auto"/>
            <w:hideMark/>
          </w:tcPr>
          <w:p w14:paraId="372332E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43.180,00</w:t>
            </w:r>
          </w:p>
        </w:tc>
        <w:tc>
          <w:tcPr>
            <w:tcW w:w="0" w:type="auto"/>
            <w:hideMark/>
          </w:tcPr>
          <w:p w14:paraId="5C65981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89B7E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122.170,00</w:t>
            </w:r>
          </w:p>
        </w:tc>
        <w:tc>
          <w:tcPr>
            <w:tcW w:w="0" w:type="auto"/>
            <w:hideMark/>
          </w:tcPr>
          <w:p w14:paraId="7E61D0B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1.340,00</w:t>
            </w:r>
          </w:p>
        </w:tc>
        <w:tc>
          <w:tcPr>
            <w:tcW w:w="0" w:type="auto"/>
            <w:hideMark/>
          </w:tcPr>
          <w:p w14:paraId="09900F1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769F915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9781F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62703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13.280,00</w:t>
            </w:r>
          </w:p>
        </w:tc>
        <w:tc>
          <w:tcPr>
            <w:tcW w:w="0" w:type="auto"/>
            <w:hideMark/>
          </w:tcPr>
          <w:p w14:paraId="00770B3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169.740,00</w:t>
            </w:r>
          </w:p>
        </w:tc>
        <w:tc>
          <w:tcPr>
            <w:tcW w:w="0" w:type="auto"/>
            <w:hideMark/>
          </w:tcPr>
          <w:p w14:paraId="71F67A7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175.000,00</w:t>
            </w:r>
          </w:p>
        </w:tc>
      </w:tr>
      <w:tr w:rsidR="00BF2F96" w:rsidRPr="00A64E1B" w14:paraId="4CCC2D99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0965AFE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D19177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6A60A1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hideMark/>
          </w:tcPr>
          <w:p w14:paraId="0ADD263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hideMark/>
          </w:tcPr>
          <w:p w14:paraId="610FBF0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36.690,00</w:t>
            </w:r>
          </w:p>
        </w:tc>
        <w:tc>
          <w:tcPr>
            <w:tcW w:w="0" w:type="auto"/>
            <w:hideMark/>
          </w:tcPr>
          <w:p w14:paraId="341F7DF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34.020,00</w:t>
            </w:r>
          </w:p>
        </w:tc>
        <w:tc>
          <w:tcPr>
            <w:tcW w:w="0" w:type="auto"/>
            <w:hideMark/>
          </w:tcPr>
          <w:p w14:paraId="372FC56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B47FA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2D92A40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6DAA8EE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3849B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71EF8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FF621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62E7D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651B1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79EC681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4FFE18E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188</w:t>
            </w:r>
          </w:p>
        </w:tc>
        <w:tc>
          <w:tcPr>
            <w:tcW w:w="0" w:type="auto"/>
            <w:hideMark/>
          </w:tcPr>
          <w:p w14:paraId="620F2DD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B5E609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0" w:type="auto"/>
            <w:hideMark/>
          </w:tcPr>
          <w:p w14:paraId="6EACE96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Službena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putovanja</w:t>
            </w:r>
            <w:proofErr w:type="spellEnd"/>
          </w:p>
        </w:tc>
        <w:tc>
          <w:tcPr>
            <w:tcW w:w="0" w:type="auto"/>
            <w:hideMark/>
          </w:tcPr>
          <w:p w14:paraId="7A8419F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0" w:type="auto"/>
            <w:hideMark/>
          </w:tcPr>
          <w:p w14:paraId="38E5266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FFC34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F3E7B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0" w:type="auto"/>
            <w:hideMark/>
          </w:tcPr>
          <w:p w14:paraId="6F0D3EA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29918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C050B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E6500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9A0A6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8E82D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3E2F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CFAF725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31322E1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189</w:t>
            </w:r>
          </w:p>
        </w:tc>
        <w:tc>
          <w:tcPr>
            <w:tcW w:w="0" w:type="auto"/>
            <w:hideMark/>
          </w:tcPr>
          <w:p w14:paraId="6D1ED90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379F0D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0" w:type="auto"/>
            <w:hideMark/>
          </w:tcPr>
          <w:p w14:paraId="08191A3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prijevoz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posao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posla</w:t>
            </w:r>
            <w:proofErr w:type="spellEnd"/>
          </w:p>
        </w:tc>
        <w:tc>
          <w:tcPr>
            <w:tcW w:w="0" w:type="auto"/>
            <w:hideMark/>
          </w:tcPr>
          <w:p w14:paraId="4610372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34.020,00</w:t>
            </w:r>
          </w:p>
        </w:tc>
        <w:tc>
          <w:tcPr>
            <w:tcW w:w="0" w:type="auto"/>
            <w:hideMark/>
          </w:tcPr>
          <w:p w14:paraId="771FC3D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34.020,00</w:t>
            </w:r>
          </w:p>
        </w:tc>
        <w:tc>
          <w:tcPr>
            <w:tcW w:w="0" w:type="auto"/>
            <w:hideMark/>
          </w:tcPr>
          <w:p w14:paraId="18A889D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BDA1D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F6F55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301AC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80E36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A15B8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4069B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23482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93B1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0DD845F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2E7F04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190</w:t>
            </w:r>
          </w:p>
        </w:tc>
        <w:tc>
          <w:tcPr>
            <w:tcW w:w="0" w:type="auto"/>
            <w:hideMark/>
          </w:tcPr>
          <w:p w14:paraId="66F8AEB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D53E97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0" w:type="auto"/>
            <w:hideMark/>
          </w:tcPr>
          <w:p w14:paraId="47314B0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Stručno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usavršavanje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zaposlenika</w:t>
            </w:r>
            <w:proofErr w:type="spellEnd"/>
          </w:p>
        </w:tc>
        <w:tc>
          <w:tcPr>
            <w:tcW w:w="0" w:type="auto"/>
            <w:hideMark/>
          </w:tcPr>
          <w:p w14:paraId="49185E0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1.340,00</w:t>
            </w:r>
          </w:p>
        </w:tc>
        <w:tc>
          <w:tcPr>
            <w:tcW w:w="0" w:type="auto"/>
            <w:hideMark/>
          </w:tcPr>
          <w:p w14:paraId="46DC108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71F62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FD5FC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245144A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5CC41E0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BFC39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BF264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2D963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E89CF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D97E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B9CAA35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6D2BFBF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B6E093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763B4A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hideMark/>
          </w:tcPr>
          <w:p w14:paraId="2717582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MATERIJAL I ENERGIJU </w:t>
            </w:r>
          </w:p>
        </w:tc>
        <w:tc>
          <w:tcPr>
            <w:tcW w:w="0" w:type="auto"/>
            <w:hideMark/>
          </w:tcPr>
          <w:p w14:paraId="459E451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78.880,00</w:t>
            </w:r>
          </w:p>
        </w:tc>
        <w:tc>
          <w:tcPr>
            <w:tcW w:w="0" w:type="auto"/>
            <w:hideMark/>
          </w:tcPr>
          <w:p w14:paraId="63CE14B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FCBC1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C9A15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74.880,00</w:t>
            </w:r>
          </w:p>
        </w:tc>
        <w:tc>
          <w:tcPr>
            <w:tcW w:w="0" w:type="auto"/>
            <w:hideMark/>
          </w:tcPr>
          <w:p w14:paraId="6F405E4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136E90E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13BAD61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B45C8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4F03B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2.660,00</w:t>
            </w:r>
          </w:p>
        </w:tc>
        <w:tc>
          <w:tcPr>
            <w:tcW w:w="0" w:type="auto"/>
            <w:hideMark/>
          </w:tcPr>
          <w:p w14:paraId="154E0DF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7AE4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DA79864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443ABDF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191</w:t>
            </w:r>
          </w:p>
        </w:tc>
        <w:tc>
          <w:tcPr>
            <w:tcW w:w="0" w:type="auto"/>
            <w:hideMark/>
          </w:tcPr>
          <w:p w14:paraId="1C95CF2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A389D4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0" w:type="auto"/>
            <w:hideMark/>
          </w:tcPr>
          <w:p w14:paraId="28F76B2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Uredski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</w:p>
        </w:tc>
        <w:tc>
          <w:tcPr>
            <w:tcW w:w="0" w:type="auto"/>
            <w:hideMark/>
          </w:tcPr>
          <w:p w14:paraId="36D6FC1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23.240,00</w:t>
            </w:r>
          </w:p>
        </w:tc>
        <w:tc>
          <w:tcPr>
            <w:tcW w:w="0" w:type="auto"/>
            <w:hideMark/>
          </w:tcPr>
          <w:p w14:paraId="7091729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E5F73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49528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22.570,00</w:t>
            </w:r>
          </w:p>
        </w:tc>
        <w:tc>
          <w:tcPr>
            <w:tcW w:w="0" w:type="auto"/>
            <w:hideMark/>
          </w:tcPr>
          <w:p w14:paraId="0AF0715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4539F8F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100E9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0BA26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62E99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A836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3E9A0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74518C5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218E27C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192</w:t>
            </w:r>
          </w:p>
        </w:tc>
        <w:tc>
          <w:tcPr>
            <w:tcW w:w="0" w:type="auto"/>
            <w:hideMark/>
          </w:tcPr>
          <w:p w14:paraId="65996D2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9FCC21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0" w:type="auto"/>
            <w:hideMark/>
          </w:tcPr>
          <w:p w14:paraId="00AFA9A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sirovine</w:t>
            </w:r>
            <w:proofErr w:type="spellEnd"/>
          </w:p>
        </w:tc>
        <w:tc>
          <w:tcPr>
            <w:tcW w:w="0" w:type="auto"/>
            <w:hideMark/>
          </w:tcPr>
          <w:p w14:paraId="6E0D353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37.840,00</w:t>
            </w:r>
          </w:p>
        </w:tc>
        <w:tc>
          <w:tcPr>
            <w:tcW w:w="0" w:type="auto"/>
            <w:hideMark/>
          </w:tcPr>
          <w:p w14:paraId="0BBEE03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AB5DC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39EBB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37.170,00</w:t>
            </w:r>
          </w:p>
        </w:tc>
        <w:tc>
          <w:tcPr>
            <w:tcW w:w="0" w:type="auto"/>
            <w:hideMark/>
          </w:tcPr>
          <w:p w14:paraId="2215BE4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32677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23B9063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315E9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06166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954D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BA907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1100A48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10D41B0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193</w:t>
            </w:r>
          </w:p>
        </w:tc>
        <w:tc>
          <w:tcPr>
            <w:tcW w:w="0" w:type="auto"/>
            <w:hideMark/>
          </w:tcPr>
          <w:p w14:paraId="341CBC3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D6E904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0" w:type="auto"/>
            <w:hideMark/>
          </w:tcPr>
          <w:p w14:paraId="25A1FA5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Energija</w:t>
            </w:r>
            <w:proofErr w:type="spellEnd"/>
          </w:p>
        </w:tc>
        <w:tc>
          <w:tcPr>
            <w:tcW w:w="0" w:type="auto"/>
            <w:hideMark/>
          </w:tcPr>
          <w:p w14:paraId="520EA45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11.950,00</w:t>
            </w:r>
          </w:p>
        </w:tc>
        <w:tc>
          <w:tcPr>
            <w:tcW w:w="0" w:type="auto"/>
            <w:hideMark/>
          </w:tcPr>
          <w:p w14:paraId="16C28B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79D8D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7F9D4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11.950,00</w:t>
            </w:r>
          </w:p>
        </w:tc>
        <w:tc>
          <w:tcPr>
            <w:tcW w:w="0" w:type="auto"/>
            <w:hideMark/>
          </w:tcPr>
          <w:p w14:paraId="43C0532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41D9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394CC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43AC9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41C49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1FF8F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9E542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2134094C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F672E0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45D42B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8D46814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7A990B1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3F20D6CE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9DD6417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6D55BC97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0D30DED3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26E102C5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1DA5A30C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64557842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3DF3590A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3BAB9F0A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2010445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3C0DA967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328A23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78E3207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3C61805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0386A23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5F08F7E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761C664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3A8BFB6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273830A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31AE494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063E433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721C7CCF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766CC5D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45EDE78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52D8D32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632A661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6C9AC2F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083746D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4BA490C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0352D56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1BD158E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494BC41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7AAED66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20655AF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6B60365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651245D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090DD12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058AE258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49ECF64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194</w:t>
            </w:r>
          </w:p>
        </w:tc>
        <w:tc>
          <w:tcPr>
            <w:tcW w:w="0" w:type="auto"/>
            <w:hideMark/>
          </w:tcPr>
          <w:p w14:paraId="22B0DCF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61A653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0" w:type="auto"/>
            <w:hideMark/>
          </w:tcPr>
          <w:p w14:paraId="6DA90B1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djelovi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i invest.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održavanje</w:t>
            </w:r>
            <w:proofErr w:type="spellEnd"/>
          </w:p>
        </w:tc>
        <w:tc>
          <w:tcPr>
            <w:tcW w:w="0" w:type="auto"/>
            <w:hideMark/>
          </w:tcPr>
          <w:p w14:paraId="091BB9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5.320,00</w:t>
            </w:r>
          </w:p>
        </w:tc>
        <w:tc>
          <w:tcPr>
            <w:tcW w:w="0" w:type="auto"/>
            <w:hideMark/>
          </w:tcPr>
          <w:p w14:paraId="07A7D08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F8400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BE57F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2.660,00</w:t>
            </w:r>
          </w:p>
        </w:tc>
        <w:tc>
          <w:tcPr>
            <w:tcW w:w="0" w:type="auto"/>
            <w:hideMark/>
          </w:tcPr>
          <w:p w14:paraId="5A407FE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76D7F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47266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98D59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4801F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2.660,00</w:t>
            </w:r>
          </w:p>
        </w:tc>
        <w:tc>
          <w:tcPr>
            <w:tcW w:w="0" w:type="auto"/>
            <w:hideMark/>
          </w:tcPr>
          <w:p w14:paraId="3C7F317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99CE4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13FA707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3C1A032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195</w:t>
            </w:r>
          </w:p>
        </w:tc>
        <w:tc>
          <w:tcPr>
            <w:tcW w:w="0" w:type="auto"/>
            <w:hideMark/>
          </w:tcPr>
          <w:p w14:paraId="4CF7464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54F251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0" w:type="auto"/>
            <w:hideMark/>
          </w:tcPr>
          <w:p w14:paraId="084E0E3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Radna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odjeća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obuća</w:t>
            </w:r>
            <w:proofErr w:type="spellEnd"/>
          </w:p>
        </w:tc>
        <w:tc>
          <w:tcPr>
            <w:tcW w:w="0" w:type="auto"/>
            <w:hideMark/>
          </w:tcPr>
          <w:p w14:paraId="358506D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530,00</w:t>
            </w:r>
          </w:p>
        </w:tc>
        <w:tc>
          <w:tcPr>
            <w:tcW w:w="0" w:type="auto"/>
            <w:hideMark/>
          </w:tcPr>
          <w:p w14:paraId="4B632C6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AC741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EF7BE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530,00</w:t>
            </w:r>
          </w:p>
        </w:tc>
        <w:tc>
          <w:tcPr>
            <w:tcW w:w="0" w:type="auto"/>
            <w:hideMark/>
          </w:tcPr>
          <w:p w14:paraId="4E7191C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F179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CDE1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3FEF0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C13BE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22EEE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339DF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F53B3FB" w14:textId="77777777" w:rsidTr="00BF2F96">
        <w:trPr>
          <w:trHeight w:val="243"/>
          <w:jc w:val="center"/>
        </w:trPr>
        <w:tc>
          <w:tcPr>
            <w:tcW w:w="0" w:type="auto"/>
            <w:hideMark/>
          </w:tcPr>
          <w:p w14:paraId="61F7AE6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5E99C3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E1B208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11BAE0F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0" w:type="auto"/>
            <w:hideMark/>
          </w:tcPr>
          <w:p w14:paraId="4956018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41.170,00</w:t>
            </w:r>
          </w:p>
        </w:tc>
        <w:tc>
          <w:tcPr>
            <w:tcW w:w="0" w:type="auto"/>
            <w:hideMark/>
          </w:tcPr>
          <w:p w14:paraId="0384A98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68569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CEC1B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30.550,00</w:t>
            </w:r>
          </w:p>
        </w:tc>
        <w:tc>
          <w:tcPr>
            <w:tcW w:w="0" w:type="auto"/>
            <w:hideMark/>
          </w:tcPr>
          <w:p w14:paraId="2AE946D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4E9D8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FD7F6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0DAA4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4B069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10.620,00</w:t>
            </w:r>
          </w:p>
        </w:tc>
        <w:tc>
          <w:tcPr>
            <w:tcW w:w="0" w:type="auto"/>
            <w:hideMark/>
          </w:tcPr>
          <w:p w14:paraId="3847C4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3D50D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9C82C5E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392C768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196</w:t>
            </w:r>
          </w:p>
        </w:tc>
        <w:tc>
          <w:tcPr>
            <w:tcW w:w="0" w:type="auto"/>
            <w:hideMark/>
          </w:tcPr>
          <w:p w14:paraId="79CC0AC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3C6908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0" w:type="auto"/>
            <w:hideMark/>
          </w:tcPr>
          <w:p w14:paraId="13A30D8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telefona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pošte</w:t>
            </w:r>
            <w:proofErr w:type="spellEnd"/>
          </w:p>
        </w:tc>
        <w:tc>
          <w:tcPr>
            <w:tcW w:w="0" w:type="auto"/>
            <w:hideMark/>
          </w:tcPr>
          <w:p w14:paraId="714A5A9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2.260,00</w:t>
            </w:r>
          </w:p>
        </w:tc>
        <w:tc>
          <w:tcPr>
            <w:tcW w:w="0" w:type="auto"/>
            <w:hideMark/>
          </w:tcPr>
          <w:p w14:paraId="4C814FC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DF77A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FE88D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2.260,00</w:t>
            </w:r>
          </w:p>
        </w:tc>
        <w:tc>
          <w:tcPr>
            <w:tcW w:w="0" w:type="auto"/>
            <w:hideMark/>
          </w:tcPr>
          <w:p w14:paraId="29D3FF3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F29E7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B74CD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0BEB1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46850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6B50A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0256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E7DFBAA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1F5AF9B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197</w:t>
            </w:r>
          </w:p>
        </w:tc>
        <w:tc>
          <w:tcPr>
            <w:tcW w:w="0" w:type="auto"/>
            <w:hideMark/>
          </w:tcPr>
          <w:p w14:paraId="002A22E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B8A518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hideMark/>
          </w:tcPr>
          <w:p w14:paraId="3465D4A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investicijskog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održavanja</w:t>
            </w:r>
            <w:proofErr w:type="spellEnd"/>
          </w:p>
        </w:tc>
        <w:tc>
          <w:tcPr>
            <w:tcW w:w="0" w:type="auto"/>
            <w:hideMark/>
          </w:tcPr>
          <w:p w14:paraId="419BC63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11.290,00</w:t>
            </w:r>
          </w:p>
        </w:tc>
        <w:tc>
          <w:tcPr>
            <w:tcW w:w="0" w:type="auto"/>
            <w:hideMark/>
          </w:tcPr>
          <w:p w14:paraId="1010D52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CDD51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75B03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74F649C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78632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80BAB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86E4E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0757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10.620,00</w:t>
            </w:r>
          </w:p>
        </w:tc>
        <w:tc>
          <w:tcPr>
            <w:tcW w:w="0" w:type="auto"/>
            <w:hideMark/>
          </w:tcPr>
          <w:p w14:paraId="5BBA089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E7824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0B92B82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722C9E1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198</w:t>
            </w:r>
          </w:p>
        </w:tc>
        <w:tc>
          <w:tcPr>
            <w:tcW w:w="0" w:type="auto"/>
            <w:hideMark/>
          </w:tcPr>
          <w:p w14:paraId="34B9E9F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B5099B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0" w:type="auto"/>
            <w:hideMark/>
          </w:tcPr>
          <w:p w14:paraId="3E24FEA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promidžbe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informiranja</w:t>
            </w:r>
            <w:proofErr w:type="spellEnd"/>
          </w:p>
        </w:tc>
        <w:tc>
          <w:tcPr>
            <w:tcW w:w="0" w:type="auto"/>
            <w:hideMark/>
          </w:tcPr>
          <w:p w14:paraId="2C4A475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0" w:type="auto"/>
            <w:hideMark/>
          </w:tcPr>
          <w:p w14:paraId="389F224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F1EF0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6CC4F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0" w:type="auto"/>
            <w:hideMark/>
          </w:tcPr>
          <w:p w14:paraId="36CC887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9B8C6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652E9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B9506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4DD7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5BEA2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3198A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5FC7DE9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1AC6FDF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199</w:t>
            </w:r>
          </w:p>
        </w:tc>
        <w:tc>
          <w:tcPr>
            <w:tcW w:w="0" w:type="auto"/>
            <w:hideMark/>
          </w:tcPr>
          <w:p w14:paraId="5F0970C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83854C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0" w:type="auto"/>
            <w:hideMark/>
          </w:tcPr>
          <w:p w14:paraId="7419A2B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Komunalne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1683744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0" w:type="auto"/>
            <w:hideMark/>
          </w:tcPr>
          <w:p w14:paraId="4C10E4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19A22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6F058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0" w:type="auto"/>
            <w:hideMark/>
          </w:tcPr>
          <w:p w14:paraId="1F3468A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9EDF1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E1B08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3DFAD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CCF51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E3CEF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87E8D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108F0BB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32772C8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200</w:t>
            </w:r>
          </w:p>
        </w:tc>
        <w:tc>
          <w:tcPr>
            <w:tcW w:w="0" w:type="auto"/>
            <w:hideMark/>
          </w:tcPr>
          <w:p w14:paraId="20F3616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3EC6EA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0" w:type="auto"/>
            <w:hideMark/>
          </w:tcPr>
          <w:p w14:paraId="105DEC6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Zdravstvene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7E42652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2.260,00</w:t>
            </w:r>
          </w:p>
        </w:tc>
        <w:tc>
          <w:tcPr>
            <w:tcW w:w="0" w:type="auto"/>
            <w:hideMark/>
          </w:tcPr>
          <w:p w14:paraId="542EBB0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C9776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F7447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2.260,00</w:t>
            </w:r>
          </w:p>
        </w:tc>
        <w:tc>
          <w:tcPr>
            <w:tcW w:w="0" w:type="auto"/>
            <w:hideMark/>
          </w:tcPr>
          <w:p w14:paraId="3F09BDE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C8183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56F8F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9ABC2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301CF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D548C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5550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627B9A3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7F081B4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0" w:type="auto"/>
            <w:hideMark/>
          </w:tcPr>
          <w:p w14:paraId="750C9CC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FE6B07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hideMark/>
          </w:tcPr>
          <w:p w14:paraId="500BC38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Intelektualne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osobne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6E59023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13.940,00</w:t>
            </w:r>
          </w:p>
        </w:tc>
        <w:tc>
          <w:tcPr>
            <w:tcW w:w="0" w:type="auto"/>
            <w:hideMark/>
          </w:tcPr>
          <w:p w14:paraId="67B6A83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60DEB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4DC37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13.940,00</w:t>
            </w:r>
          </w:p>
        </w:tc>
        <w:tc>
          <w:tcPr>
            <w:tcW w:w="0" w:type="auto"/>
            <w:hideMark/>
          </w:tcPr>
          <w:p w14:paraId="524F842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8E2F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BB5F5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45900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B34D5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A9B7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F92C5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54AAAEB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5D09717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202</w:t>
            </w:r>
          </w:p>
        </w:tc>
        <w:tc>
          <w:tcPr>
            <w:tcW w:w="0" w:type="auto"/>
            <w:hideMark/>
          </w:tcPr>
          <w:p w14:paraId="4E53A8F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A86F74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0" w:type="auto"/>
            <w:hideMark/>
          </w:tcPr>
          <w:p w14:paraId="26C96B4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Računalne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1825992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2.390,00</w:t>
            </w:r>
          </w:p>
        </w:tc>
        <w:tc>
          <w:tcPr>
            <w:tcW w:w="0" w:type="auto"/>
            <w:hideMark/>
          </w:tcPr>
          <w:p w14:paraId="75721C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AA19B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A9BEA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2.390,00</w:t>
            </w:r>
          </w:p>
        </w:tc>
        <w:tc>
          <w:tcPr>
            <w:tcW w:w="0" w:type="auto"/>
            <w:hideMark/>
          </w:tcPr>
          <w:p w14:paraId="6004BEF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1F45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B1811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B165E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A045D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A4E0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34A92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E236506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C8BBA1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203</w:t>
            </w:r>
          </w:p>
        </w:tc>
        <w:tc>
          <w:tcPr>
            <w:tcW w:w="0" w:type="auto"/>
            <w:hideMark/>
          </w:tcPr>
          <w:p w14:paraId="476F9B9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FB1AEF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0" w:type="auto"/>
            <w:hideMark/>
          </w:tcPr>
          <w:p w14:paraId="7E92779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54030D0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4.650,00</w:t>
            </w:r>
          </w:p>
        </w:tc>
        <w:tc>
          <w:tcPr>
            <w:tcW w:w="0" w:type="auto"/>
            <w:hideMark/>
          </w:tcPr>
          <w:p w14:paraId="1418E89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A0CC0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BF8E6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4.650,00</w:t>
            </w:r>
          </w:p>
        </w:tc>
        <w:tc>
          <w:tcPr>
            <w:tcW w:w="0" w:type="auto"/>
            <w:hideMark/>
          </w:tcPr>
          <w:p w14:paraId="40C683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AE771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1ADDA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B55F8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1D8E9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F2F4B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A2F87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6B53CF0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7EE73E9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859158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C9B9A7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hideMark/>
          </w:tcPr>
          <w:p w14:paraId="5881601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NAKNADE TROŠ.OSOBAMA IZVAN RAD.ODNOSA </w:t>
            </w:r>
          </w:p>
        </w:tc>
        <w:tc>
          <w:tcPr>
            <w:tcW w:w="0" w:type="auto"/>
            <w:hideMark/>
          </w:tcPr>
          <w:p w14:paraId="7650D15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7BAEC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EDD14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83673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1B86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063D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74DC2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2EEDB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62FAC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3C321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5B396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D7608F6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21EFC96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204</w:t>
            </w:r>
          </w:p>
        </w:tc>
        <w:tc>
          <w:tcPr>
            <w:tcW w:w="0" w:type="auto"/>
            <w:hideMark/>
          </w:tcPr>
          <w:p w14:paraId="070D9AB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FF5C18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0" w:type="auto"/>
            <w:hideMark/>
          </w:tcPr>
          <w:p w14:paraId="020DA6A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troš.osobama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izvan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radnog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odnosa</w:t>
            </w:r>
            <w:proofErr w:type="spellEnd"/>
          </w:p>
        </w:tc>
        <w:tc>
          <w:tcPr>
            <w:tcW w:w="0" w:type="auto"/>
            <w:hideMark/>
          </w:tcPr>
          <w:p w14:paraId="60BFAD0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5F08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D4C3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5452E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FD7F7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11169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9C3E1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073B7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81442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1FA88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90937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2F99C1B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044278D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522C82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264E67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hideMark/>
          </w:tcPr>
          <w:p w14:paraId="13EA57D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OSTALI NESP. RASHODI POSLOVANJA </w:t>
            </w:r>
          </w:p>
        </w:tc>
        <w:tc>
          <w:tcPr>
            <w:tcW w:w="0" w:type="auto"/>
            <w:hideMark/>
          </w:tcPr>
          <w:p w14:paraId="2037DF0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23.900,00</w:t>
            </w:r>
          </w:p>
        </w:tc>
        <w:tc>
          <w:tcPr>
            <w:tcW w:w="0" w:type="auto"/>
            <w:hideMark/>
          </w:tcPr>
          <w:p w14:paraId="1A7474F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9.160,00</w:t>
            </w:r>
          </w:p>
        </w:tc>
        <w:tc>
          <w:tcPr>
            <w:tcW w:w="0" w:type="auto"/>
            <w:hideMark/>
          </w:tcPr>
          <w:p w14:paraId="00B855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AEBF2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14.740,00</w:t>
            </w:r>
          </w:p>
        </w:tc>
        <w:tc>
          <w:tcPr>
            <w:tcW w:w="0" w:type="auto"/>
            <w:hideMark/>
          </w:tcPr>
          <w:p w14:paraId="5CE7044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9BA19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93AFA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C61BD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26EB3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1A43D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AA7FE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72D7D54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CE693D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205</w:t>
            </w:r>
          </w:p>
        </w:tc>
        <w:tc>
          <w:tcPr>
            <w:tcW w:w="0" w:type="auto"/>
            <w:hideMark/>
          </w:tcPr>
          <w:p w14:paraId="24C1BB3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738750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0" w:type="auto"/>
            <w:hideMark/>
          </w:tcPr>
          <w:p w14:paraId="0BEED9B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članovima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upravnog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vijeća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652366E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3.450,00</w:t>
            </w:r>
          </w:p>
        </w:tc>
        <w:tc>
          <w:tcPr>
            <w:tcW w:w="0" w:type="auto"/>
            <w:hideMark/>
          </w:tcPr>
          <w:p w14:paraId="1A3047F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3.450,00</w:t>
            </w:r>
          </w:p>
        </w:tc>
        <w:tc>
          <w:tcPr>
            <w:tcW w:w="0" w:type="auto"/>
            <w:hideMark/>
          </w:tcPr>
          <w:p w14:paraId="4945E5E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92F0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2C75F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B62C8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D6AF1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08488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D3DD0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D2476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0A24A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C30BCAC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72DC4C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206</w:t>
            </w:r>
          </w:p>
        </w:tc>
        <w:tc>
          <w:tcPr>
            <w:tcW w:w="0" w:type="auto"/>
            <w:hideMark/>
          </w:tcPr>
          <w:p w14:paraId="61E1E44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2001CB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0" w:type="auto"/>
            <w:hideMark/>
          </w:tcPr>
          <w:p w14:paraId="4959670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Premije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osiguranja</w:t>
            </w:r>
            <w:proofErr w:type="spellEnd"/>
          </w:p>
        </w:tc>
        <w:tc>
          <w:tcPr>
            <w:tcW w:w="0" w:type="auto"/>
            <w:hideMark/>
          </w:tcPr>
          <w:p w14:paraId="05D332C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6.640,00</w:t>
            </w:r>
          </w:p>
        </w:tc>
        <w:tc>
          <w:tcPr>
            <w:tcW w:w="0" w:type="auto"/>
            <w:hideMark/>
          </w:tcPr>
          <w:p w14:paraId="124F694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8603F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51C47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6.640,00</w:t>
            </w:r>
          </w:p>
        </w:tc>
        <w:tc>
          <w:tcPr>
            <w:tcW w:w="0" w:type="auto"/>
            <w:hideMark/>
          </w:tcPr>
          <w:p w14:paraId="6EE9C3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036B4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386B9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83B0E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2596B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1377F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EE333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C4D7C93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4C2E2B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207</w:t>
            </w:r>
          </w:p>
        </w:tc>
        <w:tc>
          <w:tcPr>
            <w:tcW w:w="0" w:type="auto"/>
            <w:hideMark/>
          </w:tcPr>
          <w:p w14:paraId="23810E6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9116F0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0" w:type="auto"/>
            <w:hideMark/>
          </w:tcPr>
          <w:p w14:paraId="1CDD974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Reprezentacija</w:t>
            </w:r>
            <w:proofErr w:type="spellEnd"/>
          </w:p>
        </w:tc>
        <w:tc>
          <w:tcPr>
            <w:tcW w:w="0" w:type="auto"/>
            <w:hideMark/>
          </w:tcPr>
          <w:p w14:paraId="7C00F43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0" w:type="auto"/>
            <w:hideMark/>
          </w:tcPr>
          <w:p w14:paraId="4BA63DD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9E78B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8A76C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0" w:type="auto"/>
            <w:hideMark/>
          </w:tcPr>
          <w:p w14:paraId="27FC5A4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2064C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C62FD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25D18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E4D98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79D89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7652A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C175A6C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3B0FE5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208</w:t>
            </w:r>
          </w:p>
        </w:tc>
        <w:tc>
          <w:tcPr>
            <w:tcW w:w="0" w:type="auto"/>
            <w:hideMark/>
          </w:tcPr>
          <w:p w14:paraId="481997B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8DDE7A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0" w:type="auto"/>
            <w:hideMark/>
          </w:tcPr>
          <w:p w14:paraId="140BBC0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Pristojbe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naknade</w:t>
            </w:r>
            <w:proofErr w:type="spellEnd"/>
          </w:p>
        </w:tc>
        <w:tc>
          <w:tcPr>
            <w:tcW w:w="0" w:type="auto"/>
            <w:hideMark/>
          </w:tcPr>
          <w:p w14:paraId="2139C07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1.860,00</w:t>
            </w:r>
          </w:p>
        </w:tc>
        <w:tc>
          <w:tcPr>
            <w:tcW w:w="0" w:type="auto"/>
            <w:hideMark/>
          </w:tcPr>
          <w:p w14:paraId="3F98B6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0" w:type="auto"/>
            <w:hideMark/>
          </w:tcPr>
          <w:p w14:paraId="608DB68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9FC7F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0" w:type="auto"/>
            <w:hideMark/>
          </w:tcPr>
          <w:p w14:paraId="07C6F2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4B185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F1B8A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4643B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A0F49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D4ED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B37EE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72A8973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6F4D58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209</w:t>
            </w:r>
          </w:p>
        </w:tc>
        <w:tc>
          <w:tcPr>
            <w:tcW w:w="0" w:type="auto"/>
            <w:hideMark/>
          </w:tcPr>
          <w:p w14:paraId="79B04BE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B5D793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0" w:type="auto"/>
            <w:hideMark/>
          </w:tcPr>
          <w:p w14:paraId="4BFF52B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Troškovi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obilježavanja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100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vrtića</w:t>
            </w:r>
            <w:proofErr w:type="spellEnd"/>
          </w:p>
        </w:tc>
        <w:tc>
          <w:tcPr>
            <w:tcW w:w="0" w:type="auto"/>
            <w:hideMark/>
          </w:tcPr>
          <w:p w14:paraId="1D14674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10.620,00</w:t>
            </w:r>
          </w:p>
        </w:tc>
        <w:tc>
          <w:tcPr>
            <w:tcW w:w="0" w:type="auto"/>
            <w:hideMark/>
          </w:tcPr>
          <w:p w14:paraId="32CB0F3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0" w:type="auto"/>
            <w:hideMark/>
          </w:tcPr>
          <w:p w14:paraId="3313BDE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69D3C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6.640,00</w:t>
            </w:r>
          </w:p>
        </w:tc>
        <w:tc>
          <w:tcPr>
            <w:tcW w:w="0" w:type="auto"/>
            <w:hideMark/>
          </w:tcPr>
          <w:p w14:paraId="51EDAF3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66ABF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E0E3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8FEF9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E8201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240C3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F4749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BA53780" w14:textId="77777777" w:rsidTr="00BF2F96">
        <w:trPr>
          <w:trHeight w:val="267"/>
          <w:jc w:val="center"/>
        </w:trPr>
        <w:tc>
          <w:tcPr>
            <w:tcW w:w="0" w:type="auto"/>
            <w:hideMark/>
          </w:tcPr>
          <w:p w14:paraId="55E7AF2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4377C1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F9FF05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0" w:type="auto"/>
            <w:hideMark/>
          </w:tcPr>
          <w:p w14:paraId="45D43B1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0" w:type="auto"/>
            <w:hideMark/>
          </w:tcPr>
          <w:p w14:paraId="79EB69A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0" w:type="auto"/>
            <w:hideMark/>
          </w:tcPr>
          <w:p w14:paraId="5741CB8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2A683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EDD6B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0" w:type="auto"/>
            <w:hideMark/>
          </w:tcPr>
          <w:p w14:paraId="6252C2D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09409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FED6B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7EF9E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44DB5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9F980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639950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</w:tr>
      <w:tr w:rsidR="00BF2F96" w:rsidRPr="00A64E1B" w14:paraId="7D357D9F" w14:textId="77777777" w:rsidTr="00BF2F96">
        <w:trPr>
          <w:trHeight w:val="274"/>
          <w:jc w:val="center"/>
        </w:trPr>
        <w:tc>
          <w:tcPr>
            <w:tcW w:w="0" w:type="auto"/>
            <w:hideMark/>
          </w:tcPr>
          <w:p w14:paraId="5C4ECD9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632EF0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B07D39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hideMark/>
          </w:tcPr>
          <w:p w14:paraId="764CA2E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hideMark/>
          </w:tcPr>
          <w:p w14:paraId="7512D63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0" w:type="auto"/>
            <w:hideMark/>
          </w:tcPr>
          <w:p w14:paraId="6EB16C9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9F26D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A194B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0" w:type="auto"/>
            <w:hideMark/>
          </w:tcPr>
          <w:p w14:paraId="14D31A6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A9C1A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771FB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09DAC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1BA57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A6B80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EE54B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4FA564E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82127F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210</w:t>
            </w:r>
          </w:p>
        </w:tc>
        <w:tc>
          <w:tcPr>
            <w:tcW w:w="0" w:type="auto"/>
            <w:hideMark/>
          </w:tcPr>
          <w:p w14:paraId="7B07C5A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437D44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0" w:type="auto"/>
            <w:hideMark/>
          </w:tcPr>
          <w:p w14:paraId="1CD815B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Bankarske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plat.prometa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28C4F6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0" w:type="auto"/>
            <w:hideMark/>
          </w:tcPr>
          <w:p w14:paraId="272026E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80CE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78034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0" w:type="auto"/>
            <w:hideMark/>
          </w:tcPr>
          <w:p w14:paraId="6E23367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EDC52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B24E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69287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42D5C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0FAD6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7B084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42E736D" w14:textId="77777777" w:rsidTr="00BF2F96">
        <w:trPr>
          <w:trHeight w:val="450"/>
          <w:jc w:val="center"/>
        </w:trPr>
        <w:tc>
          <w:tcPr>
            <w:tcW w:w="0" w:type="auto"/>
            <w:hideMark/>
          </w:tcPr>
          <w:p w14:paraId="32CDAA2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7048BE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477130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0722AB2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NABAVU NEFIN. IMOVINE </w:t>
            </w:r>
          </w:p>
        </w:tc>
        <w:tc>
          <w:tcPr>
            <w:tcW w:w="0" w:type="auto"/>
            <w:hideMark/>
          </w:tcPr>
          <w:p w14:paraId="580D7B7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5.210,00</w:t>
            </w:r>
          </w:p>
        </w:tc>
        <w:tc>
          <w:tcPr>
            <w:tcW w:w="0" w:type="auto"/>
            <w:hideMark/>
          </w:tcPr>
          <w:p w14:paraId="1846852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7026B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1.070,00</w:t>
            </w:r>
          </w:p>
        </w:tc>
        <w:tc>
          <w:tcPr>
            <w:tcW w:w="0" w:type="auto"/>
            <w:hideMark/>
          </w:tcPr>
          <w:p w14:paraId="3D899DE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3.470,00</w:t>
            </w:r>
          </w:p>
        </w:tc>
        <w:tc>
          <w:tcPr>
            <w:tcW w:w="0" w:type="auto"/>
            <w:hideMark/>
          </w:tcPr>
          <w:p w14:paraId="637CABC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40D7800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56B0D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CAA8A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B40CB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59B03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5.730,00</w:t>
            </w:r>
          </w:p>
        </w:tc>
        <w:tc>
          <w:tcPr>
            <w:tcW w:w="0" w:type="auto"/>
            <w:hideMark/>
          </w:tcPr>
          <w:p w14:paraId="08C9E3A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4.370,00</w:t>
            </w:r>
          </w:p>
        </w:tc>
      </w:tr>
      <w:tr w:rsidR="00A21639" w:rsidRPr="00A64E1B" w14:paraId="08C03E77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50EF19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95620C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833D7EC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7EF2E9B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5DDBE126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7595DC6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1A6F4F25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3B3C0C98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09BBE802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5E121DDC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52291560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D25DBEB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0728A43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52ECF2E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2FCF034F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3BECCB6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39C021E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1AE0A4A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371A8F4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10F7C8D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0CE0104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0ADE6F6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1263BD6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1766A24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576BCFD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444A86CF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7810732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2A1FD25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21D59F5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1B4E7B8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2CE51F3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6CEA630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76E607A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71C0016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6E02E31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7FCF1AB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47408FD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12DBB96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1263522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0754219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4199CC9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7408DFB1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7A2297C0" w14:textId="77777777" w:rsidR="00BF2F96" w:rsidRPr="00A64E1B" w:rsidRDefault="00BF2F96" w:rsidP="00AB6A3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C2497D0" w14:textId="77777777" w:rsidR="00BF2F96" w:rsidRPr="00A64E1B" w:rsidRDefault="00BF2F96" w:rsidP="00AB6A3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2E0D22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45EB79A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PROIZVEDENA DUGOTRAJNA IMOVINA </w:t>
            </w:r>
          </w:p>
        </w:tc>
        <w:tc>
          <w:tcPr>
            <w:tcW w:w="0" w:type="auto"/>
            <w:hideMark/>
          </w:tcPr>
          <w:p w14:paraId="75A7318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5.210,00</w:t>
            </w:r>
          </w:p>
        </w:tc>
        <w:tc>
          <w:tcPr>
            <w:tcW w:w="0" w:type="auto"/>
            <w:hideMark/>
          </w:tcPr>
          <w:p w14:paraId="2A238F1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351BD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1.070,00</w:t>
            </w:r>
          </w:p>
        </w:tc>
        <w:tc>
          <w:tcPr>
            <w:tcW w:w="0" w:type="auto"/>
            <w:hideMark/>
          </w:tcPr>
          <w:p w14:paraId="5D796FE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3.470,00</w:t>
            </w:r>
          </w:p>
        </w:tc>
        <w:tc>
          <w:tcPr>
            <w:tcW w:w="0" w:type="auto"/>
            <w:hideMark/>
          </w:tcPr>
          <w:p w14:paraId="16C5D8B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3F18A7D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ECEE5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80D2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168B3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E7F6C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5.730,00</w:t>
            </w:r>
          </w:p>
        </w:tc>
        <w:tc>
          <w:tcPr>
            <w:tcW w:w="0" w:type="auto"/>
            <w:hideMark/>
          </w:tcPr>
          <w:p w14:paraId="68F4024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4.370,00</w:t>
            </w:r>
          </w:p>
        </w:tc>
      </w:tr>
      <w:tr w:rsidR="00BF2F96" w:rsidRPr="00A64E1B" w14:paraId="798F35F5" w14:textId="77777777" w:rsidTr="00BF2F96">
        <w:trPr>
          <w:trHeight w:val="278"/>
          <w:jc w:val="center"/>
        </w:trPr>
        <w:tc>
          <w:tcPr>
            <w:tcW w:w="0" w:type="auto"/>
            <w:hideMark/>
          </w:tcPr>
          <w:p w14:paraId="137A917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02A9DE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DF8787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hideMark/>
          </w:tcPr>
          <w:p w14:paraId="2031528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POSTROJENJA I OPREMA </w:t>
            </w:r>
          </w:p>
        </w:tc>
        <w:tc>
          <w:tcPr>
            <w:tcW w:w="0" w:type="auto"/>
            <w:hideMark/>
          </w:tcPr>
          <w:p w14:paraId="1F36F55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4.540,00</w:t>
            </w:r>
          </w:p>
        </w:tc>
        <w:tc>
          <w:tcPr>
            <w:tcW w:w="0" w:type="auto"/>
            <w:hideMark/>
          </w:tcPr>
          <w:p w14:paraId="1A6E88E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86192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1.070,00</w:t>
            </w:r>
          </w:p>
        </w:tc>
        <w:tc>
          <w:tcPr>
            <w:tcW w:w="0" w:type="auto"/>
            <w:hideMark/>
          </w:tcPr>
          <w:p w14:paraId="3C7E9DF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0" w:type="auto"/>
            <w:hideMark/>
          </w:tcPr>
          <w:p w14:paraId="607FEA0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2642A0D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21CAD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70BAA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B4A8B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B9B32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1B837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71B9085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615EE0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211</w:t>
            </w:r>
          </w:p>
        </w:tc>
        <w:tc>
          <w:tcPr>
            <w:tcW w:w="0" w:type="auto"/>
            <w:hideMark/>
          </w:tcPr>
          <w:p w14:paraId="1258EC9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8792E3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0" w:type="auto"/>
            <w:hideMark/>
          </w:tcPr>
          <w:p w14:paraId="5BEF4AF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Uredska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namještaj</w:t>
            </w:r>
            <w:proofErr w:type="spellEnd"/>
          </w:p>
        </w:tc>
        <w:tc>
          <w:tcPr>
            <w:tcW w:w="0" w:type="auto"/>
            <w:hideMark/>
          </w:tcPr>
          <w:p w14:paraId="061B2B1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5B4FD60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D2ED3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E3179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610C058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3D869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61AB5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F824C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A84BF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7678C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04396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66C45BA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4783FF3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212</w:t>
            </w:r>
          </w:p>
        </w:tc>
        <w:tc>
          <w:tcPr>
            <w:tcW w:w="0" w:type="auto"/>
            <w:hideMark/>
          </w:tcPr>
          <w:p w14:paraId="2DE2534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EA14EB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0" w:type="auto"/>
            <w:hideMark/>
          </w:tcPr>
          <w:p w14:paraId="6D54A0D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Komunikacijska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oprema</w:t>
            </w:r>
            <w:proofErr w:type="spellEnd"/>
          </w:p>
        </w:tc>
        <w:tc>
          <w:tcPr>
            <w:tcW w:w="0" w:type="auto"/>
            <w:hideMark/>
          </w:tcPr>
          <w:p w14:paraId="62ABF97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0" w:type="auto"/>
            <w:hideMark/>
          </w:tcPr>
          <w:p w14:paraId="7A8EAA5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29B07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0" w:type="auto"/>
            <w:hideMark/>
          </w:tcPr>
          <w:p w14:paraId="3063653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2F2B0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93686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198A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E2D16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8816C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DF09F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8E269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5921063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2BBD19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213</w:t>
            </w:r>
          </w:p>
        </w:tc>
        <w:tc>
          <w:tcPr>
            <w:tcW w:w="0" w:type="auto"/>
            <w:hideMark/>
          </w:tcPr>
          <w:p w14:paraId="2A64E36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B74B3F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0" w:type="auto"/>
            <w:hideMark/>
          </w:tcPr>
          <w:p w14:paraId="47290AD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zaštitu</w:t>
            </w:r>
            <w:proofErr w:type="spellEnd"/>
          </w:p>
        </w:tc>
        <w:tc>
          <w:tcPr>
            <w:tcW w:w="0" w:type="auto"/>
            <w:hideMark/>
          </w:tcPr>
          <w:p w14:paraId="0C9264C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530,00</w:t>
            </w:r>
          </w:p>
        </w:tc>
        <w:tc>
          <w:tcPr>
            <w:tcW w:w="0" w:type="auto"/>
            <w:hideMark/>
          </w:tcPr>
          <w:p w14:paraId="6730EB6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C2ADD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942DD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530,00</w:t>
            </w:r>
          </w:p>
        </w:tc>
        <w:tc>
          <w:tcPr>
            <w:tcW w:w="0" w:type="auto"/>
            <w:hideMark/>
          </w:tcPr>
          <w:p w14:paraId="44B0041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9A0F5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4A874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342AA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55E2B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E6BB2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A7987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7D8A68E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F8B6E0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214</w:t>
            </w:r>
          </w:p>
        </w:tc>
        <w:tc>
          <w:tcPr>
            <w:tcW w:w="0" w:type="auto"/>
            <w:hideMark/>
          </w:tcPr>
          <w:p w14:paraId="5309922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138F39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4225</w:t>
            </w:r>
          </w:p>
        </w:tc>
        <w:tc>
          <w:tcPr>
            <w:tcW w:w="0" w:type="auto"/>
            <w:hideMark/>
          </w:tcPr>
          <w:p w14:paraId="70E64A7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Instrumenti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uređaji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strojevi</w:t>
            </w:r>
            <w:proofErr w:type="spellEnd"/>
          </w:p>
        </w:tc>
        <w:tc>
          <w:tcPr>
            <w:tcW w:w="0" w:type="auto"/>
            <w:hideMark/>
          </w:tcPr>
          <w:p w14:paraId="4DC28F5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530,00</w:t>
            </w:r>
          </w:p>
        </w:tc>
        <w:tc>
          <w:tcPr>
            <w:tcW w:w="0" w:type="auto"/>
            <w:hideMark/>
          </w:tcPr>
          <w:p w14:paraId="3C00EE2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BDB60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FBD15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530,00</w:t>
            </w:r>
          </w:p>
        </w:tc>
        <w:tc>
          <w:tcPr>
            <w:tcW w:w="0" w:type="auto"/>
            <w:hideMark/>
          </w:tcPr>
          <w:p w14:paraId="199A474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AC43E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B5029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30BA8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71F52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D61CD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1DA89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2FBE5D2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D7A744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215</w:t>
            </w:r>
          </w:p>
        </w:tc>
        <w:tc>
          <w:tcPr>
            <w:tcW w:w="0" w:type="auto"/>
            <w:hideMark/>
          </w:tcPr>
          <w:p w14:paraId="4DCC51D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26D655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0" w:type="auto"/>
            <w:hideMark/>
          </w:tcPr>
          <w:p w14:paraId="29D5EDE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Sportska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glazbena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oprema</w:t>
            </w:r>
            <w:proofErr w:type="spellEnd"/>
          </w:p>
        </w:tc>
        <w:tc>
          <w:tcPr>
            <w:tcW w:w="0" w:type="auto"/>
            <w:hideMark/>
          </w:tcPr>
          <w:p w14:paraId="0F14D0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0" w:type="auto"/>
            <w:hideMark/>
          </w:tcPr>
          <w:p w14:paraId="2C9625D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3643E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D8DC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0" w:type="auto"/>
            <w:hideMark/>
          </w:tcPr>
          <w:p w14:paraId="758A28D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4D5FC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610F0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89FA9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5F99D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9ED53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6619E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DFDE553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4AC604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216</w:t>
            </w:r>
          </w:p>
        </w:tc>
        <w:tc>
          <w:tcPr>
            <w:tcW w:w="0" w:type="auto"/>
            <w:hideMark/>
          </w:tcPr>
          <w:p w14:paraId="33F6B6C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ACF9EA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0" w:type="auto"/>
            <w:hideMark/>
          </w:tcPr>
          <w:p w14:paraId="2A055D4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2AD76D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2.010,00</w:t>
            </w:r>
          </w:p>
        </w:tc>
        <w:tc>
          <w:tcPr>
            <w:tcW w:w="0" w:type="auto"/>
            <w:hideMark/>
          </w:tcPr>
          <w:p w14:paraId="25903D5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8CE4E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1D37412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6BCB1B9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69EEEA1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984E7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066B8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587E3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EE480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4E757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A1BF6E6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30535B5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8E52A8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A9D167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hideMark/>
          </w:tcPr>
          <w:p w14:paraId="5772DCF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hideMark/>
          </w:tcPr>
          <w:p w14:paraId="6C94E45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27090FA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A9A9D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E698B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1D7C9F7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FF221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CB1E6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5B082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55724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0CDB2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40B2E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72A0D39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DDBAB2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217</w:t>
            </w:r>
          </w:p>
        </w:tc>
        <w:tc>
          <w:tcPr>
            <w:tcW w:w="0" w:type="auto"/>
            <w:hideMark/>
          </w:tcPr>
          <w:p w14:paraId="5F40AEB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F7C406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0" w:type="auto"/>
            <w:hideMark/>
          </w:tcPr>
          <w:p w14:paraId="6CBFB50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Ulaganje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računalne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programe</w:t>
            </w:r>
            <w:proofErr w:type="spellEnd"/>
          </w:p>
        </w:tc>
        <w:tc>
          <w:tcPr>
            <w:tcW w:w="0" w:type="auto"/>
            <w:hideMark/>
          </w:tcPr>
          <w:p w14:paraId="11902F2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636C9BF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A9300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A50ED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7037C0D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EF18A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90CE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5A610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49C34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D5644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7561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C8A0C10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7349ED2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61B6913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0" w:type="auto"/>
            <w:gridSpan w:val="2"/>
            <w:hideMark/>
          </w:tcPr>
          <w:p w14:paraId="149AE66E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K2001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Dodatno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ulaganje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zgradu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dvorište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Dječjeg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vrtića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Hvar</w:t>
            </w:r>
          </w:p>
        </w:tc>
        <w:tc>
          <w:tcPr>
            <w:tcW w:w="0" w:type="auto"/>
            <w:hideMark/>
          </w:tcPr>
          <w:p w14:paraId="1586CC6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0" w:type="auto"/>
            <w:hideMark/>
          </w:tcPr>
          <w:p w14:paraId="6F5D297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65.400,00</w:t>
            </w:r>
          </w:p>
        </w:tc>
        <w:tc>
          <w:tcPr>
            <w:tcW w:w="0" w:type="auto"/>
            <w:hideMark/>
          </w:tcPr>
          <w:p w14:paraId="640DB3F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BD176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3828C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0" w:type="auto"/>
            <w:hideMark/>
          </w:tcPr>
          <w:p w14:paraId="6E8244D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98F75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56178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D17C1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928DB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52AB8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8E24305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56FDB55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E231B2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3D4AE3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0" w:type="auto"/>
            <w:hideMark/>
          </w:tcPr>
          <w:p w14:paraId="112D073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DODATNA ULAGANJA NA NEFINANCIJSKOJ IMOVINI</w:t>
            </w:r>
          </w:p>
        </w:tc>
        <w:tc>
          <w:tcPr>
            <w:tcW w:w="0" w:type="auto"/>
            <w:hideMark/>
          </w:tcPr>
          <w:p w14:paraId="0779C30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0" w:type="auto"/>
            <w:hideMark/>
          </w:tcPr>
          <w:p w14:paraId="653B064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65.400,00</w:t>
            </w:r>
          </w:p>
        </w:tc>
        <w:tc>
          <w:tcPr>
            <w:tcW w:w="0" w:type="auto"/>
            <w:hideMark/>
          </w:tcPr>
          <w:p w14:paraId="246BE65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70AC0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84CEF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0" w:type="auto"/>
            <w:hideMark/>
          </w:tcPr>
          <w:p w14:paraId="15043FE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13816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57AD5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A1146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97B52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0DE3A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B280738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7B32051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8FAEB6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D25750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hideMark/>
          </w:tcPr>
          <w:p w14:paraId="0106961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DODATNA ULAGANJA NA GRAĐ. OBJEKTIMA</w:t>
            </w:r>
          </w:p>
        </w:tc>
        <w:tc>
          <w:tcPr>
            <w:tcW w:w="0" w:type="auto"/>
            <w:hideMark/>
          </w:tcPr>
          <w:p w14:paraId="74B9757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0" w:type="auto"/>
            <w:hideMark/>
          </w:tcPr>
          <w:p w14:paraId="09DCCA3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65.400,00</w:t>
            </w:r>
          </w:p>
        </w:tc>
        <w:tc>
          <w:tcPr>
            <w:tcW w:w="0" w:type="auto"/>
            <w:hideMark/>
          </w:tcPr>
          <w:p w14:paraId="7645D5B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251A2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6A603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0" w:type="auto"/>
            <w:hideMark/>
          </w:tcPr>
          <w:p w14:paraId="3DF990B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31B6E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43013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920BB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D7836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D8FB2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25286DB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9A9D98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218</w:t>
            </w:r>
          </w:p>
        </w:tc>
        <w:tc>
          <w:tcPr>
            <w:tcW w:w="0" w:type="auto"/>
            <w:hideMark/>
          </w:tcPr>
          <w:p w14:paraId="740A858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2B261F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0" w:type="auto"/>
            <w:hideMark/>
          </w:tcPr>
          <w:p w14:paraId="20642DC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Dodatna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ulaganja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dogradnja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zgrade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dječjeg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vrtića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Hvar</w:t>
            </w:r>
          </w:p>
        </w:tc>
        <w:tc>
          <w:tcPr>
            <w:tcW w:w="0" w:type="auto"/>
            <w:hideMark/>
          </w:tcPr>
          <w:p w14:paraId="3E3DBD6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0" w:type="auto"/>
            <w:hideMark/>
          </w:tcPr>
          <w:p w14:paraId="61971D0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65.400,00</w:t>
            </w:r>
          </w:p>
        </w:tc>
        <w:tc>
          <w:tcPr>
            <w:tcW w:w="0" w:type="auto"/>
            <w:hideMark/>
          </w:tcPr>
          <w:p w14:paraId="7D40CFB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6D47D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6AE5E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0" w:type="auto"/>
            <w:hideMark/>
          </w:tcPr>
          <w:p w14:paraId="5902384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364E4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65694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85D70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975E3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065E0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EBC21F3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530C39E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715B61C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0" w:type="auto"/>
            <w:gridSpan w:val="2"/>
            <w:hideMark/>
          </w:tcPr>
          <w:p w14:paraId="36F81CE6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T2001 03: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Uređenje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dječjeg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igrališta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vrtića</w:t>
            </w:r>
            <w:proofErr w:type="spellEnd"/>
          </w:p>
        </w:tc>
        <w:tc>
          <w:tcPr>
            <w:tcW w:w="0" w:type="auto"/>
            <w:hideMark/>
          </w:tcPr>
          <w:p w14:paraId="67797D6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CC5D5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26922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C2969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17512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91378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0B571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19A1B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5CD8F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FB86F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76984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889941B" w14:textId="77777777" w:rsidTr="00BF2F96">
        <w:trPr>
          <w:trHeight w:val="209"/>
          <w:jc w:val="center"/>
        </w:trPr>
        <w:tc>
          <w:tcPr>
            <w:tcW w:w="0" w:type="auto"/>
            <w:hideMark/>
          </w:tcPr>
          <w:p w14:paraId="226F386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FD47C9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5BBD81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025E99A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0" w:type="auto"/>
            <w:hideMark/>
          </w:tcPr>
          <w:p w14:paraId="0239F36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3AF4A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C7C94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80B61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D67D8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9A707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D98FE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7332E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742CB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E4822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62274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4382E20" w14:textId="77777777" w:rsidTr="00BF2F96">
        <w:trPr>
          <w:trHeight w:val="201"/>
          <w:jc w:val="center"/>
        </w:trPr>
        <w:tc>
          <w:tcPr>
            <w:tcW w:w="0" w:type="auto"/>
            <w:hideMark/>
          </w:tcPr>
          <w:p w14:paraId="210383F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EEA380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A743F3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78A9A5D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0" w:type="auto"/>
            <w:hideMark/>
          </w:tcPr>
          <w:p w14:paraId="1F4C6E9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3C75B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7DEBC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CA8DB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AB019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68D77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1EF9B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5F13F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8D9CF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CBBB2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D8621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053A44B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A4E61B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219</w:t>
            </w:r>
          </w:p>
        </w:tc>
        <w:tc>
          <w:tcPr>
            <w:tcW w:w="0" w:type="auto"/>
            <w:hideMark/>
          </w:tcPr>
          <w:p w14:paraId="7C064B2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87E8D3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hideMark/>
          </w:tcPr>
          <w:p w14:paraId="49FCFDC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Intelektualne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osobne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projekt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uređenja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sl.)</w:t>
            </w:r>
          </w:p>
        </w:tc>
        <w:tc>
          <w:tcPr>
            <w:tcW w:w="0" w:type="auto"/>
            <w:hideMark/>
          </w:tcPr>
          <w:p w14:paraId="099FAF7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1BB76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57F3B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2C77C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FC337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4FF13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E6AAA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2DC9F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AB02B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951B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4612F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2D1DF62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3D29B3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220</w:t>
            </w:r>
          </w:p>
        </w:tc>
        <w:tc>
          <w:tcPr>
            <w:tcW w:w="0" w:type="auto"/>
            <w:hideMark/>
          </w:tcPr>
          <w:p w14:paraId="7198D81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FA66E7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0" w:type="auto"/>
            <w:hideMark/>
          </w:tcPr>
          <w:p w14:paraId="7EE917D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uređenje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igrališta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0" w:type="auto"/>
            <w:hideMark/>
          </w:tcPr>
          <w:p w14:paraId="4F452F1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2C22A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3A3B5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02FD7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C303B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73625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91A1E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FC77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7AA0A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71863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371FF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3C25EBC" w14:textId="77777777" w:rsidTr="00BF2F96">
        <w:trPr>
          <w:trHeight w:val="713"/>
          <w:jc w:val="center"/>
        </w:trPr>
        <w:tc>
          <w:tcPr>
            <w:tcW w:w="0" w:type="auto"/>
            <w:hideMark/>
          </w:tcPr>
          <w:p w14:paraId="6873833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27E0CA1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0" w:type="auto"/>
            <w:gridSpan w:val="2"/>
            <w:hideMark/>
          </w:tcPr>
          <w:p w14:paraId="28B75E0C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A2001 04: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Nastavak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unapređenja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usluga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djecu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sustavu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ranog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predškolskog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odgoja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obrazovanja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Dječjeg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vrtića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Vanđela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Božitković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Gradu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Hvaru</w:t>
            </w:r>
            <w:proofErr w:type="spellEnd"/>
          </w:p>
        </w:tc>
        <w:tc>
          <w:tcPr>
            <w:tcW w:w="0" w:type="auto"/>
            <w:hideMark/>
          </w:tcPr>
          <w:p w14:paraId="1D9FB8D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83.105,00</w:t>
            </w:r>
          </w:p>
        </w:tc>
        <w:tc>
          <w:tcPr>
            <w:tcW w:w="0" w:type="auto"/>
            <w:hideMark/>
          </w:tcPr>
          <w:p w14:paraId="1383F39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23D02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F43C4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B97C22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83.105,00</w:t>
            </w:r>
          </w:p>
        </w:tc>
        <w:tc>
          <w:tcPr>
            <w:tcW w:w="0" w:type="auto"/>
            <w:hideMark/>
          </w:tcPr>
          <w:p w14:paraId="6ADC065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ECC16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C3648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F3808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96A8D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38.490,00</w:t>
            </w:r>
          </w:p>
        </w:tc>
        <w:tc>
          <w:tcPr>
            <w:tcW w:w="0" w:type="auto"/>
            <w:hideMark/>
          </w:tcPr>
          <w:p w14:paraId="66D7115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2A7F2AD" w14:textId="77777777" w:rsidTr="00BF2F96">
        <w:trPr>
          <w:trHeight w:val="302"/>
          <w:jc w:val="center"/>
        </w:trPr>
        <w:tc>
          <w:tcPr>
            <w:tcW w:w="0" w:type="auto"/>
            <w:hideMark/>
          </w:tcPr>
          <w:p w14:paraId="32B9462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8C47F84" w14:textId="77777777" w:rsidR="00BF2F96" w:rsidRPr="00A64E1B" w:rsidRDefault="00BF2F96" w:rsidP="00AB6A3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55C936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7B9026A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0" w:type="auto"/>
            <w:hideMark/>
          </w:tcPr>
          <w:p w14:paraId="6427596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77.795,00</w:t>
            </w:r>
          </w:p>
        </w:tc>
        <w:tc>
          <w:tcPr>
            <w:tcW w:w="0" w:type="auto"/>
            <w:hideMark/>
          </w:tcPr>
          <w:p w14:paraId="549D15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5D870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11B7B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C0B1D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77.795,00</w:t>
            </w:r>
          </w:p>
        </w:tc>
        <w:tc>
          <w:tcPr>
            <w:tcW w:w="0" w:type="auto"/>
            <w:hideMark/>
          </w:tcPr>
          <w:p w14:paraId="1973ED0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58466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91039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4326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3343E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35.830,00</w:t>
            </w:r>
          </w:p>
        </w:tc>
        <w:tc>
          <w:tcPr>
            <w:tcW w:w="0" w:type="auto"/>
            <w:hideMark/>
          </w:tcPr>
          <w:p w14:paraId="56C019B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1A435E2D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015A53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70556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588EDCA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1174003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03FFA6EF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B3CB43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698971CD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58DFA29C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166E230D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6588B9AB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25809D85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227C17F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A36F83B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9DDDA23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1F061701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7AD543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5F85579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197E14D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14F380C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5C9F72D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6C0545D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215561F6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639BE2D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6E5984E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7B4D74D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6E650D17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4947B34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5EB69D8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1EC687A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4150022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356FEAF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2194BF5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627C873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5E5C9F2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22516D6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28DF265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13CFBA1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2322EB4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0DA9FF3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4DB04EF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7FD3760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34920364" w14:textId="77777777" w:rsidTr="00BF2F96">
        <w:trPr>
          <w:trHeight w:val="266"/>
          <w:jc w:val="center"/>
        </w:trPr>
        <w:tc>
          <w:tcPr>
            <w:tcW w:w="0" w:type="auto"/>
            <w:hideMark/>
          </w:tcPr>
          <w:p w14:paraId="35B41E1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9F275F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5A4BEB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0" w:type="auto"/>
            <w:hideMark/>
          </w:tcPr>
          <w:p w14:paraId="5C34D2C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ZAPOSLENE </w:t>
            </w:r>
          </w:p>
        </w:tc>
        <w:tc>
          <w:tcPr>
            <w:tcW w:w="0" w:type="auto"/>
            <w:hideMark/>
          </w:tcPr>
          <w:p w14:paraId="7187493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61.865,00</w:t>
            </w:r>
          </w:p>
        </w:tc>
        <w:tc>
          <w:tcPr>
            <w:tcW w:w="0" w:type="auto"/>
            <w:hideMark/>
          </w:tcPr>
          <w:p w14:paraId="6E11189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E9A06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BAEB1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D9346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61.865,00</w:t>
            </w:r>
          </w:p>
        </w:tc>
        <w:tc>
          <w:tcPr>
            <w:tcW w:w="0" w:type="auto"/>
            <w:hideMark/>
          </w:tcPr>
          <w:p w14:paraId="15BD5BD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78446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E6123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54C0A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6FEB9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27.200,00</w:t>
            </w:r>
          </w:p>
        </w:tc>
        <w:tc>
          <w:tcPr>
            <w:tcW w:w="0" w:type="auto"/>
            <w:hideMark/>
          </w:tcPr>
          <w:p w14:paraId="2FADAB5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D57F806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6098D94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2D59E9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830E59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hideMark/>
          </w:tcPr>
          <w:p w14:paraId="46E56FB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PLAĆE (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Bruto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0" w:type="auto"/>
            <w:hideMark/>
          </w:tcPr>
          <w:p w14:paraId="6AFB4B0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53.100,00</w:t>
            </w:r>
          </w:p>
        </w:tc>
        <w:tc>
          <w:tcPr>
            <w:tcW w:w="0" w:type="auto"/>
            <w:hideMark/>
          </w:tcPr>
          <w:p w14:paraId="4579D79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51389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F4C62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63BDF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53.100,00</w:t>
            </w:r>
          </w:p>
        </w:tc>
        <w:tc>
          <w:tcPr>
            <w:tcW w:w="0" w:type="auto"/>
            <w:hideMark/>
          </w:tcPr>
          <w:p w14:paraId="2E7A50E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7E173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4D716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04166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DCE1E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AD375B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6CD7B28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2D2D26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247</w:t>
            </w:r>
          </w:p>
        </w:tc>
        <w:tc>
          <w:tcPr>
            <w:tcW w:w="0" w:type="auto"/>
            <w:hideMark/>
          </w:tcPr>
          <w:p w14:paraId="0CDE733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CF5D40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0" w:type="auto"/>
            <w:hideMark/>
          </w:tcPr>
          <w:p w14:paraId="0DD2DC7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Plaće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redovan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rad </w:t>
            </w:r>
          </w:p>
        </w:tc>
        <w:tc>
          <w:tcPr>
            <w:tcW w:w="0" w:type="auto"/>
            <w:hideMark/>
          </w:tcPr>
          <w:p w14:paraId="6D61951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53.100,00</w:t>
            </w:r>
          </w:p>
        </w:tc>
        <w:tc>
          <w:tcPr>
            <w:tcW w:w="0" w:type="auto"/>
            <w:hideMark/>
          </w:tcPr>
          <w:p w14:paraId="53A203A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72E53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D0A77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B4EE9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53.100,00</w:t>
            </w:r>
          </w:p>
        </w:tc>
        <w:tc>
          <w:tcPr>
            <w:tcW w:w="0" w:type="auto"/>
            <w:hideMark/>
          </w:tcPr>
          <w:p w14:paraId="4A332FA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B867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72CB2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E9AE4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CEC7D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D5168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D55D2F1" w14:textId="77777777" w:rsidTr="00BF2F96">
        <w:trPr>
          <w:trHeight w:val="273"/>
          <w:jc w:val="center"/>
        </w:trPr>
        <w:tc>
          <w:tcPr>
            <w:tcW w:w="0" w:type="auto"/>
            <w:hideMark/>
          </w:tcPr>
          <w:p w14:paraId="63FA5FC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73A5D7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520933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hideMark/>
          </w:tcPr>
          <w:p w14:paraId="3DBBAD6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DOPRINOSI NA PLAĆE </w:t>
            </w:r>
          </w:p>
        </w:tc>
        <w:tc>
          <w:tcPr>
            <w:tcW w:w="0" w:type="auto"/>
            <w:hideMark/>
          </w:tcPr>
          <w:p w14:paraId="63F7D96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8.765,00</w:t>
            </w:r>
          </w:p>
        </w:tc>
        <w:tc>
          <w:tcPr>
            <w:tcW w:w="0" w:type="auto"/>
            <w:hideMark/>
          </w:tcPr>
          <w:p w14:paraId="365D0D5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D61EF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6EF1C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3F19E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8.765,00</w:t>
            </w:r>
          </w:p>
        </w:tc>
        <w:tc>
          <w:tcPr>
            <w:tcW w:w="0" w:type="auto"/>
            <w:hideMark/>
          </w:tcPr>
          <w:p w14:paraId="49D21B1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674A6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9F4A7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F844F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79B49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127D1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E9339F6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08A3D7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248</w:t>
            </w:r>
          </w:p>
        </w:tc>
        <w:tc>
          <w:tcPr>
            <w:tcW w:w="0" w:type="auto"/>
            <w:hideMark/>
          </w:tcPr>
          <w:p w14:paraId="0265F1B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BF7363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0" w:type="auto"/>
            <w:hideMark/>
          </w:tcPr>
          <w:p w14:paraId="75E817C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Doprinosi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obvezno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zdravstveno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osiguranje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63E418E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8.765,00</w:t>
            </w:r>
          </w:p>
        </w:tc>
        <w:tc>
          <w:tcPr>
            <w:tcW w:w="0" w:type="auto"/>
            <w:hideMark/>
          </w:tcPr>
          <w:p w14:paraId="409D702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E44E2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96FAA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1B5D7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8.765,00</w:t>
            </w:r>
          </w:p>
        </w:tc>
        <w:tc>
          <w:tcPr>
            <w:tcW w:w="0" w:type="auto"/>
            <w:hideMark/>
          </w:tcPr>
          <w:p w14:paraId="76DE8FC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3E997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9136E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F508C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5D81B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47479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2EF2966" w14:textId="77777777" w:rsidTr="00BF2F96">
        <w:trPr>
          <w:trHeight w:val="241"/>
          <w:jc w:val="center"/>
        </w:trPr>
        <w:tc>
          <w:tcPr>
            <w:tcW w:w="0" w:type="auto"/>
            <w:hideMark/>
          </w:tcPr>
          <w:p w14:paraId="312369C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69F031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D4566F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3A8CBA2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0" w:type="auto"/>
            <w:hideMark/>
          </w:tcPr>
          <w:p w14:paraId="43CE0D2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15.930,00</w:t>
            </w:r>
          </w:p>
        </w:tc>
        <w:tc>
          <w:tcPr>
            <w:tcW w:w="0" w:type="auto"/>
            <w:hideMark/>
          </w:tcPr>
          <w:p w14:paraId="52DBB11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24A47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C6CB3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6ED03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15.930,00</w:t>
            </w:r>
          </w:p>
        </w:tc>
        <w:tc>
          <w:tcPr>
            <w:tcW w:w="0" w:type="auto"/>
            <w:hideMark/>
          </w:tcPr>
          <w:p w14:paraId="5437135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EDDB6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05EBD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3625A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500DA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8.630,00</w:t>
            </w:r>
          </w:p>
        </w:tc>
        <w:tc>
          <w:tcPr>
            <w:tcW w:w="0" w:type="auto"/>
            <w:hideMark/>
          </w:tcPr>
          <w:p w14:paraId="2F2895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4E142C9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6C14104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8C19F6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70C249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hideMark/>
          </w:tcPr>
          <w:p w14:paraId="47E4218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hideMark/>
          </w:tcPr>
          <w:p w14:paraId="15E6F0C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2.660,00</w:t>
            </w:r>
          </w:p>
        </w:tc>
        <w:tc>
          <w:tcPr>
            <w:tcW w:w="0" w:type="auto"/>
            <w:hideMark/>
          </w:tcPr>
          <w:p w14:paraId="57AF55E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809DA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2CAB6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B7FD4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2.660,00</w:t>
            </w:r>
          </w:p>
        </w:tc>
        <w:tc>
          <w:tcPr>
            <w:tcW w:w="0" w:type="auto"/>
            <w:hideMark/>
          </w:tcPr>
          <w:p w14:paraId="5E7BB66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1156B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37DD3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2EEFD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B4931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7B3D0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2CC7F73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0CBDB8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249</w:t>
            </w:r>
          </w:p>
        </w:tc>
        <w:tc>
          <w:tcPr>
            <w:tcW w:w="0" w:type="auto"/>
            <w:hideMark/>
          </w:tcPr>
          <w:p w14:paraId="47B2BBD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EDC039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0" w:type="auto"/>
            <w:hideMark/>
          </w:tcPr>
          <w:p w14:paraId="49836AD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Službena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putovanja</w:t>
            </w:r>
            <w:proofErr w:type="spellEnd"/>
          </w:p>
        </w:tc>
        <w:tc>
          <w:tcPr>
            <w:tcW w:w="0" w:type="auto"/>
            <w:hideMark/>
          </w:tcPr>
          <w:p w14:paraId="51A6748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0" w:type="auto"/>
            <w:hideMark/>
          </w:tcPr>
          <w:p w14:paraId="79D212C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270FB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91EA8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DEB56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0" w:type="auto"/>
            <w:hideMark/>
          </w:tcPr>
          <w:p w14:paraId="26E1F62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ADFA4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6879F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1D088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DDC5B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F5E12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5C9F728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A421B2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250</w:t>
            </w:r>
          </w:p>
        </w:tc>
        <w:tc>
          <w:tcPr>
            <w:tcW w:w="0" w:type="auto"/>
            <w:hideMark/>
          </w:tcPr>
          <w:p w14:paraId="051929E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16917E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0" w:type="auto"/>
            <w:hideMark/>
          </w:tcPr>
          <w:p w14:paraId="27C6A70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Stručno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usavršavanje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zaposlenika</w:t>
            </w:r>
            <w:proofErr w:type="spellEnd"/>
          </w:p>
        </w:tc>
        <w:tc>
          <w:tcPr>
            <w:tcW w:w="0" w:type="auto"/>
            <w:hideMark/>
          </w:tcPr>
          <w:p w14:paraId="0B0179A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0" w:type="auto"/>
            <w:hideMark/>
          </w:tcPr>
          <w:p w14:paraId="52A5B10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85F2F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C71D9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C6E94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0" w:type="auto"/>
            <w:hideMark/>
          </w:tcPr>
          <w:p w14:paraId="68EEE2F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86DA3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6EC68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C1F7C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4AD6D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200E1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69263BA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001B68B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68DDEC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BA809A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hideMark/>
          </w:tcPr>
          <w:p w14:paraId="78881F7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MATERIJAL I ENERGIJU </w:t>
            </w:r>
          </w:p>
        </w:tc>
        <w:tc>
          <w:tcPr>
            <w:tcW w:w="0" w:type="auto"/>
            <w:hideMark/>
          </w:tcPr>
          <w:p w14:paraId="192C0E8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9.290,00</w:t>
            </w:r>
          </w:p>
        </w:tc>
        <w:tc>
          <w:tcPr>
            <w:tcW w:w="0" w:type="auto"/>
            <w:hideMark/>
          </w:tcPr>
          <w:p w14:paraId="4A36BD2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02F55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8A7CE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E62DD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9.290,00</w:t>
            </w:r>
          </w:p>
        </w:tc>
        <w:tc>
          <w:tcPr>
            <w:tcW w:w="0" w:type="auto"/>
            <w:hideMark/>
          </w:tcPr>
          <w:p w14:paraId="09786F7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59C99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9805D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23F9E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3781C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7AFEE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6773D85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59088EB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251</w:t>
            </w:r>
          </w:p>
        </w:tc>
        <w:tc>
          <w:tcPr>
            <w:tcW w:w="0" w:type="auto"/>
            <w:hideMark/>
          </w:tcPr>
          <w:p w14:paraId="3856F80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B75718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0" w:type="auto"/>
            <w:hideMark/>
          </w:tcPr>
          <w:p w14:paraId="6390BA6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Uredski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</w:p>
        </w:tc>
        <w:tc>
          <w:tcPr>
            <w:tcW w:w="0" w:type="auto"/>
            <w:hideMark/>
          </w:tcPr>
          <w:p w14:paraId="424BFF8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9.290,00</w:t>
            </w:r>
          </w:p>
        </w:tc>
        <w:tc>
          <w:tcPr>
            <w:tcW w:w="0" w:type="auto"/>
            <w:hideMark/>
          </w:tcPr>
          <w:p w14:paraId="789686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A1A0C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A1B61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D3EC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9.290,00</w:t>
            </w:r>
          </w:p>
        </w:tc>
        <w:tc>
          <w:tcPr>
            <w:tcW w:w="0" w:type="auto"/>
            <w:hideMark/>
          </w:tcPr>
          <w:p w14:paraId="0B1351B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32ACA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164DF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BA12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53CA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7A3C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217866D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078014C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7A8BFC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FD1E75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32A501B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0" w:type="auto"/>
            <w:hideMark/>
          </w:tcPr>
          <w:p w14:paraId="7F3EE4B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0" w:type="auto"/>
            <w:hideMark/>
          </w:tcPr>
          <w:p w14:paraId="2AD89B7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D1088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42381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6F3BB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0" w:type="auto"/>
            <w:hideMark/>
          </w:tcPr>
          <w:p w14:paraId="49521E5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62C10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94FA9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5D8DC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14E3D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763D3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6010148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B8CF1D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252</w:t>
            </w:r>
          </w:p>
        </w:tc>
        <w:tc>
          <w:tcPr>
            <w:tcW w:w="0" w:type="auto"/>
            <w:hideMark/>
          </w:tcPr>
          <w:p w14:paraId="1925C02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84A9C3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0" w:type="auto"/>
            <w:hideMark/>
          </w:tcPr>
          <w:p w14:paraId="415805A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promidžbe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informiranja</w:t>
            </w:r>
            <w:proofErr w:type="spellEnd"/>
          </w:p>
        </w:tc>
        <w:tc>
          <w:tcPr>
            <w:tcW w:w="0" w:type="auto"/>
            <w:hideMark/>
          </w:tcPr>
          <w:p w14:paraId="68DECF4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0" w:type="auto"/>
            <w:hideMark/>
          </w:tcPr>
          <w:p w14:paraId="46C2ECA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FD80E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4828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46312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0" w:type="auto"/>
            <w:hideMark/>
          </w:tcPr>
          <w:p w14:paraId="0CD98F8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63CB0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7123C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76B81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818E5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3F8C9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92CB479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F9ACFC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253</w:t>
            </w:r>
          </w:p>
        </w:tc>
        <w:tc>
          <w:tcPr>
            <w:tcW w:w="0" w:type="auto"/>
            <w:hideMark/>
          </w:tcPr>
          <w:p w14:paraId="21217D4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CCFD60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hideMark/>
          </w:tcPr>
          <w:p w14:paraId="6C51833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Intelektualne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osobne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0E24685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0" w:type="auto"/>
            <w:hideMark/>
          </w:tcPr>
          <w:p w14:paraId="25C3BFD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A2E2E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E7D5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FBDBF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0" w:type="auto"/>
            <w:hideMark/>
          </w:tcPr>
          <w:p w14:paraId="1132F92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8C7C1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81906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8D26E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1AD00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AA668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AAACE28" w14:textId="77777777" w:rsidTr="00BF2F96">
        <w:trPr>
          <w:trHeight w:val="450"/>
          <w:jc w:val="center"/>
        </w:trPr>
        <w:tc>
          <w:tcPr>
            <w:tcW w:w="0" w:type="auto"/>
            <w:hideMark/>
          </w:tcPr>
          <w:p w14:paraId="13142E7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8487BE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FC533F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2B68552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NABAVU NEFIN. IMOVINE </w:t>
            </w:r>
          </w:p>
        </w:tc>
        <w:tc>
          <w:tcPr>
            <w:tcW w:w="0" w:type="auto"/>
            <w:hideMark/>
          </w:tcPr>
          <w:p w14:paraId="5C98077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5.310,00</w:t>
            </w:r>
          </w:p>
        </w:tc>
        <w:tc>
          <w:tcPr>
            <w:tcW w:w="0" w:type="auto"/>
            <w:hideMark/>
          </w:tcPr>
          <w:p w14:paraId="4F627C6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4C3D8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E185B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D47CC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5.310,00</w:t>
            </w:r>
          </w:p>
        </w:tc>
        <w:tc>
          <w:tcPr>
            <w:tcW w:w="0" w:type="auto"/>
            <w:hideMark/>
          </w:tcPr>
          <w:p w14:paraId="4FC2AA7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12737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E4A41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7752E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B363B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2.660,00</w:t>
            </w:r>
          </w:p>
        </w:tc>
        <w:tc>
          <w:tcPr>
            <w:tcW w:w="0" w:type="auto"/>
            <w:hideMark/>
          </w:tcPr>
          <w:p w14:paraId="4706605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A3D5B9C" w14:textId="77777777" w:rsidTr="00BF2F96">
        <w:trPr>
          <w:trHeight w:val="305"/>
          <w:jc w:val="center"/>
        </w:trPr>
        <w:tc>
          <w:tcPr>
            <w:tcW w:w="0" w:type="auto"/>
            <w:hideMark/>
          </w:tcPr>
          <w:p w14:paraId="65B3CB9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D9651B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ACAE9D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65790A8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POSTROJENJA I OPREMA </w:t>
            </w:r>
          </w:p>
        </w:tc>
        <w:tc>
          <w:tcPr>
            <w:tcW w:w="0" w:type="auto"/>
            <w:hideMark/>
          </w:tcPr>
          <w:p w14:paraId="6F95FD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5.310,00</w:t>
            </w:r>
          </w:p>
        </w:tc>
        <w:tc>
          <w:tcPr>
            <w:tcW w:w="0" w:type="auto"/>
            <w:hideMark/>
          </w:tcPr>
          <w:p w14:paraId="681E147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03FBC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DE3C3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B8AB5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5.310,00</w:t>
            </w:r>
          </w:p>
        </w:tc>
        <w:tc>
          <w:tcPr>
            <w:tcW w:w="0" w:type="auto"/>
            <w:hideMark/>
          </w:tcPr>
          <w:p w14:paraId="1391627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7B953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1785D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7576E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6006F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2.660,00</w:t>
            </w:r>
          </w:p>
        </w:tc>
        <w:tc>
          <w:tcPr>
            <w:tcW w:w="0" w:type="auto"/>
            <w:hideMark/>
          </w:tcPr>
          <w:p w14:paraId="03F7F34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611D66B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EF067E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254</w:t>
            </w:r>
          </w:p>
        </w:tc>
        <w:tc>
          <w:tcPr>
            <w:tcW w:w="0" w:type="auto"/>
            <w:hideMark/>
          </w:tcPr>
          <w:p w14:paraId="67D003C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22CEB5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0" w:type="auto"/>
            <w:hideMark/>
          </w:tcPr>
          <w:p w14:paraId="004D357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2D09977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5.310,00</w:t>
            </w:r>
          </w:p>
        </w:tc>
        <w:tc>
          <w:tcPr>
            <w:tcW w:w="0" w:type="auto"/>
            <w:hideMark/>
          </w:tcPr>
          <w:p w14:paraId="6404534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FC732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D9C81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DE64B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5.310,00</w:t>
            </w:r>
          </w:p>
        </w:tc>
        <w:tc>
          <w:tcPr>
            <w:tcW w:w="0" w:type="auto"/>
            <w:hideMark/>
          </w:tcPr>
          <w:p w14:paraId="22CB719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D179E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3EA12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B865E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2A0C8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2EBCE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FE6EE31" w14:textId="77777777" w:rsidTr="00BF2F96">
        <w:trPr>
          <w:trHeight w:val="485"/>
          <w:jc w:val="center"/>
        </w:trPr>
        <w:tc>
          <w:tcPr>
            <w:tcW w:w="0" w:type="auto"/>
            <w:hideMark/>
          </w:tcPr>
          <w:p w14:paraId="755B7AF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18878F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7B95A106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GLAVA 00103: GRADSKA KNJIŽNICA I ČITAONICA HVAR </w:t>
            </w:r>
          </w:p>
        </w:tc>
        <w:tc>
          <w:tcPr>
            <w:tcW w:w="0" w:type="auto"/>
            <w:hideMark/>
          </w:tcPr>
          <w:p w14:paraId="364F68B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126.381,00</w:t>
            </w:r>
          </w:p>
        </w:tc>
        <w:tc>
          <w:tcPr>
            <w:tcW w:w="0" w:type="auto"/>
            <w:hideMark/>
          </w:tcPr>
          <w:p w14:paraId="1F708F3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111.466,00</w:t>
            </w:r>
          </w:p>
        </w:tc>
        <w:tc>
          <w:tcPr>
            <w:tcW w:w="0" w:type="auto"/>
            <w:hideMark/>
          </w:tcPr>
          <w:p w14:paraId="3C340CC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3.153,00</w:t>
            </w:r>
          </w:p>
        </w:tc>
        <w:tc>
          <w:tcPr>
            <w:tcW w:w="0" w:type="auto"/>
            <w:hideMark/>
          </w:tcPr>
          <w:p w14:paraId="33DBCEB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953B5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0" w:type="auto"/>
            <w:hideMark/>
          </w:tcPr>
          <w:p w14:paraId="02112BD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CB2D9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A1084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C8218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3.798,00</w:t>
            </w:r>
          </w:p>
        </w:tc>
        <w:tc>
          <w:tcPr>
            <w:tcW w:w="0" w:type="auto"/>
            <w:hideMark/>
          </w:tcPr>
          <w:p w14:paraId="1CBC054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128.556,00</w:t>
            </w:r>
          </w:p>
        </w:tc>
        <w:tc>
          <w:tcPr>
            <w:tcW w:w="0" w:type="auto"/>
            <w:hideMark/>
          </w:tcPr>
          <w:p w14:paraId="742238B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426.665,00</w:t>
            </w:r>
          </w:p>
        </w:tc>
      </w:tr>
      <w:tr w:rsidR="00BF2F96" w:rsidRPr="00A64E1B" w14:paraId="6354A047" w14:textId="77777777" w:rsidTr="00BF2F96">
        <w:trPr>
          <w:trHeight w:val="496"/>
          <w:jc w:val="center"/>
        </w:trPr>
        <w:tc>
          <w:tcPr>
            <w:tcW w:w="0" w:type="auto"/>
            <w:hideMark/>
          </w:tcPr>
          <w:p w14:paraId="394CB7A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F2F349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6100C53D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3001: KNJIŽNIČNA DJELATNOST</w:t>
            </w:r>
          </w:p>
        </w:tc>
        <w:tc>
          <w:tcPr>
            <w:tcW w:w="0" w:type="auto"/>
            <w:hideMark/>
          </w:tcPr>
          <w:p w14:paraId="759BAD3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126.381,00</w:t>
            </w:r>
          </w:p>
        </w:tc>
        <w:tc>
          <w:tcPr>
            <w:tcW w:w="0" w:type="auto"/>
            <w:hideMark/>
          </w:tcPr>
          <w:p w14:paraId="7050308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111.466,00</w:t>
            </w:r>
          </w:p>
        </w:tc>
        <w:tc>
          <w:tcPr>
            <w:tcW w:w="0" w:type="auto"/>
            <w:hideMark/>
          </w:tcPr>
          <w:p w14:paraId="4F6385E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3.153,00</w:t>
            </w:r>
          </w:p>
        </w:tc>
        <w:tc>
          <w:tcPr>
            <w:tcW w:w="0" w:type="auto"/>
            <w:hideMark/>
          </w:tcPr>
          <w:p w14:paraId="3814284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59612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0" w:type="auto"/>
            <w:hideMark/>
          </w:tcPr>
          <w:p w14:paraId="17F1656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CBA52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8B1A8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86E0E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3.798,00</w:t>
            </w:r>
          </w:p>
        </w:tc>
        <w:tc>
          <w:tcPr>
            <w:tcW w:w="0" w:type="auto"/>
            <w:hideMark/>
          </w:tcPr>
          <w:p w14:paraId="196EC8A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128.556,00</w:t>
            </w:r>
          </w:p>
        </w:tc>
        <w:tc>
          <w:tcPr>
            <w:tcW w:w="0" w:type="auto"/>
            <w:hideMark/>
          </w:tcPr>
          <w:p w14:paraId="4A13594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426.665,00</w:t>
            </w:r>
          </w:p>
        </w:tc>
      </w:tr>
      <w:tr w:rsidR="00BF2F96" w:rsidRPr="00A64E1B" w14:paraId="72DC55A5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4095B96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AF7918B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0" w:type="auto"/>
            <w:gridSpan w:val="2"/>
            <w:hideMark/>
          </w:tcPr>
          <w:p w14:paraId="16976082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A3001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Stručna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izvršna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tijela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grad.knjižnice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485E1AF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105.144,00</w:t>
            </w:r>
          </w:p>
        </w:tc>
        <w:tc>
          <w:tcPr>
            <w:tcW w:w="0" w:type="auto"/>
            <w:hideMark/>
          </w:tcPr>
          <w:p w14:paraId="5D3E4BD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99.919,00</w:t>
            </w:r>
          </w:p>
        </w:tc>
        <w:tc>
          <w:tcPr>
            <w:tcW w:w="0" w:type="auto"/>
            <w:hideMark/>
          </w:tcPr>
          <w:p w14:paraId="39F0D24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3.153,00</w:t>
            </w:r>
          </w:p>
        </w:tc>
        <w:tc>
          <w:tcPr>
            <w:tcW w:w="0" w:type="auto"/>
            <w:hideMark/>
          </w:tcPr>
          <w:p w14:paraId="66BF865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92B42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169E4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C3D12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3BB59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B1317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2.072,00</w:t>
            </w:r>
          </w:p>
        </w:tc>
        <w:tc>
          <w:tcPr>
            <w:tcW w:w="0" w:type="auto"/>
            <w:hideMark/>
          </w:tcPr>
          <w:p w14:paraId="15C3D8D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105.993,00</w:t>
            </w:r>
          </w:p>
        </w:tc>
        <w:tc>
          <w:tcPr>
            <w:tcW w:w="0" w:type="auto"/>
            <w:hideMark/>
          </w:tcPr>
          <w:p w14:paraId="1562301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110.161,00</w:t>
            </w:r>
          </w:p>
        </w:tc>
      </w:tr>
      <w:tr w:rsidR="00BF2F96" w:rsidRPr="00A64E1B" w14:paraId="49596AE7" w14:textId="77777777" w:rsidTr="00BF2F96">
        <w:trPr>
          <w:trHeight w:val="297"/>
          <w:jc w:val="center"/>
        </w:trPr>
        <w:tc>
          <w:tcPr>
            <w:tcW w:w="0" w:type="auto"/>
            <w:hideMark/>
          </w:tcPr>
          <w:p w14:paraId="09CE92F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4E95A5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73C579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0" w:type="auto"/>
            <w:hideMark/>
          </w:tcPr>
          <w:p w14:paraId="00F8D90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ZAPOSLENE </w:t>
            </w:r>
          </w:p>
        </w:tc>
        <w:tc>
          <w:tcPr>
            <w:tcW w:w="0" w:type="auto"/>
            <w:hideMark/>
          </w:tcPr>
          <w:p w14:paraId="65A9C81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72.939,00</w:t>
            </w:r>
          </w:p>
        </w:tc>
        <w:tc>
          <w:tcPr>
            <w:tcW w:w="0" w:type="auto"/>
            <w:hideMark/>
          </w:tcPr>
          <w:p w14:paraId="3D6DF43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72.939,00</w:t>
            </w:r>
          </w:p>
        </w:tc>
        <w:tc>
          <w:tcPr>
            <w:tcW w:w="0" w:type="auto"/>
            <w:hideMark/>
          </w:tcPr>
          <w:p w14:paraId="3E3DFF4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77FE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6559D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34B89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9B56B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59C79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4A353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E908C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73.263,00</w:t>
            </w:r>
          </w:p>
        </w:tc>
        <w:tc>
          <w:tcPr>
            <w:tcW w:w="0" w:type="auto"/>
            <w:hideMark/>
          </w:tcPr>
          <w:p w14:paraId="1A01926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75.652,00</w:t>
            </w:r>
          </w:p>
        </w:tc>
      </w:tr>
      <w:tr w:rsidR="00BF2F96" w:rsidRPr="00A64E1B" w14:paraId="26F3F989" w14:textId="77777777" w:rsidTr="00BF2F96">
        <w:trPr>
          <w:trHeight w:val="275"/>
          <w:jc w:val="center"/>
        </w:trPr>
        <w:tc>
          <w:tcPr>
            <w:tcW w:w="0" w:type="auto"/>
            <w:hideMark/>
          </w:tcPr>
          <w:p w14:paraId="06670DB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A84F6C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9FAE71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hideMark/>
          </w:tcPr>
          <w:p w14:paraId="4981025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PLAĆE (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Bruto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0" w:type="auto"/>
            <w:hideMark/>
          </w:tcPr>
          <w:p w14:paraId="75430C3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57.883,00</w:t>
            </w:r>
          </w:p>
        </w:tc>
        <w:tc>
          <w:tcPr>
            <w:tcW w:w="0" w:type="auto"/>
            <w:hideMark/>
          </w:tcPr>
          <w:p w14:paraId="28392AB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57.883,00</w:t>
            </w:r>
          </w:p>
        </w:tc>
        <w:tc>
          <w:tcPr>
            <w:tcW w:w="0" w:type="auto"/>
            <w:hideMark/>
          </w:tcPr>
          <w:p w14:paraId="3428B54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BF35D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824DA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E9EED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7D5D0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6730D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CA34D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5B3DC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5D00C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0F540186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8B8C06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2BB169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E5FC9DF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BD0505E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01A8169F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878779A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30911E5F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4A46F62B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1F5EB50A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40179181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24CB30B2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2217ED4A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AF6F472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3F0C749C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BE24B2E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36AFAA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0A1DC0F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327F97D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63F11F7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34503A6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04DE0B3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556014F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621224F8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6D212FF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2D3AB3F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15ACEA90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6335DC3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244E792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718AD66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7651578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2997FC4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46B73EF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7EF647A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492833B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265540D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2FA60D0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104F1FA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467E66D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7A3D2FA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185943A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3385236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549B0223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25AF414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221</w:t>
            </w:r>
          </w:p>
        </w:tc>
        <w:tc>
          <w:tcPr>
            <w:tcW w:w="0" w:type="auto"/>
            <w:hideMark/>
          </w:tcPr>
          <w:p w14:paraId="4F66EAC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A4A76F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0" w:type="auto"/>
            <w:hideMark/>
          </w:tcPr>
          <w:p w14:paraId="55C1C56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Plaće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redovan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rad </w:t>
            </w:r>
          </w:p>
        </w:tc>
        <w:tc>
          <w:tcPr>
            <w:tcW w:w="0" w:type="auto"/>
            <w:hideMark/>
          </w:tcPr>
          <w:p w14:paraId="05BFEA8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57.883,00</w:t>
            </w:r>
          </w:p>
        </w:tc>
        <w:tc>
          <w:tcPr>
            <w:tcW w:w="0" w:type="auto"/>
            <w:hideMark/>
          </w:tcPr>
          <w:p w14:paraId="2E95D1A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57.883,00</w:t>
            </w:r>
          </w:p>
        </w:tc>
        <w:tc>
          <w:tcPr>
            <w:tcW w:w="0" w:type="auto"/>
            <w:hideMark/>
          </w:tcPr>
          <w:p w14:paraId="4499CB5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1B8FB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66478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D23E1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A5A9F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77256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E1C56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5E6E5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BCA1E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55A7389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9ADEAF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01C791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F5E8CB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hideMark/>
          </w:tcPr>
          <w:p w14:paraId="49496A7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OSTALI RASHODI ZA ZAPOSLENE </w:t>
            </w:r>
          </w:p>
        </w:tc>
        <w:tc>
          <w:tcPr>
            <w:tcW w:w="0" w:type="auto"/>
            <w:hideMark/>
          </w:tcPr>
          <w:p w14:paraId="2086A74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5.505,00</w:t>
            </w:r>
          </w:p>
        </w:tc>
        <w:tc>
          <w:tcPr>
            <w:tcW w:w="0" w:type="auto"/>
            <w:hideMark/>
          </w:tcPr>
          <w:p w14:paraId="68CD452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5.505,00</w:t>
            </w:r>
          </w:p>
        </w:tc>
        <w:tc>
          <w:tcPr>
            <w:tcW w:w="0" w:type="auto"/>
            <w:hideMark/>
          </w:tcPr>
          <w:p w14:paraId="25E2157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5EA0E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5028A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35051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11C69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FD146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059DE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88382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E0278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A8EF85A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A0F3FD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222</w:t>
            </w:r>
          </w:p>
        </w:tc>
        <w:tc>
          <w:tcPr>
            <w:tcW w:w="0" w:type="auto"/>
            <w:hideMark/>
          </w:tcPr>
          <w:p w14:paraId="0610D24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E5ED57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0" w:type="auto"/>
            <w:hideMark/>
          </w:tcPr>
          <w:p w14:paraId="2730058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zaposlene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7850067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5.505,00</w:t>
            </w:r>
          </w:p>
        </w:tc>
        <w:tc>
          <w:tcPr>
            <w:tcW w:w="0" w:type="auto"/>
            <w:hideMark/>
          </w:tcPr>
          <w:p w14:paraId="3114226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5.505,00</w:t>
            </w:r>
          </w:p>
        </w:tc>
        <w:tc>
          <w:tcPr>
            <w:tcW w:w="0" w:type="auto"/>
            <w:hideMark/>
          </w:tcPr>
          <w:p w14:paraId="6C796F5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B20C5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91340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8523F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C1A28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841EB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9BCD0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15E20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8E2E3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AD4C589" w14:textId="77777777" w:rsidTr="00BF2F96">
        <w:trPr>
          <w:trHeight w:val="196"/>
          <w:jc w:val="center"/>
        </w:trPr>
        <w:tc>
          <w:tcPr>
            <w:tcW w:w="0" w:type="auto"/>
            <w:hideMark/>
          </w:tcPr>
          <w:p w14:paraId="79DA536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7BEBE4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B95BF0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hideMark/>
          </w:tcPr>
          <w:p w14:paraId="3ACE02E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DOPRINOSI NA PLAĆE </w:t>
            </w:r>
          </w:p>
        </w:tc>
        <w:tc>
          <w:tcPr>
            <w:tcW w:w="0" w:type="auto"/>
            <w:hideMark/>
          </w:tcPr>
          <w:p w14:paraId="0C51201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9.551,00</w:t>
            </w:r>
          </w:p>
        </w:tc>
        <w:tc>
          <w:tcPr>
            <w:tcW w:w="0" w:type="auto"/>
            <w:hideMark/>
          </w:tcPr>
          <w:p w14:paraId="1F4A097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9.551,00</w:t>
            </w:r>
          </w:p>
        </w:tc>
        <w:tc>
          <w:tcPr>
            <w:tcW w:w="0" w:type="auto"/>
            <w:hideMark/>
          </w:tcPr>
          <w:p w14:paraId="76593F7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E59F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339C8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08074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0C504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7004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785D8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A9789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84CDB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CD6ABB2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FAB13E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223</w:t>
            </w:r>
          </w:p>
        </w:tc>
        <w:tc>
          <w:tcPr>
            <w:tcW w:w="0" w:type="auto"/>
            <w:hideMark/>
          </w:tcPr>
          <w:p w14:paraId="612662F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8B0BCC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0" w:type="auto"/>
            <w:hideMark/>
          </w:tcPr>
          <w:p w14:paraId="4F463C7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Doprinosi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obvezno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zdravstveno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osiguranje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548965F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9.551,00</w:t>
            </w:r>
          </w:p>
        </w:tc>
        <w:tc>
          <w:tcPr>
            <w:tcW w:w="0" w:type="auto"/>
            <w:hideMark/>
          </w:tcPr>
          <w:p w14:paraId="361A517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9.551,00</w:t>
            </w:r>
          </w:p>
        </w:tc>
        <w:tc>
          <w:tcPr>
            <w:tcW w:w="0" w:type="auto"/>
            <w:hideMark/>
          </w:tcPr>
          <w:p w14:paraId="2AB3D85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7F251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BFF3D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FAA0A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F1F1D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D6E64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4BDA5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05666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36228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C37093E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28596A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224</w:t>
            </w:r>
          </w:p>
        </w:tc>
        <w:tc>
          <w:tcPr>
            <w:tcW w:w="0" w:type="auto"/>
            <w:hideMark/>
          </w:tcPr>
          <w:p w14:paraId="09F1F12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1BCD5C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0" w:type="auto"/>
            <w:hideMark/>
          </w:tcPr>
          <w:p w14:paraId="646336F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Doprinos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obvezno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osig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slučaju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nezaposlenosti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4D40C0F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3729F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51634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59D13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BBF69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EF968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6EC88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0FDD2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A4E40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CCFB3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CD836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291BAEA" w14:textId="77777777" w:rsidTr="00BF2F96">
        <w:trPr>
          <w:trHeight w:val="320"/>
          <w:jc w:val="center"/>
        </w:trPr>
        <w:tc>
          <w:tcPr>
            <w:tcW w:w="0" w:type="auto"/>
            <w:hideMark/>
          </w:tcPr>
          <w:p w14:paraId="166A6EE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C2D9CF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CEB6BA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7E8E8B4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0" w:type="auto"/>
            <w:hideMark/>
          </w:tcPr>
          <w:p w14:paraId="3D83502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31.634,00</w:t>
            </w:r>
          </w:p>
        </w:tc>
        <w:tc>
          <w:tcPr>
            <w:tcW w:w="0" w:type="auto"/>
            <w:hideMark/>
          </w:tcPr>
          <w:p w14:paraId="71A5FAB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26.807,00</w:t>
            </w:r>
          </w:p>
        </w:tc>
        <w:tc>
          <w:tcPr>
            <w:tcW w:w="0" w:type="auto"/>
            <w:hideMark/>
          </w:tcPr>
          <w:p w14:paraId="078F706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2.755,00</w:t>
            </w:r>
          </w:p>
        </w:tc>
        <w:tc>
          <w:tcPr>
            <w:tcW w:w="0" w:type="auto"/>
            <w:hideMark/>
          </w:tcPr>
          <w:p w14:paraId="24D8156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BAFA0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16829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9C762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6CAE5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6873E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2.072,00</w:t>
            </w:r>
          </w:p>
        </w:tc>
        <w:tc>
          <w:tcPr>
            <w:tcW w:w="0" w:type="auto"/>
            <w:hideMark/>
          </w:tcPr>
          <w:p w14:paraId="1D3439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32.119,00</w:t>
            </w:r>
          </w:p>
        </w:tc>
        <w:tc>
          <w:tcPr>
            <w:tcW w:w="0" w:type="auto"/>
            <w:hideMark/>
          </w:tcPr>
          <w:p w14:paraId="7798F8E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33.845,00</w:t>
            </w:r>
          </w:p>
        </w:tc>
      </w:tr>
      <w:tr w:rsidR="00BF2F96" w:rsidRPr="00A64E1B" w14:paraId="75694B1E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6BBC8CB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B6FC71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A35793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hideMark/>
          </w:tcPr>
          <w:p w14:paraId="00785E9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hideMark/>
          </w:tcPr>
          <w:p w14:paraId="24D0B8D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3.908,00</w:t>
            </w:r>
          </w:p>
        </w:tc>
        <w:tc>
          <w:tcPr>
            <w:tcW w:w="0" w:type="auto"/>
            <w:hideMark/>
          </w:tcPr>
          <w:p w14:paraId="7650EE7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1.917,00</w:t>
            </w:r>
          </w:p>
        </w:tc>
        <w:tc>
          <w:tcPr>
            <w:tcW w:w="0" w:type="auto"/>
            <w:hideMark/>
          </w:tcPr>
          <w:p w14:paraId="19D9646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0" w:type="auto"/>
            <w:hideMark/>
          </w:tcPr>
          <w:p w14:paraId="43EE57F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B1FC5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2B873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EF973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87BB1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224DF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15849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8CBE3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6A822E2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373BEA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225</w:t>
            </w:r>
          </w:p>
        </w:tc>
        <w:tc>
          <w:tcPr>
            <w:tcW w:w="0" w:type="auto"/>
            <w:hideMark/>
          </w:tcPr>
          <w:p w14:paraId="6A64DC5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A66A64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0" w:type="auto"/>
            <w:hideMark/>
          </w:tcPr>
          <w:p w14:paraId="0F05475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Službena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putovanja</w:t>
            </w:r>
            <w:proofErr w:type="spellEnd"/>
          </w:p>
        </w:tc>
        <w:tc>
          <w:tcPr>
            <w:tcW w:w="0" w:type="auto"/>
            <w:hideMark/>
          </w:tcPr>
          <w:p w14:paraId="588D7BE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0" w:type="auto"/>
            <w:hideMark/>
          </w:tcPr>
          <w:p w14:paraId="46D78E2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757F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0" w:type="auto"/>
            <w:hideMark/>
          </w:tcPr>
          <w:p w14:paraId="74B0064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EEE53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DBFA4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1DF9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F9465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0C633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46956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DFB1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0882908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B4F0D3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226</w:t>
            </w:r>
          </w:p>
        </w:tc>
        <w:tc>
          <w:tcPr>
            <w:tcW w:w="0" w:type="auto"/>
            <w:hideMark/>
          </w:tcPr>
          <w:p w14:paraId="42BB045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BA380F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0" w:type="auto"/>
            <w:hideMark/>
          </w:tcPr>
          <w:p w14:paraId="6A98208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prijevoz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posao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posla</w:t>
            </w:r>
            <w:proofErr w:type="spellEnd"/>
          </w:p>
        </w:tc>
        <w:tc>
          <w:tcPr>
            <w:tcW w:w="0" w:type="auto"/>
            <w:hideMark/>
          </w:tcPr>
          <w:p w14:paraId="6924EB3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1.386,00</w:t>
            </w:r>
          </w:p>
        </w:tc>
        <w:tc>
          <w:tcPr>
            <w:tcW w:w="0" w:type="auto"/>
            <w:hideMark/>
          </w:tcPr>
          <w:p w14:paraId="4860160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1.386,00</w:t>
            </w:r>
          </w:p>
        </w:tc>
        <w:tc>
          <w:tcPr>
            <w:tcW w:w="0" w:type="auto"/>
            <w:hideMark/>
          </w:tcPr>
          <w:p w14:paraId="29394F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9A77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D4D7B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64DD6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8E824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297B3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6801F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20EBB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FF12F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9AFFE6B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329B0FC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227</w:t>
            </w:r>
          </w:p>
        </w:tc>
        <w:tc>
          <w:tcPr>
            <w:tcW w:w="0" w:type="auto"/>
            <w:hideMark/>
          </w:tcPr>
          <w:p w14:paraId="01B9AA3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AC33CF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0" w:type="auto"/>
            <w:hideMark/>
          </w:tcPr>
          <w:p w14:paraId="3F07CDA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Stručno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usavršavanje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zaposlenika</w:t>
            </w:r>
            <w:proofErr w:type="spellEnd"/>
          </w:p>
        </w:tc>
        <w:tc>
          <w:tcPr>
            <w:tcW w:w="0" w:type="auto"/>
            <w:hideMark/>
          </w:tcPr>
          <w:p w14:paraId="2968F69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2.124,00</w:t>
            </w:r>
          </w:p>
        </w:tc>
        <w:tc>
          <w:tcPr>
            <w:tcW w:w="0" w:type="auto"/>
            <w:hideMark/>
          </w:tcPr>
          <w:p w14:paraId="3AC94C9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0" w:type="auto"/>
            <w:hideMark/>
          </w:tcPr>
          <w:p w14:paraId="578CCE4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0" w:type="auto"/>
            <w:hideMark/>
          </w:tcPr>
          <w:p w14:paraId="4FD1FF7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4330C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B24DD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619A0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60009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02DA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73E59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3C77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0CCB3C3" w14:textId="77777777" w:rsidTr="00BF2F96">
        <w:trPr>
          <w:trHeight w:val="345"/>
          <w:jc w:val="center"/>
        </w:trPr>
        <w:tc>
          <w:tcPr>
            <w:tcW w:w="0" w:type="auto"/>
            <w:hideMark/>
          </w:tcPr>
          <w:p w14:paraId="1FC040C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D81564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5D7A8A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hideMark/>
          </w:tcPr>
          <w:p w14:paraId="4D6EC83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MATERIJAL I ENERGIJU </w:t>
            </w:r>
          </w:p>
        </w:tc>
        <w:tc>
          <w:tcPr>
            <w:tcW w:w="0" w:type="auto"/>
            <w:hideMark/>
          </w:tcPr>
          <w:p w14:paraId="2E04D2B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2.257,00</w:t>
            </w:r>
          </w:p>
        </w:tc>
        <w:tc>
          <w:tcPr>
            <w:tcW w:w="0" w:type="auto"/>
            <w:hideMark/>
          </w:tcPr>
          <w:p w14:paraId="0A15327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1.859,00</w:t>
            </w:r>
          </w:p>
        </w:tc>
        <w:tc>
          <w:tcPr>
            <w:tcW w:w="0" w:type="auto"/>
            <w:hideMark/>
          </w:tcPr>
          <w:p w14:paraId="6A3DD39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0" w:type="auto"/>
            <w:hideMark/>
          </w:tcPr>
          <w:p w14:paraId="60EB82A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0013F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0BAA2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8B5A7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1A0E8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AB0FB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873A7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DBF18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D66B002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381907C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228</w:t>
            </w:r>
          </w:p>
        </w:tc>
        <w:tc>
          <w:tcPr>
            <w:tcW w:w="0" w:type="auto"/>
            <w:hideMark/>
          </w:tcPr>
          <w:p w14:paraId="334BF8C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49450A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0" w:type="auto"/>
            <w:hideMark/>
          </w:tcPr>
          <w:p w14:paraId="48E5CB8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Uredski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mat.rashodi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32BE369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0" w:type="auto"/>
            <w:hideMark/>
          </w:tcPr>
          <w:p w14:paraId="46400C7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930,00</w:t>
            </w:r>
          </w:p>
        </w:tc>
        <w:tc>
          <w:tcPr>
            <w:tcW w:w="0" w:type="auto"/>
            <w:hideMark/>
          </w:tcPr>
          <w:p w14:paraId="222A85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0" w:type="auto"/>
            <w:hideMark/>
          </w:tcPr>
          <w:p w14:paraId="54498A0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42312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65490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AEE4B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289E8A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AFE94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95E82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F79D9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F8D4568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577B0EF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229</w:t>
            </w:r>
          </w:p>
        </w:tc>
        <w:tc>
          <w:tcPr>
            <w:tcW w:w="0" w:type="auto"/>
            <w:hideMark/>
          </w:tcPr>
          <w:p w14:paraId="26FB376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E898AC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0" w:type="auto"/>
            <w:hideMark/>
          </w:tcPr>
          <w:p w14:paraId="4D9D4FF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djelovi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inv.održavanje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271119C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0" w:type="auto"/>
            <w:hideMark/>
          </w:tcPr>
          <w:p w14:paraId="5617EF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0" w:type="auto"/>
            <w:hideMark/>
          </w:tcPr>
          <w:p w14:paraId="6F533CC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508D1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40A41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E4A55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A77B9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3CC47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4A090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4A59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63966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BC6B48E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59AC80C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230</w:t>
            </w:r>
          </w:p>
        </w:tc>
        <w:tc>
          <w:tcPr>
            <w:tcW w:w="0" w:type="auto"/>
            <w:hideMark/>
          </w:tcPr>
          <w:p w14:paraId="49D4E52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768C08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0" w:type="auto"/>
            <w:hideMark/>
          </w:tcPr>
          <w:p w14:paraId="58AD971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Sitni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inventar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168AF83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0" w:type="auto"/>
            <w:hideMark/>
          </w:tcPr>
          <w:p w14:paraId="6C62520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0" w:type="auto"/>
            <w:hideMark/>
          </w:tcPr>
          <w:p w14:paraId="12F1481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67255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117BE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CA8D2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95FB4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D5415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384DB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0A5E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DD886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F9566B1" w14:textId="77777777" w:rsidTr="00BF2F96">
        <w:trPr>
          <w:trHeight w:val="210"/>
          <w:jc w:val="center"/>
        </w:trPr>
        <w:tc>
          <w:tcPr>
            <w:tcW w:w="0" w:type="auto"/>
            <w:hideMark/>
          </w:tcPr>
          <w:p w14:paraId="51097CF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40BA6E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E0E0AC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7BC197D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0" w:type="auto"/>
            <w:hideMark/>
          </w:tcPr>
          <w:p w14:paraId="4CEA071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22.513,00</w:t>
            </w:r>
          </w:p>
        </w:tc>
        <w:tc>
          <w:tcPr>
            <w:tcW w:w="0" w:type="auto"/>
            <w:hideMark/>
          </w:tcPr>
          <w:p w14:paraId="491DDE6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21.039,00</w:t>
            </w:r>
          </w:p>
        </w:tc>
        <w:tc>
          <w:tcPr>
            <w:tcW w:w="0" w:type="auto"/>
            <w:hideMark/>
          </w:tcPr>
          <w:p w14:paraId="19EB183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0C282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6C5E6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6E0B7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BA34E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8CAB7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9B698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1.474,00</w:t>
            </w:r>
          </w:p>
        </w:tc>
        <w:tc>
          <w:tcPr>
            <w:tcW w:w="0" w:type="auto"/>
            <w:hideMark/>
          </w:tcPr>
          <w:p w14:paraId="362CEDD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ADEE2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337A98A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3191742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231</w:t>
            </w:r>
          </w:p>
        </w:tc>
        <w:tc>
          <w:tcPr>
            <w:tcW w:w="0" w:type="auto"/>
            <w:hideMark/>
          </w:tcPr>
          <w:p w14:paraId="3421226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631B26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0" w:type="auto"/>
            <w:hideMark/>
          </w:tcPr>
          <w:p w14:paraId="6B95928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telefona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pošte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prijevoza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6423039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1.129,00</w:t>
            </w:r>
          </w:p>
        </w:tc>
        <w:tc>
          <w:tcPr>
            <w:tcW w:w="0" w:type="auto"/>
            <w:hideMark/>
          </w:tcPr>
          <w:p w14:paraId="2E4E44E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1.129,00</w:t>
            </w:r>
          </w:p>
        </w:tc>
        <w:tc>
          <w:tcPr>
            <w:tcW w:w="0" w:type="auto"/>
            <w:hideMark/>
          </w:tcPr>
          <w:p w14:paraId="0BB6F5F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07C61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47891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6339A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A7B6F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24541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BACF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A6C1C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64B9C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88922C6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096FC6F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232</w:t>
            </w:r>
          </w:p>
        </w:tc>
        <w:tc>
          <w:tcPr>
            <w:tcW w:w="0" w:type="auto"/>
            <w:hideMark/>
          </w:tcPr>
          <w:p w14:paraId="20317FB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5FCD1C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hideMark/>
          </w:tcPr>
          <w:p w14:paraId="6F09A9F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investicijskog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održavanja</w:t>
            </w:r>
            <w:proofErr w:type="spellEnd"/>
          </w:p>
        </w:tc>
        <w:tc>
          <w:tcPr>
            <w:tcW w:w="0" w:type="auto"/>
            <w:hideMark/>
          </w:tcPr>
          <w:p w14:paraId="60CAF81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1.992,00</w:t>
            </w:r>
          </w:p>
        </w:tc>
        <w:tc>
          <w:tcPr>
            <w:tcW w:w="0" w:type="auto"/>
            <w:hideMark/>
          </w:tcPr>
          <w:p w14:paraId="659C237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0" w:type="auto"/>
            <w:hideMark/>
          </w:tcPr>
          <w:p w14:paraId="3209139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40C09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29916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BB5AB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93A02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72EBD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CDF5B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797,00</w:t>
            </w:r>
          </w:p>
        </w:tc>
        <w:tc>
          <w:tcPr>
            <w:tcW w:w="0" w:type="auto"/>
            <w:hideMark/>
          </w:tcPr>
          <w:p w14:paraId="50573A5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6576B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D07934F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4007F84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232a</w:t>
            </w:r>
          </w:p>
        </w:tc>
        <w:tc>
          <w:tcPr>
            <w:tcW w:w="0" w:type="auto"/>
            <w:hideMark/>
          </w:tcPr>
          <w:p w14:paraId="0CCC501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529B18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0" w:type="auto"/>
            <w:hideMark/>
          </w:tcPr>
          <w:p w14:paraId="7B8CC88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promidžbe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informiranja</w:t>
            </w:r>
            <w:proofErr w:type="spellEnd"/>
          </w:p>
        </w:tc>
        <w:tc>
          <w:tcPr>
            <w:tcW w:w="0" w:type="auto"/>
            <w:hideMark/>
          </w:tcPr>
          <w:p w14:paraId="62F5FB9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465,00</w:t>
            </w:r>
          </w:p>
        </w:tc>
        <w:tc>
          <w:tcPr>
            <w:tcW w:w="0" w:type="auto"/>
            <w:hideMark/>
          </w:tcPr>
          <w:p w14:paraId="11C1EF8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465,00</w:t>
            </w:r>
          </w:p>
        </w:tc>
        <w:tc>
          <w:tcPr>
            <w:tcW w:w="0" w:type="auto"/>
            <w:hideMark/>
          </w:tcPr>
          <w:p w14:paraId="580EEAC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52B5B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12990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868AE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8C5B9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A2CAB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48531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A81CB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62EC1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8CCD609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6AB019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232b</w:t>
            </w:r>
          </w:p>
        </w:tc>
        <w:tc>
          <w:tcPr>
            <w:tcW w:w="0" w:type="auto"/>
            <w:hideMark/>
          </w:tcPr>
          <w:p w14:paraId="4968A0B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DE9B84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0" w:type="auto"/>
            <w:hideMark/>
          </w:tcPr>
          <w:p w14:paraId="1A4EB5E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Komunalne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58A48D3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199,00</w:t>
            </w:r>
          </w:p>
        </w:tc>
        <w:tc>
          <w:tcPr>
            <w:tcW w:w="0" w:type="auto"/>
            <w:hideMark/>
          </w:tcPr>
          <w:p w14:paraId="3BCB842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199,00</w:t>
            </w:r>
          </w:p>
        </w:tc>
        <w:tc>
          <w:tcPr>
            <w:tcW w:w="0" w:type="auto"/>
            <w:hideMark/>
          </w:tcPr>
          <w:p w14:paraId="099A87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4BC74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27FF7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7FBBC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5311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D8865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A66F3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04EF3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58E16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7FFB3EF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53BDD0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232c</w:t>
            </w:r>
          </w:p>
        </w:tc>
        <w:tc>
          <w:tcPr>
            <w:tcW w:w="0" w:type="auto"/>
            <w:hideMark/>
          </w:tcPr>
          <w:p w14:paraId="749B338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113AD2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3235 </w:t>
            </w:r>
          </w:p>
        </w:tc>
        <w:tc>
          <w:tcPr>
            <w:tcW w:w="0" w:type="auto"/>
            <w:hideMark/>
          </w:tcPr>
          <w:p w14:paraId="6AE6DAE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Zakupnine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najamnine</w:t>
            </w:r>
            <w:proofErr w:type="spellEnd"/>
          </w:p>
        </w:tc>
        <w:tc>
          <w:tcPr>
            <w:tcW w:w="0" w:type="auto"/>
            <w:hideMark/>
          </w:tcPr>
          <w:p w14:paraId="3567D38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6B2B266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6E26D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D61BD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F6F76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7ECEC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CFEC1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A0AD2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1FB4F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2E6E54F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BECE5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1ED0C3F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77A68BB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233</w:t>
            </w:r>
          </w:p>
        </w:tc>
        <w:tc>
          <w:tcPr>
            <w:tcW w:w="0" w:type="auto"/>
            <w:hideMark/>
          </w:tcPr>
          <w:p w14:paraId="4B4C19D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18940A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hideMark/>
          </w:tcPr>
          <w:p w14:paraId="4982FD5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Intelektualne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osobne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413D0FC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12.609,00</w:t>
            </w:r>
          </w:p>
        </w:tc>
        <w:tc>
          <w:tcPr>
            <w:tcW w:w="0" w:type="auto"/>
            <w:hideMark/>
          </w:tcPr>
          <w:p w14:paraId="5E9308B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11.945,00</w:t>
            </w:r>
          </w:p>
        </w:tc>
        <w:tc>
          <w:tcPr>
            <w:tcW w:w="0" w:type="auto"/>
            <w:hideMark/>
          </w:tcPr>
          <w:p w14:paraId="49C2B3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746B4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43BA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5BDC2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189A7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EA447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51210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0" w:type="auto"/>
            <w:hideMark/>
          </w:tcPr>
          <w:p w14:paraId="756E0D4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00F61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16CEF77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DFBA27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234</w:t>
            </w:r>
          </w:p>
        </w:tc>
        <w:tc>
          <w:tcPr>
            <w:tcW w:w="0" w:type="auto"/>
            <w:hideMark/>
          </w:tcPr>
          <w:p w14:paraId="6994269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39A333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0" w:type="auto"/>
            <w:hideMark/>
          </w:tcPr>
          <w:p w14:paraId="7DABD18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Računalne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4392B86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0" w:type="auto"/>
            <w:hideMark/>
          </w:tcPr>
          <w:p w14:paraId="6EB951C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0" w:type="auto"/>
            <w:hideMark/>
          </w:tcPr>
          <w:p w14:paraId="56845ED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376CF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5D350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C7FE7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7A32F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01DA6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23EB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15DC6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B6873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8DA62DB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B2B767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235</w:t>
            </w:r>
          </w:p>
        </w:tc>
        <w:tc>
          <w:tcPr>
            <w:tcW w:w="0" w:type="auto"/>
            <w:hideMark/>
          </w:tcPr>
          <w:p w14:paraId="7D6C324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AD0DA0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0" w:type="auto"/>
            <w:hideMark/>
          </w:tcPr>
          <w:p w14:paraId="7949267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0655A0F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4.115,00</w:t>
            </w:r>
          </w:p>
        </w:tc>
        <w:tc>
          <w:tcPr>
            <w:tcW w:w="0" w:type="auto"/>
            <w:hideMark/>
          </w:tcPr>
          <w:p w14:paraId="1E0CCF6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4.115,00</w:t>
            </w:r>
          </w:p>
        </w:tc>
        <w:tc>
          <w:tcPr>
            <w:tcW w:w="0" w:type="auto"/>
            <w:hideMark/>
          </w:tcPr>
          <w:p w14:paraId="6C7DEB6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BBA1D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3D429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31B57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0B58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565C9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29C71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C8BCB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FB904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3C07968F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1D0F69D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35B2CD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BD55ED3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A38937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03D3BE2E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D338ADA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6D62CA79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01FE78C6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1A6BFE4D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2A17A937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0A27BA7A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31299B96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244284FD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26F499EE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10C205E6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E68F22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1B1E21A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6DFDBDB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3A64CCB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480F107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04F708E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141D932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4DA34E6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0D04B73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08F4957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75A4B7EA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68C35D6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29E3EC2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27E7479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6EB176B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2925348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135D39A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7A78580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75D631D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3543574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73782BF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643B6F2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572435D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23331B1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7AA2A62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4CCD28D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700A1176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4B3076D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D4C8A4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C625E2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hideMark/>
          </w:tcPr>
          <w:p w14:paraId="04C3B2A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OSTALI NESPOMENUTI RASHODI </w:t>
            </w:r>
          </w:p>
        </w:tc>
        <w:tc>
          <w:tcPr>
            <w:tcW w:w="0" w:type="auto"/>
            <w:hideMark/>
          </w:tcPr>
          <w:p w14:paraId="62A95D0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2.956,00</w:t>
            </w:r>
          </w:p>
        </w:tc>
        <w:tc>
          <w:tcPr>
            <w:tcW w:w="0" w:type="auto"/>
            <w:hideMark/>
          </w:tcPr>
          <w:p w14:paraId="16629D6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1.992,00</w:t>
            </w:r>
          </w:p>
        </w:tc>
        <w:tc>
          <w:tcPr>
            <w:tcW w:w="0" w:type="auto"/>
            <w:hideMark/>
          </w:tcPr>
          <w:p w14:paraId="603D334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366,00</w:t>
            </w:r>
          </w:p>
        </w:tc>
        <w:tc>
          <w:tcPr>
            <w:tcW w:w="0" w:type="auto"/>
            <w:hideMark/>
          </w:tcPr>
          <w:p w14:paraId="26E6551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5A07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EC032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41914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6E839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BC1AC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598,00</w:t>
            </w:r>
          </w:p>
        </w:tc>
        <w:tc>
          <w:tcPr>
            <w:tcW w:w="0" w:type="auto"/>
            <w:hideMark/>
          </w:tcPr>
          <w:p w14:paraId="495CA1C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B74CC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368B569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4D4CD68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236</w:t>
            </w:r>
          </w:p>
        </w:tc>
        <w:tc>
          <w:tcPr>
            <w:tcW w:w="0" w:type="auto"/>
            <w:hideMark/>
          </w:tcPr>
          <w:p w14:paraId="17CED0C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42C7D6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0" w:type="auto"/>
            <w:hideMark/>
          </w:tcPr>
          <w:p w14:paraId="69D3656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Premije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osiguranja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6DE5246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0" w:type="auto"/>
            <w:hideMark/>
          </w:tcPr>
          <w:p w14:paraId="0AB2B8B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0" w:type="auto"/>
            <w:hideMark/>
          </w:tcPr>
          <w:p w14:paraId="056640B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CE8C3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E525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DB352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91DFD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46404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1CF4E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ED221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414E6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5A8C258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33042C6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237</w:t>
            </w:r>
          </w:p>
        </w:tc>
        <w:tc>
          <w:tcPr>
            <w:tcW w:w="0" w:type="auto"/>
            <w:hideMark/>
          </w:tcPr>
          <w:p w14:paraId="42291CA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E3DF2D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0" w:type="auto"/>
            <w:hideMark/>
          </w:tcPr>
          <w:p w14:paraId="6999DB5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Reprezentacija</w:t>
            </w:r>
            <w:proofErr w:type="spellEnd"/>
          </w:p>
        </w:tc>
        <w:tc>
          <w:tcPr>
            <w:tcW w:w="0" w:type="auto"/>
            <w:hideMark/>
          </w:tcPr>
          <w:p w14:paraId="4E80DCD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864,00</w:t>
            </w:r>
          </w:p>
        </w:tc>
        <w:tc>
          <w:tcPr>
            <w:tcW w:w="0" w:type="auto"/>
            <w:hideMark/>
          </w:tcPr>
          <w:p w14:paraId="40A5197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CDEF2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266,00</w:t>
            </w:r>
          </w:p>
        </w:tc>
        <w:tc>
          <w:tcPr>
            <w:tcW w:w="0" w:type="auto"/>
            <w:hideMark/>
          </w:tcPr>
          <w:p w14:paraId="2F5B67C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A83BB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08BF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AEB0B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BDED9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4F970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598,00</w:t>
            </w:r>
          </w:p>
        </w:tc>
        <w:tc>
          <w:tcPr>
            <w:tcW w:w="0" w:type="auto"/>
            <w:hideMark/>
          </w:tcPr>
          <w:p w14:paraId="5062196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76265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C321A60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634B0C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238</w:t>
            </w:r>
          </w:p>
        </w:tc>
        <w:tc>
          <w:tcPr>
            <w:tcW w:w="0" w:type="auto"/>
            <w:hideMark/>
          </w:tcPr>
          <w:p w14:paraId="0E6E205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1DBEBA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0" w:type="auto"/>
            <w:hideMark/>
          </w:tcPr>
          <w:p w14:paraId="5CECEA3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Članarine</w:t>
            </w:r>
            <w:proofErr w:type="spellEnd"/>
          </w:p>
        </w:tc>
        <w:tc>
          <w:tcPr>
            <w:tcW w:w="0" w:type="auto"/>
            <w:hideMark/>
          </w:tcPr>
          <w:p w14:paraId="07E1494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C5A6D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9FB70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3DE86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09953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AEC74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1F0C1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2085E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BDF92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0C789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7B9C9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F58C4ED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592ABB7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238a</w:t>
            </w:r>
          </w:p>
        </w:tc>
        <w:tc>
          <w:tcPr>
            <w:tcW w:w="0" w:type="auto"/>
            <w:hideMark/>
          </w:tcPr>
          <w:p w14:paraId="57661E3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3A306D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0" w:type="auto"/>
            <w:hideMark/>
          </w:tcPr>
          <w:p w14:paraId="204A498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Pristojbe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naknade</w:t>
            </w:r>
            <w:proofErr w:type="spellEnd"/>
          </w:p>
        </w:tc>
        <w:tc>
          <w:tcPr>
            <w:tcW w:w="0" w:type="auto"/>
            <w:hideMark/>
          </w:tcPr>
          <w:p w14:paraId="5CF3E80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0" w:type="auto"/>
            <w:hideMark/>
          </w:tcPr>
          <w:p w14:paraId="14195DE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0" w:type="auto"/>
            <w:hideMark/>
          </w:tcPr>
          <w:p w14:paraId="2C33A54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58908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AC541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21FAA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99906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4611B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237A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26BBE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028FF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C55149A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7B8790A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239</w:t>
            </w:r>
          </w:p>
        </w:tc>
        <w:tc>
          <w:tcPr>
            <w:tcW w:w="0" w:type="auto"/>
            <w:hideMark/>
          </w:tcPr>
          <w:p w14:paraId="1AC5980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9674A3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0" w:type="auto"/>
            <w:hideMark/>
          </w:tcPr>
          <w:p w14:paraId="7A9821B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nespomenuti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poslovanja</w:t>
            </w:r>
            <w:proofErr w:type="spellEnd"/>
          </w:p>
        </w:tc>
        <w:tc>
          <w:tcPr>
            <w:tcW w:w="0" w:type="auto"/>
            <w:hideMark/>
          </w:tcPr>
          <w:p w14:paraId="3952204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0" w:type="auto"/>
            <w:hideMark/>
          </w:tcPr>
          <w:p w14:paraId="1EAC2F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963D4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0" w:type="auto"/>
            <w:hideMark/>
          </w:tcPr>
          <w:p w14:paraId="74BA673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15DA2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5F071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9F35E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E2A14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51DE8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D2FB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F4D32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DC08959" w14:textId="77777777" w:rsidTr="00BF2F96">
        <w:trPr>
          <w:trHeight w:val="263"/>
          <w:jc w:val="center"/>
        </w:trPr>
        <w:tc>
          <w:tcPr>
            <w:tcW w:w="0" w:type="auto"/>
            <w:hideMark/>
          </w:tcPr>
          <w:p w14:paraId="0704097A" w14:textId="77777777" w:rsidR="00BF2F96" w:rsidRPr="00A64E1B" w:rsidRDefault="00BF2F96" w:rsidP="00AB6A3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0EC4345" w14:textId="77777777" w:rsidR="00BF2F96" w:rsidRPr="00A64E1B" w:rsidRDefault="00BF2F96" w:rsidP="00AB6A3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2DD7F8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0" w:type="auto"/>
            <w:hideMark/>
          </w:tcPr>
          <w:p w14:paraId="4671AF7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0" w:type="auto"/>
            <w:hideMark/>
          </w:tcPr>
          <w:p w14:paraId="1264364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571,00</w:t>
            </w:r>
          </w:p>
        </w:tc>
        <w:tc>
          <w:tcPr>
            <w:tcW w:w="0" w:type="auto"/>
            <w:hideMark/>
          </w:tcPr>
          <w:p w14:paraId="29830C6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173,00</w:t>
            </w:r>
          </w:p>
        </w:tc>
        <w:tc>
          <w:tcPr>
            <w:tcW w:w="0" w:type="auto"/>
            <w:hideMark/>
          </w:tcPr>
          <w:p w14:paraId="238061C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0" w:type="auto"/>
            <w:hideMark/>
          </w:tcPr>
          <w:p w14:paraId="0F33E14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55BC9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31440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0C73F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C9FBC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CD302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BE063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611,00</w:t>
            </w:r>
          </w:p>
        </w:tc>
        <w:tc>
          <w:tcPr>
            <w:tcW w:w="0" w:type="auto"/>
            <w:hideMark/>
          </w:tcPr>
          <w:p w14:paraId="5B022E8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664,00</w:t>
            </w:r>
          </w:p>
        </w:tc>
      </w:tr>
      <w:tr w:rsidR="00BF2F96" w:rsidRPr="00A64E1B" w14:paraId="7E90D784" w14:textId="77777777" w:rsidTr="00BF2F96">
        <w:trPr>
          <w:trHeight w:val="256"/>
          <w:jc w:val="center"/>
        </w:trPr>
        <w:tc>
          <w:tcPr>
            <w:tcW w:w="0" w:type="auto"/>
            <w:hideMark/>
          </w:tcPr>
          <w:p w14:paraId="5E62090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201286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177257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hideMark/>
          </w:tcPr>
          <w:p w14:paraId="42E46B5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hideMark/>
          </w:tcPr>
          <w:p w14:paraId="4FF6DC2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571,00</w:t>
            </w:r>
          </w:p>
        </w:tc>
        <w:tc>
          <w:tcPr>
            <w:tcW w:w="0" w:type="auto"/>
            <w:hideMark/>
          </w:tcPr>
          <w:p w14:paraId="4C6854B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173,00</w:t>
            </w:r>
          </w:p>
        </w:tc>
        <w:tc>
          <w:tcPr>
            <w:tcW w:w="0" w:type="auto"/>
            <w:hideMark/>
          </w:tcPr>
          <w:p w14:paraId="598742E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0" w:type="auto"/>
            <w:hideMark/>
          </w:tcPr>
          <w:p w14:paraId="351D8D6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C57B5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1955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F01A5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2FFF6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6522C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F3ED6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E782C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2022602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15A8F13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240</w:t>
            </w:r>
          </w:p>
        </w:tc>
        <w:tc>
          <w:tcPr>
            <w:tcW w:w="0" w:type="auto"/>
            <w:hideMark/>
          </w:tcPr>
          <w:p w14:paraId="0D3BAEF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5B4129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0" w:type="auto"/>
            <w:hideMark/>
          </w:tcPr>
          <w:p w14:paraId="283A3B6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Bankarske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plat.prometa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5D0553E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571,00</w:t>
            </w:r>
          </w:p>
        </w:tc>
        <w:tc>
          <w:tcPr>
            <w:tcW w:w="0" w:type="auto"/>
            <w:hideMark/>
          </w:tcPr>
          <w:p w14:paraId="30719AD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173,00</w:t>
            </w:r>
          </w:p>
        </w:tc>
        <w:tc>
          <w:tcPr>
            <w:tcW w:w="0" w:type="auto"/>
            <w:hideMark/>
          </w:tcPr>
          <w:p w14:paraId="114D171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0" w:type="auto"/>
            <w:hideMark/>
          </w:tcPr>
          <w:p w14:paraId="557BE56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1BCF8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F40E6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D897D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4730E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2D227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8FAFF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5F02F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992C967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6778F7D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6C9AAA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1A4D2E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hideMark/>
          </w:tcPr>
          <w:p w14:paraId="4B3C135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0" w:type="auto"/>
            <w:hideMark/>
          </w:tcPr>
          <w:p w14:paraId="5ABF545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125B2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3EC13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86B4F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DA4A9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6C664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9CD9C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5BB0A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94350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C3493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DDF1D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D736293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2F452C3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BBF065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A63EE5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hideMark/>
          </w:tcPr>
          <w:p w14:paraId="26BB16D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hideMark/>
          </w:tcPr>
          <w:p w14:paraId="7267CF0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7F389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AA869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F94BB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DB23B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F61B1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79311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5E32D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D19EB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C21A2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7173C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F334DF7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E996D9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241</w:t>
            </w:r>
          </w:p>
        </w:tc>
        <w:tc>
          <w:tcPr>
            <w:tcW w:w="0" w:type="auto"/>
            <w:hideMark/>
          </w:tcPr>
          <w:p w14:paraId="0F0EA2B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F85CE7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0" w:type="auto"/>
            <w:hideMark/>
          </w:tcPr>
          <w:p w14:paraId="0B4E0EE9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donacije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novcu</w:t>
            </w:r>
            <w:proofErr w:type="spellEnd"/>
          </w:p>
        </w:tc>
        <w:tc>
          <w:tcPr>
            <w:tcW w:w="0" w:type="auto"/>
            <w:hideMark/>
          </w:tcPr>
          <w:p w14:paraId="4C9EC12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65046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67D53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6A7B7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1042B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DC2FA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1E382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5DC38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23003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CB0B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8DB3B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12A51BF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0E42CD3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3C720E1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0" w:type="auto"/>
            <w:gridSpan w:val="2"/>
            <w:hideMark/>
          </w:tcPr>
          <w:p w14:paraId="79451B2C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T3001 02: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Kupnja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knjižne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građe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opreme</w:t>
            </w:r>
            <w:proofErr w:type="spellEnd"/>
          </w:p>
        </w:tc>
        <w:tc>
          <w:tcPr>
            <w:tcW w:w="0" w:type="auto"/>
            <w:hideMark/>
          </w:tcPr>
          <w:p w14:paraId="6B30531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21.237,00</w:t>
            </w:r>
          </w:p>
        </w:tc>
        <w:tc>
          <w:tcPr>
            <w:tcW w:w="0" w:type="auto"/>
            <w:hideMark/>
          </w:tcPr>
          <w:p w14:paraId="37F110D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11.547,00</w:t>
            </w:r>
          </w:p>
        </w:tc>
        <w:tc>
          <w:tcPr>
            <w:tcW w:w="0" w:type="auto"/>
            <w:hideMark/>
          </w:tcPr>
          <w:p w14:paraId="362006C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B212F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8E201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0" w:type="auto"/>
            <w:hideMark/>
          </w:tcPr>
          <w:p w14:paraId="3671D91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A20CD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D2700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2004E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1.726,00</w:t>
            </w:r>
          </w:p>
        </w:tc>
        <w:tc>
          <w:tcPr>
            <w:tcW w:w="0" w:type="auto"/>
            <w:hideMark/>
          </w:tcPr>
          <w:p w14:paraId="1E67BA6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22.563,00</w:t>
            </w:r>
          </w:p>
        </w:tc>
        <w:tc>
          <w:tcPr>
            <w:tcW w:w="0" w:type="auto"/>
            <w:hideMark/>
          </w:tcPr>
          <w:p w14:paraId="0C67B22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23.890,00</w:t>
            </w:r>
          </w:p>
        </w:tc>
      </w:tr>
      <w:tr w:rsidR="00BF2F96" w:rsidRPr="00A64E1B" w14:paraId="690578BD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4F8EBC1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1D3996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DB1B75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45D2C4F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PROIZVEDENA DUGOTRAJNA IMOVINA </w:t>
            </w:r>
          </w:p>
        </w:tc>
        <w:tc>
          <w:tcPr>
            <w:tcW w:w="0" w:type="auto"/>
            <w:hideMark/>
          </w:tcPr>
          <w:p w14:paraId="41DC15F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21.237,00</w:t>
            </w:r>
          </w:p>
        </w:tc>
        <w:tc>
          <w:tcPr>
            <w:tcW w:w="0" w:type="auto"/>
            <w:hideMark/>
          </w:tcPr>
          <w:p w14:paraId="3342BE4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11.547,00</w:t>
            </w:r>
          </w:p>
        </w:tc>
        <w:tc>
          <w:tcPr>
            <w:tcW w:w="0" w:type="auto"/>
            <w:hideMark/>
          </w:tcPr>
          <w:p w14:paraId="228B849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69541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CADC2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0" w:type="auto"/>
            <w:hideMark/>
          </w:tcPr>
          <w:p w14:paraId="7D6CA50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04B83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1CF8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6954B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1.726,00</w:t>
            </w:r>
          </w:p>
        </w:tc>
        <w:tc>
          <w:tcPr>
            <w:tcW w:w="0" w:type="auto"/>
            <w:hideMark/>
          </w:tcPr>
          <w:p w14:paraId="19E3312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22.563,00</w:t>
            </w:r>
          </w:p>
        </w:tc>
        <w:tc>
          <w:tcPr>
            <w:tcW w:w="0" w:type="auto"/>
            <w:hideMark/>
          </w:tcPr>
          <w:p w14:paraId="3BE205C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23.890,00</w:t>
            </w:r>
          </w:p>
        </w:tc>
      </w:tr>
      <w:tr w:rsidR="00BF2F96" w:rsidRPr="00A64E1B" w14:paraId="11ED5BC0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11F5E0C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0BBE36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310462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hideMark/>
          </w:tcPr>
          <w:p w14:paraId="02602E8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POSTROJENJA I OPREMA </w:t>
            </w:r>
          </w:p>
        </w:tc>
        <w:tc>
          <w:tcPr>
            <w:tcW w:w="0" w:type="auto"/>
            <w:hideMark/>
          </w:tcPr>
          <w:p w14:paraId="3EE6654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2.789,00</w:t>
            </w:r>
          </w:p>
        </w:tc>
        <w:tc>
          <w:tcPr>
            <w:tcW w:w="0" w:type="auto"/>
            <w:hideMark/>
          </w:tcPr>
          <w:p w14:paraId="27C9673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1.461,00</w:t>
            </w:r>
          </w:p>
        </w:tc>
        <w:tc>
          <w:tcPr>
            <w:tcW w:w="0" w:type="auto"/>
            <w:hideMark/>
          </w:tcPr>
          <w:p w14:paraId="748A49F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44EC3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26BF2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7F94B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799CC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8160C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6A994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0" w:type="auto"/>
            <w:hideMark/>
          </w:tcPr>
          <w:p w14:paraId="1F85CF6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72106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893223F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59E59E1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242</w:t>
            </w:r>
          </w:p>
        </w:tc>
        <w:tc>
          <w:tcPr>
            <w:tcW w:w="0" w:type="auto"/>
            <w:hideMark/>
          </w:tcPr>
          <w:p w14:paraId="58EF44F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E361C7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0" w:type="auto"/>
            <w:hideMark/>
          </w:tcPr>
          <w:p w14:paraId="2CEFAFF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namještaj</w:t>
            </w:r>
            <w:proofErr w:type="spellEnd"/>
          </w:p>
        </w:tc>
        <w:tc>
          <w:tcPr>
            <w:tcW w:w="0" w:type="auto"/>
            <w:hideMark/>
          </w:tcPr>
          <w:p w14:paraId="023D83C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1.859,00</w:t>
            </w:r>
          </w:p>
        </w:tc>
        <w:tc>
          <w:tcPr>
            <w:tcW w:w="0" w:type="auto"/>
            <w:hideMark/>
          </w:tcPr>
          <w:p w14:paraId="0CF5FB6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0" w:type="auto"/>
            <w:hideMark/>
          </w:tcPr>
          <w:p w14:paraId="53B9A30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AF94B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E89A2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6E9F0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D8FAF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1F7FA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71524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0" w:type="auto"/>
            <w:hideMark/>
          </w:tcPr>
          <w:p w14:paraId="4D6D7BF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3A030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4828549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1F95AAB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242a</w:t>
            </w:r>
          </w:p>
        </w:tc>
        <w:tc>
          <w:tcPr>
            <w:tcW w:w="0" w:type="auto"/>
            <w:hideMark/>
          </w:tcPr>
          <w:p w14:paraId="4BC33AE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BB74C2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0" w:type="auto"/>
            <w:hideMark/>
          </w:tcPr>
          <w:p w14:paraId="61F1D37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zaštitu</w:t>
            </w:r>
            <w:proofErr w:type="spellEnd"/>
          </w:p>
        </w:tc>
        <w:tc>
          <w:tcPr>
            <w:tcW w:w="0" w:type="auto"/>
            <w:hideMark/>
          </w:tcPr>
          <w:p w14:paraId="1549EE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930,00</w:t>
            </w:r>
          </w:p>
        </w:tc>
        <w:tc>
          <w:tcPr>
            <w:tcW w:w="0" w:type="auto"/>
            <w:hideMark/>
          </w:tcPr>
          <w:p w14:paraId="503EF5B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266,00</w:t>
            </w:r>
          </w:p>
        </w:tc>
        <w:tc>
          <w:tcPr>
            <w:tcW w:w="0" w:type="auto"/>
            <w:hideMark/>
          </w:tcPr>
          <w:p w14:paraId="1A654AC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F2208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D61D3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2C198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DC39C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A0F9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8AFA2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0" w:type="auto"/>
            <w:hideMark/>
          </w:tcPr>
          <w:p w14:paraId="13AB081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61A84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0D20627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4E40304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F88662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EC41B5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0" w:type="auto"/>
            <w:hideMark/>
          </w:tcPr>
          <w:p w14:paraId="4459E0C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KNJIGE, UMJ.DJELA I OSTALE VRIJED. </w:t>
            </w:r>
          </w:p>
        </w:tc>
        <w:tc>
          <w:tcPr>
            <w:tcW w:w="0" w:type="auto"/>
            <w:hideMark/>
          </w:tcPr>
          <w:p w14:paraId="4710013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17.254,00</w:t>
            </w:r>
          </w:p>
        </w:tc>
        <w:tc>
          <w:tcPr>
            <w:tcW w:w="0" w:type="auto"/>
            <w:hideMark/>
          </w:tcPr>
          <w:p w14:paraId="4C0C52A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9.290,00</w:t>
            </w:r>
          </w:p>
        </w:tc>
        <w:tc>
          <w:tcPr>
            <w:tcW w:w="0" w:type="auto"/>
            <w:hideMark/>
          </w:tcPr>
          <w:p w14:paraId="0FCCCF0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2F160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6C3C1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0" w:type="auto"/>
            <w:hideMark/>
          </w:tcPr>
          <w:p w14:paraId="2F4A37B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49316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F89A1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3CA9F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505BD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E11AE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1CE5803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2442F82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243</w:t>
            </w:r>
          </w:p>
        </w:tc>
        <w:tc>
          <w:tcPr>
            <w:tcW w:w="0" w:type="auto"/>
            <w:hideMark/>
          </w:tcPr>
          <w:p w14:paraId="383614C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DC7193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0" w:type="auto"/>
            <w:hideMark/>
          </w:tcPr>
          <w:p w14:paraId="2A200CE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Knjige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knjižnici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2A9CE32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17.254,00</w:t>
            </w:r>
          </w:p>
        </w:tc>
        <w:tc>
          <w:tcPr>
            <w:tcW w:w="0" w:type="auto"/>
            <w:hideMark/>
          </w:tcPr>
          <w:p w14:paraId="5FC2F6B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9.290,00</w:t>
            </w:r>
          </w:p>
        </w:tc>
        <w:tc>
          <w:tcPr>
            <w:tcW w:w="0" w:type="auto"/>
            <w:hideMark/>
          </w:tcPr>
          <w:p w14:paraId="55803A2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44ACC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A6609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0" w:type="auto"/>
            <w:hideMark/>
          </w:tcPr>
          <w:p w14:paraId="45D416B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7905A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DA01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83E95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9AAC1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C86B6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458E684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1413715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8F0C37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786AAE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hideMark/>
          </w:tcPr>
          <w:p w14:paraId="64574C7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hideMark/>
          </w:tcPr>
          <w:p w14:paraId="041E38D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1.194,00</w:t>
            </w:r>
          </w:p>
        </w:tc>
        <w:tc>
          <w:tcPr>
            <w:tcW w:w="0" w:type="auto"/>
            <w:hideMark/>
          </w:tcPr>
          <w:p w14:paraId="167688D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796,00</w:t>
            </w:r>
          </w:p>
        </w:tc>
        <w:tc>
          <w:tcPr>
            <w:tcW w:w="0" w:type="auto"/>
            <w:hideMark/>
          </w:tcPr>
          <w:p w14:paraId="5C6D3F1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19D65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403C3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52F2C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39A71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CC30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7C674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0" w:type="auto"/>
            <w:hideMark/>
          </w:tcPr>
          <w:p w14:paraId="11920CF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075BC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2B30376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71902E2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244</w:t>
            </w:r>
          </w:p>
        </w:tc>
        <w:tc>
          <w:tcPr>
            <w:tcW w:w="0" w:type="auto"/>
            <w:hideMark/>
          </w:tcPr>
          <w:p w14:paraId="4347134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8BAD8A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0" w:type="auto"/>
            <w:hideMark/>
          </w:tcPr>
          <w:p w14:paraId="5316DE1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Ulaganje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računalne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programe</w:t>
            </w:r>
            <w:proofErr w:type="spellEnd"/>
          </w:p>
        </w:tc>
        <w:tc>
          <w:tcPr>
            <w:tcW w:w="0" w:type="auto"/>
            <w:hideMark/>
          </w:tcPr>
          <w:p w14:paraId="2F537E5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0" w:type="auto"/>
            <w:hideMark/>
          </w:tcPr>
          <w:p w14:paraId="312187F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0" w:type="auto"/>
            <w:hideMark/>
          </w:tcPr>
          <w:p w14:paraId="6E6B1FA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AAE1C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A35B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01601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CFC3B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95401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C98E8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6E6DE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7BC14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B490B06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7898759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245</w:t>
            </w:r>
          </w:p>
        </w:tc>
        <w:tc>
          <w:tcPr>
            <w:tcW w:w="0" w:type="auto"/>
            <w:hideMark/>
          </w:tcPr>
          <w:p w14:paraId="0BE43D1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E091C6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0" w:type="auto"/>
            <w:hideMark/>
          </w:tcPr>
          <w:p w14:paraId="4E94B02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Umjetnička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literalna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znanstvena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djela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(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el.zapisi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0" w:type="auto"/>
            <w:hideMark/>
          </w:tcPr>
          <w:p w14:paraId="3937B71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796,00</w:t>
            </w:r>
          </w:p>
        </w:tc>
        <w:tc>
          <w:tcPr>
            <w:tcW w:w="0" w:type="auto"/>
            <w:hideMark/>
          </w:tcPr>
          <w:p w14:paraId="2977DA2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0" w:type="auto"/>
            <w:hideMark/>
          </w:tcPr>
          <w:p w14:paraId="75F8DA1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D4837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C4730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7DA49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21096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72BA9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6DFF1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0" w:type="auto"/>
            <w:hideMark/>
          </w:tcPr>
          <w:p w14:paraId="43DFD7F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6D0AE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6C9055A8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1C38D8C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BE1C80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C28330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42FA473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42C4ABB7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DFC6074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260CF4DE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5A1AC15D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4F78E905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29352511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7832FCFF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5720C34A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1EF0C314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15789DE6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F4E4CE8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9E93DA5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53EEA2D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04EA831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33B34FBD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0106C55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7BCDD04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21BD2C89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71624DD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6352568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68CD5B5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1B532979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76DBD39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6A504C1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25834C0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3909255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2EEAC1F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7F20EE0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2D57C08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1A81FA5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076DF31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20145DA7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4859996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305EADB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3B3AAF7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5569BF8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54E61F7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70824451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606AD4B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D6FF89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BA110A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0" w:type="auto"/>
            <w:hideMark/>
          </w:tcPr>
          <w:p w14:paraId="7D088EF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ZA POHRANJENE VRIJEDNOSTI</w:t>
            </w:r>
          </w:p>
        </w:tc>
        <w:tc>
          <w:tcPr>
            <w:tcW w:w="0" w:type="auto"/>
            <w:hideMark/>
          </w:tcPr>
          <w:p w14:paraId="4C6076D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BBCE1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DDA30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C4A54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065FA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914E7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7CAE5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38D11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B9390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CD1F0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2B26F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9744FEB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083C3F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A02EF1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D9C37C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431</w:t>
            </w:r>
          </w:p>
        </w:tc>
        <w:tc>
          <w:tcPr>
            <w:tcW w:w="0" w:type="auto"/>
            <w:hideMark/>
          </w:tcPr>
          <w:p w14:paraId="3D158E8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PLEMENITI METALI I OSTALE POHRANJENE VRIJEDNOSTI</w:t>
            </w:r>
          </w:p>
        </w:tc>
        <w:tc>
          <w:tcPr>
            <w:tcW w:w="0" w:type="auto"/>
            <w:hideMark/>
          </w:tcPr>
          <w:p w14:paraId="7F0905A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82B2EF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B4817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D832C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21207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E727B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EC1B1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D8C36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CD5C7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626DA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162AC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C77861A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1E2A974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246</w:t>
            </w:r>
          </w:p>
        </w:tc>
        <w:tc>
          <w:tcPr>
            <w:tcW w:w="0" w:type="auto"/>
            <w:hideMark/>
          </w:tcPr>
          <w:p w14:paraId="62F96AE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5864AE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4312</w:t>
            </w:r>
          </w:p>
        </w:tc>
        <w:tc>
          <w:tcPr>
            <w:tcW w:w="0" w:type="auto"/>
            <w:hideMark/>
          </w:tcPr>
          <w:p w14:paraId="5BF346F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Pohranjene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knjige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umj.djela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vrijednosti</w:t>
            </w:r>
            <w:proofErr w:type="spellEnd"/>
          </w:p>
        </w:tc>
        <w:tc>
          <w:tcPr>
            <w:tcW w:w="0" w:type="auto"/>
            <w:hideMark/>
          </w:tcPr>
          <w:p w14:paraId="1EF7736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12732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D7B4D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41A5F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8923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2AF5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246B4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353A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1D65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BB4FE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F483F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4A36E0D" w14:textId="77777777" w:rsidTr="00BF2F96">
        <w:trPr>
          <w:trHeight w:val="480"/>
          <w:jc w:val="center"/>
        </w:trPr>
        <w:tc>
          <w:tcPr>
            <w:tcW w:w="0" w:type="auto"/>
            <w:hideMark/>
          </w:tcPr>
          <w:p w14:paraId="5060787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FF9A7ED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0" w:type="auto"/>
            <w:gridSpan w:val="2"/>
            <w:hideMark/>
          </w:tcPr>
          <w:p w14:paraId="47ABE1E6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proofErr w:type="gram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T3001 03: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Izgradnja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nove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knjižnice</w:t>
            </w:r>
            <w:proofErr w:type="spellEnd"/>
          </w:p>
        </w:tc>
        <w:tc>
          <w:tcPr>
            <w:tcW w:w="0" w:type="auto"/>
            <w:hideMark/>
          </w:tcPr>
          <w:p w14:paraId="2806143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434048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05AEA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09DB6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3250F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57D74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EAEC0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6DA09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B65E73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52585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12DC8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292.614,00</w:t>
            </w:r>
          </w:p>
        </w:tc>
      </w:tr>
      <w:tr w:rsidR="00BF2F96" w:rsidRPr="00A64E1B" w14:paraId="7CC8BED5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6CC1D35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2D5C30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DA7479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0" w:type="auto"/>
            <w:hideMark/>
          </w:tcPr>
          <w:p w14:paraId="5572759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NABAVU </w:t>
            </w:r>
            <w:proofErr w:type="gram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NEPROIZ.DUGOT.IMOVINE</w:t>
            </w:r>
            <w:proofErr w:type="gramEnd"/>
          </w:p>
        </w:tc>
        <w:tc>
          <w:tcPr>
            <w:tcW w:w="0" w:type="auto"/>
            <w:hideMark/>
          </w:tcPr>
          <w:p w14:paraId="23155CB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91FF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0DD9A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6367C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92340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E2195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F274D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7A622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15706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8501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A1B5C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292.614,00</w:t>
            </w:r>
          </w:p>
        </w:tc>
      </w:tr>
      <w:tr w:rsidR="00BF2F96" w:rsidRPr="00A64E1B" w14:paraId="3D9359F5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3C4DDC2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20397D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EE5CF0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hideMark/>
          </w:tcPr>
          <w:p w14:paraId="41432B6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hideMark/>
          </w:tcPr>
          <w:p w14:paraId="48E5310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96201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59468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F389C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F95DE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93384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E22CA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D87D2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4623A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D17E8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EFCCD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292.614,00</w:t>
            </w:r>
          </w:p>
        </w:tc>
      </w:tr>
      <w:tr w:rsidR="00BF2F96" w:rsidRPr="00A64E1B" w14:paraId="34F42E4C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58EEE8C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246A</w:t>
            </w:r>
          </w:p>
        </w:tc>
        <w:tc>
          <w:tcPr>
            <w:tcW w:w="0" w:type="auto"/>
            <w:hideMark/>
          </w:tcPr>
          <w:p w14:paraId="60647C1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9F99D3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4124</w:t>
            </w:r>
          </w:p>
        </w:tc>
        <w:tc>
          <w:tcPr>
            <w:tcW w:w="0" w:type="auto"/>
            <w:hideMark/>
          </w:tcPr>
          <w:p w14:paraId="4810B0B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prava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ulaganja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tuđoj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imovini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novu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knjižnicu</w:t>
            </w:r>
            <w:proofErr w:type="spellEnd"/>
          </w:p>
        </w:tc>
        <w:tc>
          <w:tcPr>
            <w:tcW w:w="0" w:type="auto"/>
            <w:hideMark/>
          </w:tcPr>
          <w:p w14:paraId="4358AB6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B58F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48405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DA082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76936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00F5B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DE27A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A4B6F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0B241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73D5A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D83EF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292.614,00</w:t>
            </w:r>
          </w:p>
        </w:tc>
      </w:tr>
      <w:tr w:rsidR="00BF2F96" w:rsidRPr="00A64E1B" w14:paraId="03B6CEEE" w14:textId="77777777" w:rsidTr="00BF2F96">
        <w:trPr>
          <w:trHeight w:val="463"/>
          <w:jc w:val="center"/>
        </w:trPr>
        <w:tc>
          <w:tcPr>
            <w:tcW w:w="0" w:type="auto"/>
            <w:hideMark/>
          </w:tcPr>
          <w:p w14:paraId="16A0E5A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5976C3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0D207D4A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GLAVA 00104: USTANOVA U KULTURI HVAR 1612</w:t>
            </w:r>
          </w:p>
        </w:tc>
        <w:tc>
          <w:tcPr>
            <w:tcW w:w="0" w:type="auto"/>
            <w:hideMark/>
          </w:tcPr>
          <w:p w14:paraId="32732F8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74.000,00</w:t>
            </w:r>
          </w:p>
        </w:tc>
        <w:tc>
          <w:tcPr>
            <w:tcW w:w="0" w:type="auto"/>
            <w:hideMark/>
          </w:tcPr>
          <w:p w14:paraId="07F388B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74.000,00</w:t>
            </w:r>
          </w:p>
        </w:tc>
        <w:tc>
          <w:tcPr>
            <w:tcW w:w="0" w:type="auto"/>
            <w:hideMark/>
          </w:tcPr>
          <w:p w14:paraId="24CFB3B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2D220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8058F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E2BCF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77845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1D54E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4DE99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074C5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316.000,00</w:t>
            </w:r>
          </w:p>
        </w:tc>
        <w:tc>
          <w:tcPr>
            <w:tcW w:w="0" w:type="auto"/>
            <w:hideMark/>
          </w:tcPr>
          <w:p w14:paraId="5B0902A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361.000,00</w:t>
            </w:r>
          </w:p>
        </w:tc>
      </w:tr>
      <w:tr w:rsidR="00BF2F96" w:rsidRPr="00A64E1B" w14:paraId="46D1EA48" w14:textId="77777777" w:rsidTr="00BF2F96">
        <w:trPr>
          <w:trHeight w:val="427"/>
          <w:jc w:val="center"/>
        </w:trPr>
        <w:tc>
          <w:tcPr>
            <w:tcW w:w="0" w:type="auto"/>
            <w:hideMark/>
          </w:tcPr>
          <w:p w14:paraId="172D3E4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DBAFE0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hideMark/>
          </w:tcPr>
          <w:p w14:paraId="49AF9939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 4001: KULTURNA DJELATNOST</w:t>
            </w:r>
          </w:p>
        </w:tc>
        <w:tc>
          <w:tcPr>
            <w:tcW w:w="0" w:type="auto"/>
            <w:hideMark/>
          </w:tcPr>
          <w:p w14:paraId="7095FB44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74.000,00</w:t>
            </w:r>
          </w:p>
        </w:tc>
        <w:tc>
          <w:tcPr>
            <w:tcW w:w="0" w:type="auto"/>
            <w:hideMark/>
          </w:tcPr>
          <w:p w14:paraId="44D55E8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74.000,00</w:t>
            </w:r>
          </w:p>
        </w:tc>
        <w:tc>
          <w:tcPr>
            <w:tcW w:w="0" w:type="auto"/>
            <w:hideMark/>
          </w:tcPr>
          <w:p w14:paraId="48995B5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528FD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66216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1B1EAA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7441D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0EB46B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2C222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26C4E6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316.000,00</w:t>
            </w:r>
          </w:p>
        </w:tc>
        <w:tc>
          <w:tcPr>
            <w:tcW w:w="0" w:type="auto"/>
            <w:hideMark/>
          </w:tcPr>
          <w:p w14:paraId="3C5C952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361.000,00</w:t>
            </w:r>
          </w:p>
        </w:tc>
      </w:tr>
      <w:tr w:rsidR="00BF2F96" w:rsidRPr="00A64E1B" w14:paraId="669CEB9D" w14:textId="77777777" w:rsidTr="00BF2F96">
        <w:trPr>
          <w:trHeight w:val="465"/>
          <w:jc w:val="center"/>
        </w:trPr>
        <w:tc>
          <w:tcPr>
            <w:tcW w:w="0" w:type="auto"/>
            <w:hideMark/>
          </w:tcPr>
          <w:p w14:paraId="7E15971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D51F30C" w14:textId="77777777" w:rsidR="00BF2F96" w:rsidRPr="00A64E1B" w:rsidRDefault="00BF2F96" w:rsidP="00AB6A3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0" w:type="auto"/>
            <w:gridSpan w:val="2"/>
            <w:hideMark/>
          </w:tcPr>
          <w:p w14:paraId="6BE5D4EB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A4001 01: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Stručna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administrat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izvršna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tijela</w:t>
            </w:r>
            <w:proofErr w:type="spellEnd"/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6B26391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74.000,00</w:t>
            </w:r>
          </w:p>
        </w:tc>
        <w:tc>
          <w:tcPr>
            <w:tcW w:w="0" w:type="auto"/>
            <w:hideMark/>
          </w:tcPr>
          <w:p w14:paraId="34696C7E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74.000,00</w:t>
            </w:r>
          </w:p>
        </w:tc>
        <w:tc>
          <w:tcPr>
            <w:tcW w:w="0" w:type="auto"/>
            <w:hideMark/>
          </w:tcPr>
          <w:p w14:paraId="4B73F3B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599A6F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865DD5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CA6F20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15E1B1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7FE637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AFBE8D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2DD049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316.000,00</w:t>
            </w:r>
          </w:p>
        </w:tc>
        <w:tc>
          <w:tcPr>
            <w:tcW w:w="0" w:type="auto"/>
            <w:hideMark/>
          </w:tcPr>
          <w:p w14:paraId="609C48AC" w14:textId="77777777" w:rsidR="00BF2F96" w:rsidRPr="00A64E1B" w:rsidRDefault="00BF2F96" w:rsidP="00AB6A3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361.000,00</w:t>
            </w:r>
          </w:p>
        </w:tc>
      </w:tr>
      <w:tr w:rsidR="00BF2F96" w:rsidRPr="00A64E1B" w14:paraId="68538E5A" w14:textId="77777777" w:rsidTr="00BF2F96">
        <w:trPr>
          <w:trHeight w:val="271"/>
          <w:jc w:val="center"/>
        </w:trPr>
        <w:tc>
          <w:tcPr>
            <w:tcW w:w="0" w:type="auto"/>
            <w:hideMark/>
          </w:tcPr>
          <w:p w14:paraId="2D07CCE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F4CEF8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58E8CB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28B97E4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0" w:type="auto"/>
            <w:hideMark/>
          </w:tcPr>
          <w:p w14:paraId="6F2D76C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0" w:type="auto"/>
            <w:hideMark/>
          </w:tcPr>
          <w:p w14:paraId="3E32911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0" w:type="auto"/>
            <w:hideMark/>
          </w:tcPr>
          <w:p w14:paraId="34F55FF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70936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D3A11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D8FFC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D91CC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31F3E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67D20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F1CF0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301.000,00</w:t>
            </w:r>
          </w:p>
        </w:tc>
        <w:tc>
          <w:tcPr>
            <w:tcW w:w="0" w:type="auto"/>
            <w:hideMark/>
          </w:tcPr>
          <w:p w14:paraId="309F3F7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341.000,00</w:t>
            </w:r>
          </w:p>
        </w:tc>
      </w:tr>
      <w:tr w:rsidR="00BF2F96" w:rsidRPr="00A64E1B" w14:paraId="35887A70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6888FAC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A093CD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F7100A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0" w:type="auto"/>
            <w:hideMark/>
          </w:tcPr>
          <w:p w14:paraId="2D3368C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ZAPOSLENE </w:t>
            </w:r>
          </w:p>
        </w:tc>
        <w:tc>
          <w:tcPr>
            <w:tcW w:w="0" w:type="auto"/>
            <w:hideMark/>
          </w:tcPr>
          <w:p w14:paraId="284861C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49.000,00</w:t>
            </w:r>
          </w:p>
        </w:tc>
        <w:tc>
          <w:tcPr>
            <w:tcW w:w="0" w:type="auto"/>
            <w:hideMark/>
          </w:tcPr>
          <w:p w14:paraId="7BDCF3C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49.000,00</w:t>
            </w:r>
          </w:p>
        </w:tc>
        <w:tc>
          <w:tcPr>
            <w:tcW w:w="0" w:type="auto"/>
            <w:hideMark/>
          </w:tcPr>
          <w:p w14:paraId="6681E2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E4D38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933AC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42DD9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3C39B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7EA9A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3F176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9728D6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0" w:type="auto"/>
            <w:hideMark/>
          </w:tcPr>
          <w:p w14:paraId="7AA8B72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120.000,00</w:t>
            </w:r>
          </w:p>
        </w:tc>
      </w:tr>
      <w:tr w:rsidR="00BF2F96" w:rsidRPr="00A64E1B" w14:paraId="2307A433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4FCDF7F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BAEEAC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0713CD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hideMark/>
          </w:tcPr>
          <w:p w14:paraId="4337E39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PLAĆE (</w:t>
            </w:r>
            <w:proofErr w:type="spellStart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Bruto</w:t>
            </w:r>
            <w:proofErr w:type="spellEnd"/>
            <w:r w:rsidRPr="00A64E1B">
              <w:rPr>
                <w:rFonts w:eastAsia="Times New Roman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0" w:type="auto"/>
            <w:hideMark/>
          </w:tcPr>
          <w:p w14:paraId="5221F50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7BC23F6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6607F45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34986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C84EA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7D902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108A0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8B0DA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985A0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C175A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CBAF0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3AF7F66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732F29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255</w:t>
            </w:r>
          </w:p>
        </w:tc>
        <w:tc>
          <w:tcPr>
            <w:tcW w:w="0" w:type="auto"/>
            <w:hideMark/>
          </w:tcPr>
          <w:p w14:paraId="7891A8A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6FFFD3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0" w:type="auto"/>
            <w:hideMark/>
          </w:tcPr>
          <w:p w14:paraId="25A0F14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Plaće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redovan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rad </w:t>
            </w:r>
          </w:p>
        </w:tc>
        <w:tc>
          <w:tcPr>
            <w:tcW w:w="0" w:type="auto"/>
            <w:hideMark/>
          </w:tcPr>
          <w:p w14:paraId="2A551E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1E8537F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hideMark/>
          </w:tcPr>
          <w:p w14:paraId="77C1F0E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42A6E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609CA8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AC6CD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D9853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D7B55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55A7B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0F3B9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6F021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A3F9277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6EB7467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81832D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362CDF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hideMark/>
          </w:tcPr>
          <w:p w14:paraId="2083C27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OSTALI RASHODI ZA ZAPOSLENE </w:t>
            </w:r>
          </w:p>
        </w:tc>
        <w:tc>
          <w:tcPr>
            <w:tcW w:w="0" w:type="auto"/>
            <w:hideMark/>
          </w:tcPr>
          <w:p w14:paraId="79C7106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64CC8DA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16639B9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54816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F4A02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B02B2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73E86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A7BFF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7B321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3D059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0BD03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AD04EDF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3E2B9F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256</w:t>
            </w:r>
          </w:p>
        </w:tc>
        <w:tc>
          <w:tcPr>
            <w:tcW w:w="0" w:type="auto"/>
            <w:hideMark/>
          </w:tcPr>
          <w:p w14:paraId="2C0537A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F351CB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0" w:type="auto"/>
            <w:hideMark/>
          </w:tcPr>
          <w:p w14:paraId="139AAB6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zaposlene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2FADBCD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3731A58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06A8BCD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6204F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651E5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48F82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65754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C5198C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5E348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10ED3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6A15B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F1471F2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146E93B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1265B2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783C86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hideMark/>
          </w:tcPr>
          <w:p w14:paraId="45ACCEB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DOPRINOSI NA PLAĆE </w:t>
            </w:r>
          </w:p>
        </w:tc>
        <w:tc>
          <w:tcPr>
            <w:tcW w:w="0" w:type="auto"/>
            <w:hideMark/>
          </w:tcPr>
          <w:p w14:paraId="1184445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0" w:type="auto"/>
            <w:hideMark/>
          </w:tcPr>
          <w:p w14:paraId="1A3F687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0" w:type="auto"/>
            <w:hideMark/>
          </w:tcPr>
          <w:p w14:paraId="0D98994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3CAA5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5F568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8800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7F0E8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5CA15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A55F3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42A31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76793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2190BC0" w14:textId="77777777" w:rsidTr="00BF2F96">
        <w:trPr>
          <w:trHeight w:val="270"/>
          <w:jc w:val="center"/>
        </w:trPr>
        <w:tc>
          <w:tcPr>
            <w:tcW w:w="0" w:type="auto"/>
            <w:hideMark/>
          </w:tcPr>
          <w:p w14:paraId="3E64114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257</w:t>
            </w:r>
          </w:p>
        </w:tc>
        <w:tc>
          <w:tcPr>
            <w:tcW w:w="0" w:type="auto"/>
            <w:hideMark/>
          </w:tcPr>
          <w:p w14:paraId="1FF7ABC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B84F89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0" w:type="auto"/>
            <w:hideMark/>
          </w:tcPr>
          <w:p w14:paraId="3741546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Doprinosi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obvezno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zdravstveno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osiguranje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6050D3C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0" w:type="auto"/>
            <w:hideMark/>
          </w:tcPr>
          <w:p w14:paraId="17DA69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0" w:type="auto"/>
            <w:hideMark/>
          </w:tcPr>
          <w:p w14:paraId="310DD09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07946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D44C8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893B5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B6B0C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8A8AE4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3236B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6A571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9CA95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1162F6A" w14:textId="77777777" w:rsidTr="00BF2F96">
        <w:trPr>
          <w:trHeight w:val="20"/>
          <w:jc w:val="center"/>
        </w:trPr>
        <w:tc>
          <w:tcPr>
            <w:tcW w:w="0" w:type="auto"/>
            <w:hideMark/>
          </w:tcPr>
          <w:p w14:paraId="45E4B7D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26D987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17F9DA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7D0940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7CC4BA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37E2CF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A8FD28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A8C53D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47A48C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247187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C82782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44851B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574131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10CBD2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0C2828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BF2F96" w:rsidRPr="00A64E1B" w14:paraId="75455561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1B25BC1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1AD9C3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C4FC0D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hideMark/>
          </w:tcPr>
          <w:p w14:paraId="2AA64C3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0" w:type="auto"/>
            <w:hideMark/>
          </w:tcPr>
          <w:p w14:paraId="48C72F8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0" w:type="auto"/>
            <w:hideMark/>
          </w:tcPr>
          <w:p w14:paraId="1C771B7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0" w:type="auto"/>
            <w:hideMark/>
          </w:tcPr>
          <w:p w14:paraId="2064B03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CA0D7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F73915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9C24F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4276C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D2F3A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DB0FB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F6871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0" w:type="auto"/>
            <w:hideMark/>
          </w:tcPr>
          <w:p w14:paraId="05AA673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220.000,00</w:t>
            </w:r>
          </w:p>
        </w:tc>
      </w:tr>
      <w:tr w:rsidR="00A21639" w:rsidRPr="00A64E1B" w14:paraId="118E126F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FE96C3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8EA3FB2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D9A59EC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578666F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26FE96E7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FEFE906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01CB3B23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6CA86AC7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141555ED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280D2CD7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1265DBAF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68A97441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7DDDDD8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25948774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E1D3AC4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26451E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6DA82AC4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677DA573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5A411D8B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0F17458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0AD1F77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340FAAB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5815B69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540B16A6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4870BCF0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2E27726B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1C7DEBE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25D0C94D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55C75F8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5CA8554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40DC1DBF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576DEE8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2F643EC2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33C8552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27783168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490C340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7433E04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0530F74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428B9B8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00DAC5D1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63E39DBE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2F7F51D9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3A5D437F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6F323B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8AD453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hideMark/>
          </w:tcPr>
          <w:p w14:paraId="0A456238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hideMark/>
          </w:tcPr>
          <w:p w14:paraId="22D5AEE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7AA37C0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6CD9130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BB8CF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1AE99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7F4EB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1FBCA0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82389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C1249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A474E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251AB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4541994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4273CA7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258</w:t>
            </w:r>
          </w:p>
        </w:tc>
        <w:tc>
          <w:tcPr>
            <w:tcW w:w="0" w:type="auto"/>
            <w:hideMark/>
          </w:tcPr>
          <w:p w14:paraId="6F2B593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D0AD4A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0" w:type="auto"/>
            <w:hideMark/>
          </w:tcPr>
          <w:p w14:paraId="538D92C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Službena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putovanja</w:t>
            </w:r>
            <w:proofErr w:type="spellEnd"/>
          </w:p>
        </w:tc>
        <w:tc>
          <w:tcPr>
            <w:tcW w:w="0" w:type="auto"/>
            <w:hideMark/>
          </w:tcPr>
          <w:p w14:paraId="7945342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EEEE7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4063A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3C4F6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BE98F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FF8D0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D1459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669C3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841AA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FFAB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52BE1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390E605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96621B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259</w:t>
            </w:r>
          </w:p>
        </w:tc>
        <w:tc>
          <w:tcPr>
            <w:tcW w:w="0" w:type="auto"/>
            <w:hideMark/>
          </w:tcPr>
          <w:p w14:paraId="0E27AF3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378922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0" w:type="auto"/>
            <w:hideMark/>
          </w:tcPr>
          <w:p w14:paraId="638B306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prijevoz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posao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posla</w:t>
            </w:r>
            <w:proofErr w:type="spellEnd"/>
          </w:p>
        </w:tc>
        <w:tc>
          <w:tcPr>
            <w:tcW w:w="0" w:type="auto"/>
            <w:hideMark/>
          </w:tcPr>
          <w:p w14:paraId="6DCD3B5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756A0A2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hideMark/>
          </w:tcPr>
          <w:p w14:paraId="0013CE0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D409B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8547C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20BCA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F1AB5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46A7E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A53D5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2DF67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54E2E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3C08361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48D5399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260</w:t>
            </w:r>
          </w:p>
        </w:tc>
        <w:tc>
          <w:tcPr>
            <w:tcW w:w="0" w:type="auto"/>
            <w:hideMark/>
          </w:tcPr>
          <w:p w14:paraId="370E2AC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58C93A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0" w:type="auto"/>
            <w:hideMark/>
          </w:tcPr>
          <w:p w14:paraId="6D09225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Stručno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usavršavanje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zaposlenika</w:t>
            </w:r>
            <w:proofErr w:type="spellEnd"/>
          </w:p>
        </w:tc>
        <w:tc>
          <w:tcPr>
            <w:tcW w:w="0" w:type="auto"/>
            <w:hideMark/>
          </w:tcPr>
          <w:p w14:paraId="1277580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79825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B898C4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D88A9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C499F2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6C06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31A51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9791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BB071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0BADE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1B921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516895E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B7CDFD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0A4903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43CE4D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hideMark/>
          </w:tcPr>
          <w:p w14:paraId="4F24170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MATERIJAL I ENERGIJU </w:t>
            </w:r>
          </w:p>
        </w:tc>
        <w:tc>
          <w:tcPr>
            <w:tcW w:w="0" w:type="auto"/>
            <w:hideMark/>
          </w:tcPr>
          <w:p w14:paraId="369411E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0" w:type="auto"/>
            <w:hideMark/>
          </w:tcPr>
          <w:p w14:paraId="697EB04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0" w:type="auto"/>
            <w:hideMark/>
          </w:tcPr>
          <w:p w14:paraId="3C3CFE2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EE71F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96BDC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FAC20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F328E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74873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73773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B20C1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87B42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7E38446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CA0AF24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261</w:t>
            </w:r>
          </w:p>
        </w:tc>
        <w:tc>
          <w:tcPr>
            <w:tcW w:w="0" w:type="auto"/>
            <w:hideMark/>
          </w:tcPr>
          <w:p w14:paraId="6B6BE9AB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5F02D0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0" w:type="auto"/>
            <w:hideMark/>
          </w:tcPr>
          <w:p w14:paraId="09FCFCC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Uredski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</w:p>
        </w:tc>
        <w:tc>
          <w:tcPr>
            <w:tcW w:w="0" w:type="auto"/>
            <w:hideMark/>
          </w:tcPr>
          <w:p w14:paraId="497B1D5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1321566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00FD091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53408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DF4E3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C86AC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B54A3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ED8F8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A7FC9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912E4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AA21E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7751C5E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0E56246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262</w:t>
            </w:r>
          </w:p>
        </w:tc>
        <w:tc>
          <w:tcPr>
            <w:tcW w:w="0" w:type="auto"/>
            <w:hideMark/>
          </w:tcPr>
          <w:p w14:paraId="19BE8AD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DE1E9C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0" w:type="auto"/>
            <w:hideMark/>
          </w:tcPr>
          <w:p w14:paraId="1ED302B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Energija</w:t>
            </w:r>
            <w:proofErr w:type="spellEnd"/>
          </w:p>
        </w:tc>
        <w:tc>
          <w:tcPr>
            <w:tcW w:w="0" w:type="auto"/>
            <w:hideMark/>
          </w:tcPr>
          <w:p w14:paraId="201BE48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691AAB7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3F2FE1D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F711F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7971B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0D82A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5936F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9DE7A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CD20F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77D85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B3454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8AF2808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72CE13B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263</w:t>
            </w:r>
          </w:p>
        </w:tc>
        <w:tc>
          <w:tcPr>
            <w:tcW w:w="0" w:type="auto"/>
            <w:hideMark/>
          </w:tcPr>
          <w:p w14:paraId="66D858C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4D3CF8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0" w:type="auto"/>
            <w:hideMark/>
          </w:tcPr>
          <w:p w14:paraId="1CCDF93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Materijal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djelovi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invest.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održavanje</w:t>
            </w:r>
            <w:proofErr w:type="spellEnd"/>
          </w:p>
        </w:tc>
        <w:tc>
          <w:tcPr>
            <w:tcW w:w="0" w:type="auto"/>
            <w:hideMark/>
          </w:tcPr>
          <w:p w14:paraId="24DF68A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BEEA8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37C2F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3F3E9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5218C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8D5AE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E5ADE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4E650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86375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0542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C47AF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4DFEA8E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529F98D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264</w:t>
            </w:r>
          </w:p>
        </w:tc>
        <w:tc>
          <w:tcPr>
            <w:tcW w:w="0" w:type="auto"/>
            <w:hideMark/>
          </w:tcPr>
          <w:p w14:paraId="4FB84DF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C9319D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0" w:type="auto"/>
            <w:hideMark/>
          </w:tcPr>
          <w:p w14:paraId="6252967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Sitni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inventar</w:t>
            </w:r>
            <w:proofErr w:type="spellEnd"/>
          </w:p>
        </w:tc>
        <w:tc>
          <w:tcPr>
            <w:tcW w:w="0" w:type="auto"/>
            <w:hideMark/>
          </w:tcPr>
          <w:p w14:paraId="1563DD0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222D8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3A714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18C90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E5AE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6F8F1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D0598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07DF3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0B4A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2F29F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69FB7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D71FA0E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1D360E8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265</w:t>
            </w:r>
          </w:p>
        </w:tc>
        <w:tc>
          <w:tcPr>
            <w:tcW w:w="0" w:type="auto"/>
            <w:hideMark/>
          </w:tcPr>
          <w:p w14:paraId="3DD7E25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E136EF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0" w:type="auto"/>
            <w:hideMark/>
          </w:tcPr>
          <w:p w14:paraId="6A94AC2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Radna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odjeća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obuća</w:t>
            </w:r>
            <w:proofErr w:type="spellEnd"/>
          </w:p>
        </w:tc>
        <w:tc>
          <w:tcPr>
            <w:tcW w:w="0" w:type="auto"/>
            <w:hideMark/>
          </w:tcPr>
          <w:p w14:paraId="649D5DB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21E20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E8A2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BA42C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A1926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79804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3A48E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50BB97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D69AF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02D66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E933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47ECFBE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6892A74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D27487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714935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hideMark/>
          </w:tcPr>
          <w:p w14:paraId="7B663A36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0" w:type="auto"/>
            <w:hideMark/>
          </w:tcPr>
          <w:p w14:paraId="1BD42B3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358BCCA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0" w:type="auto"/>
            <w:hideMark/>
          </w:tcPr>
          <w:p w14:paraId="4F37086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4AE45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268D9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118A6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F6868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92BF7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C8A98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1B68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91FC0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93D91D8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3FF4A12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266</w:t>
            </w:r>
          </w:p>
        </w:tc>
        <w:tc>
          <w:tcPr>
            <w:tcW w:w="0" w:type="auto"/>
            <w:hideMark/>
          </w:tcPr>
          <w:p w14:paraId="26D691F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0AA407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0" w:type="auto"/>
            <w:hideMark/>
          </w:tcPr>
          <w:p w14:paraId="6E77F49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telefona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pošte</w:t>
            </w:r>
            <w:proofErr w:type="spellEnd"/>
          </w:p>
        </w:tc>
        <w:tc>
          <w:tcPr>
            <w:tcW w:w="0" w:type="auto"/>
            <w:hideMark/>
          </w:tcPr>
          <w:p w14:paraId="0AF00DA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364827E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093025F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2CFBB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C0D7B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218C7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15543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4BBB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6FDBA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4A29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2D986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6249416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4A10FC2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267</w:t>
            </w:r>
          </w:p>
        </w:tc>
        <w:tc>
          <w:tcPr>
            <w:tcW w:w="0" w:type="auto"/>
            <w:hideMark/>
          </w:tcPr>
          <w:p w14:paraId="08A691E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939138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hideMark/>
          </w:tcPr>
          <w:p w14:paraId="1DAFFBF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tekućeg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investicijskog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održavanja</w:t>
            </w:r>
            <w:proofErr w:type="spellEnd"/>
          </w:p>
        </w:tc>
        <w:tc>
          <w:tcPr>
            <w:tcW w:w="0" w:type="auto"/>
            <w:hideMark/>
          </w:tcPr>
          <w:p w14:paraId="0362E4D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F0D97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D3F5F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38FB3A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EB42D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6F142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65204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93B37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5878C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1E4C0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56707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D5B4593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7452058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268</w:t>
            </w:r>
          </w:p>
        </w:tc>
        <w:tc>
          <w:tcPr>
            <w:tcW w:w="0" w:type="auto"/>
            <w:hideMark/>
          </w:tcPr>
          <w:p w14:paraId="09ABF24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47A519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0" w:type="auto"/>
            <w:hideMark/>
          </w:tcPr>
          <w:p w14:paraId="0399698D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promidžbe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informiranja</w:t>
            </w:r>
            <w:proofErr w:type="spellEnd"/>
          </w:p>
        </w:tc>
        <w:tc>
          <w:tcPr>
            <w:tcW w:w="0" w:type="auto"/>
            <w:hideMark/>
          </w:tcPr>
          <w:p w14:paraId="2F72E93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6669B62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hideMark/>
          </w:tcPr>
          <w:p w14:paraId="007DC17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74077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5019A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F51FE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D644B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1668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3A2E9E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F436A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E2AED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A54E77E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11890AD2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269</w:t>
            </w:r>
          </w:p>
        </w:tc>
        <w:tc>
          <w:tcPr>
            <w:tcW w:w="0" w:type="auto"/>
            <w:hideMark/>
          </w:tcPr>
          <w:p w14:paraId="5170DBC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1AC31B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0" w:type="auto"/>
            <w:hideMark/>
          </w:tcPr>
          <w:p w14:paraId="75FB295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Komunalne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3F6CF65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23379C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D422D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49272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702B4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3A404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BFCD4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32607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ABF9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96DF2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6FCC66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25B2EB0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7641807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270</w:t>
            </w:r>
          </w:p>
        </w:tc>
        <w:tc>
          <w:tcPr>
            <w:tcW w:w="0" w:type="auto"/>
            <w:hideMark/>
          </w:tcPr>
          <w:p w14:paraId="49EA888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584BCD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0" w:type="auto"/>
            <w:hideMark/>
          </w:tcPr>
          <w:p w14:paraId="104E8D5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Zdravstvene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3090B2F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A2DC92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8BA65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78BC5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DDDE3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9A3064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3495E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679D1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02D4B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A794B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F015D0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5CCD643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F1AD88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271</w:t>
            </w:r>
          </w:p>
        </w:tc>
        <w:tc>
          <w:tcPr>
            <w:tcW w:w="0" w:type="auto"/>
            <w:hideMark/>
          </w:tcPr>
          <w:p w14:paraId="73F25F0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435810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hideMark/>
          </w:tcPr>
          <w:p w14:paraId="03A343B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Intelektualne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osobne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296934A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15792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D4C30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49B2F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562762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5BB59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2536D7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59BBD9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C3E18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AEE16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0B5BC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28FAD2C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1E446A3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272</w:t>
            </w:r>
          </w:p>
        </w:tc>
        <w:tc>
          <w:tcPr>
            <w:tcW w:w="0" w:type="auto"/>
            <w:hideMark/>
          </w:tcPr>
          <w:p w14:paraId="41AB50F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44EDCA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0" w:type="auto"/>
            <w:hideMark/>
          </w:tcPr>
          <w:p w14:paraId="40744F08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Računalne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4908C79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DEA67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A58B5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E017C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FCC81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9601F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D5224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90488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3AEA8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54469E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9F9E7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BF6474C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6CF35EA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273</w:t>
            </w:r>
          </w:p>
        </w:tc>
        <w:tc>
          <w:tcPr>
            <w:tcW w:w="0" w:type="auto"/>
            <w:hideMark/>
          </w:tcPr>
          <w:p w14:paraId="4F84100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868B0A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0" w:type="auto"/>
            <w:hideMark/>
          </w:tcPr>
          <w:p w14:paraId="034D6F5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4CB4A4A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91CC0C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1B9E2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8F298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39783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3C58AB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67FCF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60E2E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BECA65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B5E77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7E93B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633ADF2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121A162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DD0FDC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5A4C82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hideMark/>
          </w:tcPr>
          <w:p w14:paraId="3D9F92F4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NAKNADE TROŠ.OSOBAMA IZVAN RAD.ODNOSA </w:t>
            </w:r>
          </w:p>
        </w:tc>
        <w:tc>
          <w:tcPr>
            <w:tcW w:w="0" w:type="auto"/>
            <w:hideMark/>
          </w:tcPr>
          <w:p w14:paraId="2DD56E1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EE0F5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CFA7B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62F8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EE61C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A28E7D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528B2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B0460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7B80F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0F587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8C2048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2FB083B" w14:textId="77777777" w:rsidTr="00BF2F96">
        <w:trPr>
          <w:trHeight w:val="285"/>
          <w:jc w:val="center"/>
        </w:trPr>
        <w:tc>
          <w:tcPr>
            <w:tcW w:w="0" w:type="auto"/>
            <w:hideMark/>
          </w:tcPr>
          <w:p w14:paraId="27A4D1A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274</w:t>
            </w:r>
          </w:p>
        </w:tc>
        <w:tc>
          <w:tcPr>
            <w:tcW w:w="0" w:type="auto"/>
            <w:hideMark/>
          </w:tcPr>
          <w:p w14:paraId="790C3BC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55F078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0" w:type="auto"/>
            <w:hideMark/>
          </w:tcPr>
          <w:p w14:paraId="09B0C12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troš.osobama</w:t>
            </w:r>
            <w:proofErr w:type="spellEnd"/>
            <w:proofErr w:type="gram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izvan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radnog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odnosa</w:t>
            </w:r>
            <w:proofErr w:type="spellEnd"/>
          </w:p>
        </w:tc>
        <w:tc>
          <w:tcPr>
            <w:tcW w:w="0" w:type="auto"/>
            <w:hideMark/>
          </w:tcPr>
          <w:p w14:paraId="5CEEB9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4996C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B2A050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104C0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A41FBB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06189E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F3F2C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B68FC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3B7393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19A32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D9407C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522B43D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137775F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8F6010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091C05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hideMark/>
          </w:tcPr>
          <w:p w14:paraId="328C5A77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OSTALI NESP. RASHODI POSLOVANJA </w:t>
            </w:r>
          </w:p>
        </w:tc>
        <w:tc>
          <w:tcPr>
            <w:tcW w:w="0" w:type="auto"/>
            <w:hideMark/>
          </w:tcPr>
          <w:p w14:paraId="4D775C0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771329D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353A575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35338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062E6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2F5BB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DE790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D71E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DC4621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F466E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81D3FB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40FD92B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3F6950B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275</w:t>
            </w:r>
          </w:p>
        </w:tc>
        <w:tc>
          <w:tcPr>
            <w:tcW w:w="0" w:type="auto"/>
            <w:hideMark/>
          </w:tcPr>
          <w:p w14:paraId="4649698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962F22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0" w:type="auto"/>
            <w:hideMark/>
          </w:tcPr>
          <w:p w14:paraId="33EFC6C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članovima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upravnog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vijeća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10A8FA7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3D9D4F9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5704369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7AE2E2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2E0B2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16DACD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8D2C6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EDDD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4680A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0C1AE2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43E0B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A21639" w:rsidRPr="00A64E1B" w14:paraId="00D965A8" w14:textId="77777777" w:rsidTr="00AB6A30">
        <w:trPr>
          <w:trHeight w:val="34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F0B0B8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lastRenderedPageBreak/>
              <w:t>POZ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5C7249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t>FUNKC.</w:t>
            </w:r>
            <w:r w:rsidRPr="00A64E1B">
              <w:rPr>
                <w:rFonts w:eastAsia="Times New Roman"/>
                <w:i/>
                <w:iCs/>
                <w:sz w:val="14"/>
                <w:szCs w:val="14"/>
                <w:lang w:eastAsia="hr-HR"/>
              </w:rPr>
              <w:br/>
              <w:t>KLAS.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3D4C006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RAČUN</w:t>
            </w:r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br/>
              <w:t>(</w:t>
            </w:r>
            <w:proofErr w:type="spellStart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konto</w:t>
            </w:r>
            <w:proofErr w:type="spellEnd"/>
            <w:r w:rsidRPr="00A64E1B">
              <w:rPr>
                <w:rFonts w:eastAsia="Times New Roman"/>
                <w:b/>
                <w:bCs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3D7A555" w14:textId="77777777" w:rsidR="00A21639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N A Z I V</w:t>
            </w:r>
          </w:p>
          <w:p w14:paraId="32EE9116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  <w:t>R A Č U N 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540BF5B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PLAN ZA</w:t>
            </w: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2023.god.</w:t>
            </w:r>
          </w:p>
        </w:tc>
        <w:tc>
          <w:tcPr>
            <w:tcW w:w="0" w:type="auto"/>
            <w:gridSpan w:val="8"/>
            <w:hideMark/>
          </w:tcPr>
          <w:p w14:paraId="1FF9A8AE" w14:textId="77777777" w:rsidR="00A21639" w:rsidRPr="00A64E1B" w:rsidRDefault="00A21639" w:rsidP="00AB6A3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 Z V O R I F I N A N C I R A N J A za 2023. god.</w:t>
            </w:r>
          </w:p>
        </w:tc>
        <w:tc>
          <w:tcPr>
            <w:tcW w:w="0" w:type="auto"/>
            <w:hideMark/>
          </w:tcPr>
          <w:p w14:paraId="47C8CB8A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0" w:type="auto"/>
            <w:hideMark/>
          </w:tcPr>
          <w:p w14:paraId="7D354D0A" w14:textId="77777777" w:rsidR="00A21639" w:rsidRPr="00A64E1B" w:rsidRDefault="00A21639" w:rsidP="00AB6A30">
            <w:pPr>
              <w:rPr>
                <w:rFonts w:eastAsia="Times New Roman"/>
                <w:lang w:eastAsia="hr-HR"/>
              </w:rPr>
            </w:pPr>
          </w:p>
        </w:tc>
      </w:tr>
      <w:tr w:rsidR="00A21639" w:rsidRPr="00A64E1B" w14:paraId="67BAF55D" w14:textId="77777777" w:rsidTr="00AB6A30">
        <w:trPr>
          <w:trHeight w:val="622"/>
          <w:jc w:val="center"/>
        </w:trPr>
        <w:tc>
          <w:tcPr>
            <w:tcW w:w="0" w:type="auto"/>
            <w:vMerge/>
            <w:hideMark/>
          </w:tcPr>
          <w:p w14:paraId="2F1D9C99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1E0D66C3" w14:textId="77777777" w:rsidR="00A21639" w:rsidRPr="00A64E1B" w:rsidRDefault="00A21639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032C0945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4B6C3D4C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hideMark/>
          </w:tcPr>
          <w:p w14:paraId="127868AA" w14:textId="77777777" w:rsidR="00A21639" w:rsidRPr="00A64E1B" w:rsidRDefault="00A21639" w:rsidP="00AB6A30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053FE9A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215B204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Vlastiti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3FF31951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6C1F0F1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Pomoći</w:t>
            </w:r>
            <w:proofErr w:type="spellEnd"/>
          </w:p>
        </w:tc>
        <w:tc>
          <w:tcPr>
            <w:tcW w:w="0" w:type="auto"/>
            <w:hideMark/>
          </w:tcPr>
          <w:p w14:paraId="7E93D1CE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Donacije</w:t>
            </w:r>
            <w:proofErr w:type="spellEnd"/>
          </w:p>
        </w:tc>
        <w:tc>
          <w:tcPr>
            <w:tcW w:w="0" w:type="auto"/>
            <w:hideMark/>
          </w:tcPr>
          <w:p w14:paraId="07E4B8D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od 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prodaje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nefin.imo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hideMark/>
          </w:tcPr>
          <w:p w14:paraId="6C948E7C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Namjen</w:t>
            </w:r>
            <w:proofErr w:type="spellEnd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2"/>
                <w:szCs w:val="12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hideMark/>
          </w:tcPr>
          <w:p w14:paraId="1A2B1E9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Viškovi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.</w:t>
            </w: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03413DEF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78F19A57" w14:textId="77777777" w:rsidR="00A21639" w:rsidRPr="00A64E1B" w:rsidRDefault="00A21639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projekcije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2025</w:t>
            </w:r>
          </w:p>
        </w:tc>
      </w:tr>
      <w:tr w:rsidR="00A21639" w:rsidRPr="00A64E1B" w14:paraId="74981278" w14:textId="77777777" w:rsidTr="00AB6A30">
        <w:trPr>
          <w:trHeight w:val="210"/>
          <w:jc w:val="center"/>
        </w:trPr>
        <w:tc>
          <w:tcPr>
            <w:tcW w:w="0" w:type="auto"/>
            <w:hideMark/>
          </w:tcPr>
          <w:p w14:paraId="0A63E800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14:paraId="35C7FB1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14:paraId="53F8E9A3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14:paraId="0F28003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0C9CE3F9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0" w:type="auto"/>
            <w:hideMark/>
          </w:tcPr>
          <w:p w14:paraId="79E27E7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0" w:type="auto"/>
            <w:hideMark/>
          </w:tcPr>
          <w:p w14:paraId="011A0E6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0" w:type="auto"/>
            <w:hideMark/>
          </w:tcPr>
          <w:p w14:paraId="5FA7F676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0" w:type="auto"/>
            <w:hideMark/>
          </w:tcPr>
          <w:p w14:paraId="49A6F3A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11,00</w:t>
            </w:r>
          </w:p>
        </w:tc>
        <w:tc>
          <w:tcPr>
            <w:tcW w:w="0" w:type="auto"/>
            <w:hideMark/>
          </w:tcPr>
          <w:p w14:paraId="24DED48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0" w:type="auto"/>
            <w:hideMark/>
          </w:tcPr>
          <w:p w14:paraId="138BAD4A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0" w:type="auto"/>
            <w:hideMark/>
          </w:tcPr>
          <w:p w14:paraId="7083A17C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14,00</w:t>
            </w:r>
          </w:p>
        </w:tc>
        <w:tc>
          <w:tcPr>
            <w:tcW w:w="0" w:type="auto"/>
            <w:hideMark/>
          </w:tcPr>
          <w:p w14:paraId="04D6F555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458E64EB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0" w:type="auto"/>
            <w:hideMark/>
          </w:tcPr>
          <w:p w14:paraId="02C25734" w14:textId="77777777" w:rsidR="00A21639" w:rsidRPr="00A64E1B" w:rsidRDefault="00A21639" w:rsidP="00AB6A3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15,00</w:t>
            </w:r>
          </w:p>
        </w:tc>
      </w:tr>
      <w:tr w:rsidR="00BF2F96" w:rsidRPr="00A64E1B" w14:paraId="6CC22E2B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90988B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276</w:t>
            </w:r>
          </w:p>
        </w:tc>
        <w:tc>
          <w:tcPr>
            <w:tcW w:w="0" w:type="auto"/>
            <w:hideMark/>
          </w:tcPr>
          <w:p w14:paraId="4DCEE6D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579AFF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0" w:type="auto"/>
            <w:hideMark/>
          </w:tcPr>
          <w:p w14:paraId="785FD6D0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Premije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osiguranja</w:t>
            </w:r>
            <w:proofErr w:type="spellEnd"/>
          </w:p>
        </w:tc>
        <w:tc>
          <w:tcPr>
            <w:tcW w:w="0" w:type="auto"/>
            <w:hideMark/>
          </w:tcPr>
          <w:p w14:paraId="0FC0EC1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2DF20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AA5E1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E976A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79784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08EC3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5B472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9C4CA1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D893C3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D86A8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D7C187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28B7D10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0720B4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277</w:t>
            </w:r>
          </w:p>
        </w:tc>
        <w:tc>
          <w:tcPr>
            <w:tcW w:w="0" w:type="auto"/>
            <w:hideMark/>
          </w:tcPr>
          <w:p w14:paraId="62276CBF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D83C005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0" w:type="auto"/>
            <w:hideMark/>
          </w:tcPr>
          <w:p w14:paraId="626A311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Reprezentacija</w:t>
            </w:r>
            <w:proofErr w:type="spellEnd"/>
          </w:p>
        </w:tc>
        <w:tc>
          <w:tcPr>
            <w:tcW w:w="0" w:type="auto"/>
            <w:hideMark/>
          </w:tcPr>
          <w:p w14:paraId="1EEB39A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411032E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257EBE3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52F63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BBCF12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A7C361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A33F0C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A9467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00BE8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99706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7AA7F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6CE7E33D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7C4994D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278</w:t>
            </w:r>
          </w:p>
        </w:tc>
        <w:tc>
          <w:tcPr>
            <w:tcW w:w="0" w:type="auto"/>
            <w:hideMark/>
          </w:tcPr>
          <w:p w14:paraId="2DE1027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C29100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0" w:type="auto"/>
            <w:hideMark/>
          </w:tcPr>
          <w:p w14:paraId="3E58091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Pristojbe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naknade</w:t>
            </w:r>
            <w:proofErr w:type="spellEnd"/>
          </w:p>
        </w:tc>
        <w:tc>
          <w:tcPr>
            <w:tcW w:w="0" w:type="auto"/>
            <w:hideMark/>
          </w:tcPr>
          <w:p w14:paraId="5260EA6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0D5CB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AAB68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228BE4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019231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639C5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70CF7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1D4656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439B8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B1715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A55E96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31F041E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17059EA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279</w:t>
            </w:r>
          </w:p>
        </w:tc>
        <w:tc>
          <w:tcPr>
            <w:tcW w:w="0" w:type="auto"/>
            <w:hideMark/>
          </w:tcPr>
          <w:p w14:paraId="4DA48AD7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C6F44F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0" w:type="auto"/>
            <w:hideMark/>
          </w:tcPr>
          <w:p w14:paraId="13B51F3B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neposmenuti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rashodi</w:t>
            </w:r>
            <w:proofErr w:type="spellEnd"/>
          </w:p>
        </w:tc>
        <w:tc>
          <w:tcPr>
            <w:tcW w:w="0" w:type="auto"/>
            <w:hideMark/>
          </w:tcPr>
          <w:p w14:paraId="267BE51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0F6D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E30E0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D9E17F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09DDA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68A47B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EEC3E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FDD344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2B61B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F50356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1D38F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BF1FEBA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17EDC92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84A468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480FB8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0" w:type="auto"/>
            <w:hideMark/>
          </w:tcPr>
          <w:p w14:paraId="133DD99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0" w:type="auto"/>
            <w:hideMark/>
          </w:tcPr>
          <w:p w14:paraId="46D01E4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3926C07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1EB28F4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2FDF9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A1E8F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742E2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81AFB1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E1E626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B3436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E2E4CE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0148ABC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</w:tr>
      <w:tr w:rsidR="00BF2F96" w:rsidRPr="00A64E1B" w14:paraId="741B07F4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6DC609D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173CA4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224E67B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hideMark/>
          </w:tcPr>
          <w:p w14:paraId="4CAAD5D9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hideMark/>
          </w:tcPr>
          <w:p w14:paraId="50DAC58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73D8311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47DF4A6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35C9D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8D7CC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CF883D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E65C4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46F81E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D6B6D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2FF8C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6761A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4854596D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4C0D213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280</w:t>
            </w:r>
          </w:p>
        </w:tc>
        <w:tc>
          <w:tcPr>
            <w:tcW w:w="0" w:type="auto"/>
            <w:hideMark/>
          </w:tcPr>
          <w:p w14:paraId="2EC0F5E8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BA68977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0" w:type="auto"/>
            <w:hideMark/>
          </w:tcPr>
          <w:p w14:paraId="7EF47F4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Bankarske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usluge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plat.prometa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04C4D4D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0E25049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3D2E8E5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1880B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0FD5A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83952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9FE935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667999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7B408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666F6E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71B95F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1363ECDA" w14:textId="77777777" w:rsidTr="00BF2F96">
        <w:trPr>
          <w:trHeight w:val="450"/>
          <w:jc w:val="center"/>
        </w:trPr>
        <w:tc>
          <w:tcPr>
            <w:tcW w:w="0" w:type="auto"/>
            <w:hideMark/>
          </w:tcPr>
          <w:p w14:paraId="66F795B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338907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C0BC58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hideMark/>
          </w:tcPr>
          <w:p w14:paraId="1AA6B0A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RASHODI ZA NABAVU NEFIN. IMOVINE </w:t>
            </w:r>
          </w:p>
        </w:tc>
        <w:tc>
          <w:tcPr>
            <w:tcW w:w="0" w:type="auto"/>
            <w:hideMark/>
          </w:tcPr>
          <w:p w14:paraId="07D2D4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3E2D0FF3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61C9C4C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8DF40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D7C18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28441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7C8FD5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AC14C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A4E64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92364D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3DE19D7F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</w:tr>
      <w:tr w:rsidR="00BF2F96" w:rsidRPr="00A64E1B" w14:paraId="1FDC1AC1" w14:textId="77777777" w:rsidTr="00BF2F96">
        <w:trPr>
          <w:trHeight w:val="420"/>
          <w:jc w:val="center"/>
        </w:trPr>
        <w:tc>
          <w:tcPr>
            <w:tcW w:w="0" w:type="auto"/>
            <w:hideMark/>
          </w:tcPr>
          <w:p w14:paraId="7B82274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B28F46E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7D35F7B3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hideMark/>
          </w:tcPr>
          <w:p w14:paraId="1A6C82C5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PROIZVEDENA DUGOTRAJNA IMOVINA </w:t>
            </w:r>
          </w:p>
        </w:tc>
        <w:tc>
          <w:tcPr>
            <w:tcW w:w="0" w:type="auto"/>
            <w:hideMark/>
          </w:tcPr>
          <w:p w14:paraId="4FE1730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17073EA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hideMark/>
          </w:tcPr>
          <w:p w14:paraId="0BFBFF8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8612D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8CA7A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098A3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07347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274C20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4453A20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ED3A9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0" w:type="auto"/>
            <w:hideMark/>
          </w:tcPr>
          <w:p w14:paraId="59189A16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20.000,00</w:t>
            </w:r>
          </w:p>
        </w:tc>
      </w:tr>
      <w:tr w:rsidR="00BF2F96" w:rsidRPr="00A64E1B" w14:paraId="7A13E6A2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9FB330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4E0A5DA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94752A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hideMark/>
          </w:tcPr>
          <w:p w14:paraId="103B45FD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 xml:space="preserve">POSTROJENJA I OPREMA </w:t>
            </w:r>
          </w:p>
        </w:tc>
        <w:tc>
          <w:tcPr>
            <w:tcW w:w="0" w:type="auto"/>
            <w:hideMark/>
          </w:tcPr>
          <w:p w14:paraId="4CF8A28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7980B21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593C34E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C57B9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227618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919397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7BEF77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427F9D5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CA807F2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457EC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1E0E34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335EB17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883DDE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281</w:t>
            </w:r>
          </w:p>
        </w:tc>
        <w:tc>
          <w:tcPr>
            <w:tcW w:w="0" w:type="auto"/>
            <w:hideMark/>
          </w:tcPr>
          <w:p w14:paraId="25E47C9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98BD9D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0" w:type="auto"/>
            <w:hideMark/>
          </w:tcPr>
          <w:p w14:paraId="1530B6B2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Uredska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namještaj</w:t>
            </w:r>
            <w:proofErr w:type="spellEnd"/>
          </w:p>
        </w:tc>
        <w:tc>
          <w:tcPr>
            <w:tcW w:w="0" w:type="auto"/>
            <w:hideMark/>
          </w:tcPr>
          <w:p w14:paraId="08DD76E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3326294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hideMark/>
          </w:tcPr>
          <w:p w14:paraId="5A0B0BB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CE6EA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772B4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CC4D28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CE8A8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A4F09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AF071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6AF80E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EFFFD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DD7CA4B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368895FE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282</w:t>
            </w:r>
          </w:p>
        </w:tc>
        <w:tc>
          <w:tcPr>
            <w:tcW w:w="0" w:type="auto"/>
            <w:hideMark/>
          </w:tcPr>
          <w:p w14:paraId="30EEF37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59FDD213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0" w:type="auto"/>
            <w:hideMark/>
          </w:tcPr>
          <w:p w14:paraId="7970FA3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Komunikacijska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oprema</w:t>
            </w:r>
            <w:proofErr w:type="spellEnd"/>
          </w:p>
        </w:tc>
        <w:tc>
          <w:tcPr>
            <w:tcW w:w="0" w:type="auto"/>
            <w:hideMark/>
          </w:tcPr>
          <w:p w14:paraId="7E3B1B1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C8B33C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34DF47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0A95D2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C66FFF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676E1C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9BF6AF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77C5B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0E8257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4F1297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2D12DD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1A9F0D4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A78ACDC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283</w:t>
            </w:r>
          </w:p>
        </w:tc>
        <w:tc>
          <w:tcPr>
            <w:tcW w:w="0" w:type="auto"/>
            <w:hideMark/>
          </w:tcPr>
          <w:p w14:paraId="628C5973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D506F56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0" w:type="auto"/>
            <w:hideMark/>
          </w:tcPr>
          <w:p w14:paraId="51CC18E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zaštitu</w:t>
            </w:r>
            <w:proofErr w:type="spellEnd"/>
          </w:p>
        </w:tc>
        <w:tc>
          <w:tcPr>
            <w:tcW w:w="0" w:type="auto"/>
            <w:hideMark/>
          </w:tcPr>
          <w:p w14:paraId="1DE4F80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40C7D7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E35EBF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A9288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584DB2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4D8104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FF64F7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753348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126CD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E659A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097A6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71949E44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5F88B0F5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284</w:t>
            </w:r>
          </w:p>
        </w:tc>
        <w:tc>
          <w:tcPr>
            <w:tcW w:w="0" w:type="auto"/>
            <w:hideMark/>
          </w:tcPr>
          <w:p w14:paraId="19F98CD6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59C9B7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4225</w:t>
            </w:r>
          </w:p>
        </w:tc>
        <w:tc>
          <w:tcPr>
            <w:tcW w:w="0" w:type="auto"/>
            <w:hideMark/>
          </w:tcPr>
          <w:p w14:paraId="34045CF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Instrumenti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uređaji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strojevi</w:t>
            </w:r>
            <w:proofErr w:type="spellEnd"/>
          </w:p>
        </w:tc>
        <w:tc>
          <w:tcPr>
            <w:tcW w:w="0" w:type="auto"/>
            <w:hideMark/>
          </w:tcPr>
          <w:p w14:paraId="266FA04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364021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B0AE0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10360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7F67AD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5D2ABE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E1A4A3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19DCC9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DBD8D1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BD9E6C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77F23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E7C8E7A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D8898ED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285</w:t>
            </w:r>
          </w:p>
        </w:tc>
        <w:tc>
          <w:tcPr>
            <w:tcW w:w="0" w:type="auto"/>
            <w:hideMark/>
          </w:tcPr>
          <w:p w14:paraId="2C5FBC0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FBC283C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0" w:type="auto"/>
            <w:hideMark/>
          </w:tcPr>
          <w:p w14:paraId="206076A4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Sportska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glazbena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oprema</w:t>
            </w:r>
            <w:proofErr w:type="spellEnd"/>
          </w:p>
        </w:tc>
        <w:tc>
          <w:tcPr>
            <w:tcW w:w="0" w:type="auto"/>
            <w:hideMark/>
          </w:tcPr>
          <w:p w14:paraId="2FB43A5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02EB70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B3073D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CD7DE7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07E1DE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14EC46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5D1327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58A5FB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886D0D1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705938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6BF9855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31457AE7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6B72C98A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286</w:t>
            </w:r>
          </w:p>
        </w:tc>
        <w:tc>
          <w:tcPr>
            <w:tcW w:w="0" w:type="auto"/>
            <w:hideMark/>
          </w:tcPr>
          <w:p w14:paraId="2DAAB090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84460DA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0" w:type="auto"/>
            <w:hideMark/>
          </w:tcPr>
          <w:p w14:paraId="42444B2F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Oprema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ostale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0" w:type="auto"/>
            <w:hideMark/>
          </w:tcPr>
          <w:p w14:paraId="5105288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F1D1A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10526D2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DAF2BBE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42DEF9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14E40D7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1A33A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23D36D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16D7D8D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0768F90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F6E3073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0E77108D" w14:textId="77777777" w:rsidTr="00BF2F96">
        <w:trPr>
          <w:trHeight w:val="360"/>
          <w:jc w:val="center"/>
        </w:trPr>
        <w:tc>
          <w:tcPr>
            <w:tcW w:w="0" w:type="auto"/>
            <w:hideMark/>
          </w:tcPr>
          <w:p w14:paraId="5188C290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069CF59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4E857AB1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hideMark/>
          </w:tcPr>
          <w:p w14:paraId="71C0A8E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hideMark/>
          </w:tcPr>
          <w:p w14:paraId="071D50A9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0AAC1EAB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08212D3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BD12997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2357B0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8BE322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39613BA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F7F843D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A00DE71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0E627D6E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72997C" w14:textId="77777777" w:rsidR="00BF2F96" w:rsidRPr="00A64E1B" w:rsidRDefault="00BF2F96" w:rsidP="00AB6A3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2B584D1C" w14:textId="77777777" w:rsidTr="00BF2F96">
        <w:trPr>
          <w:trHeight w:val="300"/>
          <w:jc w:val="center"/>
        </w:trPr>
        <w:tc>
          <w:tcPr>
            <w:tcW w:w="0" w:type="auto"/>
            <w:hideMark/>
          </w:tcPr>
          <w:p w14:paraId="08C2B749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287</w:t>
            </w:r>
          </w:p>
        </w:tc>
        <w:tc>
          <w:tcPr>
            <w:tcW w:w="0" w:type="auto"/>
            <w:hideMark/>
          </w:tcPr>
          <w:p w14:paraId="30FE18A1" w14:textId="77777777" w:rsidR="00BF2F96" w:rsidRPr="00A64E1B" w:rsidRDefault="00BF2F96" w:rsidP="00AB6A3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1F03994E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0" w:type="auto"/>
            <w:hideMark/>
          </w:tcPr>
          <w:p w14:paraId="681CFD61" w14:textId="77777777" w:rsidR="00BF2F96" w:rsidRPr="00A64E1B" w:rsidRDefault="00BF2F96" w:rsidP="00AB6A30">
            <w:pPr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Ulaganje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računalne</w:t>
            </w:r>
            <w:proofErr w:type="spellEnd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programe</w:t>
            </w:r>
            <w:proofErr w:type="spellEnd"/>
          </w:p>
        </w:tc>
        <w:tc>
          <w:tcPr>
            <w:tcW w:w="0" w:type="auto"/>
            <w:hideMark/>
          </w:tcPr>
          <w:p w14:paraId="3B316D5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723CB384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hideMark/>
          </w:tcPr>
          <w:p w14:paraId="1DBFB40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E6A7218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34A7DEBB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71887DF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3214AFA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5F465846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28B54E39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4E869D8C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1D56F095" w14:textId="77777777" w:rsidR="00BF2F96" w:rsidRPr="00A64E1B" w:rsidRDefault="00BF2F96" w:rsidP="00AB6A3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BF2F96" w:rsidRPr="00A64E1B" w14:paraId="590C9F4D" w14:textId="77777777" w:rsidTr="00BF2F96">
        <w:trPr>
          <w:trHeight w:val="339"/>
          <w:jc w:val="center"/>
        </w:trPr>
        <w:tc>
          <w:tcPr>
            <w:tcW w:w="0" w:type="auto"/>
            <w:hideMark/>
          </w:tcPr>
          <w:p w14:paraId="759301DC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23BB5B3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65A653D2" w14:textId="77777777" w:rsidR="00BF2F96" w:rsidRPr="00A64E1B" w:rsidRDefault="00BF2F96" w:rsidP="00AB6A3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hideMark/>
          </w:tcPr>
          <w:p w14:paraId="38EA8425" w14:textId="77777777" w:rsidR="00BF2F96" w:rsidRPr="00A64E1B" w:rsidRDefault="00BF2F96" w:rsidP="00AB6A30">
            <w:pP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4E1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UKUPNO RASHODI I IZDACI </w:t>
            </w:r>
          </w:p>
        </w:tc>
        <w:tc>
          <w:tcPr>
            <w:tcW w:w="0" w:type="auto"/>
            <w:hideMark/>
          </w:tcPr>
          <w:p w14:paraId="17DC45A7" w14:textId="77777777" w:rsidR="00BF2F96" w:rsidRPr="00B552D2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B552D2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11.677.900,00</w:t>
            </w:r>
          </w:p>
        </w:tc>
        <w:tc>
          <w:tcPr>
            <w:tcW w:w="0" w:type="auto"/>
            <w:hideMark/>
          </w:tcPr>
          <w:p w14:paraId="7868D2B5" w14:textId="77777777" w:rsidR="00BF2F96" w:rsidRPr="00B552D2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B552D2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4.659.230,00</w:t>
            </w:r>
          </w:p>
        </w:tc>
        <w:tc>
          <w:tcPr>
            <w:tcW w:w="0" w:type="auto"/>
            <w:hideMark/>
          </w:tcPr>
          <w:p w14:paraId="68686F0D" w14:textId="77777777" w:rsidR="00BF2F96" w:rsidRPr="00B552D2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B552D2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1.143.723,00</w:t>
            </w:r>
          </w:p>
        </w:tc>
        <w:tc>
          <w:tcPr>
            <w:tcW w:w="0" w:type="auto"/>
            <w:hideMark/>
          </w:tcPr>
          <w:p w14:paraId="097924F6" w14:textId="77777777" w:rsidR="00BF2F96" w:rsidRPr="00B552D2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B552D2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1.292.694,00</w:t>
            </w:r>
          </w:p>
        </w:tc>
        <w:tc>
          <w:tcPr>
            <w:tcW w:w="0" w:type="auto"/>
            <w:hideMark/>
          </w:tcPr>
          <w:p w14:paraId="078B9FAD" w14:textId="77777777" w:rsidR="00BF2F96" w:rsidRPr="00B552D2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B552D2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1.067.509,00</w:t>
            </w:r>
          </w:p>
        </w:tc>
        <w:tc>
          <w:tcPr>
            <w:tcW w:w="0" w:type="auto"/>
            <w:hideMark/>
          </w:tcPr>
          <w:p w14:paraId="12796D11" w14:textId="77777777" w:rsidR="00BF2F96" w:rsidRPr="00B552D2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B552D2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670,00</w:t>
            </w:r>
          </w:p>
        </w:tc>
        <w:tc>
          <w:tcPr>
            <w:tcW w:w="0" w:type="auto"/>
            <w:hideMark/>
          </w:tcPr>
          <w:p w14:paraId="5759E803" w14:textId="77777777" w:rsidR="00BF2F96" w:rsidRPr="00B552D2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B552D2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600,00</w:t>
            </w:r>
          </w:p>
        </w:tc>
        <w:tc>
          <w:tcPr>
            <w:tcW w:w="0" w:type="auto"/>
            <w:hideMark/>
          </w:tcPr>
          <w:p w14:paraId="2F2695D4" w14:textId="77777777" w:rsidR="00BF2F96" w:rsidRPr="00B552D2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B552D2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0" w:type="auto"/>
            <w:hideMark/>
          </w:tcPr>
          <w:p w14:paraId="764EBE94" w14:textId="77777777" w:rsidR="00BF2F96" w:rsidRPr="00B552D2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B552D2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3.513.474,00</w:t>
            </w:r>
          </w:p>
        </w:tc>
        <w:tc>
          <w:tcPr>
            <w:tcW w:w="0" w:type="auto"/>
            <w:hideMark/>
          </w:tcPr>
          <w:p w14:paraId="45F2286E" w14:textId="77777777" w:rsidR="00BF2F96" w:rsidRPr="00B552D2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B552D2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11.317.916,00</w:t>
            </w:r>
          </w:p>
        </w:tc>
        <w:tc>
          <w:tcPr>
            <w:tcW w:w="0" w:type="auto"/>
            <w:hideMark/>
          </w:tcPr>
          <w:p w14:paraId="7605D6C1" w14:textId="77777777" w:rsidR="00BF2F96" w:rsidRPr="00B552D2" w:rsidRDefault="00BF2F96" w:rsidP="00AB6A30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B552D2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10.170.291,00</w:t>
            </w:r>
          </w:p>
        </w:tc>
      </w:tr>
    </w:tbl>
    <w:p w14:paraId="54482A1C" w14:textId="77777777" w:rsidR="00BF2F96" w:rsidRDefault="00BF2F96" w:rsidP="002C42AB">
      <w:pPr>
        <w:jc w:val="both"/>
      </w:pPr>
    </w:p>
    <w:p w14:paraId="6F84458B" w14:textId="77777777" w:rsidR="004718E4" w:rsidRPr="00367A5E" w:rsidRDefault="004718E4" w:rsidP="004718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  <w:r>
        <w:rPr>
          <w:lang w:eastAsia="hr-HR"/>
        </w:rPr>
        <w:t xml:space="preserve"> * * * * * * * * * * * * * * * * * * * * * * * * * * * * * * * * * * * * * * * * * * * * * * * * * * * * * * * * * * * * * * </w:t>
      </w:r>
    </w:p>
    <w:p w14:paraId="406CC960" w14:textId="77777777" w:rsidR="00A21639" w:rsidRDefault="00A21639" w:rsidP="002C42AB">
      <w:pPr>
        <w:jc w:val="both"/>
      </w:pPr>
    </w:p>
    <w:p w14:paraId="287646A9" w14:textId="77777777" w:rsidR="00101557" w:rsidRDefault="00101557" w:rsidP="002C42AB">
      <w:pPr>
        <w:jc w:val="both"/>
        <w:sectPr w:rsidR="00101557" w:rsidSect="0048407B">
          <w:pgSz w:w="16838" w:h="11906" w:orient="landscape"/>
          <w:pgMar w:top="1440" w:right="1440" w:bottom="1440" w:left="1440" w:header="708" w:footer="708" w:gutter="0"/>
          <w:pgNumType w:start="561"/>
          <w:cols w:space="708"/>
          <w:docGrid w:linePitch="360"/>
        </w:sectPr>
      </w:pPr>
    </w:p>
    <w:p w14:paraId="5C81929E" w14:textId="77777777" w:rsidR="00963C8A" w:rsidRDefault="00963C8A" w:rsidP="00963C8A">
      <w:pPr>
        <w:pStyle w:val="NoSpacing"/>
        <w:ind w:firstLine="720"/>
        <w:jc w:val="both"/>
      </w:pPr>
      <w:proofErr w:type="spellStart"/>
      <w:r>
        <w:lastRenderedPageBreak/>
        <w:t>Temeljem</w:t>
      </w:r>
      <w:proofErr w:type="spellEnd"/>
      <w:r>
        <w:t xml:space="preserve">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sastavljanju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fiskalnoj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primjeni</w:t>
      </w:r>
      <w:proofErr w:type="spellEnd"/>
      <w:r>
        <w:t xml:space="preserve"> </w:t>
      </w:r>
      <w:proofErr w:type="spellStart"/>
      <w:r>
        <w:t>fiskalnih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 br.</w:t>
      </w:r>
      <w:proofErr w:type="gramEnd"/>
      <w:r>
        <w:t xml:space="preserve"> 95/19)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 br.</w:t>
      </w:r>
      <w:proofErr w:type="gramEnd"/>
      <w:r>
        <w:t xml:space="preserve">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21.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21. </w:t>
      </w:r>
      <w:proofErr w:type="spellStart"/>
      <w:r>
        <w:t>prosinca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71E28D57" w14:textId="77777777" w:rsidR="00963C8A" w:rsidRDefault="00963C8A" w:rsidP="00963C8A">
      <w:pPr>
        <w:pStyle w:val="NoSpacing"/>
        <w:jc w:val="both"/>
      </w:pPr>
    </w:p>
    <w:p w14:paraId="1B55298F" w14:textId="77777777" w:rsidR="00963C8A" w:rsidRPr="00963C8A" w:rsidRDefault="00963C8A" w:rsidP="00963C8A">
      <w:pPr>
        <w:pStyle w:val="NoSpacing"/>
        <w:jc w:val="center"/>
        <w:rPr>
          <w:b/>
          <w:bCs/>
          <w:sz w:val="24"/>
          <w:szCs w:val="24"/>
        </w:rPr>
      </w:pPr>
      <w:r w:rsidRPr="00963C8A">
        <w:rPr>
          <w:b/>
          <w:bCs/>
          <w:sz w:val="24"/>
          <w:szCs w:val="24"/>
        </w:rPr>
        <w:t>ODLUKU</w:t>
      </w:r>
    </w:p>
    <w:p w14:paraId="2D281C9B" w14:textId="77777777" w:rsidR="00963C8A" w:rsidRPr="00963C8A" w:rsidRDefault="00963C8A" w:rsidP="00963C8A">
      <w:pPr>
        <w:pStyle w:val="NoSpacing"/>
        <w:jc w:val="center"/>
        <w:rPr>
          <w:b/>
          <w:bCs/>
        </w:rPr>
      </w:pPr>
      <w:r w:rsidRPr="00963C8A">
        <w:rPr>
          <w:b/>
          <w:bCs/>
        </w:rPr>
        <w:t>O NAČINU KORIŠTENJA VIŠKOVA PRIHODA</w:t>
      </w:r>
    </w:p>
    <w:p w14:paraId="76DE2EFC" w14:textId="77777777" w:rsidR="00963C8A" w:rsidRPr="00963C8A" w:rsidRDefault="00963C8A" w:rsidP="00963C8A">
      <w:pPr>
        <w:pStyle w:val="NoSpacing"/>
        <w:jc w:val="center"/>
        <w:rPr>
          <w:b/>
          <w:bCs/>
        </w:rPr>
      </w:pPr>
      <w:r w:rsidRPr="00963C8A">
        <w:rPr>
          <w:b/>
          <w:bCs/>
        </w:rPr>
        <w:t>PRETHODNIH GODINA</w:t>
      </w:r>
    </w:p>
    <w:p w14:paraId="44BD8118" w14:textId="77777777" w:rsidR="00963C8A" w:rsidRPr="00963C8A" w:rsidRDefault="00963C8A" w:rsidP="00963C8A">
      <w:pPr>
        <w:pStyle w:val="NoSpacing"/>
        <w:jc w:val="center"/>
        <w:rPr>
          <w:b/>
          <w:bCs/>
        </w:rPr>
      </w:pPr>
    </w:p>
    <w:p w14:paraId="350E3FD3" w14:textId="77777777" w:rsidR="00963C8A" w:rsidRPr="00963C8A" w:rsidRDefault="00963C8A" w:rsidP="00963C8A">
      <w:pPr>
        <w:pStyle w:val="NoSpacing"/>
        <w:jc w:val="center"/>
        <w:rPr>
          <w:b/>
          <w:bCs/>
        </w:rPr>
      </w:pPr>
      <w:proofErr w:type="spellStart"/>
      <w:r w:rsidRPr="00963C8A">
        <w:rPr>
          <w:b/>
          <w:bCs/>
        </w:rPr>
        <w:t>Članak</w:t>
      </w:r>
      <w:proofErr w:type="spellEnd"/>
      <w:r w:rsidRPr="00963C8A">
        <w:rPr>
          <w:b/>
          <w:bCs/>
        </w:rPr>
        <w:t xml:space="preserve"> 1.</w:t>
      </w:r>
    </w:p>
    <w:p w14:paraId="7EB34DC7" w14:textId="77777777" w:rsidR="00963C8A" w:rsidRDefault="00963C8A" w:rsidP="00963C8A">
      <w:pPr>
        <w:pStyle w:val="NoSpacing"/>
        <w:jc w:val="both"/>
      </w:pPr>
    </w:p>
    <w:p w14:paraId="3FBBBA1D" w14:textId="77777777" w:rsidR="00963C8A" w:rsidRDefault="00963C8A" w:rsidP="00963C8A">
      <w:pPr>
        <w:pStyle w:val="NoSpacing"/>
        <w:ind w:firstLine="720"/>
        <w:jc w:val="both"/>
      </w:pPr>
      <w:proofErr w:type="spellStart"/>
      <w:r>
        <w:t>Procijenjeni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za 2022.g.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iskazan</w:t>
      </w:r>
      <w:proofErr w:type="spellEnd"/>
      <w:r>
        <w:t xml:space="preserve"> u </w:t>
      </w:r>
      <w:proofErr w:type="spellStart"/>
      <w:r>
        <w:t>Bilanci</w:t>
      </w:r>
      <w:proofErr w:type="spellEnd"/>
      <w:r>
        <w:t xml:space="preserve"> (</w:t>
      </w:r>
      <w:proofErr w:type="spellStart"/>
      <w:r>
        <w:t>konto</w:t>
      </w:r>
      <w:proofErr w:type="spellEnd"/>
      <w:r>
        <w:t xml:space="preserve"> 9221)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raspoloživ</w:t>
      </w:r>
      <w:proofErr w:type="spellEnd"/>
      <w:r>
        <w:t xml:space="preserve"> u </w:t>
      </w:r>
      <w:proofErr w:type="spellStart"/>
      <w:r>
        <w:t>sljedećem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iznosit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5.241.292,00 EUR. Od toga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viškovi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iznositi</w:t>
      </w:r>
      <w:proofErr w:type="spellEnd"/>
      <w:r>
        <w:t xml:space="preserve"> 4.913.282,00 EUR a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328.010,00 </w:t>
      </w:r>
      <w:proofErr w:type="gramStart"/>
      <w:r>
        <w:t xml:space="preserve">EUR( </w:t>
      </w:r>
      <w:proofErr w:type="spellStart"/>
      <w:r>
        <w:t>Dječjeg</w:t>
      </w:r>
      <w:proofErr w:type="spellEnd"/>
      <w:proofErr w:type="gramEnd"/>
      <w:r>
        <w:t xml:space="preserve"> </w:t>
      </w:r>
      <w:proofErr w:type="spellStart"/>
      <w:r>
        <w:t>vrtića</w:t>
      </w:r>
      <w:proofErr w:type="spellEnd"/>
      <w:r>
        <w:t xml:space="preserve"> „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“ – 20.980,00,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Hvar- 307.030,00 EUR).</w:t>
      </w:r>
    </w:p>
    <w:p w14:paraId="1FDFB6E4" w14:textId="77777777" w:rsidR="00963C8A" w:rsidRDefault="00963C8A" w:rsidP="00963C8A">
      <w:pPr>
        <w:pStyle w:val="NoSpacing"/>
        <w:jc w:val="both"/>
      </w:pPr>
    </w:p>
    <w:p w14:paraId="6477FFD3" w14:textId="77777777" w:rsidR="00963C8A" w:rsidRPr="00963C8A" w:rsidRDefault="00963C8A" w:rsidP="00963C8A">
      <w:pPr>
        <w:pStyle w:val="NoSpacing"/>
        <w:jc w:val="center"/>
        <w:rPr>
          <w:b/>
          <w:bCs/>
        </w:rPr>
      </w:pPr>
      <w:proofErr w:type="spellStart"/>
      <w:r w:rsidRPr="00963C8A">
        <w:rPr>
          <w:b/>
          <w:bCs/>
        </w:rPr>
        <w:t>Članak</w:t>
      </w:r>
      <w:proofErr w:type="spellEnd"/>
      <w:r w:rsidRPr="00963C8A">
        <w:rPr>
          <w:b/>
          <w:bCs/>
        </w:rPr>
        <w:t xml:space="preserve"> 2.</w:t>
      </w:r>
    </w:p>
    <w:p w14:paraId="6A9E27ED" w14:textId="77777777" w:rsidR="00963C8A" w:rsidRDefault="00963C8A" w:rsidP="00963C8A">
      <w:pPr>
        <w:pStyle w:val="NoSpacing"/>
        <w:jc w:val="both"/>
      </w:pPr>
    </w:p>
    <w:p w14:paraId="506EACFA" w14:textId="77777777" w:rsidR="00963C8A" w:rsidRDefault="00963C8A" w:rsidP="00963C8A">
      <w:pPr>
        <w:pStyle w:val="NoSpacing"/>
        <w:ind w:firstLine="720"/>
        <w:jc w:val="both"/>
      </w:pPr>
      <w:proofErr w:type="spellStart"/>
      <w:r>
        <w:t>Procijenjeno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5.241.292.00 EUR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: </w:t>
      </w:r>
      <w:proofErr w:type="spellStart"/>
      <w:r>
        <w:t>donacije</w:t>
      </w:r>
      <w:proofErr w:type="spellEnd"/>
      <w:r>
        <w:t xml:space="preserve">: 59.252,00 </w:t>
      </w:r>
      <w:proofErr w:type="gramStart"/>
      <w:r>
        <w:t xml:space="preserve">EUR,  </w:t>
      </w:r>
      <w:proofErr w:type="spellStart"/>
      <w:r>
        <w:t>namjenskih</w:t>
      </w:r>
      <w:proofErr w:type="spellEnd"/>
      <w:proofErr w:type="gramEnd"/>
      <w:r>
        <w:t xml:space="preserve"> </w:t>
      </w:r>
      <w:proofErr w:type="spellStart"/>
      <w:r>
        <w:t>prihoda</w:t>
      </w:r>
      <w:proofErr w:type="spellEnd"/>
      <w:r>
        <w:t xml:space="preserve">: 20.980,00 EUR,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; 3.375.956,00 EUR,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: 299.974,00 EUR,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: 591.565,00 </w:t>
      </w:r>
      <w:proofErr w:type="spellStart"/>
      <w:r>
        <w:t>kn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: 893.565,00 EUR.</w:t>
      </w:r>
    </w:p>
    <w:p w14:paraId="40EED2A7" w14:textId="77777777" w:rsidR="00963C8A" w:rsidRDefault="00963C8A" w:rsidP="00963C8A">
      <w:pPr>
        <w:pStyle w:val="NoSpacing"/>
        <w:jc w:val="both"/>
      </w:pPr>
    </w:p>
    <w:p w14:paraId="251436B9" w14:textId="77777777" w:rsidR="00963C8A" w:rsidRPr="00963C8A" w:rsidRDefault="00963C8A" w:rsidP="00963C8A">
      <w:pPr>
        <w:pStyle w:val="NoSpacing"/>
        <w:jc w:val="center"/>
        <w:rPr>
          <w:b/>
          <w:bCs/>
        </w:rPr>
      </w:pPr>
      <w:proofErr w:type="spellStart"/>
      <w:r w:rsidRPr="00963C8A">
        <w:rPr>
          <w:b/>
          <w:bCs/>
        </w:rPr>
        <w:t>Članak</w:t>
      </w:r>
      <w:proofErr w:type="spellEnd"/>
      <w:r w:rsidRPr="00963C8A">
        <w:rPr>
          <w:b/>
          <w:bCs/>
        </w:rPr>
        <w:t xml:space="preserve"> 3.</w:t>
      </w:r>
    </w:p>
    <w:p w14:paraId="138419D2" w14:textId="77777777" w:rsidR="00963C8A" w:rsidRDefault="00963C8A" w:rsidP="00963C8A">
      <w:pPr>
        <w:pStyle w:val="NoSpacing"/>
        <w:jc w:val="both"/>
      </w:pPr>
    </w:p>
    <w:p w14:paraId="4DDF531F" w14:textId="77777777" w:rsidR="00963C8A" w:rsidRDefault="00963C8A" w:rsidP="00963C8A">
      <w:pPr>
        <w:pStyle w:val="NoSpacing"/>
        <w:ind w:firstLine="720"/>
        <w:jc w:val="both"/>
      </w:pPr>
      <w:proofErr w:type="spellStart"/>
      <w:r>
        <w:t>Dio</w:t>
      </w:r>
      <w:proofErr w:type="spellEnd"/>
      <w:r>
        <w:t xml:space="preserve"> </w:t>
      </w:r>
      <w:proofErr w:type="spellStart"/>
      <w:r>
        <w:t>procijenjenog</w:t>
      </w:r>
      <w:proofErr w:type="spellEnd"/>
      <w:r>
        <w:t xml:space="preserve"> </w:t>
      </w:r>
      <w:proofErr w:type="spellStart"/>
      <w:r>
        <w:t>viška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iskazati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bilančnoj</w:t>
      </w:r>
      <w:proofErr w:type="spellEnd"/>
      <w:r>
        <w:t xml:space="preserve"> </w:t>
      </w:r>
      <w:proofErr w:type="spellStart"/>
      <w:r>
        <w:t>kategoriji</w:t>
      </w:r>
      <w:proofErr w:type="spellEnd"/>
      <w:r>
        <w:t xml:space="preserve"> </w:t>
      </w:r>
      <w:proofErr w:type="spellStart"/>
      <w:r>
        <w:t>uključit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financijski</w:t>
      </w:r>
      <w:proofErr w:type="spellEnd"/>
      <w:r>
        <w:t xml:space="preserve"> plan </w:t>
      </w:r>
      <w:proofErr w:type="spellStart"/>
      <w:r>
        <w:t>proračuna</w:t>
      </w:r>
      <w:proofErr w:type="spellEnd"/>
      <w:r>
        <w:t xml:space="preserve"> za 2022.g. u </w:t>
      </w:r>
      <w:proofErr w:type="spellStart"/>
      <w:r>
        <w:t>iznosu</w:t>
      </w:r>
      <w:proofErr w:type="spellEnd"/>
      <w:r>
        <w:t xml:space="preserve"> 3.513.474,00 EUR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: 3.798,00 </w:t>
      </w:r>
      <w:proofErr w:type="gramStart"/>
      <w:r>
        <w:t xml:space="preserve">EUR  </w:t>
      </w:r>
      <w:proofErr w:type="spellStart"/>
      <w:r>
        <w:t>namjenskih</w:t>
      </w:r>
      <w:proofErr w:type="spellEnd"/>
      <w:proofErr w:type="gramEnd"/>
      <w:r>
        <w:t xml:space="preserve"> </w:t>
      </w:r>
      <w:proofErr w:type="spellStart"/>
      <w:r>
        <w:t>prihoda</w:t>
      </w:r>
      <w:proofErr w:type="spellEnd"/>
      <w:r>
        <w:t xml:space="preserve">: 13.280,00  EUR,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: 2.302.857,00 EUR,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: 299.974,00 EUR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: 893.565,00 kune.</w:t>
      </w:r>
    </w:p>
    <w:p w14:paraId="0B84B132" w14:textId="77777777" w:rsidR="00963C8A" w:rsidRDefault="00963C8A" w:rsidP="00963C8A">
      <w:pPr>
        <w:pStyle w:val="NoSpacing"/>
        <w:jc w:val="both"/>
      </w:pPr>
    </w:p>
    <w:p w14:paraId="7C8E71F9" w14:textId="77777777" w:rsidR="00963C8A" w:rsidRPr="00963C8A" w:rsidRDefault="00963C8A" w:rsidP="00963C8A">
      <w:pPr>
        <w:pStyle w:val="NoSpacing"/>
        <w:jc w:val="center"/>
        <w:rPr>
          <w:b/>
          <w:bCs/>
        </w:rPr>
      </w:pPr>
      <w:proofErr w:type="spellStart"/>
      <w:r w:rsidRPr="00963C8A">
        <w:rPr>
          <w:b/>
          <w:bCs/>
        </w:rPr>
        <w:t>Članak</w:t>
      </w:r>
      <w:proofErr w:type="spellEnd"/>
      <w:r w:rsidRPr="00963C8A">
        <w:rPr>
          <w:b/>
          <w:bCs/>
        </w:rPr>
        <w:t xml:space="preserve"> 4.</w:t>
      </w:r>
    </w:p>
    <w:p w14:paraId="7FB7611A" w14:textId="77777777" w:rsidR="00963C8A" w:rsidRDefault="00963C8A" w:rsidP="00963C8A">
      <w:pPr>
        <w:pStyle w:val="NoSpacing"/>
        <w:jc w:val="both"/>
      </w:pPr>
    </w:p>
    <w:p w14:paraId="39152831" w14:textId="77777777" w:rsidR="00963C8A" w:rsidRDefault="00963C8A" w:rsidP="00963C8A">
      <w:pPr>
        <w:pStyle w:val="NoSpacing"/>
        <w:ind w:firstLine="720"/>
        <w:jc w:val="both"/>
      </w:pPr>
      <w:proofErr w:type="spellStart"/>
      <w:r>
        <w:t>Procijenjeni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3.513.474,00 EUR </w:t>
      </w:r>
      <w:proofErr w:type="spellStart"/>
      <w:r>
        <w:t>koristit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namjenom</w:t>
      </w:r>
      <w:proofErr w:type="spellEnd"/>
      <w:r>
        <w:t xml:space="preserve"> </w:t>
      </w:r>
      <w:proofErr w:type="spellStart"/>
      <w:r>
        <w:t>navedenom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u </w:t>
      </w:r>
      <w:proofErr w:type="spellStart"/>
      <w:r>
        <w:t>stupcu</w:t>
      </w:r>
      <w:proofErr w:type="spellEnd"/>
      <w:r>
        <w:t xml:space="preserve"> „</w:t>
      </w:r>
      <w:proofErr w:type="spellStart"/>
      <w:r>
        <w:t>viškovi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proofErr w:type="gramStart"/>
      <w:r>
        <w:t>godina</w:t>
      </w:r>
      <w:proofErr w:type="spellEnd"/>
      <w:r>
        <w:t>“</w:t>
      </w:r>
      <w:proofErr w:type="gramEnd"/>
      <w:r>
        <w:t xml:space="preserve">., a </w:t>
      </w:r>
      <w:proofErr w:type="spellStart"/>
      <w:r>
        <w:t>preostali</w:t>
      </w:r>
      <w:proofErr w:type="spellEnd"/>
      <w:r>
        <w:t xml:space="preserve"> </w:t>
      </w:r>
      <w:proofErr w:type="spellStart"/>
      <w:r>
        <w:t>viškovi</w:t>
      </w:r>
      <w:proofErr w:type="spellEnd"/>
      <w:r>
        <w:t xml:space="preserve"> u </w:t>
      </w:r>
      <w:proofErr w:type="spellStart"/>
      <w:r>
        <w:t>projekcijama</w:t>
      </w:r>
      <w:proofErr w:type="spellEnd"/>
      <w:r>
        <w:t xml:space="preserve"> za 2024. </w:t>
      </w:r>
      <w:proofErr w:type="spellStart"/>
      <w:r>
        <w:t>i</w:t>
      </w:r>
      <w:proofErr w:type="spellEnd"/>
      <w:r>
        <w:t xml:space="preserve"> 2025.godinu.</w:t>
      </w:r>
    </w:p>
    <w:p w14:paraId="7BB3C27A" w14:textId="77777777" w:rsidR="00963C8A" w:rsidRDefault="00963C8A" w:rsidP="00963C8A">
      <w:pPr>
        <w:pStyle w:val="NoSpacing"/>
        <w:jc w:val="both"/>
      </w:pPr>
    </w:p>
    <w:p w14:paraId="3A38CAFD" w14:textId="77777777" w:rsidR="00963C8A" w:rsidRPr="00963C8A" w:rsidRDefault="00963C8A" w:rsidP="00963C8A">
      <w:pPr>
        <w:pStyle w:val="NoSpacing"/>
        <w:jc w:val="center"/>
        <w:rPr>
          <w:b/>
          <w:bCs/>
        </w:rPr>
      </w:pPr>
      <w:proofErr w:type="spellStart"/>
      <w:r w:rsidRPr="00963C8A">
        <w:rPr>
          <w:b/>
          <w:bCs/>
        </w:rPr>
        <w:t>Članak</w:t>
      </w:r>
      <w:proofErr w:type="spellEnd"/>
      <w:r w:rsidRPr="00963C8A">
        <w:rPr>
          <w:b/>
          <w:bCs/>
        </w:rPr>
        <w:t xml:space="preserve"> 5.</w:t>
      </w:r>
    </w:p>
    <w:p w14:paraId="2FD031BD" w14:textId="77777777" w:rsidR="00963C8A" w:rsidRDefault="00963C8A" w:rsidP="00963C8A">
      <w:pPr>
        <w:pStyle w:val="NoSpacing"/>
        <w:jc w:val="both"/>
      </w:pPr>
    </w:p>
    <w:p w14:paraId="6110F3BA" w14:textId="77777777" w:rsidR="00963C8A" w:rsidRDefault="00963C8A" w:rsidP="00963C8A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a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1. </w:t>
      </w:r>
      <w:proofErr w:type="spellStart"/>
      <w:r>
        <w:t>siječnja</w:t>
      </w:r>
      <w:proofErr w:type="spellEnd"/>
      <w:r>
        <w:t xml:space="preserve"> 2023.godine.</w:t>
      </w:r>
    </w:p>
    <w:p w14:paraId="62631F21" w14:textId="77777777" w:rsidR="00963C8A" w:rsidRPr="00963C8A" w:rsidRDefault="00963C8A" w:rsidP="00963C8A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63C8A">
        <w:rPr>
          <w:b/>
          <w:bCs/>
          <w:i/>
          <w:iCs/>
          <w:sz w:val="24"/>
          <w:szCs w:val="24"/>
        </w:rPr>
        <w:t>REPUBLIKA HRVATSKA</w:t>
      </w:r>
    </w:p>
    <w:p w14:paraId="0FAE18CC" w14:textId="77777777" w:rsidR="00963C8A" w:rsidRPr="00963C8A" w:rsidRDefault="00963C8A" w:rsidP="00963C8A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63C8A">
        <w:rPr>
          <w:b/>
          <w:bCs/>
          <w:i/>
          <w:iCs/>
          <w:sz w:val="24"/>
          <w:szCs w:val="24"/>
        </w:rPr>
        <w:t>SPLITSKO-DALMATINSKA ŽUPANIJA</w:t>
      </w:r>
    </w:p>
    <w:p w14:paraId="24F9FB7D" w14:textId="77777777" w:rsidR="00963C8A" w:rsidRPr="00963C8A" w:rsidRDefault="00963C8A" w:rsidP="00963C8A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63C8A">
        <w:rPr>
          <w:b/>
          <w:bCs/>
          <w:i/>
          <w:iCs/>
          <w:sz w:val="24"/>
          <w:szCs w:val="24"/>
        </w:rPr>
        <w:t>GRAD HVAR</w:t>
      </w:r>
    </w:p>
    <w:p w14:paraId="2531B8CA" w14:textId="77777777" w:rsidR="00963C8A" w:rsidRPr="00963C8A" w:rsidRDefault="00963C8A" w:rsidP="00963C8A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spellStart"/>
      <w:r w:rsidRPr="00963C8A">
        <w:rPr>
          <w:b/>
          <w:bCs/>
          <w:i/>
          <w:iCs/>
          <w:sz w:val="24"/>
          <w:szCs w:val="24"/>
        </w:rPr>
        <w:t>Gradsko</w:t>
      </w:r>
      <w:proofErr w:type="spellEnd"/>
      <w:r w:rsidRPr="00963C8A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63C8A">
        <w:rPr>
          <w:b/>
          <w:bCs/>
          <w:i/>
          <w:iCs/>
          <w:sz w:val="24"/>
          <w:szCs w:val="24"/>
        </w:rPr>
        <w:t>vijeće</w:t>
      </w:r>
      <w:proofErr w:type="spellEnd"/>
    </w:p>
    <w:p w14:paraId="7F8AD0B5" w14:textId="77777777" w:rsidR="00963C8A" w:rsidRDefault="00963C8A" w:rsidP="00963C8A">
      <w:pPr>
        <w:pStyle w:val="NoSpacing"/>
        <w:jc w:val="both"/>
      </w:pPr>
    </w:p>
    <w:p w14:paraId="0B7599DB" w14:textId="77777777" w:rsidR="00963C8A" w:rsidRDefault="00963C8A" w:rsidP="00963C8A">
      <w:pPr>
        <w:pStyle w:val="NoSpacing"/>
        <w:jc w:val="both"/>
      </w:pPr>
      <w:r>
        <w:t>KLASA: 400-01/22-01/37</w:t>
      </w:r>
    </w:p>
    <w:p w14:paraId="399C21D4" w14:textId="77777777" w:rsidR="00963C8A" w:rsidRDefault="00963C8A" w:rsidP="00963C8A">
      <w:pPr>
        <w:pStyle w:val="NoSpacing"/>
        <w:jc w:val="both"/>
      </w:pPr>
      <w:r>
        <w:t>URBROJ: 2181-2/01-02-22-02</w:t>
      </w:r>
    </w:p>
    <w:p w14:paraId="35CA8F7E" w14:textId="77777777" w:rsidR="00963C8A" w:rsidRDefault="00963C8A" w:rsidP="00963C8A">
      <w:pPr>
        <w:pStyle w:val="NoSpacing"/>
        <w:jc w:val="both"/>
      </w:pPr>
      <w:r>
        <w:t xml:space="preserve">Hvar, 21. </w:t>
      </w:r>
      <w:proofErr w:type="spellStart"/>
      <w:r>
        <w:t>prosinca</w:t>
      </w:r>
      <w:proofErr w:type="spellEnd"/>
      <w:r>
        <w:t xml:space="preserve"> 2022.g.</w:t>
      </w:r>
    </w:p>
    <w:p w14:paraId="36EFA792" w14:textId="77777777" w:rsidR="00963C8A" w:rsidRDefault="00963C8A" w:rsidP="00963C8A">
      <w:pPr>
        <w:pStyle w:val="NoSpacing"/>
        <w:jc w:val="both"/>
      </w:pPr>
    </w:p>
    <w:p w14:paraId="22FC5ADE" w14:textId="77777777" w:rsidR="00963C8A" w:rsidRDefault="00963C8A" w:rsidP="00963C8A">
      <w:pPr>
        <w:pStyle w:val="NoSpacing"/>
        <w:jc w:val="center"/>
      </w:pPr>
      <w:r>
        <w:t xml:space="preserve">                       PREDSJEDNIK</w:t>
      </w:r>
    </w:p>
    <w:p w14:paraId="4636AD6C" w14:textId="77777777" w:rsidR="00963C8A" w:rsidRDefault="00963C8A" w:rsidP="00963C8A">
      <w:pPr>
        <w:pStyle w:val="NoSpacing"/>
        <w:jc w:val="center"/>
      </w:pPr>
      <w:r>
        <w:t xml:space="preserve">                        GRADSKOG VIJEĆA:</w:t>
      </w:r>
    </w:p>
    <w:p w14:paraId="3AA7D99B" w14:textId="77777777" w:rsidR="00963C8A" w:rsidRDefault="00963C8A" w:rsidP="00963C8A">
      <w:pPr>
        <w:pStyle w:val="NoSpacing"/>
        <w:jc w:val="center"/>
      </w:pPr>
      <w:r>
        <w:t xml:space="preserve">  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5453F330" w14:textId="77777777" w:rsidR="00963C8A" w:rsidRPr="00367A5E" w:rsidRDefault="00963C8A" w:rsidP="00963C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3A55726" w14:textId="77777777" w:rsidR="00963C8A" w:rsidRDefault="00963C8A" w:rsidP="00963C8A">
      <w:pPr>
        <w:pStyle w:val="NoSpacing"/>
        <w:jc w:val="both"/>
      </w:pPr>
    </w:p>
    <w:p w14:paraId="690D170E" w14:textId="77777777" w:rsidR="00101557" w:rsidRDefault="00101557" w:rsidP="00963C8A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(»</w:t>
      </w:r>
      <w:proofErr w:type="spellStart"/>
      <w:r>
        <w:t>Narodne</w:t>
      </w:r>
      <w:proofErr w:type="spellEnd"/>
      <w:r>
        <w:t xml:space="preserve"> novine« </w:t>
      </w:r>
      <w:proofErr w:type="spellStart"/>
      <w:r>
        <w:t>broj</w:t>
      </w:r>
      <w:proofErr w:type="spellEnd"/>
      <w:r>
        <w:t xml:space="preserve"> 144/21)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proofErr w:type="gramStart"/>
      <w:r>
        <w:t>Grada</w:t>
      </w:r>
      <w:proofErr w:type="spellEnd"/>
      <w:r>
        <w:t xml:space="preserve">  Hvar</w:t>
      </w:r>
      <w:proofErr w:type="gramEnd"/>
      <w:r>
        <w:t xml:space="preserve"> (»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«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Hvar, </w:t>
      </w:r>
      <w:proofErr w:type="spellStart"/>
      <w:r>
        <w:t>na</w:t>
      </w:r>
      <w:proofErr w:type="spellEnd"/>
      <w:r>
        <w:t xml:space="preserve"> 21.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</w:t>
      </w:r>
      <w:proofErr w:type="gramStart"/>
      <w:r>
        <w:t>21.prosinca</w:t>
      </w:r>
      <w:proofErr w:type="gram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363A7484" w14:textId="77777777" w:rsidR="00101557" w:rsidRDefault="00101557" w:rsidP="00101557">
      <w:pPr>
        <w:pStyle w:val="NoSpacing"/>
        <w:jc w:val="both"/>
      </w:pPr>
    </w:p>
    <w:p w14:paraId="7B94AC2A" w14:textId="77777777" w:rsidR="00101557" w:rsidRPr="00101557" w:rsidRDefault="00101557" w:rsidP="00101557">
      <w:pPr>
        <w:pStyle w:val="NoSpacing"/>
        <w:jc w:val="center"/>
        <w:rPr>
          <w:b/>
          <w:bCs/>
          <w:sz w:val="24"/>
          <w:szCs w:val="24"/>
        </w:rPr>
      </w:pPr>
      <w:r w:rsidRPr="00101557">
        <w:rPr>
          <w:b/>
          <w:bCs/>
          <w:sz w:val="24"/>
          <w:szCs w:val="24"/>
        </w:rPr>
        <w:t>ODLUKU</w:t>
      </w:r>
    </w:p>
    <w:p w14:paraId="119DBAA7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r w:rsidRPr="00D416E6">
        <w:rPr>
          <w:b/>
          <w:bCs/>
        </w:rPr>
        <w:t xml:space="preserve">o </w:t>
      </w:r>
      <w:proofErr w:type="spellStart"/>
      <w:r w:rsidRPr="00D416E6">
        <w:rPr>
          <w:b/>
          <w:bCs/>
        </w:rPr>
        <w:t>izvršavanju</w:t>
      </w:r>
      <w:proofErr w:type="spellEnd"/>
      <w:r w:rsidRPr="00D416E6">
        <w:rPr>
          <w:b/>
          <w:bCs/>
        </w:rPr>
        <w:t xml:space="preserve"> </w:t>
      </w:r>
      <w:proofErr w:type="spellStart"/>
      <w:r w:rsidRPr="00D416E6">
        <w:rPr>
          <w:b/>
          <w:bCs/>
        </w:rPr>
        <w:t>Proračuna</w:t>
      </w:r>
      <w:proofErr w:type="spellEnd"/>
      <w:r w:rsidRPr="00D416E6">
        <w:rPr>
          <w:b/>
          <w:bCs/>
        </w:rPr>
        <w:t xml:space="preserve"> </w:t>
      </w:r>
      <w:proofErr w:type="spellStart"/>
      <w:r w:rsidRPr="00D416E6">
        <w:rPr>
          <w:b/>
          <w:bCs/>
        </w:rPr>
        <w:t>Grada</w:t>
      </w:r>
      <w:proofErr w:type="spellEnd"/>
      <w:r w:rsidRPr="00D416E6">
        <w:rPr>
          <w:b/>
          <w:bCs/>
        </w:rPr>
        <w:t xml:space="preserve"> </w:t>
      </w:r>
      <w:proofErr w:type="spellStart"/>
      <w:r w:rsidRPr="00D416E6">
        <w:rPr>
          <w:b/>
          <w:bCs/>
        </w:rPr>
        <w:t>Hvara</w:t>
      </w:r>
      <w:proofErr w:type="spellEnd"/>
    </w:p>
    <w:p w14:paraId="6B0E41A7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r w:rsidRPr="00D416E6">
        <w:rPr>
          <w:b/>
          <w:bCs/>
        </w:rPr>
        <w:t xml:space="preserve">za 2023. </w:t>
      </w:r>
      <w:proofErr w:type="spellStart"/>
      <w:r w:rsidRPr="00D416E6">
        <w:rPr>
          <w:b/>
          <w:bCs/>
        </w:rPr>
        <w:t>godinu</w:t>
      </w:r>
      <w:proofErr w:type="spellEnd"/>
    </w:p>
    <w:p w14:paraId="1CF98B39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</w:p>
    <w:p w14:paraId="2C5EBE62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1.</w:t>
      </w:r>
    </w:p>
    <w:p w14:paraId="49BA83AD" w14:textId="77777777" w:rsidR="00101557" w:rsidRDefault="00101557" w:rsidP="00101557">
      <w:pPr>
        <w:pStyle w:val="NoSpacing"/>
        <w:jc w:val="both"/>
      </w:pPr>
    </w:p>
    <w:p w14:paraId="135A6808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Ovom</w:t>
      </w:r>
      <w:proofErr w:type="spellEnd"/>
      <w:r>
        <w:t xml:space="preserve"> se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, </w:t>
      </w:r>
      <w:proofErr w:type="spellStart"/>
      <w:r>
        <w:t>primitaka</w:t>
      </w:r>
      <w:proofErr w:type="spellEnd"/>
      <w:r>
        <w:t xml:space="preserve">,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Proračun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izvršavanje</w:t>
      </w:r>
      <w:proofErr w:type="spellEnd"/>
      <w:r>
        <w:t xml:space="preserve">, </w:t>
      </w:r>
      <w:proofErr w:type="spellStart"/>
      <w:r>
        <w:t>opseg</w:t>
      </w:r>
      <w:proofErr w:type="spellEnd"/>
      <w:r>
        <w:t xml:space="preserve"> </w:t>
      </w:r>
      <w:proofErr w:type="spellStart"/>
      <w:r>
        <w:t>zaduživanja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jamstava</w:t>
      </w:r>
      <w:proofErr w:type="spellEnd"/>
      <w:r>
        <w:t xml:space="preserve">,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dugom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financijskom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nefinancijskom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ovlasti</w:t>
      </w:r>
      <w:proofErr w:type="spellEnd"/>
      <w:r>
        <w:t xml:space="preserve"> </w:t>
      </w:r>
      <w:proofErr w:type="spellStart"/>
      <w:proofErr w:type="gramStart"/>
      <w:r>
        <w:t>gradonačelnika</w:t>
      </w:r>
      <w:proofErr w:type="spellEnd"/>
      <w:r>
        <w:t xml:space="preserve"> 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Hvara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Gradonačelnika</w:t>
      </w:r>
      <w:proofErr w:type="spellEnd"/>
      <w:r>
        <w:t xml:space="preserve">) u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>.</w:t>
      </w:r>
    </w:p>
    <w:p w14:paraId="0E55A8C4" w14:textId="77777777" w:rsidR="00101557" w:rsidRDefault="00101557" w:rsidP="00101557">
      <w:pPr>
        <w:pStyle w:val="NoSpacing"/>
        <w:jc w:val="both"/>
      </w:pPr>
    </w:p>
    <w:p w14:paraId="073820FA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2.</w:t>
      </w:r>
    </w:p>
    <w:p w14:paraId="0F55CC06" w14:textId="77777777" w:rsidR="00101557" w:rsidRDefault="00101557" w:rsidP="00101557">
      <w:pPr>
        <w:pStyle w:val="NoSpacing"/>
        <w:jc w:val="both"/>
      </w:pPr>
    </w:p>
    <w:p w14:paraId="6980B44E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Proračun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Obrazloženja</w:t>
      </w:r>
      <w:proofErr w:type="spellEnd"/>
      <w:r>
        <w:t xml:space="preserve">. </w:t>
      </w:r>
    </w:p>
    <w:p w14:paraId="09920209" w14:textId="77777777" w:rsidR="00101557" w:rsidRDefault="00101557" w:rsidP="00101557">
      <w:pPr>
        <w:pStyle w:val="NoSpacing"/>
        <w:jc w:val="both"/>
      </w:pPr>
    </w:p>
    <w:p w14:paraId="4164C3C0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Opći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sažetak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,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>.</w:t>
      </w:r>
    </w:p>
    <w:p w14:paraId="51B6643B" w14:textId="77777777" w:rsidR="00101557" w:rsidRDefault="00101557" w:rsidP="00101557">
      <w:pPr>
        <w:pStyle w:val="NoSpacing"/>
        <w:jc w:val="both"/>
      </w:pPr>
    </w:p>
    <w:p w14:paraId="5D301036" w14:textId="77777777" w:rsidR="00101557" w:rsidRDefault="00101557" w:rsidP="00101557">
      <w:pPr>
        <w:pStyle w:val="NoSpacing"/>
        <w:ind w:firstLine="720"/>
        <w:jc w:val="both"/>
      </w:pPr>
      <w:r>
        <w:t xml:space="preserve">U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iskazani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porezni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neporezni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Grad)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.</w:t>
      </w:r>
    </w:p>
    <w:p w14:paraId="17EACD39" w14:textId="77777777" w:rsidR="00101557" w:rsidRDefault="00101557" w:rsidP="00101557">
      <w:pPr>
        <w:pStyle w:val="NoSpacing"/>
        <w:jc w:val="both"/>
      </w:pPr>
    </w:p>
    <w:p w14:paraId="25CFC2E0" w14:textId="77777777" w:rsidR="00101557" w:rsidRDefault="00101557" w:rsidP="00101557">
      <w:pPr>
        <w:pStyle w:val="NoSpacing"/>
        <w:ind w:firstLine="720"/>
        <w:jc w:val="both"/>
      </w:pPr>
      <w:r>
        <w:t xml:space="preserve">U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iskazani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primici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zaduživanja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izdaci</w:t>
      </w:r>
      <w:proofErr w:type="spellEnd"/>
      <w:r>
        <w:t xml:space="preserve"> za </w:t>
      </w:r>
      <w:proofErr w:type="spellStart"/>
      <w:r>
        <w:t>financijsku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otplatu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zajmova</w:t>
      </w:r>
      <w:proofErr w:type="spellEnd"/>
      <w:r>
        <w:t>.</w:t>
      </w:r>
    </w:p>
    <w:p w14:paraId="2E73C393" w14:textId="77777777" w:rsidR="00101557" w:rsidRDefault="00101557" w:rsidP="00101557">
      <w:pPr>
        <w:pStyle w:val="NoSpacing"/>
        <w:jc w:val="both"/>
      </w:pPr>
    </w:p>
    <w:p w14:paraId="2A229AB9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lastRenderedPageBreak/>
        <w:t>Posebni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plana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iskazanih</w:t>
      </w:r>
      <w:proofErr w:type="spellEnd"/>
      <w:r>
        <w:t xml:space="preserve"> po </w:t>
      </w:r>
      <w:proofErr w:type="spellStart"/>
      <w:proofErr w:type="gramStart"/>
      <w:r>
        <w:t>organizacijskoj</w:t>
      </w:r>
      <w:proofErr w:type="spellEnd"/>
      <w:r>
        <w:t xml:space="preserve">  </w:t>
      </w:r>
      <w:proofErr w:type="spellStart"/>
      <w:r>
        <w:t>klasifikaciji</w:t>
      </w:r>
      <w:proofErr w:type="spellEnd"/>
      <w:proofErr w:type="gramEnd"/>
      <w:r>
        <w:t xml:space="preserve">, </w:t>
      </w:r>
      <w:proofErr w:type="spellStart"/>
      <w:r>
        <w:t>izvorima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, </w:t>
      </w:r>
      <w:proofErr w:type="spellStart"/>
      <w:r>
        <w:t>raspoređenih</w:t>
      </w:r>
      <w:proofErr w:type="spellEnd"/>
      <w:r>
        <w:t xml:space="preserve"> u </w:t>
      </w:r>
      <w:proofErr w:type="spellStart"/>
      <w:r>
        <w:t>programe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>.</w:t>
      </w:r>
    </w:p>
    <w:p w14:paraId="0C966727" w14:textId="77777777" w:rsidR="00101557" w:rsidRDefault="00101557" w:rsidP="00101557">
      <w:pPr>
        <w:pStyle w:val="NoSpacing"/>
        <w:jc w:val="both"/>
      </w:pPr>
    </w:p>
    <w:p w14:paraId="010002A3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3.</w:t>
      </w:r>
    </w:p>
    <w:p w14:paraId="7871D4EB" w14:textId="77777777" w:rsidR="00101557" w:rsidRDefault="00101557" w:rsidP="00101557">
      <w:pPr>
        <w:pStyle w:val="NoSpacing"/>
        <w:jc w:val="both"/>
      </w:pPr>
    </w:p>
    <w:p w14:paraId="420233EF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izdatke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osiguravaju</w:t>
      </w:r>
      <w:proofErr w:type="spellEnd"/>
      <w:r>
        <w:t xml:space="preserve"> se </w:t>
      </w:r>
      <w:proofErr w:type="spellStart"/>
      <w:r>
        <w:t>proračunskim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tijelima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Grad </w:t>
      </w:r>
      <w:proofErr w:type="spellStart"/>
      <w:r>
        <w:t>osnivač</w:t>
      </w:r>
      <w:proofErr w:type="spellEnd"/>
      <w:r>
        <w:t xml:space="preserve"> (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,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čitaonica</w:t>
      </w:r>
      <w:proofErr w:type="spellEnd"/>
      <w:r>
        <w:t xml:space="preserve">,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Hvar 1612 </w:t>
      </w:r>
      <w:proofErr w:type="gramStart"/>
      <w:r>
        <w:t>( u</w:t>
      </w:r>
      <w:proofErr w:type="gramEnd"/>
      <w:r>
        <w:t xml:space="preserve">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za </w:t>
      </w:r>
      <w:proofErr w:type="spellStart"/>
      <w:r>
        <w:t>nositelje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698F20E1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4.</w:t>
      </w:r>
    </w:p>
    <w:p w14:paraId="32ED3566" w14:textId="77777777" w:rsidR="00101557" w:rsidRDefault="00101557" w:rsidP="00101557">
      <w:pPr>
        <w:pStyle w:val="NoSpacing"/>
        <w:jc w:val="both"/>
      </w:pPr>
    </w:p>
    <w:p w14:paraId="512665D7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</w:t>
      </w:r>
      <w:proofErr w:type="spellStart"/>
      <w:r>
        <w:t>obvezan</w:t>
      </w:r>
      <w:proofErr w:type="spellEnd"/>
      <w:r>
        <w:t xml:space="preserve"> je,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proofErr w:type="gramStart"/>
      <w:r>
        <w:t>izvijestiti</w:t>
      </w:r>
      <w:proofErr w:type="spellEnd"/>
      <w:r>
        <w:t xml:space="preserve">  </w:t>
      </w:r>
      <w:proofErr w:type="spellStart"/>
      <w:r>
        <w:t>krajnje</w:t>
      </w:r>
      <w:proofErr w:type="spellEnd"/>
      <w:proofErr w:type="gramEnd"/>
      <w:r>
        <w:t xml:space="preserve"> </w:t>
      </w:r>
      <w:proofErr w:type="spellStart"/>
      <w:r>
        <w:t>korisnike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nositelji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>.</w:t>
      </w:r>
    </w:p>
    <w:p w14:paraId="491DD680" w14:textId="77777777" w:rsidR="00101557" w:rsidRDefault="00101557" w:rsidP="00101557">
      <w:pPr>
        <w:pStyle w:val="NoSpacing"/>
        <w:jc w:val="both"/>
      </w:pPr>
    </w:p>
    <w:p w14:paraId="18BACDD6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5.</w:t>
      </w:r>
    </w:p>
    <w:p w14:paraId="51773C58" w14:textId="77777777" w:rsidR="00101557" w:rsidRDefault="00101557" w:rsidP="00101557">
      <w:pPr>
        <w:pStyle w:val="NoSpacing"/>
        <w:jc w:val="both"/>
      </w:pPr>
    </w:p>
    <w:p w14:paraId="6652DF3F" w14:textId="77777777" w:rsidR="00101557" w:rsidRDefault="00101557" w:rsidP="00101557">
      <w:pPr>
        <w:pStyle w:val="NoSpacing"/>
        <w:ind w:firstLine="720"/>
        <w:jc w:val="both"/>
      </w:pPr>
      <w:r>
        <w:t xml:space="preserve">Za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u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je </w:t>
      </w:r>
      <w:proofErr w:type="spellStart"/>
      <w:r>
        <w:t>Gradonačelnik</w:t>
      </w:r>
      <w:proofErr w:type="spellEnd"/>
      <w:r>
        <w:t>.</w:t>
      </w:r>
    </w:p>
    <w:p w14:paraId="144B6794" w14:textId="77777777" w:rsidR="00101557" w:rsidRDefault="00101557" w:rsidP="00101557">
      <w:pPr>
        <w:pStyle w:val="NoSpacing"/>
        <w:jc w:val="both"/>
      </w:pPr>
    </w:p>
    <w:p w14:paraId="2BD15DA0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</w:t>
      </w:r>
      <w:proofErr w:type="spellStart"/>
      <w:r>
        <w:t>bilježi</w:t>
      </w:r>
      <w:proofErr w:type="spellEnd"/>
      <w:r>
        <w:t xml:space="preserve">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izvještava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>.</w:t>
      </w:r>
    </w:p>
    <w:p w14:paraId="1A019A32" w14:textId="77777777" w:rsidR="00101557" w:rsidRDefault="00101557" w:rsidP="00101557">
      <w:pPr>
        <w:pStyle w:val="NoSpacing"/>
        <w:jc w:val="both"/>
      </w:pPr>
    </w:p>
    <w:p w14:paraId="4A852630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Pročelnik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voditelji</w:t>
      </w:r>
      <w:proofErr w:type="spellEnd"/>
      <w:r>
        <w:t xml:space="preserve"> </w:t>
      </w:r>
      <w:proofErr w:type="spellStart"/>
      <w:r>
        <w:t>odsjeka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odgovorni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zakonito</w:t>
      </w:r>
      <w:proofErr w:type="spellEnd"/>
      <w:r>
        <w:t xml:space="preserve">, </w:t>
      </w:r>
      <w:proofErr w:type="spellStart"/>
      <w:r>
        <w:t>učinkovito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ekonomično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proračunskim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.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,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za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za </w:t>
      </w:r>
      <w:proofErr w:type="spellStart"/>
      <w:r>
        <w:t>naplatu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7116D7DA" w14:textId="77777777" w:rsidR="00101557" w:rsidRDefault="00101557" w:rsidP="00101557">
      <w:pPr>
        <w:pStyle w:val="NoSpacing"/>
        <w:jc w:val="both"/>
      </w:pPr>
    </w:p>
    <w:p w14:paraId="1463ACED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Gradonačelnik</w:t>
      </w:r>
      <w:proofErr w:type="spellEnd"/>
      <w:r>
        <w:t xml:space="preserve">, </w:t>
      </w:r>
      <w:proofErr w:type="spellStart"/>
      <w:r>
        <w:t>pročelnik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voditelji</w:t>
      </w:r>
      <w:proofErr w:type="spellEnd"/>
      <w:r>
        <w:t xml:space="preserve"> </w:t>
      </w:r>
      <w:proofErr w:type="spellStart"/>
      <w:r>
        <w:t>odsjeka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odgovorne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primjenjivati</w:t>
      </w:r>
      <w:proofErr w:type="spellEnd"/>
      <w:r>
        <w:t xml:space="preserve"> </w:t>
      </w:r>
      <w:proofErr w:type="spellStart"/>
      <w:r>
        <w:t>fiskalna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fiskalnoj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 111</w:t>
      </w:r>
      <w:proofErr w:type="gramEnd"/>
      <w:r>
        <w:t xml:space="preserve">/18)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učinkovito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djelotvorno</w:t>
      </w:r>
      <w:proofErr w:type="spellEnd"/>
      <w:r>
        <w:t xml:space="preserve"> </w:t>
      </w:r>
      <w:proofErr w:type="spellStart"/>
      <w:r>
        <w:t>funkcioniranje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trošenjem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4EEDB4C6" w14:textId="77777777" w:rsidR="00101557" w:rsidRDefault="00101557" w:rsidP="00101557">
      <w:pPr>
        <w:pStyle w:val="NoSpacing"/>
        <w:jc w:val="both"/>
      </w:pPr>
    </w:p>
    <w:p w14:paraId="103CDE02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6.</w:t>
      </w:r>
    </w:p>
    <w:p w14:paraId="0A1DB08C" w14:textId="77777777" w:rsidR="00101557" w:rsidRDefault="00101557" w:rsidP="00101557">
      <w:pPr>
        <w:pStyle w:val="NoSpacing"/>
        <w:jc w:val="both"/>
      </w:pPr>
    </w:p>
    <w:p w14:paraId="300A98B7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ubiru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uplaćuju</w:t>
      </w:r>
      <w:proofErr w:type="spellEnd"/>
      <w:r>
        <w:t xml:space="preserve"> u </w:t>
      </w:r>
      <w:proofErr w:type="spellStart"/>
      <w:r>
        <w:t>Proračun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neovisno</w:t>
      </w:r>
      <w:proofErr w:type="spellEnd"/>
      <w:r>
        <w:t xml:space="preserve">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>.</w:t>
      </w:r>
    </w:p>
    <w:p w14:paraId="2191849E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7.</w:t>
      </w:r>
    </w:p>
    <w:p w14:paraId="66995698" w14:textId="77777777" w:rsidR="00101557" w:rsidRDefault="00101557" w:rsidP="00101557">
      <w:pPr>
        <w:pStyle w:val="NoSpacing"/>
        <w:jc w:val="both"/>
      </w:pPr>
    </w:p>
    <w:p w14:paraId="239C0413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proračunski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ostvare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vlastite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(</w:t>
      </w:r>
      <w:proofErr w:type="spellStart"/>
      <w:r>
        <w:t>vlastiti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),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donacija</w:t>
      </w:r>
      <w:proofErr w:type="spellEnd"/>
      <w:r>
        <w:t xml:space="preserve">,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</w:t>
      </w:r>
      <w:proofErr w:type="spellStart"/>
      <w:r>
        <w:t>namjenski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>.</w:t>
      </w:r>
    </w:p>
    <w:p w14:paraId="3355143C" w14:textId="77777777" w:rsidR="00101557" w:rsidRDefault="00101557" w:rsidP="00101557">
      <w:pPr>
        <w:pStyle w:val="NoSpacing"/>
        <w:jc w:val="both"/>
      </w:pPr>
    </w:p>
    <w:p w14:paraId="61F618A3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u </w:t>
      </w:r>
      <w:proofErr w:type="spellStart"/>
      <w:r>
        <w:t>financijskim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uplaćuju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, a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financijskim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>.</w:t>
      </w:r>
    </w:p>
    <w:p w14:paraId="391C130F" w14:textId="77777777" w:rsidR="00101557" w:rsidRDefault="00101557" w:rsidP="00101557">
      <w:pPr>
        <w:pStyle w:val="NoSpacing"/>
        <w:jc w:val="both"/>
      </w:pPr>
    </w:p>
    <w:p w14:paraId="05140B3B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proračunske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ukaže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plana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bez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namjenskih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primitaka</w:t>
      </w:r>
      <w:proofErr w:type="spellEnd"/>
      <w:r>
        <w:t xml:space="preserve">. </w:t>
      </w:r>
    </w:p>
    <w:p w14:paraId="6CFF95AC" w14:textId="77777777" w:rsidR="00101557" w:rsidRDefault="00101557" w:rsidP="00101557">
      <w:pPr>
        <w:pStyle w:val="NoSpacing"/>
        <w:jc w:val="both"/>
      </w:pPr>
    </w:p>
    <w:p w14:paraId="241DCD04" w14:textId="77777777" w:rsidR="00101557" w:rsidRDefault="00101557" w:rsidP="00101557">
      <w:pPr>
        <w:pStyle w:val="NoSpacing"/>
        <w:ind w:firstLine="72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proračunski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pismenim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izvijestiti</w:t>
      </w:r>
      <w:proofErr w:type="spellEnd"/>
      <w:r>
        <w:t xml:space="preserve">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5 dana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mjeseca</w:t>
      </w:r>
      <w:proofErr w:type="spellEnd"/>
      <w:r>
        <w:t xml:space="preserve"> u </w:t>
      </w:r>
      <w:proofErr w:type="spellStart"/>
      <w:r>
        <w:t>kojemu</w:t>
      </w:r>
      <w:proofErr w:type="spellEnd"/>
      <w:r>
        <w:t xml:space="preserve"> je </w:t>
      </w:r>
      <w:proofErr w:type="spellStart"/>
      <w:r>
        <w:t>donio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plana.</w:t>
      </w:r>
    </w:p>
    <w:p w14:paraId="264ECABA" w14:textId="77777777" w:rsidR="00101557" w:rsidRDefault="00101557" w:rsidP="00101557">
      <w:pPr>
        <w:pStyle w:val="NoSpacing"/>
        <w:jc w:val="both"/>
      </w:pPr>
    </w:p>
    <w:p w14:paraId="37C404DB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Proračunski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preuzimati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plaćati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po </w:t>
      </w:r>
      <w:proofErr w:type="spellStart"/>
      <w:r>
        <w:t>stavkama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namjenski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do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naplaćenih</w:t>
      </w:r>
      <w:proofErr w:type="spellEnd"/>
      <w:r>
        <w:t xml:space="preserve"> </w:t>
      </w:r>
      <w:proofErr w:type="spellStart"/>
      <w:r>
        <w:t>namjenskih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.</w:t>
      </w:r>
    </w:p>
    <w:p w14:paraId="75FB23BE" w14:textId="77777777" w:rsidR="00101557" w:rsidRDefault="00101557" w:rsidP="00101557">
      <w:pPr>
        <w:pStyle w:val="NoSpacing"/>
        <w:jc w:val="both"/>
      </w:pPr>
    </w:p>
    <w:p w14:paraId="3E97163A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Proračunski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izuzeti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namjenskih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primitaka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tromjesečno</w:t>
      </w:r>
      <w:proofErr w:type="spellEnd"/>
      <w:r>
        <w:t xml:space="preserve"> </w:t>
      </w:r>
      <w:proofErr w:type="spellStart"/>
      <w:r>
        <w:t>izvještavati</w:t>
      </w:r>
      <w:proofErr w:type="spellEnd"/>
      <w:r>
        <w:t xml:space="preserve">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o </w:t>
      </w:r>
      <w:proofErr w:type="spellStart"/>
      <w:r>
        <w:t>ostvarenim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utrošenim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>.</w:t>
      </w:r>
    </w:p>
    <w:p w14:paraId="453C7F9E" w14:textId="77777777" w:rsidR="00101557" w:rsidRDefault="00101557" w:rsidP="00101557">
      <w:pPr>
        <w:pStyle w:val="NoSpacing"/>
        <w:jc w:val="both"/>
      </w:pPr>
    </w:p>
    <w:p w14:paraId="3CF8B45A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8.</w:t>
      </w:r>
    </w:p>
    <w:p w14:paraId="2C2BC660" w14:textId="77777777" w:rsidR="00101557" w:rsidRDefault="00101557" w:rsidP="00101557">
      <w:pPr>
        <w:pStyle w:val="NoSpacing"/>
        <w:jc w:val="both"/>
      </w:pPr>
    </w:p>
    <w:p w14:paraId="26661703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Namjenski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7.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koji ne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iskorišteni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proračunskoj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prenose</w:t>
      </w:r>
      <w:proofErr w:type="spellEnd"/>
      <w:r>
        <w:t xml:space="preserve"> se u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proračunsku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se </w:t>
      </w:r>
      <w:proofErr w:type="gramStart"/>
      <w:r>
        <w:t xml:space="preserve">za  </w:t>
      </w:r>
      <w:proofErr w:type="spellStart"/>
      <w:r>
        <w:t>namjene</w:t>
      </w:r>
      <w:proofErr w:type="spellEnd"/>
      <w:proofErr w:type="gram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financijskim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proračunsku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. </w:t>
      </w:r>
    </w:p>
    <w:p w14:paraId="358D822A" w14:textId="77777777" w:rsidR="00101557" w:rsidRDefault="00101557" w:rsidP="00101557">
      <w:pPr>
        <w:pStyle w:val="NoSpacing"/>
        <w:jc w:val="both"/>
      </w:pPr>
    </w:p>
    <w:p w14:paraId="10C76851" w14:textId="77777777" w:rsidR="00101557" w:rsidRDefault="00101557" w:rsidP="00101557">
      <w:pPr>
        <w:pStyle w:val="NoSpacing"/>
        <w:ind w:firstLine="720"/>
        <w:jc w:val="both"/>
      </w:pPr>
      <w:r>
        <w:t xml:space="preserve">Za </w:t>
      </w:r>
      <w:proofErr w:type="spellStart"/>
      <w:r>
        <w:t>opseg</w:t>
      </w:r>
      <w:proofErr w:type="spellEnd"/>
      <w:r>
        <w:t xml:space="preserve"> </w:t>
      </w:r>
      <w:proofErr w:type="spellStart"/>
      <w:r>
        <w:t>prenesenih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povećat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financijski</w:t>
      </w:r>
      <w:proofErr w:type="spellEnd"/>
      <w:r>
        <w:t xml:space="preserve">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za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. </w:t>
      </w:r>
    </w:p>
    <w:p w14:paraId="4CF9A3D9" w14:textId="77777777" w:rsidR="00101557" w:rsidRDefault="00101557" w:rsidP="00101557">
      <w:pPr>
        <w:pStyle w:val="NoSpacing"/>
        <w:jc w:val="both"/>
      </w:pPr>
      <w:r>
        <w:t xml:space="preserve"> </w:t>
      </w:r>
    </w:p>
    <w:p w14:paraId="200F8D0E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9.</w:t>
      </w:r>
    </w:p>
    <w:p w14:paraId="0FA32808" w14:textId="77777777" w:rsidR="00101557" w:rsidRDefault="00101557" w:rsidP="00101557">
      <w:pPr>
        <w:pStyle w:val="NoSpacing"/>
        <w:jc w:val="both"/>
      </w:pPr>
    </w:p>
    <w:p w14:paraId="01437B80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Svaki</w:t>
      </w:r>
      <w:proofErr w:type="spellEnd"/>
      <w:r>
        <w:t xml:space="preserve"> </w:t>
      </w:r>
      <w:proofErr w:type="spellStart"/>
      <w:r>
        <w:t>rashod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mora se </w:t>
      </w:r>
      <w:proofErr w:type="spellStart"/>
      <w:r>
        <w:t>temeljiti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vjerodostojnoj</w:t>
      </w:r>
      <w:proofErr w:type="spellEnd"/>
      <w:r>
        <w:t xml:space="preserve"> </w:t>
      </w:r>
      <w:proofErr w:type="spellStart"/>
      <w:r>
        <w:t>knjigovodstvenoj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>.</w:t>
      </w:r>
    </w:p>
    <w:p w14:paraId="14E580A5" w14:textId="77777777" w:rsidR="00101557" w:rsidRDefault="00101557" w:rsidP="00101557">
      <w:pPr>
        <w:pStyle w:val="NoSpacing"/>
        <w:jc w:val="both"/>
      </w:pPr>
    </w:p>
    <w:p w14:paraId="4384F4B0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lastRenderedPageBreak/>
        <w:t>Pročelnik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djelatnik</w:t>
      </w:r>
      <w:proofErr w:type="spellEnd"/>
      <w:r>
        <w:t xml:space="preserve"> </w:t>
      </w:r>
      <w:proofErr w:type="spellStart"/>
      <w:r>
        <w:t>odsjeka</w:t>
      </w:r>
      <w:proofErr w:type="spellEnd"/>
      <w:r>
        <w:t xml:space="preserve"> koji je </w:t>
      </w:r>
      <w:proofErr w:type="spellStart"/>
      <w:r>
        <w:t>rukovodio</w:t>
      </w:r>
      <w:proofErr w:type="spellEnd"/>
      <w:r>
        <w:t xml:space="preserve"> </w:t>
      </w:r>
      <w:proofErr w:type="spellStart"/>
      <w:r>
        <w:t>nabavom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čelnik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preneseno</w:t>
      </w:r>
      <w:proofErr w:type="spellEnd"/>
      <w:r>
        <w:t xml:space="preserve">, mora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provjeriti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potvrditi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temelj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knjigovodstvene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>.</w:t>
      </w:r>
    </w:p>
    <w:p w14:paraId="5EABD280" w14:textId="77777777" w:rsidR="00101557" w:rsidRDefault="00101557" w:rsidP="00101557">
      <w:pPr>
        <w:pStyle w:val="NoSpacing"/>
        <w:jc w:val="both"/>
      </w:pPr>
    </w:p>
    <w:p w14:paraId="00B75078" w14:textId="77777777" w:rsidR="00101557" w:rsidRPr="00963C8A" w:rsidRDefault="00101557" w:rsidP="00963C8A">
      <w:pPr>
        <w:pStyle w:val="NoSpacing"/>
        <w:ind w:firstLine="720"/>
        <w:jc w:val="both"/>
      </w:pPr>
      <w:proofErr w:type="spellStart"/>
      <w:r>
        <w:t>Isplata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plaće</w:t>
      </w:r>
      <w:proofErr w:type="spellEnd"/>
      <w:r>
        <w:t xml:space="preserve">,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 </w:t>
      </w:r>
      <w:proofErr w:type="spellStart"/>
      <w:proofErr w:type="gramStart"/>
      <w:r>
        <w:t>ustanovama</w:t>
      </w:r>
      <w:proofErr w:type="spellEnd"/>
      <w:r>
        <w:t xml:space="preserve">  </w:t>
      </w:r>
      <w:proofErr w:type="spellStart"/>
      <w:r>
        <w:t>izvršava</w:t>
      </w:r>
      <w:proofErr w:type="spellEnd"/>
      <w:proofErr w:type="gramEnd"/>
      <w:r>
        <w:t xml:space="preserve"> se </w:t>
      </w:r>
      <w:proofErr w:type="spellStart"/>
      <w:r>
        <w:t>prijenosom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za </w:t>
      </w:r>
      <w:proofErr w:type="spellStart"/>
      <w:r>
        <w:t>prijenos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</w:t>
      </w:r>
      <w:proofErr w:type="spellStart"/>
      <w:r>
        <w:t>ovjerava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. </w:t>
      </w:r>
    </w:p>
    <w:p w14:paraId="1396C883" w14:textId="77777777" w:rsidR="00101557" w:rsidRDefault="00101557" w:rsidP="00101557">
      <w:pPr>
        <w:pStyle w:val="NoSpacing"/>
        <w:jc w:val="center"/>
        <w:rPr>
          <w:b/>
          <w:bCs/>
        </w:rPr>
      </w:pPr>
    </w:p>
    <w:p w14:paraId="1A9716EB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10.</w:t>
      </w:r>
    </w:p>
    <w:p w14:paraId="315705BC" w14:textId="77777777" w:rsidR="00101557" w:rsidRDefault="00101557" w:rsidP="00101557">
      <w:pPr>
        <w:pStyle w:val="NoSpacing"/>
        <w:jc w:val="both"/>
      </w:pPr>
    </w:p>
    <w:p w14:paraId="7283BCA5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,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mora se </w:t>
      </w:r>
      <w:proofErr w:type="spellStart"/>
      <w:r>
        <w:t>temeljiti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nabavi</w:t>
      </w:r>
      <w:proofErr w:type="spellEnd"/>
      <w:r>
        <w:t>.</w:t>
      </w:r>
    </w:p>
    <w:p w14:paraId="42E9091B" w14:textId="77777777" w:rsidR="00101557" w:rsidRDefault="00101557" w:rsidP="00101557">
      <w:pPr>
        <w:pStyle w:val="NoSpacing"/>
        <w:jc w:val="both"/>
      </w:pPr>
    </w:p>
    <w:p w14:paraId="010F161F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11.</w:t>
      </w:r>
    </w:p>
    <w:p w14:paraId="3AD0576A" w14:textId="77777777" w:rsidR="00101557" w:rsidRDefault="00101557" w:rsidP="00101557">
      <w:pPr>
        <w:pStyle w:val="NoSpacing"/>
        <w:jc w:val="both"/>
      </w:pPr>
    </w:p>
    <w:p w14:paraId="65B6412B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Proračunskim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osiguravaju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isplaćivat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općim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do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, </w:t>
      </w:r>
      <w:proofErr w:type="spellStart"/>
      <w:r>
        <w:t>kolektivnim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>.</w:t>
      </w:r>
    </w:p>
    <w:p w14:paraId="1BEEF4C0" w14:textId="77777777" w:rsidR="00101557" w:rsidRDefault="00101557" w:rsidP="00101557">
      <w:pPr>
        <w:pStyle w:val="NoSpacing"/>
        <w:jc w:val="both"/>
      </w:pPr>
    </w:p>
    <w:p w14:paraId="39303355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12.</w:t>
      </w:r>
    </w:p>
    <w:p w14:paraId="092E0598" w14:textId="77777777" w:rsidR="00101557" w:rsidRDefault="00101557" w:rsidP="00101557">
      <w:pPr>
        <w:pStyle w:val="NoSpacing"/>
        <w:jc w:val="both"/>
      </w:pPr>
    </w:p>
    <w:p w14:paraId="45995729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Sredstva</w:t>
      </w:r>
      <w:proofErr w:type="spellEnd"/>
      <w:r>
        <w:t xml:space="preserve"> za rad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</w:t>
      </w:r>
      <w:proofErr w:type="spellStart"/>
      <w:r>
        <w:t>zastupljenih</w:t>
      </w:r>
      <w:proofErr w:type="spellEnd"/>
      <w:r>
        <w:t xml:space="preserve"> u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,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za rad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isplaćivat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26B1898D" w14:textId="77777777" w:rsidR="00101557" w:rsidRDefault="00101557" w:rsidP="00101557">
      <w:pPr>
        <w:pStyle w:val="NoSpacing"/>
        <w:jc w:val="both"/>
      </w:pPr>
    </w:p>
    <w:p w14:paraId="03F6AEE8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13.</w:t>
      </w:r>
    </w:p>
    <w:p w14:paraId="29A0B51A" w14:textId="77777777" w:rsidR="00101557" w:rsidRDefault="00101557" w:rsidP="00101557">
      <w:pPr>
        <w:pStyle w:val="NoSpacing"/>
        <w:jc w:val="both"/>
      </w:pPr>
    </w:p>
    <w:p w14:paraId="1550707A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Pogrešno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uplaćeni</w:t>
      </w:r>
      <w:proofErr w:type="spellEnd"/>
      <w:r>
        <w:t xml:space="preserve"> </w:t>
      </w:r>
      <w:proofErr w:type="spellStart"/>
      <w:proofErr w:type="gramStart"/>
      <w:r>
        <w:t>prihodi</w:t>
      </w:r>
      <w:proofErr w:type="spellEnd"/>
      <w:r>
        <w:t xml:space="preserve">  </w:t>
      </w:r>
      <w:proofErr w:type="spellStart"/>
      <w:r>
        <w:t>Proračuna</w:t>
      </w:r>
      <w:proofErr w:type="spellEnd"/>
      <w:proofErr w:type="gramEnd"/>
      <w:r>
        <w:t xml:space="preserve">, </w:t>
      </w:r>
      <w:proofErr w:type="spellStart"/>
      <w:r>
        <w:t>vraćaju</w:t>
      </w:r>
      <w:proofErr w:type="spellEnd"/>
      <w:r>
        <w:t xml:space="preserve"> se </w:t>
      </w:r>
      <w:proofErr w:type="spellStart"/>
      <w:r>
        <w:t>uplatiteljima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.</w:t>
      </w:r>
    </w:p>
    <w:p w14:paraId="49F7BD7B" w14:textId="77777777" w:rsidR="00101557" w:rsidRDefault="00101557" w:rsidP="00101557">
      <w:pPr>
        <w:pStyle w:val="NoSpacing"/>
        <w:jc w:val="both"/>
      </w:pPr>
    </w:p>
    <w:p w14:paraId="402CE443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Pogrešno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uplaćeni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u </w:t>
      </w:r>
      <w:proofErr w:type="spellStart"/>
      <w:r>
        <w:t>proračune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vraćaju</w:t>
      </w:r>
      <w:proofErr w:type="spellEnd"/>
      <w:r>
        <w:t xml:space="preserve"> se </w:t>
      </w:r>
      <w:proofErr w:type="spellStart"/>
      <w:r>
        <w:t>uplatiteljima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>.</w:t>
      </w:r>
    </w:p>
    <w:p w14:paraId="153DAA3F" w14:textId="77777777" w:rsidR="00101557" w:rsidRDefault="00101557" w:rsidP="00101557">
      <w:pPr>
        <w:pStyle w:val="NoSpacing"/>
        <w:jc w:val="both"/>
      </w:pPr>
    </w:p>
    <w:p w14:paraId="79B8E66F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Rješenje</w:t>
      </w:r>
      <w:proofErr w:type="spellEnd"/>
      <w:r>
        <w:t xml:space="preserve"> o </w:t>
      </w:r>
      <w:proofErr w:type="spellStart"/>
      <w:r>
        <w:t>povratu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temelju</w:t>
      </w:r>
      <w:proofErr w:type="spellEnd"/>
      <w:r>
        <w:t xml:space="preserve">  </w:t>
      </w:r>
      <w:proofErr w:type="spellStart"/>
      <w:r>
        <w:t>dokumentiranog</w:t>
      </w:r>
      <w:proofErr w:type="spellEnd"/>
      <w:proofErr w:type="gram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potpisuje</w:t>
      </w:r>
      <w:proofErr w:type="spellEnd"/>
      <w:r>
        <w:t xml:space="preserve"> </w:t>
      </w:r>
      <w:proofErr w:type="spellStart"/>
      <w:r>
        <w:t>pročelnik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>.</w:t>
      </w:r>
    </w:p>
    <w:p w14:paraId="456D2F54" w14:textId="77777777" w:rsidR="00101557" w:rsidRDefault="00101557" w:rsidP="00101557">
      <w:pPr>
        <w:pStyle w:val="NoSpacing"/>
        <w:jc w:val="both"/>
      </w:pPr>
    </w:p>
    <w:p w14:paraId="08BD7EDD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14.</w:t>
      </w:r>
    </w:p>
    <w:p w14:paraId="68B8937D" w14:textId="77777777" w:rsidR="00101557" w:rsidRDefault="00101557" w:rsidP="00101557">
      <w:pPr>
        <w:pStyle w:val="NoSpacing"/>
        <w:jc w:val="both"/>
      </w:pPr>
    </w:p>
    <w:p w14:paraId="0BFF0CE3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Gradonačelnik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odgoditi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odobriti</w:t>
      </w:r>
      <w:proofErr w:type="spellEnd"/>
      <w:r>
        <w:t xml:space="preserve"> </w:t>
      </w:r>
      <w:proofErr w:type="spellStart"/>
      <w:r>
        <w:t>obročnu</w:t>
      </w:r>
      <w:proofErr w:type="spellEnd"/>
      <w:r>
        <w:t xml:space="preserve"> </w:t>
      </w:r>
      <w:proofErr w:type="spellStart"/>
      <w:r>
        <w:t>otplatu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po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nejavnih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bi se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poboljšala</w:t>
      </w:r>
      <w:proofErr w:type="spellEnd"/>
      <w:r>
        <w:t xml:space="preserve"> </w:t>
      </w:r>
      <w:proofErr w:type="spellStart"/>
      <w:r>
        <w:t>dužnikova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bi </w:t>
      </w:r>
      <w:proofErr w:type="spellStart"/>
      <w:r>
        <w:t>naplata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u </w:t>
      </w:r>
      <w:proofErr w:type="spellStart"/>
      <w:r>
        <w:t>cijelosti</w:t>
      </w:r>
      <w:proofErr w:type="spellEnd"/>
      <w:r>
        <w:t xml:space="preserve"> </w:t>
      </w:r>
      <w:proofErr w:type="spellStart"/>
      <w:r>
        <w:t>dovela</w:t>
      </w:r>
      <w:proofErr w:type="spellEnd"/>
      <w:r>
        <w:t xml:space="preserve"> do </w:t>
      </w:r>
      <w:proofErr w:type="spellStart"/>
      <w:r>
        <w:t>nelikvidnosti</w:t>
      </w:r>
      <w:proofErr w:type="spellEnd"/>
      <w:r>
        <w:t xml:space="preserve"> (</w:t>
      </w:r>
      <w:proofErr w:type="spellStart"/>
      <w:r>
        <w:t>blokade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) </w:t>
      </w:r>
      <w:proofErr w:type="spellStart"/>
      <w:r>
        <w:t>dužnika</w:t>
      </w:r>
      <w:proofErr w:type="spellEnd"/>
      <w:r>
        <w:t>.</w:t>
      </w:r>
    </w:p>
    <w:p w14:paraId="529E1836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Gradonačelnik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otpisati</w:t>
      </w:r>
      <w:proofErr w:type="spellEnd"/>
      <w:r>
        <w:t xml:space="preserve"> u </w:t>
      </w:r>
      <w:proofErr w:type="spellStart"/>
      <w:r>
        <w:t>cijelosti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djelomično</w:t>
      </w:r>
      <w:proofErr w:type="spellEnd"/>
      <w:r>
        <w:t xml:space="preserve"> </w:t>
      </w:r>
      <w:proofErr w:type="spellStart"/>
      <w:r>
        <w:t>otpisati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bi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u </w:t>
      </w:r>
      <w:proofErr w:type="spellStart"/>
      <w:r>
        <w:t>nesrazmjeru</w:t>
      </w:r>
      <w:proofErr w:type="spellEnd"/>
      <w:r>
        <w:t xml:space="preserve"> s </w:t>
      </w:r>
      <w:proofErr w:type="spellStart"/>
      <w:r>
        <w:t>visinom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>.</w:t>
      </w:r>
    </w:p>
    <w:p w14:paraId="1613AEDB" w14:textId="77777777" w:rsidR="00101557" w:rsidRDefault="00101557" w:rsidP="00101557">
      <w:pPr>
        <w:pStyle w:val="NoSpacing"/>
        <w:jc w:val="both"/>
      </w:pPr>
    </w:p>
    <w:p w14:paraId="0C27B5DE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15.</w:t>
      </w:r>
    </w:p>
    <w:p w14:paraId="6A78C2DD" w14:textId="77777777" w:rsidR="00101557" w:rsidRDefault="00101557" w:rsidP="00101557">
      <w:pPr>
        <w:pStyle w:val="NoSpacing"/>
        <w:jc w:val="both"/>
      </w:pPr>
    </w:p>
    <w:p w14:paraId="35D8817C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Instrumente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stvaraju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,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, a </w:t>
      </w:r>
      <w:proofErr w:type="spellStart"/>
      <w:r>
        <w:t>potpisuje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>.</w:t>
      </w:r>
    </w:p>
    <w:p w14:paraId="4DEC4CC9" w14:textId="77777777" w:rsidR="00101557" w:rsidRDefault="00101557" w:rsidP="00101557">
      <w:pPr>
        <w:pStyle w:val="NoSpacing"/>
        <w:jc w:val="both"/>
      </w:pPr>
    </w:p>
    <w:p w14:paraId="7D4A9395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Instrumenti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primljeni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dostavljaju</w:t>
      </w:r>
      <w:proofErr w:type="spellEnd"/>
      <w:r>
        <w:t xml:space="preserve"> se </w:t>
      </w:r>
      <w:proofErr w:type="spellStart"/>
      <w:r>
        <w:t>Odsjeku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>.</w:t>
      </w:r>
    </w:p>
    <w:p w14:paraId="310CAFCB" w14:textId="77777777" w:rsidR="00101557" w:rsidRDefault="00101557" w:rsidP="00101557">
      <w:pPr>
        <w:pStyle w:val="NoSpacing"/>
        <w:jc w:val="both"/>
      </w:pPr>
    </w:p>
    <w:p w14:paraId="4EC0D18B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16.</w:t>
      </w:r>
    </w:p>
    <w:p w14:paraId="56339052" w14:textId="77777777" w:rsidR="00101557" w:rsidRDefault="00101557" w:rsidP="00101557">
      <w:pPr>
        <w:pStyle w:val="NoSpacing"/>
        <w:jc w:val="both"/>
      </w:pPr>
    </w:p>
    <w:p w14:paraId="133476EE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Gradonačelnik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preraspodjelu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proračunskim</w:t>
      </w:r>
      <w:proofErr w:type="spellEnd"/>
      <w:r>
        <w:t xml:space="preserve"> </w:t>
      </w:r>
      <w:proofErr w:type="spellStart"/>
      <w:r>
        <w:t>stavkama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do 5%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stavci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umanjuje</w:t>
      </w:r>
      <w:proofErr w:type="spellEnd"/>
      <w:r>
        <w:t>.</w:t>
      </w:r>
    </w:p>
    <w:p w14:paraId="5EC33378" w14:textId="77777777" w:rsidR="00101557" w:rsidRDefault="00101557" w:rsidP="00101557">
      <w:pPr>
        <w:pStyle w:val="NoSpacing"/>
        <w:jc w:val="both"/>
      </w:pPr>
    </w:p>
    <w:p w14:paraId="019A667A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Gradonačelnik</w:t>
      </w:r>
      <w:proofErr w:type="spellEnd"/>
      <w:r>
        <w:t xml:space="preserve"> je o </w:t>
      </w:r>
      <w:proofErr w:type="spellStart"/>
      <w:r>
        <w:t>preraspodjeli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obvezan</w:t>
      </w:r>
      <w:proofErr w:type="spellEnd"/>
      <w:r>
        <w:t xml:space="preserve"> </w:t>
      </w:r>
      <w:proofErr w:type="spellStart"/>
      <w:r>
        <w:t>izvijestiti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polugodišnjeg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>.</w:t>
      </w:r>
    </w:p>
    <w:p w14:paraId="1B5A0EAB" w14:textId="77777777" w:rsidR="00101557" w:rsidRDefault="00101557" w:rsidP="00101557">
      <w:pPr>
        <w:pStyle w:val="NoSpacing"/>
        <w:jc w:val="both"/>
      </w:pPr>
    </w:p>
    <w:p w14:paraId="68F18060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znatnije</w:t>
      </w:r>
      <w:proofErr w:type="spellEnd"/>
      <w:r>
        <w:t xml:space="preserve"> </w:t>
      </w:r>
      <w:proofErr w:type="spellStart"/>
      <w:r>
        <w:t>neusklađenosti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/</w:t>
      </w:r>
      <w:proofErr w:type="spellStart"/>
      <w:r>
        <w:t>primitaka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/ </w:t>
      </w:r>
      <w:proofErr w:type="spellStart"/>
      <w:r>
        <w:t>izdataka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, </w:t>
      </w:r>
      <w:proofErr w:type="spellStart"/>
      <w:r>
        <w:t>predložit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Gradskom</w:t>
      </w:r>
      <w:proofErr w:type="spellEnd"/>
      <w:r>
        <w:t xml:space="preserve"> </w:t>
      </w:r>
      <w:proofErr w:type="spellStart"/>
      <w:proofErr w:type="gramStart"/>
      <w:r>
        <w:t>vijeću</w:t>
      </w:r>
      <w:proofErr w:type="spellEnd"/>
      <w:r>
        <w:t xml:space="preserve">  </w:t>
      </w:r>
      <w:proofErr w:type="spellStart"/>
      <w:r>
        <w:t>donošenje</w:t>
      </w:r>
      <w:proofErr w:type="spellEnd"/>
      <w:proofErr w:type="gramEnd"/>
      <w:r>
        <w:t xml:space="preserve"> 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>.</w:t>
      </w:r>
    </w:p>
    <w:p w14:paraId="13D6C871" w14:textId="77777777" w:rsidR="00101557" w:rsidRDefault="00101557" w:rsidP="00101557">
      <w:pPr>
        <w:pStyle w:val="NoSpacing"/>
        <w:jc w:val="both"/>
      </w:pPr>
      <w:r>
        <w:t xml:space="preserve">      </w:t>
      </w:r>
    </w:p>
    <w:p w14:paraId="31D465E0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17.</w:t>
      </w:r>
    </w:p>
    <w:p w14:paraId="3C551F83" w14:textId="77777777" w:rsidR="00101557" w:rsidRDefault="00101557" w:rsidP="00101557">
      <w:pPr>
        <w:pStyle w:val="NoSpacing"/>
        <w:jc w:val="both"/>
      </w:pPr>
    </w:p>
    <w:p w14:paraId="28A6B5F7" w14:textId="77777777" w:rsidR="00101557" w:rsidRDefault="00101557" w:rsidP="00101557">
      <w:pPr>
        <w:pStyle w:val="NoSpacing"/>
        <w:ind w:firstLine="720"/>
        <w:jc w:val="both"/>
      </w:pPr>
      <w:r>
        <w:t xml:space="preserve">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proračunske</w:t>
      </w:r>
      <w:proofErr w:type="spellEnd"/>
      <w:r>
        <w:t xml:space="preserve"> </w:t>
      </w:r>
      <w:proofErr w:type="spellStart"/>
      <w:r>
        <w:t>zalihe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gramStart"/>
      <w:r>
        <w:t>od  13.300</w:t>
      </w:r>
      <w:proofErr w:type="gramEnd"/>
      <w:r>
        <w:t xml:space="preserve">,00 EUR,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.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proračunske</w:t>
      </w:r>
      <w:proofErr w:type="spellEnd"/>
      <w:r>
        <w:t xml:space="preserve"> </w:t>
      </w:r>
      <w:proofErr w:type="spellStart"/>
      <w:r>
        <w:t>zalihe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izvještava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>.</w:t>
      </w:r>
    </w:p>
    <w:p w14:paraId="1E9F8240" w14:textId="77777777" w:rsidR="00101557" w:rsidRDefault="00101557" w:rsidP="00101557">
      <w:pPr>
        <w:pStyle w:val="NoSpacing"/>
        <w:jc w:val="both"/>
      </w:pPr>
    </w:p>
    <w:p w14:paraId="68548998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18.</w:t>
      </w:r>
    </w:p>
    <w:p w14:paraId="0E2F7CD7" w14:textId="77777777" w:rsidR="00101557" w:rsidRDefault="00101557" w:rsidP="00101557">
      <w:pPr>
        <w:pStyle w:val="NoSpacing"/>
        <w:jc w:val="both"/>
      </w:pPr>
    </w:p>
    <w:p w14:paraId="4ED4F7CE" w14:textId="77777777" w:rsidR="00101557" w:rsidRDefault="00101557" w:rsidP="00101557">
      <w:pPr>
        <w:pStyle w:val="NoSpacing"/>
        <w:ind w:firstLine="720"/>
        <w:jc w:val="both"/>
      </w:pPr>
      <w:r>
        <w:t xml:space="preserve">Grad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zaduživati</w:t>
      </w:r>
      <w:proofErr w:type="spellEnd"/>
      <w:r>
        <w:t xml:space="preserve"> </w:t>
      </w:r>
      <w:proofErr w:type="spellStart"/>
      <w:r>
        <w:t>uzimanjem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, </w:t>
      </w:r>
      <w:proofErr w:type="spellStart"/>
      <w:r>
        <w:t>zajmova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izdavanjem</w:t>
      </w:r>
      <w:proofErr w:type="spellEnd"/>
      <w:r>
        <w:t xml:space="preserve"> </w:t>
      </w:r>
      <w:proofErr w:type="spellStart"/>
      <w:r>
        <w:t>vrijednosnih</w:t>
      </w:r>
      <w:proofErr w:type="spellEnd"/>
      <w:r>
        <w:t xml:space="preserve"> </w:t>
      </w:r>
      <w:proofErr w:type="spellStart"/>
      <w:r>
        <w:t>papira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i </w:t>
      </w:r>
      <w:proofErr w:type="spellStart"/>
      <w:r>
        <w:t>pozitivnim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5B338069" w14:textId="77777777" w:rsidR="00101557" w:rsidRDefault="00101557" w:rsidP="00101557">
      <w:pPr>
        <w:pStyle w:val="NoSpacing"/>
        <w:jc w:val="both"/>
      </w:pPr>
    </w:p>
    <w:p w14:paraId="61D22F88" w14:textId="77777777" w:rsidR="00101557" w:rsidRDefault="00101557" w:rsidP="00101557">
      <w:pPr>
        <w:pStyle w:val="NoSpacing"/>
        <w:ind w:firstLine="720"/>
        <w:jc w:val="both"/>
      </w:pPr>
      <w:r>
        <w:t xml:space="preserve">Grad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jamstvo</w:t>
      </w:r>
      <w:proofErr w:type="spellEnd"/>
      <w:r>
        <w:t xml:space="preserve"> za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pravnoj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u </w:t>
      </w:r>
      <w:proofErr w:type="spellStart"/>
      <w:r>
        <w:t>većinskom</w:t>
      </w:r>
      <w:proofErr w:type="spellEnd"/>
      <w:r>
        <w:t xml:space="preserve"> </w:t>
      </w:r>
      <w:proofErr w:type="spellStart"/>
      <w:r>
        <w:t>izravnom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neizravnom</w:t>
      </w:r>
      <w:proofErr w:type="spellEnd"/>
      <w:r>
        <w:t xml:space="preserve">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financija</w:t>
      </w:r>
      <w:proofErr w:type="spellEnd"/>
      <w:r>
        <w:t xml:space="preserve">. Dana </w:t>
      </w:r>
      <w:proofErr w:type="spellStart"/>
      <w:r>
        <w:t>jamstva</w:t>
      </w:r>
      <w:proofErr w:type="spellEnd"/>
      <w:r>
        <w:t xml:space="preserve"> </w:t>
      </w:r>
      <w:proofErr w:type="spellStart"/>
      <w:r>
        <w:t>uključuju</w:t>
      </w:r>
      <w:proofErr w:type="spellEnd"/>
      <w:r>
        <w:t xml:space="preserve"> se u </w:t>
      </w:r>
      <w:proofErr w:type="spellStart"/>
      <w:r>
        <w:t>opseg</w:t>
      </w:r>
      <w:proofErr w:type="spellEnd"/>
      <w:r>
        <w:t xml:space="preserve"> </w:t>
      </w:r>
      <w:proofErr w:type="spellStart"/>
      <w:r>
        <w:t>zaduživanja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>.</w:t>
      </w:r>
    </w:p>
    <w:p w14:paraId="57766A1E" w14:textId="77777777" w:rsidR="00101557" w:rsidRDefault="00101557" w:rsidP="00101557">
      <w:pPr>
        <w:pStyle w:val="NoSpacing"/>
        <w:jc w:val="both"/>
      </w:pPr>
    </w:p>
    <w:p w14:paraId="74D1E872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lastRenderedPageBreak/>
        <w:t>Pravna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u </w:t>
      </w:r>
      <w:proofErr w:type="spellStart"/>
      <w:r>
        <w:t>većinskom</w:t>
      </w:r>
      <w:proofErr w:type="spellEnd"/>
      <w:r>
        <w:t xml:space="preserve"> </w:t>
      </w:r>
      <w:proofErr w:type="spellStart"/>
      <w:r>
        <w:t>izravnom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neizravnom</w:t>
      </w:r>
      <w:proofErr w:type="spellEnd"/>
      <w:r>
        <w:t xml:space="preserve">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Grad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dugoročno</w:t>
      </w:r>
      <w:proofErr w:type="spellEnd"/>
      <w:r>
        <w:t xml:space="preserve"> </w:t>
      </w:r>
      <w:proofErr w:type="spellStart"/>
      <w:r>
        <w:t>zaduživati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>.</w:t>
      </w:r>
    </w:p>
    <w:p w14:paraId="33CF5EAB" w14:textId="77777777" w:rsidR="00101557" w:rsidRDefault="00101557" w:rsidP="00101557">
      <w:pPr>
        <w:pStyle w:val="NoSpacing"/>
        <w:jc w:val="both"/>
      </w:pPr>
    </w:p>
    <w:p w14:paraId="356F8656" w14:textId="77777777" w:rsidR="00101557" w:rsidRDefault="00101557" w:rsidP="00101557">
      <w:pPr>
        <w:pStyle w:val="NoSpacing"/>
        <w:ind w:firstLine="720"/>
        <w:jc w:val="both"/>
      </w:pPr>
      <w:r>
        <w:t xml:space="preserve">U 2023. </w:t>
      </w:r>
      <w:proofErr w:type="spellStart"/>
      <w:proofErr w:type="gramStart"/>
      <w:r>
        <w:t>godini</w:t>
      </w:r>
      <w:proofErr w:type="spellEnd"/>
      <w:r>
        <w:t xml:space="preserve">  </w:t>
      </w:r>
      <w:proofErr w:type="spellStart"/>
      <w:r>
        <w:t>nije</w:t>
      </w:r>
      <w:proofErr w:type="spellEnd"/>
      <w:proofErr w:type="gramEnd"/>
      <w:r>
        <w:t xml:space="preserve"> </w:t>
      </w:r>
      <w:proofErr w:type="spellStart"/>
      <w:r>
        <w:t>planirano</w:t>
      </w:r>
      <w:proofErr w:type="spellEnd"/>
      <w:r>
        <w:t xml:space="preserve">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zaduživanje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12815E46" w14:textId="77777777" w:rsidR="00101557" w:rsidRDefault="00101557" w:rsidP="00101557">
      <w:pPr>
        <w:pStyle w:val="NoSpacing"/>
        <w:jc w:val="both"/>
      </w:pPr>
    </w:p>
    <w:p w14:paraId="080A4C6B" w14:textId="77777777" w:rsidR="00101557" w:rsidRPr="00963C8A" w:rsidRDefault="00101557" w:rsidP="00963C8A">
      <w:pPr>
        <w:pStyle w:val="NoSpacing"/>
        <w:ind w:firstLine="720"/>
        <w:jc w:val="both"/>
      </w:pPr>
      <w:proofErr w:type="gramStart"/>
      <w:r>
        <w:t xml:space="preserve">Grad  </w:t>
      </w:r>
      <w:proofErr w:type="spellStart"/>
      <w:r>
        <w:t>može</w:t>
      </w:r>
      <w:proofErr w:type="spellEnd"/>
      <w:proofErr w:type="gram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jamstva</w:t>
      </w:r>
      <w:proofErr w:type="spellEnd"/>
      <w:r>
        <w:t xml:space="preserve"> 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u </w:t>
      </w:r>
      <w:proofErr w:type="spellStart"/>
      <w:r>
        <w:t>većinskom</w:t>
      </w:r>
      <w:proofErr w:type="spellEnd"/>
      <w:r>
        <w:t xml:space="preserve">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ukupnog</w:t>
      </w:r>
      <w:proofErr w:type="spellEnd"/>
      <w:r>
        <w:t xml:space="preserve">  </w:t>
      </w:r>
      <w:proofErr w:type="spellStart"/>
      <w:r>
        <w:t>iznosa</w:t>
      </w:r>
      <w:proofErr w:type="spellEnd"/>
      <w:r>
        <w:t xml:space="preserve"> od 67.000,00 EUR.</w:t>
      </w:r>
    </w:p>
    <w:p w14:paraId="0E226610" w14:textId="77777777" w:rsidR="00101557" w:rsidRDefault="00101557" w:rsidP="00101557">
      <w:pPr>
        <w:pStyle w:val="NoSpacing"/>
        <w:jc w:val="center"/>
        <w:rPr>
          <w:b/>
          <w:bCs/>
        </w:rPr>
      </w:pPr>
    </w:p>
    <w:p w14:paraId="58B22856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19.</w:t>
      </w:r>
    </w:p>
    <w:p w14:paraId="45C251BE" w14:textId="77777777" w:rsidR="00101557" w:rsidRDefault="00101557" w:rsidP="00101557">
      <w:pPr>
        <w:pStyle w:val="NoSpacing"/>
        <w:jc w:val="both"/>
      </w:pPr>
    </w:p>
    <w:p w14:paraId="4AC6D272" w14:textId="77777777" w:rsidR="00101557" w:rsidRDefault="00101557" w:rsidP="00101557">
      <w:pPr>
        <w:pStyle w:val="NoSpacing"/>
        <w:ind w:firstLine="720"/>
        <w:jc w:val="both"/>
      </w:pPr>
      <w:r>
        <w:t xml:space="preserve">Grad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kratkoročno</w:t>
      </w:r>
      <w:proofErr w:type="spellEnd"/>
      <w:r>
        <w:t xml:space="preserve"> </w:t>
      </w:r>
      <w:proofErr w:type="spellStart"/>
      <w:r>
        <w:t>zadužiti</w:t>
      </w:r>
      <w:proofErr w:type="spellEnd"/>
      <w:r>
        <w:t xml:space="preserve"> </w:t>
      </w:r>
      <w:proofErr w:type="spellStart"/>
      <w:r>
        <w:t>najduže</w:t>
      </w:r>
      <w:proofErr w:type="spellEnd"/>
      <w:r>
        <w:t xml:space="preserve"> do 12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premošćivanje</w:t>
      </w:r>
      <w:proofErr w:type="spellEnd"/>
      <w:r>
        <w:t xml:space="preserve"> </w:t>
      </w:r>
      <w:proofErr w:type="spellStart"/>
      <w:r>
        <w:t>jaza</w:t>
      </w:r>
      <w:proofErr w:type="spellEnd"/>
      <w:r>
        <w:t xml:space="preserve"> </w:t>
      </w:r>
      <w:proofErr w:type="spellStart"/>
      <w:r>
        <w:t>nastalog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dinamike</w:t>
      </w:r>
      <w:proofErr w:type="spellEnd"/>
      <w:r>
        <w:t xml:space="preserve"> </w:t>
      </w:r>
      <w:proofErr w:type="spellStart"/>
      <w:r>
        <w:t>priljeva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dospijeća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u </w:t>
      </w:r>
      <w:proofErr w:type="spellStart"/>
      <w:r>
        <w:t>suglasju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>.</w:t>
      </w:r>
    </w:p>
    <w:p w14:paraId="488432E2" w14:textId="77777777" w:rsidR="00101557" w:rsidRDefault="00101557" w:rsidP="00101557">
      <w:pPr>
        <w:pStyle w:val="NoSpacing"/>
        <w:jc w:val="both"/>
      </w:pPr>
    </w:p>
    <w:p w14:paraId="12A0EF48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kreditnom</w:t>
      </w:r>
      <w:proofErr w:type="spellEnd"/>
      <w:r>
        <w:t xml:space="preserve"> </w:t>
      </w:r>
      <w:proofErr w:type="spellStart"/>
      <w:r>
        <w:t>zaduženju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>.</w:t>
      </w:r>
    </w:p>
    <w:p w14:paraId="43085534" w14:textId="77777777" w:rsidR="00101557" w:rsidRDefault="00101557" w:rsidP="00101557">
      <w:pPr>
        <w:pStyle w:val="NoSpacing"/>
        <w:jc w:val="both"/>
      </w:pPr>
      <w:r>
        <w:tab/>
      </w:r>
    </w:p>
    <w:p w14:paraId="31B980A3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20.</w:t>
      </w:r>
    </w:p>
    <w:p w14:paraId="3488B167" w14:textId="77777777" w:rsidR="00101557" w:rsidRDefault="00101557" w:rsidP="00101557">
      <w:pPr>
        <w:pStyle w:val="NoSpacing"/>
        <w:jc w:val="both"/>
      </w:pPr>
    </w:p>
    <w:p w14:paraId="7B0A7B21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Raspoloživim</w:t>
      </w:r>
      <w:proofErr w:type="spellEnd"/>
      <w:r>
        <w:t xml:space="preserve"> </w:t>
      </w:r>
      <w:proofErr w:type="spellStart"/>
      <w:r>
        <w:t>novčanim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. </w:t>
      </w:r>
    </w:p>
    <w:p w14:paraId="5C22A277" w14:textId="77777777" w:rsidR="00101557" w:rsidRDefault="00101557" w:rsidP="00101557">
      <w:pPr>
        <w:pStyle w:val="NoSpacing"/>
        <w:jc w:val="both"/>
      </w:pPr>
    </w:p>
    <w:p w14:paraId="37BF8446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Slobodna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oročavati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poštujući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likvidnosti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oročavanju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>.</w:t>
      </w:r>
    </w:p>
    <w:p w14:paraId="4942517D" w14:textId="77777777" w:rsidR="00101557" w:rsidRDefault="00101557" w:rsidP="00101557">
      <w:pPr>
        <w:pStyle w:val="NoSpacing"/>
        <w:jc w:val="both"/>
      </w:pPr>
    </w:p>
    <w:p w14:paraId="103CFD02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raspoloživim</w:t>
      </w:r>
      <w:proofErr w:type="spellEnd"/>
      <w:r>
        <w:t xml:space="preserve"> </w:t>
      </w:r>
      <w:proofErr w:type="spellStart"/>
      <w:r>
        <w:t>novčanim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>.</w:t>
      </w:r>
    </w:p>
    <w:p w14:paraId="0EC2EBFA" w14:textId="77777777" w:rsidR="00101557" w:rsidRDefault="00101557" w:rsidP="00101557">
      <w:pPr>
        <w:pStyle w:val="NoSpacing"/>
        <w:jc w:val="both"/>
      </w:pPr>
    </w:p>
    <w:p w14:paraId="66E39CC6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ulagati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s </w:t>
      </w:r>
      <w:proofErr w:type="spellStart"/>
      <w:r>
        <w:t>povratom</w:t>
      </w:r>
      <w:proofErr w:type="spellEnd"/>
      <w:r>
        <w:t xml:space="preserve"> do 31. </w:t>
      </w:r>
      <w:proofErr w:type="spellStart"/>
      <w:r>
        <w:t>prosinca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>.</w:t>
      </w:r>
    </w:p>
    <w:p w14:paraId="450258A8" w14:textId="77777777" w:rsidR="00101557" w:rsidRDefault="00101557" w:rsidP="00101557">
      <w:pPr>
        <w:pStyle w:val="NoSpacing"/>
        <w:jc w:val="both"/>
      </w:pPr>
    </w:p>
    <w:p w14:paraId="0610011F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21.</w:t>
      </w:r>
    </w:p>
    <w:p w14:paraId="2F07BECE" w14:textId="77777777" w:rsidR="00101557" w:rsidRDefault="00101557" w:rsidP="00101557">
      <w:pPr>
        <w:pStyle w:val="NoSpacing"/>
        <w:jc w:val="both"/>
      </w:pPr>
    </w:p>
    <w:p w14:paraId="572FB5AF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Jedinstveni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nefinancijskom</w:t>
      </w:r>
      <w:proofErr w:type="spellEnd"/>
      <w:r>
        <w:t xml:space="preserve"> </w:t>
      </w:r>
      <w:proofErr w:type="spellStart"/>
      <w:r>
        <w:t>dugotrajnom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posjeduju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svoga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općim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Grada</w:t>
      </w:r>
      <w:proofErr w:type="spellEnd"/>
      <w:r>
        <w:t>.</w:t>
      </w:r>
    </w:p>
    <w:p w14:paraId="5C59D40A" w14:textId="77777777" w:rsidR="00101557" w:rsidRDefault="00101557" w:rsidP="00101557">
      <w:pPr>
        <w:pStyle w:val="NoSpacing"/>
        <w:jc w:val="both"/>
      </w:pPr>
    </w:p>
    <w:p w14:paraId="7D2858D3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osiguravanje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osiguravaju</w:t>
      </w:r>
      <w:proofErr w:type="spellEnd"/>
      <w:r>
        <w:t xml:space="preserve"> se u </w:t>
      </w:r>
      <w:proofErr w:type="spellStart"/>
      <w:r>
        <w:t>rashodima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>.</w:t>
      </w:r>
    </w:p>
    <w:p w14:paraId="0FE484A6" w14:textId="77777777" w:rsidR="00101557" w:rsidRDefault="00101557" w:rsidP="00101557">
      <w:pPr>
        <w:pStyle w:val="NoSpacing"/>
        <w:jc w:val="both"/>
      </w:pPr>
    </w:p>
    <w:p w14:paraId="4CC1A0A8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s </w:t>
      </w:r>
      <w:proofErr w:type="spellStart"/>
      <w:r>
        <w:t>osiguravateljima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naplatu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ovjerava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>.</w:t>
      </w:r>
    </w:p>
    <w:p w14:paraId="3B3D2A64" w14:textId="77777777" w:rsidR="00101557" w:rsidRDefault="00101557" w:rsidP="00101557">
      <w:pPr>
        <w:pStyle w:val="NoSpacing"/>
        <w:jc w:val="both"/>
      </w:pPr>
    </w:p>
    <w:p w14:paraId="3490249B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22.</w:t>
      </w:r>
    </w:p>
    <w:p w14:paraId="18D925D4" w14:textId="77777777" w:rsidR="00101557" w:rsidRDefault="00101557" w:rsidP="00101557">
      <w:pPr>
        <w:pStyle w:val="NoSpacing"/>
        <w:jc w:val="both"/>
      </w:pPr>
    </w:p>
    <w:p w14:paraId="5D8CEF7C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Knjigovodstvena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u </w:t>
      </w:r>
      <w:proofErr w:type="spellStart"/>
      <w:r>
        <w:t>Odsjeku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>.</w:t>
      </w:r>
    </w:p>
    <w:p w14:paraId="02CC4E1A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Voditelji</w:t>
      </w:r>
      <w:proofErr w:type="spellEnd"/>
      <w:r>
        <w:t xml:space="preserve"> </w:t>
      </w:r>
      <w:proofErr w:type="spellStart"/>
      <w:r>
        <w:t>odsjeka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koji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Odsjeku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poslovnoj</w:t>
      </w:r>
      <w:proofErr w:type="spellEnd"/>
      <w:r>
        <w:t xml:space="preserve"> </w:t>
      </w:r>
      <w:proofErr w:type="spellStart"/>
      <w:r>
        <w:t>promjeni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upravljaju</w:t>
      </w:r>
      <w:proofErr w:type="spellEnd"/>
      <w:r>
        <w:t>.</w:t>
      </w:r>
    </w:p>
    <w:p w14:paraId="72DCFE0E" w14:textId="77777777" w:rsidR="00101557" w:rsidRDefault="00101557" w:rsidP="00101557">
      <w:pPr>
        <w:pStyle w:val="NoSpacing"/>
        <w:jc w:val="both"/>
      </w:pPr>
    </w:p>
    <w:p w14:paraId="230B4B49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23.</w:t>
      </w:r>
    </w:p>
    <w:p w14:paraId="0354052B" w14:textId="77777777" w:rsidR="00101557" w:rsidRDefault="00101557" w:rsidP="00101557">
      <w:pPr>
        <w:pStyle w:val="NoSpacing"/>
        <w:jc w:val="both"/>
      </w:pPr>
    </w:p>
    <w:p w14:paraId="4956E756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Jedinstveni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,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gospodarstvo</w:t>
      </w:r>
      <w:proofErr w:type="spellEnd"/>
      <w:r>
        <w:t xml:space="preserve">  </w:t>
      </w:r>
      <w:proofErr w:type="spellStart"/>
      <w:r>
        <w:t>izrađuje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 </w:t>
      </w:r>
      <w:proofErr w:type="spellStart"/>
      <w:r>
        <w:t>polugodišnji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u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>.</w:t>
      </w:r>
    </w:p>
    <w:p w14:paraId="25F5A83C" w14:textId="77777777" w:rsidR="00101557" w:rsidRDefault="00101557" w:rsidP="00101557">
      <w:pPr>
        <w:pStyle w:val="NoSpacing"/>
        <w:jc w:val="both"/>
      </w:pPr>
    </w:p>
    <w:p w14:paraId="5C43D60B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Gradonačelnik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polugodišnji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u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>.</w:t>
      </w:r>
    </w:p>
    <w:p w14:paraId="31775271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Proračunski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kvartalne</w:t>
      </w:r>
      <w:proofErr w:type="spellEnd"/>
      <w:r>
        <w:t xml:space="preserve">, </w:t>
      </w:r>
      <w:proofErr w:type="spellStart"/>
      <w:r>
        <w:t>polugodišnje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izvještaje</w:t>
      </w:r>
      <w:proofErr w:type="spellEnd"/>
      <w:r>
        <w:t xml:space="preserve"> s </w:t>
      </w:r>
      <w:proofErr w:type="spellStart"/>
      <w:r>
        <w:t>bilješkama</w:t>
      </w:r>
      <w:proofErr w:type="spellEnd"/>
      <w:r>
        <w:t xml:space="preserve"> i </w:t>
      </w:r>
      <w:proofErr w:type="spellStart"/>
      <w:r>
        <w:t>ostvarenjem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plana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odjeljka</w:t>
      </w:r>
      <w:proofErr w:type="spellEnd"/>
      <w:r>
        <w:t xml:space="preserve"> (</w:t>
      </w:r>
      <w:proofErr w:type="spellStart"/>
      <w:r>
        <w:t>četvrta</w:t>
      </w:r>
      <w:proofErr w:type="spellEnd"/>
      <w:r>
        <w:t xml:space="preserve"> </w:t>
      </w:r>
      <w:proofErr w:type="spellStart"/>
      <w:r>
        <w:t>razina</w:t>
      </w:r>
      <w:proofErr w:type="spellEnd"/>
      <w:r>
        <w:t xml:space="preserve"> </w:t>
      </w:r>
      <w:proofErr w:type="spellStart"/>
      <w:r>
        <w:t>računskog</w:t>
      </w:r>
      <w:proofErr w:type="spellEnd"/>
      <w:r>
        <w:t xml:space="preserve"> plana)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odjelu-Odsjeku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gospodarstvo</w:t>
      </w:r>
      <w:proofErr w:type="spellEnd"/>
      <w:r>
        <w:t xml:space="preserve">  </w:t>
      </w:r>
      <w:proofErr w:type="spellStart"/>
      <w:r>
        <w:t>najkasnije</w:t>
      </w:r>
      <w:proofErr w:type="spellEnd"/>
      <w:proofErr w:type="gramEnd"/>
      <w:r>
        <w:t xml:space="preserve"> u </w:t>
      </w:r>
      <w:proofErr w:type="spellStart"/>
      <w:r>
        <w:t>roku</w:t>
      </w:r>
      <w:proofErr w:type="spellEnd"/>
      <w:r>
        <w:t xml:space="preserve"> od 8 dana od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o </w:t>
      </w:r>
      <w:proofErr w:type="spellStart"/>
      <w:r>
        <w:t>financijskom</w:t>
      </w:r>
      <w:proofErr w:type="spellEnd"/>
      <w:r>
        <w:t xml:space="preserve"> </w:t>
      </w:r>
      <w:proofErr w:type="spellStart"/>
      <w:r>
        <w:t>izvještavanju</w:t>
      </w:r>
      <w:proofErr w:type="spellEnd"/>
      <w:r>
        <w:t xml:space="preserve"> u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računovodstvu</w:t>
      </w:r>
      <w:proofErr w:type="spellEnd"/>
      <w:r>
        <w:t>.</w:t>
      </w:r>
    </w:p>
    <w:p w14:paraId="49A288D9" w14:textId="77777777" w:rsidR="00101557" w:rsidRDefault="00101557" w:rsidP="00101557">
      <w:pPr>
        <w:pStyle w:val="NoSpacing"/>
        <w:jc w:val="both"/>
      </w:pPr>
      <w:proofErr w:type="spellStart"/>
      <w:r>
        <w:t>Proračunski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polugodišnji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poslovanju</w:t>
      </w:r>
      <w:proofErr w:type="spellEnd"/>
      <w:r>
        <w:t xml:space="preserve"> (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)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odsjeku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polugodišnjeg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o </w:t>
      </w:r>
      <w:proofErr w:type="spellStart"/>
      <w:r>
        <w:t>financijskom</w:t>
      </w:r>
      <w:proofErr w:type="spellEnd"/>
      <w:r>
        <w:t xml:space="preserve"> </w:t>
      </w:r>
      <w:proofErr w:type="spellStart"/>
      <w:r>
        <w:t>izvještavanju</w:t>
      </w:r>
      <w:proofErr w:type="spellEnd"/>
      <w:r>
        <w:t xml:space="preserve"> u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računovodstvu</w:t>
      </w:r>
      <w:proofErr w:type="spellEnd"/>
      <w:r>
        <w:t>.</w:t>
      </w:r>
    </w:p>
    <w:p w14:paraId="7B68D7D4" w14:textId="77777777" w:rsidR="00101557" w:rsidRDefault="00101557" w:rsidP="00101557">
      <w:pPr>
        <w:pStyle w:val="NoSpacing"/>
        <w:jc w:val="both"/>
      </w:pPr>
    </w:p>
    <w:p w14:paraId="002CC88B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Trgovačko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Grad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većinski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poslovanju</w:t>
      </w:r>
      <w:proofErr w:type="spellEnd"/>
      <w:r>
        <w:t xml:space="preserve"> (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) </w:t>
      </w:r>
      <w:proofErr w:type="spellStart"/>
      <w:r>
        <w:t>gradonačelniku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računovodstvu</w:t>
      </w:r>
      <w:proofErr w:type="spellEnd"/>
      <w:r>
        <w:t>.</w:t>
      </w:r>
    </w:p>
    <w:p w14:paraId="51163EF5" w14:textId="77777777" w:rsidR="00101557" w:rsidRDefault="00101557" w:rsidP="00101557">
      <w:pPr>
        <w:pStyle w:val="NoSpacing"/>
        <w:jc w:val="both"/>
      </w:pPr>
    </w:p>
    <w:p w14:paraId="5D7A1B44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24.</w:t>
      </w:r>
    </w:p>
    <w:p w14:paraId="3074D4E6" w14:textId="77777777" w:rsidR="00101557" w:rsidRDefault="00101557" w:rsidP="00101557">
      <w:pPr>
        <w:pStyle w:val="NoSpacing"/>
        <w:jc w:val="both"/>
      </w:pPr>
      <w:r>
        <w:tab/>
      </w:r>
    </w:p>
    <w:p w14:paraId="0D184331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Jedinstveni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revizije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financijskim</w:t>
      </w:r>
      <w:proofErr w:type="spellEnd"/>
      <w:r>
        <w:t xml:space="preserve">, </w:t>
      </w:r>
      <w:proofErr w:type="spellStart"/>
      <w:r>
        <w:t>materijalnim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računovodstvenim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zakonitošću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svrsishodnom</w:t>
      </w:r>
      <w:proofErr w:type="spellEnd"/>
      <w:r>
        <w:t xml:space="preserve"> </w:t>
      </w:r>
      <w:proofErr w:type="spellStart"/>
      <w:r>
        <w:t>uporabom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76D654C9" w14:textId="77777777" w:rsidR="00101557" w:rsidRDefault="00101557" w:rsidP="00101557">
      <w:pPr>
        <w:pStyle w:val="NoSpacing"/>
        <w:jc w:val="both"/>
      </w:pPr>
    </w:p>
    <w:p w14:paraId="177FA6BF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Proračunski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obvezni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172CAD74" w14:textId="77777777" w:rsidR="00101557" w:rsidRDefault="00101557" w:rsidP="00101557">
      <w:pPr>
        <w:pStyle w:val="NoSpacing"/>
        <w:jc w:val="both"/>
      </w:pPr>
    </w:p>
    <w:p w14:paraId="2806FA3B" w14:textId="77777777" w:rsidR="00101557" w:rsidRDefault="00101557" w:rsidP="00101557">
      <w:pPr>
        <w:pStyle w:val="NoSpacing"/>
        <w:ind w:firstLine="720"/>
        <w:jc w:val="both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revizije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upotrijebljena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Proračunu</w:t>
      </w:r>
      <w:proofErr w:type="spellEnd"/>
      <w:r>
        <w:t xml:space="preserve">, </w:t>
      </w:r>
      <w:proofErr w:type="spellStart"/>
      <w:r>
        <w:t>izvijestit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poduzeti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da se </w:t>
      </w:r>
      <w:proofErr w:type="spellStart"/>
      <w:r>
        <w:lastRenderedPageBreak/>
        <w:t>nadoknade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utrošena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obustaviti</w:t>
      </w:r>
      <w:proofErr w:type="spellEnd"/>
      <w:r>
        <w:t xml:space="preserve"> </w:t>
      </w:r>
      <w:proofErr w:type="spellStart"/>
      <w:r>
        <w:t>isplata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s </w:t>
      </w:r>
      <w:proofErr w:type="spellStart"/>
      <w:r>
        <w:t>pozicija</w:t>
      </w:r>
      <w:proofErr w:type="spellEnd"/>
      <w:r>
        <w:t xml:space="preserve"> s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nenamjenski</w:t>
      </w:r>
      <w:proofErr w:type="spellEnd"/>
      <w:r>
        <w:t xml:space="preserve"> </w:t>
      </w:r>
      <w:proofErr w:type="spellStart"/>
      <w:r>
        <w:t>utrošena</w:t>
      </w:r>
      <w:proofErr w:type="spellEnd"/>
      <w:r>
        <w:t>.</w:t>
      </w:r>
    </w:p>
    <w:p w14:paraId="2EBA8107" w14:textId="77777777" w:rsidR="00101557" w:rsidRDefault="00101557" w:rsidP="00101557">
      <w:pPr>
        <w:pStyle w:val="NoSpacing"/>
        <w:jc w:val="both"/>
      </w:pPr>
    </w:p>
    <w:p w14:paraId="43F4A9FB" w14:textId="77777777" w:rsidR="00101557" w:rsidRPr="00D416E6" w:rsidRDefault="00101557" w:rsidP="00101557">
      <w:pPr>
        <w:pStyle w:val="NoSpacing"/>
        <w:jc w:val="center"/>
        <w:rPr>
          <w:b/>
          <w:bCs/>
        </w:rPr>
      </w:pPr>
      <w:proofErr w:type="spellStart"/>
      <w:r w:rsidRPr="00D416E6">
        <w:rPr>
          <w:b/>
          <w:bCs/>
        </w:rPr>
        <w:t>Članak</w:t>
      </w:r>
      <w:proofErr w:type="spellEnd"/>
      <w:r w:rsidRPr="00D416E6">
        <w:rPr>
          <w:b/>
          <w:bCs/>
        </w:rPr>
        <w:t xml:space="preserve"> 25.</w:t>
      </w:r>
    </w:p>
    <w:p w14:paraId="1C29E41E" w14:textId="77777777" w:rsidR="00101557" w:rsidRDefault="00101557" w:rsidP="00101557">
      <w:pPr>
        <w:pStyle w:val="NoSpacing"/>
        <w:jc w:val="both"/>
      </w:pPr>
    </w:p>
    <w:p w14:paraId="0E2115E3" w14:textId="77777777" w:rsidR="00101557" w:rsidRPr="00963C8A" w:rsidRDefault="00101557" w:rsidP="00963C8A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1. </w:t>
      </w:r>
      <w:proofErr w:type="spellStart"/>
      <w:r>
        <w:t>siječnja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265167C7" w14:textId="77777777" w:rsidR="00101557" w:rsidRDefault="00101557" w:rsidP="00101557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1C070D9E" w14:textId="77777777" w:rsidR="00101557" w:rsidRPr="00D416E6" w:rsidRDefault="00101557" w:rsidP="0010155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416E6">
        <w:rPr>
          <w:b/>
          <w:bCs/>
          <w:i/>
          <w:iCs/>
          <w:sz w:val="24"/>
          <w:szCs w:val="24"/>
        </w:rPr>
        <w:t>REPUBLIKA HRVATSKA</w:t>
      </w:r>
    </w:p>
    <w:p w14:paraId="55A23572" w14:textId="77777777" w:rsidR="00101557" w:rsidRPr="00D416E6" w:rsidRDefault="00101557" w:rsidP="0010155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416E6">
        <w:rPr>
          <w:b/>
          <w:bCs/>
          <w:i/>
          <w:iCs/>
          <w:sz w:val="24"/>
          <w:szCs w:val="24"/>
        </w:rPr>
        <w:t>SPLITSKO-DALMATINSKA ŽUPANIJA</w:t>
      </w:r>
    </w:p>
    <w:p w14:paraId="4AE94874" w14:textId="77777777" w:rsidR="00101557" w:rsidRPr="00D416E6" w:rsidRDefault="00101557" w:rsidP="0010155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416E6">
        <w:rPr>
          <w:b/>
          <w:bCs/>
          <w:i/>
          <w:iCs/>
          <w:sz w:val="24"/>
          <w:szCs w:val="24"/>
        </w:rPr>
        <w:t>GRAD HVAR</w:t>
      </w:r>
    </w:p>
    <w:p w14:paraId="728D7583" w14:textId="77777777" w:rsidR="00101557" w:rsidRPr="00D416E6" w:rsidRDefault="00101557" w:rsidP="00101557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spellStart"/>
      <w:r w:rsidRPr="00D416E6">
        <w:rPr>
          <w:b/>
          <w:bCs/>
          <w:i/>
          <w:iCs/>
          <w:sz w:val="24"/>
          <w:szCs w:val="24"/>
        </w:rPr>
        <w:t>Gradsko</w:t>
      </w:r>
      <w:proofErr w:type="spellEnd"/>
      <w:r w:rsidRPr="00D416E6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416E6">
        <w:rPr>
          <w:b/>
          <w:bCs/>
          <w:i/>
          <w:iCs/>
          <w:sz w:val="24"/>
          <w:szCs w:val="24"/>
        </w:rPr>
        <w:t>vijeće</w:t>
      </w:r>
      <w:proofErr w:type="spellEnd"/>
    </w:p>
    <w:p w14:paraId="37E20798" w14:textId="77777777" w:rsidR="00101557" w:rsidRDefault="00101557" w:rsidP="00101557">
      <w:pPr>
        <w:pStyle w:val="NoSpacing"/>
        <w:jc w:val="both"/>
      </w:pPr>
    </w:p>
    <w:p w14:paraId="754A265C" w14:textId="77777777" w:rsidR="00101557" w:rsidRDefault="00101557" w:rsidP="00101557">
      <w:pPr>
        <w:pStyle w:val="NoSpacing"/>
        <w:jc w:val="both"/>
      </w:pPr>
      <w:r>
        <w:t>KLASA: 400-04/22-01/2</w:t>
      </w:r>
    </w:p>
    <w:p w14:paraId="38AE96F3" w14:textId="77777777" w:rsidR="00101557" w:rsidRDefault="00101557" w:rsidP="00101557">
      <w:pPr>
        <w:pStyle w:val="NoSpacing"/>
        <w:jc w:val="both"/>
      </w:pPr>
      <w:r>
        <w:t>URBROJ: 2181-2/01-02-22-02</w:t>
      </w:r>
    </w:p>
    <w:p w14:paraId="1CE1C81D" w14:textId="77777777" w:rsidR="00101557" w:rsidRDefault="00101557" w:rsidP="00101557">
      <w:pPr>
        <w:pStyle w:val="NoSpacing"/>
        <w:jc w:val="both"/>
      </w:pPr>
      <w:r>
        <w:t xml:space="preserve">Hvar, 21. </w:t>
      </w:r>
      <w:proofErr w:type="spellStart"/>
      <w:r>
        <w:t>prosinca</w:t>
      </w:r>
      <w:proofErr w:type="spellEnd"/>
      <w:r>
        <w:t xml:space="preserve"> 2022.g.</w:t>
      </w:r>
    </w:p>
    <w:p w14:paraId="1CC6C03A" w14:textId="77777777" w:rsidR="00101557" w:rsidRDefault="00101557" w:rsidP="00101557">
      <w:pPr>
        <w:pStyle w:val="NoSpacing"/>
        <w:jc w:val="both"/>
      </w:pPr>
    </w:p>
    <w:p w14:paraId="0FC933AF" w14:textId="77777777" w:rsidR="00101557" w:rsidRDefault="00101557" w:rsidP="00101557">
      <w:pPr>
        <w:pStyle w:val="NoSpacing"/>
        <w:jc w:val="center"/>
      </w:pPr>
      <w:r>
        <w:t xml:space="preserve">                       </w:t>
      </w:r>
      <w:proofErr w:type="spellStart"/>
      <w:r>
        <w:t>Predsjednik</w:t>
      </w:r>
      <w:proofErr w:type="spellEnd"/>
      <w:r>
        <w:t>:</w:t>
      </w:r>
    </w:p>
    <w:p w14:paraId="34D08669" w14:textId="77777777" w:rsidR="00101557" w:rsidRDefault="00101557" w:rsidP="00101557">
      <w:pPr>
        <w:pStyle w:val="NoSpacing"/>
        <w:jc w:val="center"/>
      </w:pPr>
      <w:r>
        <w:t xml:space="preserve">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3EC128B6" w14:textId="77777777" w:rsidR="00101557" w:rsidRPr="00367A5E" w:rsidRDefault="00101557" w:rsidP="0010155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3439B4C" w14:textId="77777777" w:rsidR="004718E4" w:rsidRDefault="004718E4" w:rsidP="002C42AB">
      <w:pPr>
        <w:jc w:val="both"/>
      </w:pPr>
    </w:p>
    <w:p w14:paraId="23A96989" w14:textId="77777777" w:rsidR="00FA6A64" w:rsidRDefault="00FA6A64" w:rsidP="00FA6A64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članaka</w:t>
      </w:r>
      <w:proofErr w:type="spellEnd"/>
      <w:r>
        <w:t xml:space="preserve"> 289.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novine", </w:t>
      </w:r>
      <w:proofErr w:type="spellStart"/>
      <w:r>
        <w:t>broj</w:t>
      </w:r>
      <w:proofErr w:type="spellEnd"/>
      <w:r>
        <w:t xml:space="preserve">: 18/22, 46/22 </w:t>
      </w:r>
      <w:proofErr w:type="spellStart"/>
      <w:r>
        <w:t>i</w:t>
      </w:r>
      <w:proofErr w:type="spellEnd"/>
      <w:r>
        <w:t xml:space="preserve"> 119/22),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novine", </w:t>
      </w:r>
      <w:proofErr w:type="spellStart"/>
      <w:r>
        <w:t>broj</w:t>
      </w:r>
      <w:proofErr w:type="spellEnd"/>
      <w:r>
        <w:t xml:space="preserve">: 74/14, 70/17 </w:t>
      </w:r>
      <w:proofErr w:type="spellStart"/>
      <w:r>
        <w:t>i</w:t>
      </w:r>
      <w:proofErr w:type="spellEnd"/>
      <w:r>
        <w:t xml:space="preserve"> 98/19</w:t>
      </w:r>
      <w:proofErr w:type="gramStart"/>
      <w:r>
        <w:t xml:space="preserve">)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",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21.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</w:t>
      </w:r>
      <w:proofErr w:type="gramStart"/>
      <w:r>
        <w:t>21.prosinca</w:t>
      </w:r>
      <w:proofErr w:type="gramEnd"/>
      <w:r>
        <w:t xml:space="preserve"> 2022.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</w:p>
    <w:p w14:paraId="354265B7" w14:textId="77777777" w:rsidR="00FA6A64" w:rsidRDefault="00FA6A64" w:rsidP="00FA6A64">
      <w:pPr>
        <w:jc w:val="both"/>
      </w:pPr>
    </w:p>
    <w:p w14:paraId="4F44F91E" w14:textId="77777777" w:rsidR="00A22EBE" w:rsidRDefault="00A22EBE" w:rsidP="00FA6A64">
      <w:pPr>
        <w:jc w:val="both"/>
      </w:pPr>
    </w:p>
    <w:p w14:paraId="2415D35C" w14:textId="77777777" w:rsidR="00A22EBE" w:rsidRDefault="00A22EBE" w:rsidP="00FA6A64">
      <w:pPr>
        <w:jc w:val="both"/>
      </w:pPr>
    </w:p>
    <w:p w14:paraId="745A33A1" w14:textId="77777777" w:rsidR="00A22EBE" w:rsidRDefault="00A22EBE" w:rsidP="00FA6A64">
      <w:pPr>
        <w:jc w:val="both"/>
      </w:pPr>
    </w:p>
    <w:p w14:paraId="437BA511" w14:textId="77777777" w:rsidR="00A22EBE" w:rsidRDefault="00A22EBE" w:rsidP="00FA6A64">
      <w:pPr>
        <w:jc w:val="both"/>
      </w:pPr>
    </w:p>
    <w:p w14:paraId="7978677F" w14:textId="77777777" w:rsidR="00A22EBE" w:rsidRDefault="00A22EBE" w:rsidP="00FA6A64">
      <w:pPr>
        <w:jc w:val="both"/>
      </w:pPr>
    </w:p>
    <w:p w14:paraId="1B2769AD" w14:textId="77777777" w:rsidR="00FA6A64" w:rsidRPr="00FA6A64" w:rsidRDefault="00FA6A64" w:rsidP="00FA6A64">
      <w:pPr>
        <w:jc w:val="center"/>
        <w:rPr>
          <w:b/>
          <w:bCs/>
          <w:sz w:val="24"/>
          <w:szCs w:val="24"/>
        </w:rPr>
      </w:pPr>
      <w:r w:rsidRPr="00FA6A64">
        <w:rPr>
          <w:b/>
          <w:bCs/>
          <w:sz w:val="24"/>
          <w:szCs w:val="24"/>
        </w:rPr>
        <w:t>PROGRAM</w:t>
      </w:r>
    </w:p>
    <w:p w14:paraId="520DD31C" w14:textId="77777777" w:rsidR="00FA6A64" w:rsidRPr="00FA6A64" w:rsidRDefault="00FA6A64" w:rsidP="00FA6A64">
      <w:pPr>
        <w:jc w:val="center"/>
        <w:rPr>
          <w:b/>
          <w:bCs/>
        </w:rPr>
      </w:pPr>
      <w:r w:rsidRPr="00FA6A64">
        <w:rPr>
          <w:b/>
          <w:bCs/>
        </w:rPr>
        <w:t>SOCIJALNE SKRBI</w:t>
      </w:r>
    </w:p>
    <w:p w14:paraId="7768BB06" w14:textId="77777777" w:rsidR="00FA6A64" w:rsidRPr="00FA6A64" w:rsidRDefault="00FA6A64" w:rsidP="00FA6A64">
      <w:pPr>
        <w:jc w:val="center"/>
        <w:rPr>
          <w:b/>
          <w:bCs/>
        </w:rPr>
      </w:pPr>
      <w:r w:rsidRPr="00FA6A64">
        <w:rPr>
          <w:b/>
          <w:bCs/>
        </w:rPr>
        <w:t>GRADA HVARA ZA 2023. GODINU</w:t>
      </w:r>
    </w:p>
    <w:p w14:paraId="07DBDDED" w14:textId="77777777" w:rsidR="00FA6A64" w:rsidRPr="00FA6A64" w:rsidRDefault="00FA6A64" w:rsidP="00FA6A64">
      <w:pPr>
        <w:jc w:val="center"/>
        <w:rPr>
          <w:b/>
          <w:bCs/>
        </w:rPr>
      </w:pPr>
    </w:p>
    <w:p w14:paraId="18DD939C" w14:textId="77777777" w:rsidR="00FA6A64" w:rsidRPr="00FA6A64" w:rsidRDefault="00FA6A64" w:rsidP="00FA6A64">
      <w:pPr>
        <w:jc w:val="center"/>
        <w:rPr>
          <w:b/>
          <w:bCs/>
        </w:rPr>
      </w:pPr>
      <w:r w:rsidRPr="00FA6A64">
        <w:rPr>
          <w:b/>
          <w:bCs/>
        </w:rPr>
        <w:t>I UVOD</w:t>
      </w:r>
    </w:p>
    <w:p w14:paraId="0774783B" w14:textId="77777777" w:rsidR="00FA6A64" w:rsidRDefault="00FA6A64" w:rsidP="00FA6A64">
      <w:pPr>
        <w:jc w:val="both"/>
      </w:pPr>
    </w:p>
    <w:p w14:paraId="1A351786" w14:textId="77777777" w:rsidR="00FA6A64" w:rsidRDefault="00FA6A64" w:rsidP="00FA6A64">
      <w:pPr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Grad Hvar je </w:t>
      </w:r>
      <w:proofErr w:type="spellStart"/>
      <w:r>
        <w:t>obvezan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socijalnim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mrežom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svojem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. </w:t>
      </w:r>
    </w:p>
    <w:p w14:paraId="01D429FA" w14:textId="77777777" w:rsidR="00FA6A64" w:rsidRDefault="00FA6A64" w:rsidP="00FA6A64">
      <w:pPr>
        <w:jc w:val="both"/>
      </w:pPr>
    </w:p>
    <w:p w14:paraId="435B1B6F" w14:textId="77777777" w:rsidR="00FA6A64" w:rsidRDefault="00FA6A64" w:rsidP="00FA6A64">
      <w:pPr>
        <w:ind w:firstLine="720"/>
        <w:jc w:val="both"/>
      </w:pPr>
      <w:r>
        <w:t xml:space="preserve">Korisnik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je </w:t>
      </w:r>
      <w:proofErr w:type="spellStart"/>
      <w:r>
        <w:t>samac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obitelj</w:t>
      </w:r>
      <w:proofErr w:type="spellEnd"/>
      <w:r>
        <w:t xml:space="preserve">  koji</w:t>
      </w:r>
      <w:proofErr w:type="gramEnd"/>
      <w:r>
        <w:t xml:space="preserve"> u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potpore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  <w:r>
        <w:t>.</w:t>
      </w:r>
    </w:p>
    <w:p w14:paraId="19385356" w14:textId="77777777" w:rsidR="00FA6A64" w:rsidRDefault="00FA6A64" w:rsidP="00FA6A64">
      <w:pPr>
        <w:jc w:val="both"/>
      </w:pPr>
    </w:p>
    <w:p w14:paraId="20E1C4D7" w14:textId="77777777" w:rsidR="00FA6A64" w:rsidRDefault="00FA6A64" w:rsidP="00FA6A64">
      <w:pPr>
        <w:ind w:firstLine="720"/>
        <w:jc w:val="both"/>
      </w:pPr>
      <w:r>
        <w:t xml:space="preserve">Grad Hvar </w:t>
      </w:r>
      <w:proofErr w:type="spellStart"/>
      <w:r>
        <w:t>namjerava</w:t>
      </w:r>
      <w:proofErr w:type="spellEnd"/>
      <w:r>
        <w:t xml:space="preserve"> </w:t>
      </w:r>
      <w:proofErr w:type="spellStart"/>
      <w:r>
        <w:t>unaprijediti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programiranjem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,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, 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Proračunom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>.</w:t>
      </w:r>
    </w:p>
    <w:p w14:paraId="1049213C" w14:textId="77777777" w:rsidR="00FA6A64" w:rsidRDefault="00FA6A64" w:rsidP="00FA6A64">
      <w:pPr>
        <w:jc w:val="both"/>
      </w:pPr>
    </w:p>
    <w:p w14:paraId="608CA5F4" w14:textId="77777777" w:rsidR="00FA6A64" w:rsidRDefault="00FA6A64" w:rsidP="00FA6A64">
      <w:pPr>
        <w:ind w:firstLine="720"/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je </w:t>
      </w:r>
      <w:proofErr w:type="spellStart"/>
      <w:r>
        <w:t>vidljivo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u 2023.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ublažiti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ugroženosti</w:t>
      </w:r>
      <w:proofErr w:type="spellEnd"/>
      <w:r>
        <w:t xml:space="preserve">, a </w:t>
      </w:r>
      <w:proofErr w:type="spellStart"/>
      <w:r>
        <w:t>sastavljen</w:t>
      </w:r>
      <w:proofErr w:type="spellEnd"/>
      <w:r>
        <w:t xml:space="preserve"> je u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>:</w:t>
      </w:r>
    </w:p>
    <w:p w14:paraId="0EC77376" w14:textId="77777777" w:rsidR="00FA6A64" w:rsidRDefault="00FA6A64" w:rsidP="00FA6A64">
      <w:pPr>
        <w:pStyle w:val="ListParagraph"/>
        <w:numPr>
          <w:ilvl w:val="0"/>
          <w:numId w:val="3"/>
        </w:numPr>
        <w:jc w:val="both"/>
      </w:pPr>
      <w:proofErr w:type="spellStart"/>
      <w:r>
        <w:t>prva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>,</w:t>
      </w:r>
    </w:p>
    <w:p w14:paraId="14A525F9" w14:textId="77777777" w:rsidR="00101557" w:rsidRDefault="00FA6A64" w:rsidP="00FA6A64">
      <w:pPr>
        <w:pStyle w:val="ListParagraph"/>
        <w:numPr>
          <w:ilvl w:val="0"/>
          <w:numId w:val="3"/>
        </w:numPr>
        <w:jc w:val="both"/>
      </w:pPr>
      <w:r>
        <w:t xml:space="preserve">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izloženi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(</w:t>
      </w:r>
      <w:proofErr w:type="spellStart"/>
      <w:r>
        <w:t>kriteriji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,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vrstom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.</w:t>
      </w:r>
    </w:p>
    <w:p w14:paraId="1EAE8C76" w14:textId="77777777" w:rsidR="00FA6A64" w:rsidRDefault="00FA6A64" w:rsidP="00FA6A64">
      <w:pPr>
        <w:jc w:val="both"/>
      </w:pPr>
    </w:p>
    <w:p w14:paraId="294F5DE4" w14:textId="77777777" w:rsidR="00A22EBE" w:rsidRDefault="00A22EBE" w:rsidP="00FA6A64">
      <w:pPr>
        <w:jc w:val="both"/>
        <w:sectPr w:rsidR="00A22EBE" w:rsidSect="00101557">
          <w:pgSz w:w="11906" w:h="16838"/>
          <w:pgMar w:top="1440" w:right="1440" w:bottom="1440" w:left="1440" w:header="708" w:footer="708" w:gutter="0"/>
          <w:pgNumType w:start="612"/>
          <w:cols w:num="2" w:space="708"/>
          <w:docGrid w:linePitch="360"/>
        </w:sectPr>
      </w:pPr>
    </w:p>
    <w:p w14:paraId="64D1B131" w14:textId="77777777" w:rsidR="00FA6A64" w:rsidRPr="00A22EBE" w:rsidRDefault="00A22EBE" w:rsidP="00A22EBE">
      <w:pPr>
        <w:jc w:val="center"/>
        <w:rPr>
          <w:b/>
          <w:bCs/>
        </w:rPr>
      </w:pPr>
      <w:proofErr w:type="gramStart"/>
      <w:r w:rsidRPr="00A22EBE">
        <w:rPr>
          <w:b/>
          <w:bCs/>
        </w:rPr>
        <w:t>II  OSNOVNE</w:t>
      </w:r>
      <w:proofErr w:type="gramEnd"/>
      <w:r w:rsidRPr="00A22EBE">
        <w:rPr>
          <w:b/>
          <w:bCs/>
        </w:rPr>
        <w:t xml:space="preserve"> AKTIVNOSTI GRADA HVARA NA PLANU SOCIJALNE SKRBI</w:t>
      </w:r>
    </w:p>
    <w:p w14:paraId="5B879BEF" w14:textId="77777777" w:rsidR="00A22EBE" w:rsidRDefault="00A22EBE" w:rsidP="00FA6A64">
      <w:pPr>
        <w:jc w:val="bot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418"/>
      </w:tblGrid>
      <w:tr w:rsidR="00A22EBE" w:rsidRPr="00A22EBE" w14:paraId="040F9FDF" w14:textId="77777777" w:rsidTr="00A22EBE">
        <w:trPr>
          <w:trHeight w:val="249"/>
          <w:jc w:val="center"/>
        </w:trPr>
        <w:tc>
          <w:tcPr>
            <w:tcW w:w="5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7618AE" w14:textId="77777777" w:rsidR="00A22EBE" w:rsidRPr="00A22EBE" w:rsidRDefault="00A22EBE" w:rsidP="00AB6A30">
            <w:pPr>
              <w:jc w:val="center"/>
            </w:pPr>
            <w:r w:rsidRPr="00A22EBE">
              <w:t>AKTIVNOSTI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99DCAE3" w14:textId="77777777" w:rsidR="00A22EBE" w:rsidRPr="00A22EBE" w:rsidRDefault="00A22EBE" w:rsidP="00AB6A30">
            <w:pPr>
              <w:jc w:val="center"/>
            </w:pPr>
            <w:r w:rsidRPr="00A22EBE">
              <w:t>SREDSTVA</w:t>
            </w:r>
          </w:p>
          <w:p w14:paraId="157D5416" w14:textId="77777777" w:rsidR="00A22EBE" w:rsidRPr="00A22EBE" w:rsidRDefault="00A22EBE" w:rsidP="00AB6A30">
            <w:pPr>
              <w:jc w:val="center"/>
            </w:pPr>
            <w:r w:rsidRPr="00A22EBE">
              <w:t>(u EUR)</w:t>
            </w:r>
          </w:p>
        </w:tc>
      </w:tr>
      <w:tr w:rsidR="00A22EBE" w:rsidRPr="00A22EBE" w14:paraId="6A02C484" w14:textId="77777777" w:rsidTr="00A22EBE">
        <w:trPr>
          <w:trHeight w:val="461"/>
          <w:jc w:val="center"/>
        </w:trPr>
        <w:tc>
          <w:tcPr>
            <w:tcW w:w="5920" w:type="dxa"/>
            <w:tcBorders>
              <w:top w:val="nil"/>
            </w:tcBorders>
          </w:tcPr>
          <w:p w14:paraId="6674D340" w14:textId="77777777" w:rsidR="00A22EBE" w:rsidRPr="00A22EBE" w:rsidRDefault="00A22EBE" w:rsidP="00AB6A30">
            <w:pPr>
              <w:rPr>
                <w:b/>
              </w:rPr>
            </w:pPr>
            <w:r w:rsidRPr="00A22EBE">
              <w:t xml:space="preserve">1. </w:t>
            </w:r>
            <w:proofErr w:type="spellStart"/>
            <w:r w:rsidRPr="00A22EBE">
              <w:rPr>
                <w:b/>
              </w:rPr>
              <w:t>Pomoć</w:t>
            </w:r>
            <w:proofErr w:type="spellEnd"/>
            <w:r w:rsidRPr="00A22EBE">
              <w:rPr>
                <w:b/>
              </w:rPr>
              <w:t xml:space="preserve"> za </w:t>
            </w:r>
            <w:proofErr w:type="spellStart"/>
            <w:r w:rsidRPr="00A22EBE">
              <w:rPr>
                <w:b/>
              </w:rPr>
              <w:t>podmirenje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troškova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stanovanja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14:paraId="2AD922A8" w14:textId="77777777" w:rsidR="00A22EBE" w:rsidRPr="00A22EBE" w:rsidRDefault="00A22EBE" w:rsidP="00AB6A30">
            <w:pPr>
              <w:jc w:val="right"/>
            </w:pPr>
          </w:p>
          <w:p w14:paraId="671349CA" w14:textId="77777777" w:rsidR="00A22EBE" w:rsidRPr="00A22EBE" w:rsidRDefault="00A22EBE" w:rsidP="00AB6A30">
            <w:pPr>
              <w:jc w:val="right"/>
            </w:pPr>
            <w:r w:rsidRPr="00A22EBE">
              <w:t>2.000</w:t>
            </w:r>
          </w:p>
        </w:tc>
      </w:tr>
      <w:tr w:rsidR="00A22EBE" w:rsidRPr="00A22EBE" w14:paraId="6E507E73" w14:textId="77777777" w:rsidTr="00A22EBE">
        <w:trPr>
          <w:jc w:val="center"/>
        </w:trPr>
        <w:tc>
          <w:tcPr>
            <w:tcW w:w="5920" w:type="dxa"/>
          </w:tcPr>
          <w:p w14:paraId="0739D8A5" w14:textId="77777777" w:rsidR="00A22EBE" w:rsidRPr="00A22EBE" w:rsidRDefault="00A22EBE" w:rsidP="00AB6A30">
            <w:r w:rsidRPr="00A22EBE">
              <w:t xml:space="preserve">2. </w:t>
            </w:r>
            <w:proofErr w:type="spellStart"/>
            <w:r w:rsidRPr="00A22EBE">
              <w:rPr>
                <w:b/>
              </w:rPr>
              <w:t>Pomoć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udrugama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osoba</w:t>
            </w:r>
            <w:proofErr w:type="spellEnd"/>
            <w:r w:rsidRPr="00A22EBE">
              <w:rPr>
                <w:b/>
              </w:rPr>
              <w:t xml:space="preserve"> s </w:t>
            </w:r>
            <w:proofErr w:type="spellStart"/>
            <w:r w:rsidRPr="00A22EBE">
              <w:rPr>
                <w:b/>
              </w:rPr>
              <w:t>invaliditetom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te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udrugama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iz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područja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zdravstvene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i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socijalne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skrbi</w:t>
            </w:r>
            <w:proofErr w:type="spellEnd"/>
          </w:p>
          <w:p w14:paraId="5138D981" w14:textId="77777777" w:rsidR="00A22EBE" w:rsidRPr="00A22EBE" w:rsidRDefault="00A22EBE" w:rsidP="00AB6A30">
            <w:r w:rsidRPr="00A22EBE">
              <w:t xml:space="preserve">       </w:t>
            </w:r>
          </w:p>
        </w:tc>
        <w:tc>
          <w:tcPr>
            <w:tcW w:w="1418" w:type="dxa"/>
          </w:tcPr>
          <w:p w14:paraId="0CFD001C" w14:textId="77777777" w:rsidR="00A22EBE" w:rsidRPr="00A22EBE" w:rsidRDefault="00A22EBE" w:rsidP="00AB6A30">
            <w:pPr>
              <w:jc w:val="right"/>
            </w:pPr>
          </w:p>
          <w:p w14:paraId="60F9E845" w14:textId="77777777" w:rsidR="00A22EBE" w:rsidRPr="00A22EBE" w:rsidRDefault="00A22EBE" w:rsidP="00AB6A30">
            <w:pPr>
              <w:jc w:val="right"/>
            </w:pPr>
            <w:r w:rsidRPr="00A22EBE">
              <w:t xml:space="preserve">          14.000</w:t>
            </w:r>
          </w:p>
        </w:tc>
      </w:tr>
      <w:tr w:rsidR="00A22EBE" w:rsidRPr="00A22EBE" w14:paraId="577C0723" w14:textId="77777777" w:rsidTr="00A22EBE">
        <w:trPr>
          <w:trHeight w:val="482"/>
          <w:jc w:val="center"/>
        </w:trPr>
        <w:tc>
          <w:tcPr>
            <w:tcW w:w="5920" w:type="dxa"/>
          </w:tcPr>
          <w:p w14:paraId="210FE463" w14:textId="77777777" w:rsidR="00A22EBE" w:rsidRPr="00A22EBE" w:rsidRDefault="00A22EBE" w:rsidP="00AB6A30">
            <w:r w:rsidRPr="00A22EBE">
              <w:t>3.</w:t>
            </w:r>
            <w:r w:rsidRPr="00A22EBE">
              <w:rPr>
                <w:b/>
              </w:rPr>
              <w:t xml:space="preserve"> GD </w:t>
            </w:r>
            <w:proofErr w:type="spellStart"/>
            <w:r w:rsidRPr="00A22EBE">
              <w:rPr>
                <w:b/>
              </w:rPr>
              <w:t>Crvenog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križa</w:t>
            </w:r>
            <w:proofErr w:type="spellEnd"/>
            <w:r w:rsidRPr="00A22EBE">
              <w:rPr>
                <w:b/>
              </w:rPr>
              <w:t xml:space="preserve"> Hvar</w:t>
            </w:r>
          </w:p>
        </w:tc>
        <w:tc>
          <w:tcPr>
            <w:tcW w:w="1418" w:type="dxa"/>
          </w:tcPr>
          <w:p w14:paraId="79B95EF0" w14:textId="77777777" w:rsidR="00A22EBE" w:rsidRPr="00A22EBE" w:rsidRDefault="00A22EBE" w:rsidP="00AB6A30">
            <w:pPr>
              <w:jc w:val="right"/>
            </w:pPr>
            <w:r w:rsidRPr="00A22EBE">
              <w:t>34.000</w:t>
            </w:r>
          </w:p>
        </w:tc>
      </w:tr>
      <w:tr w:rsidR="00A22EBE" w:rsidRPr="00A22EBE" w14:paraId="74FFB61C" w14:textId="77777777" w:rsidTr="00A22EBE">
        <w:trPr>
          <w:trHeight w:val="418"/>
          <w:jc w:val="center"/>
        </w:trPr>
        <w:tc>
          <w:tcPr>
            <w:tcW w:w="5920" w:type="dxa"/>
          </w:tcPr>
          <w:p w14:paraId="4C2A9D8F" w14:textId="77777777" w:rsidR="00A22EBE" w:rsidRPr="00A22EBE" w:rsidRDefault="00A22EBE" w:rsidP="00AB6A30">
            <w:r w:rsidRPr="00A22EBE">
              <w:t xml:space="preserve">4. </w:t>
            </w:r>
            <w:proofErr w:type="spellStart"/>
            <w:r w:rsidRPr="00A22EBE">
              <w:rPr>
                <w:b/>
              </w:rPr>
              <w:t>Jednokratne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novčane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pomoći</w:t>
            </w:r>
            <w:proofErr w:type="spellEnd"/>
          </w:p>
        </w:tc>
        <w:tc>
          <w:tcPr>
            <w:tcW w:w="1418" w:type="dxa"/>
          </w:tcPr>
          <w:p w14:paraId="19EB5A9B" w14:textId="77777777" w:rsidR="00A22EBE" w:rsidRPr="00A22EBE" w:rsidRDefault="00A22EBE" w:rsidP="00AB6A30">
            <w:pPr>
              <w:jc w:val="right"/>
            </w:pPr>
            <w:r w:rsidRPr="00A22EBE">
              <w:t>40.000</w:t>
            </w:r>
          </w:p>
        </w:tc>
      </w:tr>
      <w:tr w:rsidR="00A22EBE" w:rsidRPr="00A22EBE" w14:paraId="5194FB20" w14:textId="77777777" w:rsidTr="00A22EBE">
        <w:trPr>
          <w:trHeight w:val="694"/>
          <w:jc w:val="center"/>
        </w:trPr>
        <w:tc>
          <w:tcPr>
            <w:tcW w:w="5920" w:type="dxa"/>
          </w:tcPr>
          <w:p w14:paraId="10FA4D28" w14:textId="77777777" w:rsidR="00A22EBE" w:rsidRPr="00A22EBE" w:rsidRDefault="00A22EBE" w:rsidP="00AB6A30"/>
          <w:p w14:paraId="6D6EAA1B" w14:textId="77777777" w:rsidR="00A22EBE" w:rsidRPr="00A22EBE" w:rsidRDefault="00A22EBE" w:rsidP="00AB6A30">
            <w:pPr>
              <w:rPr>
                <w:b/>
              </w:rPr>
            </w:pPr>
            <w:r w:rsidRPr="00A22EBE">
              <w:t xml:space="preserve">5. </w:t>
            </w:r>
            <w:proofErr w:type="spellStart"/>
            <w:r w:rsidRPr="00A22EBE">
              <w:rPr>
                <w:b/>
              </w:rPr>
              <w:t>Pomoći</w:t>
            </w:r>
            <w:proofErr w:type="spellEnd"/>
            <w:r w:rsidRPr="00A22EBE">
              <w:rPr>
                <w:b/>
              </w:rPr>
              <w:t xml:space="preserve"> za </w:t>
            </w:r>
            <w:proofErr w:type="spellStart"/>
            <w:r w:rsidRPr="00A22EBE">
              <w:rPr>
                <w:b/>
              </w:rPr>
              <w:t>novorođenu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djecu</w:t>
            </w:r>
            <w:proofErr w:type="spellEnd"/>
          </w:p>
          <w:p w14:paraId="4980BEF3" w14:textId="77777777" w:rsidR="00A22EBE" w:rsidRPr="00A22EBE" w:rsidRDefault="00A22EBE" w:rsidP="00AB6A30">
            <w:pPr>
              <w:rPr>
                <w:b/>
              </w:rPr>
            </w:pPr>
            <w:r w:rsidRPr="00A22EBE">
              <w:t xml:space="preserve"> </w:t>
            </w:r>
          </w:p>
        </w:tc>
        <w:tc>
          <w:tcPr>
            <w:tcW w:w="1418" w:type="dxa"/>
          </w:tcPr>
          <w:p w14:paraId="6B2A54E7" w14:textId="77777777" w:rsidR="00A22EBE" w:rsidRPr="00A22EBE" w:rsidRDefault="00A22EBE" w:rsidP="00AB6A30">
            <w:pPr>
              <w:jc w:val="right"/>
            </w:pPr>
          </w:p>
          <w:p w14:paraId="52081FF2" w14:textId="77777777" w:rsidR="00A22EBE" w:rsidRPr="00A22EBE" w:rsidRDefault="00A22EBE" w:rsidP="00AB6A30">
            <w:pPr>
              <w:ind w:left="-918" w:firstLine="720"/>
              <w:jc w:val="right"/>
            </w:pPr>
            <w:r w:rsidRPr="00A22EBE">
              <w:t>60.000</w:t>
            </w:r>
          </w:p>
          <w:p w14:paraId="1CBE74D6" w14:textId="77777777" w:rsidR="00A22EBE" w:rsidRPr="00A22EBE" w:rsidRDefault="00A22EBE" w:rsidP="00AB6A30">
            <w:pPr>
              <w:jc w:val="right"/>
            </w:pPr>
          </w:p>
        </w:tc>
      </w:tr>
      <w:tr w:rsidR="00A22EBE" w:rsidRPr="00A22EBE" w14:paraId="57E54E9B" w14:textId="77777777" w:rsidTr="00A22EBE">
        <w:trPr>
          <w:trHeight w:val="706"/>
          <w:jc w:val="center"/>
        </w:trPr>
        <w:tc>
          <w:tcPr>
            <w:tcW w:w="5920" w:type="dxa"/>
          </w:tcPr>
          <w:p w14:paraId="5B72DC1B" w14:textId="77777777" w:rsidR="00A22EBE" w:rsidRPr="00A22EBE" w:rsidRDefault="00A22EBE" w:rsidP="00AB6A30">
            <w:pPr>
              <w:rPr>
                <w:b/>
              </w:rPr>
            </w:pPr>
            <w:r w:rsidRPr="00A22EBE">
              <w:t>6.</w:t>
            </w:r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Darovi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djeci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od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navršene</w:t>
            </w:r>
            <w:proofErr w:type="spellEnd"/>
            <w:r w:rsidRPr="00A22EBE">
              <w:rPr>
                <w:b/>
              </w:rPr>
              <w:t xml:space="preserve"> 1 </w:t>
            </w:r>
            <w:proofErr w:type="spellStart"/>
            <w:r w:rsidRPr="00A22EBE">
              <w:rPr>
                <w:b/>
              </w:rPr>
              <w:t>godine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života</w:t>
            </w:r>
            <w:proofErr w:type="spellEnd"/>
            <w:r w:rsidRPr="00A22EBE">
              <w:rPr>
                <w:b/>
              </w:rPr>
              <w:t xml:space="preserve"> do   </w:t>
            </w:r>
          </w:p>
          <w:p w14:paraId="6072DDB6" w14:textId="77777777" w:rsidR="00A22EBE" w:rsidRPr="00A22EBE" w:rsidRDefault="00A22EBE" w:rsidP="00AB6A30">
            <w:pPr>
              <w:rPr>
                <w:b/>
              </w:rPr>
            </w:pPr>
            <w:proofErr w:type="spellStart"/>
            <w:r w:rsidRPr="00A22EBE">
              <w:rPr>
                <w:b/>
              </w:rPr>
              <w:t>polaska</w:t>
            </w:r>
            <w:proofErr w:type="spellEnd"/>
            <w:r w:rsidRPr="00A22EBE">
              <w:rPr>
                <w:b/>
              </w:rPr>
              <w:t xml:space="preserve"> u </w:t>
            </w:r>
            <w:proofErr w:type="spellStart"/>
            <w:r w:rsidRPr="00A22EBE">
              <w:rPr>
                <w:b/>
              </w:rPr>
              <w:t>školu</w:t>
            </w:r>
            <w:proofErr w:type="spellEnd"/>
          </w:p>
        </w:tc>
        <w:tc>
          <w:tcPr>
            <w:tcW w:w="1418" w:type="dxa"/>
          </w:tcPr>
          <w:p w14:paraId="31B06A28" w14:textId="77777777" w:rsidR="00A22EBE" w:rsidRPr="00A22EBE" w:rsidRDefault="00A22EBE" w:rsidP="00AB6A30">
            <w:pPr>
              <w:ind w:left="-918" w:firstLine="720"/>
              <w:jc w:val="right"/>
            </w:pPr>
            <w:r w:rsidRPr="00A22EBE">
              <w:t>8.000</w:t>
            </w:r>
          </w:p>
        </w:tc>
      </w:tr>
      <w:tr w:rsidR="00A22EBE" w:rsidRPr="00A22EBE" w14:paraId="7CAB3A52" w14:textId="77777777" w:rsidTr="00A22EBE">
        <w:trPr>
          <w:jc w:val="center"/>
        </w:trPr>
        <w:tc>
          <w:tcPr>
            <w:tcW w:w="5920" w:type="dxa"/>
          </w:tcPr>
          <w:p w14:paraId="1305747E" w14:textId="77777777" w:rsidR="00A22EBE" w:rsidRDefault="00A22EBE" w:rsidP="00AB6A30">
            <w:pPr>
              <w:rPr>
                <w:b/>
              </w:rPr>
            </w:pPr>
            <w:r w:rsidRPr="00A22EBE">
              <w:t xml:space="preserve">7. </w:t>
            </w:r>
            <w:proofErr w:type="spellStart"/>
            <w:r w:rsidRPr="00A22EBE">
              <w:rPr>
                <w:b/>
              </w:rPr>
              <w:t>Ostale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naknade</w:t>
            </w:r>
            <w:proofErr w:type="spellEnd"/>
            <w:r w:rsidRPr="00A22EBE">
              <w:rPr>
                <w:b/>
              </w:rPr>
              <w:t xml:space="preserve"> u </w:t>
            </w:r>
            <w:proofErr w:type="spellStart"/>
            <w:r w:rsidRPr="00A22EBE">
              <w:rPr>
                <w:b/>
              </w:rPr>
              <w:t>naravi</w:t>
            </w:r>
            <w:proofErr w:type="spellEnd"/>
          </w:p>
          <w:p w14:paraId="5352B3A1" w14:textId="77777777" w:rsidR="00A22EBE" w:rsidRPr="00A22EBE" w:rsidRDefault="00A22EBE" w:rsidP="00AB6A30">
            <w:pPr>
              <w:rPr>
                <w:b/>
              </w:rPr>
            </w:pPr>
          </w:p>
        </w:tc>
        <w:tc>
          <w:tcPr>
            <w:tcW w:w="1418" w:type="dxa"/>
          </w:tcPr>
          <w:p w14:paraId="26C207A0" w14:textId="77777777" w:rsidR="00A22EBE" w:rsidRPr="00A22EBE" w:rsidRDefault="00A22EBE" w:rsidP="00AB6A30">
            <w:pPr>
              <w:jc w:val="right"/>
            </w:pPr>
            <w:r w:rsidRPr="00A22EBE">
              <w:t>8.000</w:t>
            </w:r>
          </w:p>
        </w:tc>
      </w:tr>
      <w:tr w:rsidR="00A22EBE" w:rsidRPr="00A22EBE" w14:paraId="22DD3DCE" w14:textId="77777777" w:rsidTr="00AB6A30">
        <w:trPr>
          <w:trHeight w:val="249"/>
          <w:jc w:val="center"/>
        </w:trPr>
        <w:tc>
          <w:tcPr>
            <w:tcW w:w="5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E95AA4" w14:textId="77777777" w:rsidR="00A22EBE" w:rsidRPr="00A22EBE" w:rsidRDefault="00A22EBE" w:rsidP="00AB6A30">
            <w:pPr>
              <w:jc w:val="center"/>
            </w:pPr>
            <w:r w:rsidRPr="00A22EBE">
              <w:lastRenderedPageBreak/>
              <w:t>AKTIVNOSTI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6473359" w14:textId="77777777" w:rsidR="00A22EBE" w:rsidRPr="00A22EBE" w:rsidRDefault="00A22EBE" w:rsidP="00AB6A30">
            <w:pPr>
              <w:jc w:val="center"/>
            </w:pPr>
            <w:r w:rsidRPr="00A22EBE">
              <w:t>SREDSTVA</w:t>
            </w:r>
          </w:p>
          <w:p w14:paraId="3489BB25" w14:textId="77777777" w:rsidR="00A22EBE" w:rsidRPr="00A22EBE" w:rsidRDefault="00A22EBE" w:rsidP="00AB6A30">
            <w:pPr>
              <w:jc w:val="center"/>
            </w:pPr>
            <w:r w:rsidRPr="00A22EBE">
              <w:t>(u EUR)</w:t>
            </w:r>
          </w:p>
        </w:tc>
      </w:tr>
      <w:tr w:rsidR="00A22EBE" w:rsidRPr="00A22EBE" w14:paraId="38BBAA62" w14:textId="77777777" w:rsidTr="00A22EBE">
        <w:trPr>
          <w:jc w:val="center"/>
        </w:trPr>
        <w:tc>
          <w:tcPr>
            <w:tcW w:w="5920" w:type="dxa"/>
          </w:tcPr>
          <w:p w14:paraId="1C98C6A1" w14:textId="77777777" w:rsidR="00A22EBE" w:rsidRDefault="00A22EBE" w:rsidP="00AB6A30"/>
          <w:p w14:paraId="2C08CA35" w14:textId="77777777" w:rsidR="00A22EBE" w:rsidRPr="00A22EBE" w:rsidRDefault="00A22EBE" w:rsidP="00AB6A30">
            <w:pPr>
              <w:rPr>
                <w:b/>
              </w:rPr>
            </w:pPr>
            <w:r w:rsidRPr="00A22EBE">
              <w:t xml:space="preserve">8. </w:t>
            </w:r>
            <w:proofErr w:type="spellStart"/>
            <w:r w:rsidRPr="00A22EBE">
              <w:rPr>
                <w:b/>
              </w:rPr>
              <w:t>Subvencija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boravka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djece</w:t>
            </w:r>
            <w:proofErr w:type="spellEnd"/>
            <w:r w:rsidRPr="00A22EBE">
              <w:rPr>
                <w:b/>
              </w:rPr>
              <w:t xml:space="preserve"> u </w:t>
            </w:r>
            <w:proofErr w:type="spellStart"/>
            <w:r w:rsidRPr="00A22EBE">
              <w:rPr>
                <w:b/>
              </w:rPr>
              <w:t>Dječjem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vrtiću</w:t>
            </w:r>
            <w:proofErr w:type="spellEnd"/>
          </w:p>
          <w:p w14:paraId="6842242D" w14:textId="77777777" w:rsidR="00A22EBE" w:rsidRPr="00A22EBE" w:rsidRDefault="00A22EBE" w:rsidP="00AB6A30">
            <w:pPr>
              <w:tabs>
                <w:tab w:val="left" w:pos="284"/>
              </w:tabs>
              <w:rPr>
                <w:b/>
              </w:rPr>
            </w:pPr>
            <w:r w:rsidRPr="00A22EBE">
              <w:rPr>
                <w:b/>
              </w:rPr>
              <w:t xml:space="preserve">    „</w:t>
            </w:r>
            <w:proofErr w:type="spellStart"/>
            <w:r w:rsidRPr="00A22EBE">
              <w:rPr>
                <w:b/>
              </w:rPr>
              <w:t>Vanđela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Božitković</w:t>
            </w:r>
            <w:proofErr w:type="spellEnd"/>
            <w:r w:rsidRPr="00A22EBE">
              <w:rPr>
                <w:b/>
              </w:rPr>
              <w:t xml:space="preserve">" </w:t>
            </w:r>
            <w:proofErr w:type="spellStart"/>
            <w:r w:rsidRPr="00A22EBE">
              <w:rPr>
                <w:b/>
              </w:rPr>
              <w:t>iz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socijalno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ugroženih</w:t>
            </w:r>
            <w:proofErr w:type="spellEnd"/>
            <w:r w:rsidRPr="00A22EBE">
              <w:rPr>
                <w:b/>
              </w:rPr>
              <w:t xml:space="preserve"> </w:t>
            </w:r>
          </w:p>
          <w:p w14:paraId="4C72B2C8" w14:textId="77777777" w:rsidR="00A22EBE" w:rsidRPr="00A22EBE" w:rsidRDefault="00A22EBE" w:rsidP="00AB6A30">
            <w:pPr>
              <w:tabs>
                <w:tab w:val="left" w:pos="284"/>
              </w:tabs>
            </w:pPr>
            <w:r w:rsidRPr="00A22EBE">
              <w:rPr>
                <w:b/>
              </w:rPr>
              <w:t xml:space="preserve">    </w:t>
            </w:r>
            <w:proofErr w:type="spellStart"/>
            <w:r w:rsidRPr="00A22EBE">
              <w:rPr>
                <w:b/>
              </w:rPr>
              <w:t>obitelji</w:t>
            </w:r>
            <w:proofErr w:type="spellEnd"/>
            <w:r w:rsidRPr="00A22EBE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674173BA" w14:textId="77777777" w:rsidR="00A22EBE" w:rsidRPr="00A22EBE" w:rsidRDefault="00A22EBE" w:rsidP="00AB6A30">
            <w:pPr>
              <w:jc w:val="right"/>
            </w:pPr>
          </w:p>
          <w:p w14:paraId="550194F0" w14:textId="77777777" w:rsidR="00A22EBE" w:rsidRPr="00A22EBE" w:rsidRDefault="00A22EBE" w:rsidP="00AB6A30">
            <w:pPr>
              <w:jc w:val="right"/>
            </w:pPr>
            <w:r w:rsidRPr="00A22EBE">
              <w:t>3.000</w:t>
            </w:r>
          </w:p>
        </w:tc>
      </w:tr>
      <w:tr w:rsidR="00A22EBE" w:rsidRPr="00A22EBE" w14:paraId="50136CB1" w14:textId="77777777" w:rsidTr="00A22EBE">
        <w:trPr>
          <w:trHeight w:val="406"/>
          <w:jc w:val="center"/>
        </w:trPr>
        <w:tc>
          <w:tcPr>
            <w:tcW w:w="5920" w:type="dxa"/>
          </w:tcPr>
          <w:p w14:paraId="12843A5C" w14:textId="77777777" w:rsidR="00A22EBE" w:rsidRPr="00A22EBE" w:rsidRDefault="00A22EBE" w:rsidP="00AB6A30">
            <w:pPr>
              <w:rPr>
                <w:b/>
              </w:rPr>
            </w:pPr>
            <w:r w:rsidRPr="00A22EBE">
              <w:t xml:space="preserve">9. </w:t>
            </w:r>
            <w:proofErr w:type="spellStart"/>
            <w:r w:rsidRPr="00A22EBE">
              <w:rPr>
                <w:b/>
              </w:rPr>
              <w:t>Stipendiranje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učenika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i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studenata</w:t>
            </w:r>
            <w:proofErr w:type="spellEnd"/>
            <w:r w:rsidRPr="00A22EBE">
              <w:rPr>
                <w:b/>
              </w:rPr>
              <w:t xml:space="preserve"> </w:t>
            </w:r>
          </w:p>
          <w:p w14:paraId="75BF9D35" w14:textId="77777777" w:rsidR="00A22EBE" w:rsidRPr="00A22EBE" w:rsidRDefault="00A22EBE" w:rsidP="00AB6A30"/>
        </w:tc>
        <w:tc>
          <w:tcPr>
            <w:tcW w:w="1418" w:type="dxa"/>
          </w:tcPr>
          <w:p w14:paraId="52FEE686" w14:textId="77777777" w:rsidR="00A22EBE" w:rsidRPr="00A22EBE" w:rsidRDefault="00A22EBE" w:rsidP="00AB6A30">
            <w:pPr>
              <w:jc w:val="right"/>
            </w:pPr>
            <w:r w:rsidRPr="00A22EBE">
              <w:t>120.700</w:t>
            </w:r>
          </w:p>
          <w:p w14:paraId="17DE8EA7" w14:textId="77777777" w:rsidR="00A22EBE" w:rsidRPr="00A22EBE" w:rsidRDefault="00A22EBE" w:rsidP="00AB6A30">
            <w:pPr>
              <w:jc w:val="right"/>
            </w:pPr>
          </w:p>
        </w:tc>
      </w:tr>
      <w:tr w:rsidR="00A22EBE" w:rsidRPr="00A22EBE" w14:paraId="4C6FE69D" w14:textId="77777777" w:rsidTr="00A22EBE">
        <w:trPr>
          <w:trHeight w:val="406"/>
          <w:jc w:val="center"/>
        </w:trPr>
        <w:tc>
          <w:tcPr>
            <w:tcW w:w="5920" w:type="dxa"/>
          </w:tcPr>
          <w:p w14:paraId="143D9BD8" w14:textId="77777777" w:rsidR="00A22EBE" w:rsidRPr="00A22EBE" w:rsidRDefault="00A22EBE" w:rsidP="00AB6A30">
            <w:r w:rsidRPr="00A22EBE">
              <w:t>10.</w:t>
            </w:r>
            <w:r w:rsidRPr="00A22EBE">
              <w:rPr>
                <w:b/>
              </w:rPr>
              <w:t xml:space="preserve">Pomoć </w:t>
            </w:r>
            <w:proofErr w:type="spellStart"/>
            <w:r w:rsidRPr="00A22EBE">
              <w:rPr>
                <w:b/>
              </w:rPr>
              <w:t>Gradu</w:t>
            </w:r>
            <w:proofErr w:type="spellEnd"/>
            <w:r w:rsidRPr="00A22EBE">
              <w:rPr>
                <w:b/>
              </w:rPr>
              <w:t xml:space="preserve"> </w:t>
            </w:r>
            <w:proofErr w:type="spellStart"/>
            <w:r w:rsidRPr="00A22EBE">
              <w:rPr>
                <w:b/>
              </w:rPr>
              <w:t>Vukovaru</w:t>
            </w:r>
            <w:proofErr w:type="spellEnd"/>
            <w:r w:rsidRPr="00A22EBE">
              <w:rPr>
                <w:b/>
              </w:rPr>
              <w:t xml:space="preserve"> za </w:t>
            </w:r>
            <w:proofErr w:type="spellStart"/>
            <w:r w:rsidRPr="00A22EBE">
              <w:rPr>
                <w:b/>
              </w:rPr>
              <w:t>stipendije</w:t>
            </w:r>
            <w:proofErr w:type="spellEnd"/>
            <w:r w:rsidRPr="00A22EBE">
              <w:t xml:space="preserve">               </w:t>
            </w:r>
          </w:p>
          <w:p w14:paraId="1A906345" w14:textId="77777777" w:rsidR="00A22EBE" w:rsidRPr="00A22EBE" w:rsidRDefault="00A22EBE" w:rsidP="00AB6A30"/>
        </w:tc>
        <w:tc>
          <w:tcPr>
            <w:tcW w:w="1418" w:type="dxa"/>
          </w:tcPr>
          <w:p w14:paraId="303D1194" w14:textId="77777777" w:rsidR="00A22EBE" w:rsidRPr="00A22EBE" w:rsidRDefault="00A22EBE" w:rsidP="00AB6A30">
            <w:pPr>
              <w:ind w:firstLine="72"/>
              <w:jc w:val="right"/>
            </w:pPr>
            <w:r w:rsidRPr="00A22EBE">
              <w:t>5.400</w:t>
            </w:r>
          </w:p>
          <w:p w14:paraId="31D8277E" w14:textId="77777777" w:rsidR="00A22EBE" w:rsidRPr="00A22EBE" w:rsidRDefault="00A22EBE" w:rsidP="00AB6A30">
            <w:pPr>
              <w:jc w:val="right"/>
            </w:pPr>
          </w:p>
        </w:tc>
      </w:tr>
      <w:tr w:rsidR="00A22EBE" w:rsidRPr="00A22EBE" w14:paraId="2FEE64BE" w14:textId="77777777" w:rsidTr="00A22EBE">
        <w:trPr>
          <w:trHeight w:val="406"/>
          <w:jc w:val="center"/>
        </w:trPr>
        <w:tc>
          <w:tcPr>
            <w:tcW w:w="5920" w:type="dxa"/>
            <w:tcBorders>
              <w:top w:val="single" w:sz="12" w:space="0" w:color="auto"/>
              <w:bottom w:val="single" w:sz="12" w:space="0" w:color="auto"/>
            </w:tcBorders>
          </w:tcPr>
          <w:p w14:paraId="7BEEE6B4" w14:textId="77777777" w:rsidR="00A22EBE" w:rsidRPr="00A22EBE" w:rsidRDefault="00A22EBE" w:rsidP="00AB6A30">
            <w:pPr>
              <w:jc w:val="both"/>
              <w:rPr>
                <w:b/>
              </w:rPr>
            </w:pPr>
            <w:r w:rsidRPr="00A22EBE">
              <w:rPr>
                <w:b/>
              </w:rPr>
              <w:t>U K U P N O EUR: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7158725" w14:textId="77777777" w:rsidR="00A22EBE" w:rsidRPr="00A22EBE" w:rsidRDefault="00A22EBE" w:rsidP="00AB6A30">
            <w:pPr>
              <w:ind w:firstLine="72"/>
              <w:jc w:val="right"/>
            </w:pPr>
            <w:r w:rsidRPr="00A22EBE">
              <w:rPr>
                <w:b/>
              </w:rPr>
              <w:t>295.100</w:t>
            </w:r>
          </w:p>
        </w:tc>
      </w:tr>
    </w:tbl>
    <w:p w14:paraId="679B9FBE" w14:textId="77777777" w:rsidR="00A22EBE" w:rsidRDefault="00A22EBE" w:rsidP="00FA6A64">
      <w:pPr>
        <w:jc w:val="both"/>
      </w:pPr>
    </w:p>
    <w:p w14:paraId="584C2A3E" w14:textId="77777777" w:rsidR="00A166D7" w:rsidRDefault="00A166D7" w:rsidP="00FA6A64">
      <w:pPr>
        <w:jc w:val="both"/>
        <w:sectPr w:rsidR="00A166D7" w:rsidSect="00A166D7">
          <w:type w:val="continuous"/>
          <w:pgSz w:w="11906" w:h="16838"/>
          <w:pgMar w:top="1440" w:right="1440" w:bottom="1440" w:left="1440" w:header="708" w:footer="708" w:gutter="0"/>
          <w:pgNumType w:start="617"/>
          <w:cols w:space="708"/>
          <w:docGrid w:linePitch="360"/>
        </w:sectPr>
      </w:pPr>
    </w:p>
    <w:p w14:paraId="7CFD6DC7" w14:textId="77777777" w:rsidR="00A166D7" w:rsidRPr="00A166D7" w:rsidRDefault="00A166D7" w:rsidP="00A166D7">
      <w:pPr>
        <w:jc w:val="center"/>
        <w:rPr>
          <w:b/>
          <w:bCs/>
        </w:rPr>
      </w:pPr>
      <w:r w:rsidRPr="00A166D7">
        <w:rPr>
          <w:b/>
          <w:bCs/>
        </w:rPr>
        <w:t>III UVJETI ZA OSTVARIVANJE POJEDINE AKTIVNOSTI:</w:t>
      </w:r>
    </w:p>
    <w:p w14:paraId="216962A8" w14:textId="77777777" w:rsidR="00A166D7" w:rsidRPr="00A166D7" w:rsidRDefault="00A166D7" w:rsidP="00A166D7">
      <w:pPr>
        <w:jc w:val="center"/>
        <w:rPr>
          <w:b/>
          <w:bCs/>
        </w:rPr>
      </w:pPr>
    </w:p>
    <w:p w14:paraId="62FA8824" w14:textId="77777777" w:rsidR="00A166D7" w:rsidRPr="00A166D7" w:rsidRDefault="00A166D7" w:rsidP="00A166D7">
      <w:pPr>
        <w:jc w:val="center"/>
        <w:rPr>
          <w:b/>
          <w:bCs/>
        </w:rPr>
      </w:pPr>
      <w:r w:rsidRPr="00A166D7">
        <w:rPr>
          <w:b/>
          <w:bCs/>
        </w:rPr>
        <w:t xml:space="preserve">1. </w:t>
      </w:r>
      <w:proofErr w:type="spellStart"/>
      <w:r w:rsidRPr="00A166D7">
        <w:rPr>
          <w:b/>
          <w:bCs/>
        </w:rPr>
        <w:t>Pomoć</w:t>
      </w:r>
      <w:proofErr w:type="spellEnd"/>
      <w:r w:rsidRPr="00A166D7">
        <w:rPr>
          <w:b/>
          <w:bCs/>
        </w:rPr>
        <w:t xml:space="preserve"> za </w:t>
      </w:r>
      <w:proofErr w:type="spellStart"/>
      <w:r w:rsidRPr="00A166D7">
        <w:rPr>
          <w:b/>
          <w:bCs/>
        </w:rPr>
        <w:t>podmirenje</w:t>
      </w:r>
      <w:proofErr w:type="spellEnd"/>
      <w:r w:rsidRPr="00A166D7">
        <w:rPr>
          <w:b/>
          <w:bCs/>
        </w:rPr>
        <w:t xml:space="preserve"> </w:t>
      </w:r>
      <w:proofErr w:type="spellStart"/>
      <w:r w:rsidRPr="00A166D7">
        <w:rPr>
          <w:b/>
          <w:bCs/>
        </w:rPr>
        <w:t>troškova</w:t>
      </w:r>
      <w:proofErr w:type="spellEnd"/>
      <w:r w:rsidRPr="00A166D7">
        <w:rPr>
          <w:b/>
          <w:bCs/>
        </w:rPr>
        <w:t xml:space="preserve"> </w:t>
      </w:r>
      <w:proofErr w:type="spellStart"/>
      <w:r w:rsidRPr="00A166D7">
        <w:rPr>
          <w:b/>
          <w:bCs/>
        </w:rPr>
        <w:t>stanovanja</w:t>
      </w:r>
      <w:proofErr w:type="spellEnd"/>
    </w:p>
    <w:p w14:paraId="4045C75D" w14:textId="77777777" w:rsidR="00A166D7" w:rsidRDefault="00A166D7" w:rsidP="00A166D7">
      <w:pPr>
        <w:jc w:val="both"/>
      </w:pPr>
    </w:p>
    <w:p w14:paraId="4FFDFF0B" w14:textId="77777777" w:rsidR="00A166D7" w:rsidRDefault="00A166D7" w:rsidP="00A166D7">
      <w:pPr>
        <w:ind w:firstLine="720"/>
        <w:jc w:val="both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najamnine</w:t>
      </w:r>
      <w:proofErr w:type="spellEnd"/>
      <w:r>
        <w:t xml:space="preserve">,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plina</w:t>
      </w:r>
      <w:proofErr w:type="spellEnd"/>
      <w:r>
        <w:t xml:space="preserve">, </w:t>
      </w:r>
      <w:proofErr w:type="spellStart"/>
      <w:r>
        <w:t>grijanja</w:t>
      </w:r>
      <w:proofErr w:type="spellEnd"/>
      <w:r>
        <w:t xml:space="preserve">,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odvodnje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5E2E350B" w14:textId="77777777" w:rsidR="00A166D7" w:rsidRDefault="00A166D7" w:rsidP="00A166D7">
      <w:pPr>
        <w:jc w:val="both"/>
      </w:pPr>
    </w:p>
    <w:p w14:paraId="2DB5BDFD" w14:textId="77777777" w:rsidR="00A166D7" w:rsidRDefault="00A166D7" w:rsidP="00A166D7">
      <w:pPr>
        <w:ind w:firstLine="720"/>
        <w:jc w:val="both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stanovanje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samac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kućanstva</w:t>
      </w:r>
      <w:proofErr w:type="spellEnd"/>
      <w:r>
        <w:t xml:space="preserve"> pod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ne </w:t>
      </w:r>
      <w:proofErr w:type="spellStart"/>
      <w:r>
        <w:t>ostvaruju</w:t>
      </w:r>
      <w:proofErr w:type="spellEnd"/>
      <w:r>
        <w:t xml:space="preserve"> po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osnovi</w:t>
      </w:r>
      <w:proofErr w:type="spellEnd"/>
      <w:r>
        <w:t>.</w:t>
      </w:r>
    </w:p>
    <w:p w14:paraId="30466854" w14:textId="77777777" w:rsidR="00A166D7" w:rsidRDefault="00A166D7" w:rsidP="00A166D7">
      <w:pPr>
        <w:jc w:val="both"/>
      </w:pPr>
    </w:p>
    <w:p w14:paraId="181D3B0E" w14:textId="77777777" w:rsidR="00A166D7" w:rsidRDefault="00A166D7" w:rsidP="00A166D7">
      <w:pPr>
        <w:ind w:firstLine="720"/>
        <w:jc w:val="both"/>
      </w:pPr>
      <w:proofErr w:type="spellStart"/>
      <w:r>
        <w:t>Pomoć</w:t>
      </w:r>
      <w:proofErr w:type="spellEnd"/>
      <w:r>
        <w:t xml:space="preserve"> za </w:t>
      </w:r>
      <w:proofErr w:type="spellStart"/>
      <w:r>
        <w:t>podmirenje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odobriti</w:t>
      </w:r>
      <w:proofErr w:type="spellEnd"/>
      <w:r>
        <w:t xml:space="preserve"> u </w:t>
      </w:r>
      <w:proofErr w:type="spellStart"/>
      <w:r>
        <w:t>novcu</w:t>
      </w:r>
      <w:proofErr w:type="spellEnd"/>
      <w:r>
        <w:t xml:space="preserve"> </w:t>
      </w:r>
      <w:proofErr w:type="spellStart"/>
      <w:r>
        <w:t>izravno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djelomično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cijelosti</w:t>
      </w:r>
      <w:proofErr w:type="spellEnd"/>
      <w:r>
        <w:t xml:space="preserve">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izravno</w:t>
      </w:r>
      <w:proofErr w:type="spellEnd"/>
      <w:r>
        <w:t xml:space="preserve"> </w:t>
      </w:r>
      <w:proofErr w:type="spellStart"/>
      <w:r>
        <w:t>ovlaštenoj</w:t>
      </w:r>
      <w:proofErr w:type="spellEnd"/>
      <w:r>
        <w:t xml:space="preserve"> </w:t>
      </w:r>
      <w:proofErr w:type="spellStart"/>
      <w:r>
        <w:t>pravnoj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,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donosi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346F4813" w14:textId="77777777" w:rsidR="00A166D7" w:rsidRDefault="00A166D7" w:rsidP="00A166D7">
      <w:pPr>
        <w:jc w:val="both"/>
      </w:pPr>
    </w:p>
    <w:p w14:paraId="2C2CDF63" w14:textId="77777777" w:rsidR="00A166D7" w:rsidRPr="00A166D7" w:rsidRDefault="00A166D7" w:rsidP="00A166D7">
      <w:pPr>
        <w:jc w:val="center"/>
        <w:rPr>
          <w:b/>
          <w:bCs/>
        </w:rPr>
      </w:pPr>
      <w:r w:rsidRPr="00A166D7">
        <w:rPr>
          <w:b/>
          <w:bCs/>
        </w:rPr>
        <w:t xml:space="preserve">2.  </w:t>
      </w:r>
      <w:proofErr w:type="spellStart"/>
      <w:r w:rsidRPr="00A166D7">
        <w:rPr>
          <w:b/>
          <w:bCs/>
        </w:rPr>
        <w:t>Pomoć</w:t>
      </w:r>
      <w:proofErr w:type="spellEnd"/>
      <w:r w:rsidRPr="00A166D7">
        <w:rPr>
          <w:b/>
          <w:bCs/>
        </w:rPr>
        <w:t xml:space="preserve"> </w:t>
      </w:r>
      <w:proofErr w:type="spellStart"/>
      <w:r w:rsidRPr="00A166D7">
        <w:rPr>
          <w:b/>
          <w:bCs/>
        </w:rPr>
        <w:t>udrugama</w:t>
      </w:r>
      <w:proofErr w:type="spellEnd"/>
    </w:p>
    <w:p w14:paraId="5082B4AD" w14:textId="77777777" w:rsidR="00A166D7" w:rsidRDefault="00A166D7" w:rsidP="00A166D7">
      <w:pPr>
        <w:jc w:val="both"/>
      </w:pPr>
    </w:p>
    <w:p w14:paraId="415A3746" w14:textId="77777777" w:rsidR="00A166D7" w:rsidRDefault="00A166D7" w:rsidP="00A166D7">
      <w:pPr>
        <w:ind w:firstLine="720"/>
        <w:jc w:val="both"/>
      </w:pPr>
      <w:proofErr w:type="spellStart"/>
      <w:r>
        <w:t>Odobravanje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u 2023. </w:t>
      </w:r>
      <w:proofErr w:type="spellStart"/>
      <w:r>
        <w:t>godini</w:t>
      </w:r>
      <w:proofErr w:type="spellEnd"/>
      <w:r>
        <w:t xml:space="preserve">, </w:t>
      </w:r>
      <w:proofErr w:type="spellStart"/>
      <w:r>
        <w:t>vršit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/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a </w:t>
      </w:r>
      <w:proofErr w:type="spellStart"/>
      <w:r>
        <w:t>sve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novine", </w:t>
      </w:r>
      <w:proofErr w:type="spellStart"/>
      <w:r>
        <w:t>broj</w:t>
      </w:r>
      <w:proofErr w:type="spellEnd"/>
      <w:r>
        <w:t xml:space="preserve">: 74/14, 70/17 </w:t>
      </w:r>
      <w:proofErr w:type="spellStart"/>
      <w:r>
        <w:t>i</w:t>
      </w:r>
      <w:proofErr w:type="spellEnd"/>
      <w:r>
        <w:t xml:space="preserve"> 98/19</w:t>
      </w:r>
      <w:proofErr w:type="gramStart"/>
      <w:r>
        <w:t xml:space="preserve">)  </w:t>
      </w:r>
      <w:proofErr w:type="spellStart"/>
      <w:r>
        <w:t>te</w:t>
      </w:r>
      <w:proofErr w:type="spellEnd"/>
      <w:proofErr w:type="gramEnd"/>
      <w:r>
        <w:t xml:space="preserve">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dobro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 ("</w:t>
      </w:r>
      <w:proofErr w:type="spellStart"/>
      <w:r>
        <w:t>Narodne</w:t>
      </w:r>
      <w:proofErr w:type="spellEnd"/>
      <w:r>
        <w:t xml:space="preserve"> novine", </w:t>
      </w:r>
      <w:proofErr w:type="spellStart"/>
      <w:r>
        <w:t>broj</w:t>
      </w:r>
      <w:proofErr w:type="spellEnd"/>
      <w:r>
        <w:t>: 26/15).</w:t>
      </w:r>
    </w:p>
    <w:p w14:paraId="3D075DE2" w14:textId="77777777" w:rsidR="00A166D7" w:rsidRDefault="00A166D7" w:rsidP="00A166D7">
      <w:pPr>
        <w:jc w:val="both"/>
      </w:pPr>
      <w:r>
        <w:t xml:space="preserve"> </w:t>
      </w:r>
    </w:p>
    <w:p w14:paraId="5EA97EB1" w14:textId="77777777" w:rsidR="00A166D7" w:rsidRPr="00A166D7" w:rsidRDefault="00A166D7" w:rsidP="00A166D7">
      <w:pPr>
        <w:jc w:val="center"/>
        <w:rPr>
          <w:b/>
          <w:bCs/>
        </w:rPr>
      </w:pPr>
      <w:r w:rsidRPr="00A166D7">
        <w:rPr>
          <w:b/>
          <w:bCs/>
        </w:rPr>
        <w:t xml:space="preserve">3. </w:t>
      </w:r>
      <w:proofErr w:type="spellStart"/>
      <w:r w:rsidRPr="00A166D7">
        <w:rPr>
          <w:b/>
          <w:bCs/>
        </w:rPr>
        <w:t>Gradsko</w:t>
      </w:r>
      <w:proofErr w:type="spellEnd"/>
      <w:r w:rsidRPr="00A166D7">
        <w:rPr>
          <w:b/>
          <w:bCs/>
        </w:rPr>
        <w:t xml:space="preserve"> </w:t>
      </w:r>
      <w:proofErr w:type="spellStart"/>
      <w:r w:rsidRPr="00A166D7">
        <w:rPr>
          <w:b/>
          <w:bCs/>
        </w:rPr>
        <w:t>društvo</w:t>
      </w:r>
      <w:proofErr w:type="spellEnd"/>
      <w:r w:rsidRPr="00A166D7">
        <w:rPr>
          <w:b/>
          <w:bCs/>
        </w:rPr>
        <w:t xml:space="preserve"> </w:t>
      </w:r>
      <w:proofErr w:type="spellStart"/>
      <w:r w:rsidRPr="00A166D7">
        <w:rPr>
          <w:b/>
          <w:bCs/>
        </w:rPr>
        <w:t>Crvenog</w:t>
      </w:r>
      <w:proofErr w:type="spellEnd"/>
      <w:r w:rsidRPr="00A166D7">
        <w:rPr>
          <w:b/>
          <w:bCs/>
        </w:rPr>
        <w:t xml:space="preserve"> </w:t>
      </w:r>
      <w:proofErr w:type="spellStart"/>
      <w:r w:rsidRPr="00A166D7">
        <w:rPr>
          <w:b/>
          <w:bCs/>
        </w:rPr>
        <w:t>križa</w:t>
      </w:r>
      <w:proofErr w:type="spellEnd"/>
      <w:r w:rsidRPr="00A166D7">
        <w:rPr>
          <w:b/>
          <w:bCs/>
        </w:rPr>
        <w:t xml:space="preserve"> Hvar</w:t>
      </w:r>
    </w:p>
    <w:p w14:paraId="276E331B" w14:textId="77777777" w:rsidR="00A166D7" w:rsidRDefault="00A166D7" w:rsidP="00A166D7">
      <w:pPr>
        <w:jc w:val="both"/>
      </w:pPr>
    </w:p>
    <w:p w14:paraId="49AB4E60" w14:textId="77777777" w:rsidR="00A166D7" w:rsidRDefault="00A166D7" w:rsidP="00A166D7">
      <w:pPr>
        <w:ind w:firstLine="720"/>
        <w:jc w:val="both"/>
      </w:pPr>
      <w:proofErr w:type="spellStart"/>
      <w:r>
        <w:t>Isplata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područne</w:t>
      </w:r>
      <w:proofErr w:type="spellEnd"/>
      <w:r>
        <w:t xml:space="preserve"> (</w:t>
      </w:r>
      <w:proofErr w:type="spellStart"/>
      <w:r>
        <w:t>regionalne</w:t>
      </w:r>
      <w:proofErr w:type="spellEnd"/>
      <w:r>
        <w:t xml:space="preserve">) </w:t>
      </w:r>
      <w:proofErr w:type="spellStart"/>
      <w:r>
        <w:t>samouprave</w:t>
      </w:r>
      <w:proofErr w:type="spellEnd"/>
      <w:r>
        <w:t xml:space="preserve"> za rad </w:t>
      </w:r>
      <w:proofErr w:type="spellStart"/>
      <w:r>
        <w:t>ustrojstvenih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crvenog</w:t>
      </w:r>
      <w:proofErr w:type="spellEnd"/>
      <w:r>
        <w:t xml:space="preserve"> </w:t>
      </w:r>
      <w:proofErr w:type="spellStart"/>
      <w:r>
        <w:t>križa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novine", </w:t>
      </w:r>
      <w:proofErr w:type="spellStart"/>
      <w:r>
        <w:t>broj</w:t>
      </w:r>
      <w:proofErr w:type="spellEnd"/>
      <w:r>
        <w:t xml:space="preserve">: 18/11)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4BEAA239" w14:textId="77777777" w:rsidR="00A166D7" w:rsidRDefault="00A166D7" w:rsidP="00A166D7">
      <w:pPr>
        <w:jc w:val="both"/>
      </w:pPr>
    </w:p>
    <w:p w14:paraId="035E4D63" w14:textId="77777777" w:rsidR="00A166D7" w:rsidRDefault="00A166D7" w:rsidP="00A166D7">
      <w:pPr>
        <w:jc w:val="both"/>
      </w:pPr>
    </w:p>
    <w:p w14:paraId="53CB78EC" w14:textId="77777777" w:rsidR="00A166D7" w:rsidRPr="00A166D7" w:rsidRDefault="00A166D7" w:rsidP="00A166D7">
      <w:pPr>
        <w:jc w:val="center"/>
        <w:rPr>
          <w:b/>
          <w:bCs/>
        </w:rPr>
      </w:pPr>
      <w:r w:rsidRPr="00A166D7">
        <w:rPr>
          <w:b/>
          <w:bCs/>
        </w:rPr>
        <w:t xml:space="preserve">4. </w:t>
      </w:r>
      <w:proofErr w:type="spellStart"/>
      <w:r w:rsidRPr="00A166D7">
        <w:rPr>
          <w:b/>
          <w:bCs/>
        </w:rPr>
        <w:t>Jednokratne</w:t>
      </w:r>
      <w:proofErr w:type="spellEnd"/>
      <w:r w:rsidRPr="00A166D7">
        <w:rPr>
          <w:b/>
          <w:bCs/>
        </w:rPr>
        <w:t xml:space="preserve"> </w:t>
      </w:r>
      <w:proofErr w:type="spellStart"/>
      <w:r w:rsidRPr="00A166D7">
        <w:rPr>
          <w:b/>
          <w:bCs/>
        </w:rPr>
        <w:t>pomoći</w:t>
      </w:r>
      <w:proofErr w:type="spellEnd"/>
    </w:p>
    <w:p w14:paraId="3FEAEB26" w14:textId="77777777" w:rsidR="00A166D7" w:rsidRDefault="00A166D7" w:rsidP="00A166D7">
      <w:pPr>
        <w:jc w:val="both"/>
      </w:pPr>
    </w:p>
    <w:p w14:paraId="324BDC7C" w14:textId="77777777" w:rsidR="00A166D7" w:rsidRDefault="00A166D7" w:rsidP="00A166D7">
      <w:pPr>
        <w:ind w:firstLine="720"/>
        <w:jc w:val="both"/>
      </w:pPr>
      <w:proofErr w:type="spellStart"/>
      <w:r>
        <w:t>Jednokratna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je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samcu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kućanstvu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prebivalištem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našli</w:t>
      </w:r>
      <w:proofErr w:type="spellEnd"/>
      <w:r>
        <w:t xml:space="preserve"> u </w:t>
      </w:r>
      <w:proofErr w:type="spellStart"/>
      <w:r>
        <w:t>položaju</w:t>
      </w:r>
      <w:proofErr w:type="spellEnd"/>
      <w:r>
        <w:t xml:space="preserve"> </w:t>
      </w:r>
      <w:proofErr w:type="spellStart"/>
      <w:r>
        <w:t>trenutačne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ugroženosti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utjecati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toga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podmiriti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bolest</w:t>
      </w:r>
      <w:proofErr w:type="spellEnd"/>
      <w:r>
        <w:t xml:space="preserve"> (</w:t>
      </w:r>
      <w:proofErr w:type="spellStart"/>
      <w:r>
        <w:t>troškovi</w:t>
      </w:r>
      <w:proofErr w:type="spellEnd"/>
      <w:r>
        <w:t xml:space="preserve"> </w:t>
      </w:r>
      <w:proofErr w:type="spellStart"/>
      <w:proofErr w:type="gramStart"/>
      <w:r>
        <w:t>liječenja</w:t>
      </w:r>
      <w:proofErr w:type="spellEnd"/>
      <w:r>
        <w:t xml:space="preserve"> )</w:t>
      </w:r>
      <w:proofErr w:type="gramEnd"/>
      <w:r>
        <w:t xml:space="preserve">,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elementarne</w:t>
      </w:r>
      <w:proofErr w:type="spellEnd"/>
      <w:r>
        <w:t xml:space="preserve"> </w:t>
      </w:r>
      <w:proofErr w:type="spellStart"/>
      <w:r>
        <w:t>nepogode</w:t>
      </w:r>
      <w:proofErr w:type="spellEnd"/>
      <w:r>
        <w:t>.</w:t>
      </w:r>
    </w:p>
    <w:p w14:paraId="2356460F" w14:textId="77777777" w:rsidR="00A166D7" w:rsidRDefault="00A166D7" w:rsidP="00A166D7">
      <w:pPr>
        <w:jc w:val="both"/>
      </w:pPr>
    </w:p>
    <w:p w14:paraId="3FCA6C17" w14:textId="77777777" w:rsidR="00A166D7" w:rsidRDefault="00A166D7" w:rsidP="00A166D7">
      <w:pPr>
        <w:ind w:firstLine="720"/>
        <w:jc w:val="both"/>
      </w:pPr>
      <w:proofErr w:type="spellStart"/>
      <w:proofErr w:type="gramStart"/>
      <w:r>
        <w:t>Jednokratnu</w:t>
      </w:r>
      <w:proofErr w:type="spellEnd"/>
      <w:r>
        <w:t xml:space="preserve">  </w:t>
      </w:r>
      <w:proofErr w:type="spellStart"/>
      <w:r>
        <w:t>novčanu</w:t>
      </w:r>
      <w:proofErr w:type="spellEnd"/>
      <w:proofErr w:type="gram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iznositi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800,00 EUR/6.027,60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, a </w:t>
      </w:r>
      <w:proofErr w:type="spellStart"/>
      <w:r>
        <w:t>iznimno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(</w:t>
      </w:r>
      <w:proofErr w:type="spellStart"/>
      <w:r>
        <w:t>hitne</w:t>
      </w:r>
      <w:proofErr w:type="spellEnd"/>
      <w:r>
        <w:t xml:space="preserve"> </w:t>
      </w:r>
      <w:proofErr w:type="spellStart"/>
      <w:r>
        <w:t>operacije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odobriti</w:t>
      </w:r>
      <w:proofErr w:type="spellEnd"/>
      <w:r>
        <w:t xml:space="preserve"> do 2.000,00 EUR/15.069,00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>.</w:t>
      </w:r>
    </w:p>
    <w:p w14:paraId="53A18280" w14:textId="77777777" w:rsidR="00A166D7" w:rsidRDefault="00A166D7" w:rsidP="00A166D7">
      <w:pPr>
        <w:jc w:val="both"/>
      </w:pPr>
      <w:r>
        <w:t xml:space="preserve">Pod </w:t>
      </w:r>
      <w:proofErr w:type="spellStart"/>
      <w:r>
        <w:t>jednokratnom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umirovljenicima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ugroženima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božićnih</w:t>
      </w:r>
      <w:proofErr w:type="spellEnd"/>
      <w:r>
        <w:t xml:space="preserve"> </w:t>
      </w:r>
      <w:proofErr w:type="spellStart"/>
      <w:r>
        <w:t>blagdana</w:t>
      </w:r>
      <w:proofErr w:type="spellEnd"/>
      <w:r>
        <w:t>.</w:t>
      </w:r>
    </w:p>
    <w:p w14:paraId="761841A9" w14:textId="77777777" w:rsidR="00A166D7" w:rsidRDefault="00A166D7" w:rsidP="00A166D7">
      <w:pPr>
        <w:jc w:val="both"/>
      </w:pPr>
      <w:r>
        <w:tab/>
      </w:r>
    </w:p>
    <w:p w14:paraId="1B9BF672" w14:textId="77777777" w:rsidR="00A166D7" w:rsidRDefault="00A166D7" w:rsidP="00A166D7">
      <w:pPr>
        <w:ind w:firstLine="720"/>
        <w:jc w:val="both"/>
      </w:pPr>
      <w:r>
        <w:t xml:space="preserve">5. </w:t>
      </w:r>
      <w:proofErr w:type="spellStart"/>
      <w:r>
        <w:t>Pomoći</w:t>
      </w:r>
      <w:proofErr w:type="spellEnd"/>
      <w:r>
        <w:t xml:space="preserve"> za </w:t>
      </w:r>
      <w:proofErr w:type="spellStart"/>
      <w:r>
        <w:t>novorođenu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– 800,00 EUR/6.027,60 </w:t>
      </w:r>
      <w:proofErr w:type="spellStart"/>
      <w:r>
        <w:t>kuna</w:t>
      </w:r>
      <w:proofErr w:type="spellEnd"/>
      <w:r>
        <w:t xml:space="preserve"> za </w:t>
      </w:r>
      <w:proofErr w:type="spellStart"/>
      <w:r>
        <w:t>prvo</w:t>
      </w:r>
      <w:proofErr w:type="spellEnd"/>
      <w:r>
        <w:t xml:space="preserve">, 1.300,00 EUR/9.794,85 </w:t>
      </w:r>
      <w:proofErr w:type="spellStart"/>
      <w:r>
        <w:t>kuna</w:t>
      </w:r>
      <w:proofErr w:type="spellEnd"/>
      <w:r>
        <w:t xml:space="preserve"> za </w:t>
      </w:r>
      <w:proofErr w:type="spellStart"/>
      <w:r>
        <w:t>drugo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2.600</w:t>
      </w:r>
      <w:proofErr w:type="gramEnd"/>
      <w:r>
        <w:t xml:space="preserve">,00 EUR/19.589,70 </w:t>
      </w:r>
      <w:proofErr w:type="spellStart"/>
      <w:r>
        <w:t>kuna</w:t>
      </w:r>
      <w:proofErr w:type="spellEnd"/>
      <w:r>
        <w:t xml:space="preserve"> za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novorođeno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</w:p>
    <w:p w14:paraId="494A253E" w14:textId="77777777" w:rsidR="00A166D7" w:rsidRDefault="00A166D7" w:rsidP="00A166D7">
      <w:pPr>
        <w:jc w:val="both"/>
      </w:pPr>
    </w:p>
    <w:p w14:paraId="3C838D58" w14:textId="77777777" w:rsidR="00A166D7" w:rsidRDefault="00A166D7" w:rsidP="00A166D7">
      <w:pPr>
        <w:ind w:firstLine="720"/>
        <w:jc w:val="both"/>
      </w:pPr>
      <w:proofErr w:type="spellStart"/>
      <w:r>
        <w:t>Kriteriji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novorođenu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1DD2504C" w14:textId="77777777" w:rsidR="00A166D7" w:rsidRDefault="00A166D7" w:rsidP="00A166D7">
      <w:pPr>
        <w:pStyle w:val="ListParagraph"/>
        <w:numPr>
          <w:ilvl w:val="0"/>
          <w:numId w:val="3"/>
        </w:numPr>
        <w:jc w:val="both"/>
      </w:pPr>
      <w:proofErr w:type="spellStart"/>
      <w:r>
        <w:t>jedan</w:t>
      </w:r>
      <w:proofErr w:type="spellEnd"/>
      <w:r>
        <w:t xml:space="preserve"> od </w:t>
      </w:r>
      <w:proofErr w:type="spellStart"/>
      <w:r>
        <w:t>roditelja</w:t>
      </w:r>
      <w:proofErr w:type="spellEnd"/>
      <w:r>
        <w:t xml:space="preserve"> /</w:t>
      </w:r>
      <w:proofErr w:type="spellStart"/>
      <w:r>
        <w:t>posvojitelja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ne </w:t>
      </w:r>
      <w:proofErr w:type="spellStart"/>
      <w:r>
        <w:t>kraće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novorođeno</w:t>
      </w:r>
      <w:proofErr w:type="spellEnd"/>
      <w:r>
        <w:t>/</w:t>
      </w:r>
      <w:proofErr w:type="spellStart"/>
      <w:r>
        <w:t>posvojeno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</w:p>
    <w:p w14:paraId="285F3998" w14:textId="77777777" w:rsidR="00A166D7" w:rsidRDefault="00A166D7" w:rsidP="00A166D7">
      <w:pPr>
        <w:pStyle w:val="ListParagraph"/>
        <w:numPr>
          <w:ilvl w:val="0"/>
          <w:numId w:val="3"/>
        </w:numPr>
        <w:jc w:val="both"/>
      </w:pPr>
      <w:r>
        <w:t xml:space="preserve">da se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novorođenu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</w:t>
      </w:r>
      <w:proofErr w:type="spellStart"/>
      <w:r>
        <w:t>navršene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pravomoćnosti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posvojenju</w:t>
      </w:r>
      <w:proofErr w:type="spellEnd"/>
      <w:r>
        <w:t>.</w:t>
      </w:r>
    </w:p>
    <w:p w14:paraId="683148B8" w14:textId="77777777" w:rsidR="00A166D7" w:rsidRDefault="00A166D7" w:rsidP="00A166D7">
      <w:pPr>
        <w:jc w:val="both"/>
      </w:pPr>
    </w:p>
    <w:p w14:paraId="45BFA624" w14:textId="77777777" w:rsidR="00A166D7" w:rsidRDefault="00A166D7" w:rsidP="00A166D7">
      <w:pPr>
        <w:ind w:firstLine="360"/>
        <w:jc w:val="both"/>
      </w:pPr>
      <w:proofErr w:type="spellStart"/>
      <w:r>
        <w:t>Potrebna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je:</w:t>
      </w:r>
    </w:p>
    <w:p w14:paraId="6455911C" w14:textId="77777777" w:rsidR="00A166D7" w:rsidRDefault="00A166D7" w:rsidP="00A166D7">
      <w:pPr>
        <w:pStyle w:val="ListParagraph"/>
        <w:numPr>
          <w:ilvl w:val="0"/>
          <w:numId w:val="3"/>
        </w:numPr>
        <w:jc w:val="both"/>
      </w:pPr>
      <w:proofErr w:type="spellStart"/>
      <w:r>
        <w:t>potvrda</w:t>
      </w:r>
      <w:proofErr w:type="spellEnd"/>
      <w:r>
        <w:t xml:space="preserve"> </w:t>
      </w:r>
      <w:proofErr w:type="spellStart"/>
      <w:r>
        <w:t>Policijske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Hvar o </w:t>
      </w:r>
      <w:proofErr w:type="spellStart"/>
      <w:r>
        <w:t>prebivalištu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boravištu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lastRenderedPageBreak/>
        <w:t>Hvara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/ </w:t>
      </w:r>
      <w:proofErr w:type="spellStart"/>
      <w:r>
        <w:t>posvojitelja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,</w:t>
      </w:r>
    </w:p>
    <w:p w14:paraId="41ACDDCD" w14:textId="77777777" w:rsidR="00A166D7" w:rsidRDefault="00A166D7" w:rsidP="00A166D7">
      <w:pPr>
        <w:pStyle w:val="ListParagraph"/>
        <w:numPr>
          <w:ilvl w:val="0"/>
          <w:numId w:val="3"/>
        </w:numPr>
        <w:jc w:val="both"/>
      </w:pPr>
      <w:proofErr w:type="spellStart"/>
      <w:r>
        <w:t>preslika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iskaznice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Policijske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Hvar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/ </w:t>
      </w:r>
      <w:proofErr w:type="spellStart"/>
      <w:r>
        <w:t>posvojitelja</w:t>
      </w:r>
      <w:proofErr w:type="spellEnd"/>
      <w:r>
        <w:t>,</w:t>
      </w:r>
    </w:p>
    <w:p w14:paraId="1FC5DA44" w14:textId="77777777" w:rsidR="00A166D7" w:rsidRDefault="00A166D7" w:rsidP="00A166D7">
      <w:pPr>
        <w:pStyle w:val="ListParagraph"/>
        <w:numPr>
          <w:ilvl w:val="0"/>
          <w:numId w:val="3"/>
        </w:numPr>
        <w:jc w:val="both"/>
      </w:pPr>
      <w:proofErr w:type="spellStart"/>
      <w:r>
        <w:t>preslike</w:t>
      </w:r>
      <w:proofErr w:type="spellEnd"/>
      <w:r>
        <w:t xml:space="preserve"> </w:t>
      </w:r>
      <w:proofErr w:type="spellStart"/>
      <w:r>
        <w:t>rodnih</w:t>
      </w:r>
      <w:proofErr w:type="spellEnd"/>
      <w:r>
        <w:t xml:space="preserve"> </w:t>
      </w:r>
      <w:proofErr w:type="spellStart"/>
      <w:r>
        <w:t>listova</w:t>
      </w:r>
      <w:proofErr w:type="spellEnd"/>
      <w:r>
        <w:t xml:space="preserve"> za </w:t>
      </w:r>
      <w:proofErr w:type="spellStart"/>
      <w:r>
        <w:t>svu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kućanstva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novorođeno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preslike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posvojenju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04531F8D" w14:textId="77777777" w:rsidR="00A166D7" w:rsidRDefault="00A166D7" w:rsidP="00A166D7">
      <w:pPr>
        <w:jc w:val="both"/>
      </w:pPr>
    </w:p>
    <w:p w14:paraId="03EE0439" w14:textId="77777777" w:rsidR="00A166D7" w:rsidRDefault="00A166D7" w:rsidP="00A166D7">
      <w:pPr>
        <w:ind w:firstLine="360"/>
        <w:jc w:val="both"/>
      </w:pPr>
      <w:r>
        <w:t xml:space="preserve">6. </w:t>
      </w:r>
      <w:proofErr w:type="spellStart"/>
      <w:r>
        <w:t>Darovi</w:t>
      </w:r>
      <w:proofErr w:type="spellEnd"/>
      <w:r>
        <w:t xml:space="preserve"> </w:t>
      </w:r>
      <w:proofErr w:type="spellStart"/>
      <w:r>
        <w:t>djeci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navršene</w:t>
      </w:r>
      <w:proofErr w:type="spellEnd"/>
      <w:r>
        <w:t xml:space="preserve"> 1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do </w:t>
      </w:r>
      <w:proofErr w:type="spellStart"/>
      <w:r>
        <w:t>polaska</w:t>
      </w:r>
      <w:proofErr w:type="spellEnd"/>
      <w:r>
        <w:t xml:space="preserve"> u </w:t>
      </w:r>
      <w:proofErr w:type="spellStart"/>
      <w:r>
        <w:t>osnovnu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- </w:t>
      </w:r>
      <w:proofErr w:type="spellStart"/>
      <w:r>
        <w:t>predškolskoj</w:t>
      </w:r>
      <w:proofErr w:type="spellEnd"/>
      <w:r>
        <w:t xml:space="preserve"> </w:t>
      </w:r>
      <w:proofErr w:type="spellStart"/>
      <w:proofErr w:type="gramStart"/>
      <w:r>
        <w:t>djeci</w:t>
      </w:r>
      <w:proofErr w:type="spellEnd"/>
      <w:r>
        <w:t xml:space="preserve">,  </w:t>
      </w:r>
      <w:proofErr w:type="spellStart"/>
      <w:r>
        <w:t>poklanjat</w:t>
      </w:r>
      <w:proofErr w:type="spellEnd"/>
      <w:proofErr w:type="gram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financijskim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božićnih</w:t>
      </w:r>
      <w:proofErr w:type="spellEnd"/>
      <w:r>
        <w:t xml:space="preserve"> </w:t>
      </w:r>
      <w:proofErr w:type="spellStart"/>
      <w:r>
        <w:t>blagdana</w:t>
      </w:r>
      <w:proofErr w:type="spellEnd"/>
      <w:r>
        <w:t>.</w:t>
      </w:r>
    </w:p>
    <w:p w14:paraId="5D24A153" w14:textId="77777777" w:rsidR="00A166D7" w:rsidRDefault="00A166D7" w:rsidP="00A166D7">
      <w:pPr>
        <w:jc w:val="both"/>
      </w:pPr>
    </w:p>
    <w:p w14:paraId="614DC3D8" w14:textId="77777777" w:rsidR="00A166D7" w:rsidRDefault="00A166D7" w:rsidP="00A166D7">
      <w:pPr>
        <w:ind w:firstLine="360"/>
        <w:jc w:val="both"/>
      </w:pPr>
      <w:r>
        <w:t xml:space="preserve">7. 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u </w:t>
      </w:r>
      <w:proofErr w:type="spellStart"/>
      <w:r>
        <w:t>naravi</w:t>
      </w:r>
      <w:proofErr w:type="spellEnd"/>
      <w:r>
        <w:t xml:space="preserve"> </w:t>
      </w:r>
      <w:proofErr w:type="spellStart"/>
      <w:r>
        <w:t>obuhvaćaju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Grad Hvar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</w:t>
      </w:r>
      <w:proofErr w:type="spellStart"/>
      <w:r>
        <w:t>uz</w:t>
      </w:r>
      <w:proofErr w:type="spellEnd"/>
      <w:r>
        <w:t>:</w:t>
      </w:r>
    </w:p>
    <w:p w14:paraId="7F5F1560" w14:textId="77777777" w:rsidR="00A166D7" w:rsidRDefault="00A166D7" w:rsidP="00A166D7">
      <w:pPr>
        <w:pStyle w:val="ListParagraph"/>
        <w:numPr>
          <w:ilvl w:val="0"/>
          <w:numId w:val="3"/>
        </w:numPr>
        <w:jc w:val="both"/>
      </w:pPr>
      <w:proofErr w:type="spellStart"/>
      <w:r>
        <w:t>sufinanciranje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pomoćnika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, </w:t>
      </w:r>
      <w:proofErr w:type="spellStart"/>
      <w:r>
        <w:t>djeci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pohađaju</w:t>
      </w:r>
      <w:proofErr w:type="spellEnd"/>
      <w:r>
        <w:t xml:space="preserve"> </w:t>
      </w:r>
      <w:proofErr w:type="spellStart"/>
      <w:r>
        <w:t>osnovnu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,  </w:t>
      </w:r>
    </w:p>
    <w:p w14:paraId="7DC3F0E4" w14:textId="77777777" w:rsidR="00A166D7" w:rsidRDefault="00A166D7" w:rsidP="00A166D7">
      <w:pPr>
        <w:pStyle w:val="ListParagraph"/>
        <w:numPr>
          <w:ilvl w:val="0"/>
          <w:numId w:val="3"/>
        </w:numPr>
        <w:jc w:val="both"/>
      </w:pPr>
      <w:proofErr w:type="spellStart"/>
      <w:r>
        <w:t>financiranje</w:t>
      </w:r>
      <w:proofErr w:type="spellEnd"/>
      <w:r>
        <w:t xml:space="preserve"> </w:t>
      </w:r>
      <w:proofErr w:type="spellStart"/>
      <w:r>
        <w:t>životnog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nezbrinute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„</w:t>
      </w:r>
      <w:proofErr w:type="spellStart"/>
      <w:proofErr w:type="gramStart"/>
      <w:r>
        <w:t>Maestral</w:t>
      </w:r>
      <w:proofErr w:type="spellEnd"/>
      <w:r>
        <w:t>“</w:t>
      </w:r>
      <w:proofErr w:type="gram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čijim</w:t>
      </w:r>
      <w:proofErr w:type="spellEnd"/>
      <w:r>
        <w:t xml:space="preserve"> bi se </w:t>
      </w:r>
      <w:proofErr w:type="spellStart"/>
      <w:r>
        <w:t>financiranjem</w:t>
      </w:r>
      <w:proofErr w:type="spellEnd"/>
      <w:r>
        <w:t xml:space="preserve"> </w:t>
      </w:r>
      <w:proofErr w:type="spellStart"/>
      <w:r>
        <w:t>javila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2023.godine.</w:t>
      </w:r>
    </w:p>
    <w:p w14:paraId="60FD661E" w14:textId="77777777" w:rsidR="00A166D7" w:rsidRDefault="00A166D7" w:rsidP="00A166D7">
      <w:pPr>
        <w:jc w:val="both"/>
      </w:pPr>
    </w:p>
    <w:p w14:paraId="74438083" w14:textId="77777777" w:rsidR="00A166D7" w:rsidRDefault="00A166D7" w:rsidP="00A166D7">
      <w:pPr>
        <w:ind w:firstLine="360"/>
        <w:jc w:val="both"/>
      </w:pPr>
      <w:r>
        <w:t xml:space="preserve">8. </w:t>
      </w:r>
      <w:proofErr w:type="spellStart"/>
      <w:r>
        <w:t>Subvencija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u </w:t>
      </w:r>
      <w:proofErr w:type="spellStart"/>
      <w:r>
        <w:t>Dječjem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"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" </w:t>
      </w:r>
      <w:proofErr w:type="spellStart"/>
      <w:r>
        <w:t>iz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ugroženih</w:t>
      </w:r>
      <w:proofErr w:type="spellEnd"/>
      <w:r>
        <w:t xml:space="preserve"> </w:t>
      </w:r>
      <w:proofErr w:type="spellStart"/>
      <w:r>
        <w:t>obitelji</w:t>
      </w:r>
      <w:proofErr w:type="spellEnd"/>
    </w:p>
    <w:p w14:paraId="5CA605D8" w14:textId="77777777" w:rsidR="00A166D7" w:rsidRDefault="00A166D7" w:rsidP="00A166D7">
      <w:pPr>
        <w:jc w:val="both"/>
      </w:pPr>
    </w:p>
    <w:p w14:paraId="683B0ACE" w14:textId="77777777" w:rsidR="00A166D7" w:rsidRDefault="00A166D7" w:rsidP="00A166D7">
      <w:pPr>
        <w:ind w:firstLine="360"/>
        <w:jc w:val="both"/>
      </w:pPr>
      <w:r>
        <w:t xml:space="preserve">U </w:t>
      </w:r>
      <w:proofErr w:type="spellStart"/>
      <w:r>
        <w:t>pedagoškoj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2022/2023 u </w:t>
      </w:r>
      <w:proofErr w:type="spellStart"/>
      <w:r>
        <w:t>Dječjem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"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",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Grad Hvar, </w:t>
      </w:r>
      <w:proofErr w:type="spellStart"/>
      <w:r>
        <w:t>polaze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financirati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.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subvenciju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u </w:t>
      </w:r>
      <w:proofErr w:type="spellStart"/>
      <w:r>
        <w:t>dječjem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,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priložene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obrascu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s </w:t>
      </w:r>
      <w:proofErr w:type="spellStart"/>
      <w:r>
        <w:t>teškoćama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,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obitelj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Centra za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skrb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uzdržavanje</w:t>
      </w:r>
      <w:proofErr w:type="spellEnd"/>
      <w:r>
        <w:t xml:space="preserve">,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stalne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slabog</w:t>
      </w:r>
      <w:proofErr w:type="spellEnd"/>
      <w:r>
        <w:t xml:space="preserve"> </w:t>
      </w:r>
      <w:proofErr w:type="spellStart"/>
      <w:r>
        <w:t>imovinskog</w:t>
      </w:r>
      <w:proofErr w:type="spellEnd"/>
      <w:r>
        <w:t xml:space="preserve"> </w:t>
      </w:r>
      <w:proofErr w:type="spellStart"/>
      <w:proofErr w:type="gramStart"/>
      <w:r>
        <w:t>stanja</w:t>
      </w:r>
      <w:proofErr w:type="spellEnd"/>
      <w:r>
        <w:t xml:space="preserve">  koji</w:t>
      </w:r>
      <w:proofErr w:type="gramEnd"/>
      <w:r>
        <w:t xml:space="preserve"> u </w:t>
      </w:r>
      <w:proofErr w:type="spellStart"/>
      <w:r>
        <w:t>posljednja</w:t>
      </w:r>
      <w:proofErr w:type="spellEnd"/>
      <w:r>
        <w:t xml:space="preserve"> tri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prihode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>.</w:t>
      </w:r>
    </w:p>
    <w:p w14:paraId="3C1A6AC9" w14:textId="77777777" w:rsidR="00A166D7" w:rsidRDefault="00A166D7" w:rsidP="00A166D7">
      <w:pPr>
        <w:jc w:val="both"/>
      </w:pPr>
    </w:p>
    <w:p w14:paraId="5C7F74B7" w14:textId="77777777" w:rsidR="00A166D7" w:rsidRDefault="00A166D7" w:rsidP="00A166D7">
      <w:pPr>
        <w:ind w:firstLine="360"/>
        <w:jc w:val="both"/>
      </w:pPr>
      <w:r>
        <w:t xml:space="preserve">9.  </w:t>
      </w:r>
      <w:proofErr w:type="spellStart"/>
      <w:r>
        <w:t>Stipendiranje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stipendiranju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koji se </w:t>
      </w:r>
      <w:proofErr w:type="spellStart"/>
      <w:r>
        <w:t>školuju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srednjim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učilištima</w:t>
      </w:r>
      <w:proofErr w:type="spellEnd"/>
      <w:r>
        <w:t>.</w:t>
      </w:r>
    </w:p>
    <w:p w14:paraId="20AD6633" w14:textId="77777777" w:rsidR="00A166D7" w:rsidRDefault="00A166D7" w:rsidP="00A166D7">
      <w:pPr>
        <w:jc w:val="both"/>
      </w:pPr>
    </w:p>
    <w:p w14:paraId="37368493" w14:textId="77777777" w:rsidR="00A166D7" w:rsidRPr="00A166D7" w:rsidRDefault="00A166D7" w:rsidP="00A166D7">
      <w:pPr>
        <w:jc w:val="center"/>
        <w:rPr>
          <w:b/>
          <w:bCs/>
        </w:rPr>
      </w:pPr>
      <w:r w:rsidRPr="00A166D7">
        <w:rPr>
          <w:b/>
          <w:bCs/>
        </w:rPr>
        <w:t>IV ZAVRŠNE ODREDBE</w:t>
      </w:r>
    </w:p>
    <w:p w14:paraId="4188D145" w14:textId="77777777" w:rsidR="00A166D7" w:rsidRDefault="00A166D7" w:rsidP="00A166D7">
      <w:pPr>
        <w:jc w:val="both"/>
      </w:pPr>
    </w:p>
    <w:p w14:paraId="38D1240D" w14:textId="77777777" w:rsidR="00A166D7" w:rsidRDefault="00A166D7" w:rsidP="00A166D7">
      <w:pPr>
        <w:ind w:firstLine="720"/>
        <w:jc w:val="both"/>
      </w:pPr>
      <w:proofErr w:type="spellStart"/>
      <w:r>
        <w:t>Ovaj</w:t>
      </w:r>
      <w:proofErr w:type="spellEnd"/>
      <w:r>
        <w:t xml:space="preserve"> Program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a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1. </w:t>
      </w:r>
      <w:proofErr w:type="spellStart"/>
      <w:r>
        <w:t>siječnja</w:t>
      </w:r>
      <w:proofErr w:type="spellEnd"/>
      <w:r>
        <w:t xml:space="preserve"> 2023.godine.</w:t>
      </w:r>
    </w:p>
    <w:p w14:paraId="4A60D459" w14:textId="77777777" w:rsidR="00A166D7" w:rsidRDefault="00A166D7" w:rsidP="00A166D7">
      <w:pPr>
        <w:jc w:val="both"/>
      </w:pPr>
    </w:p>
    <w:p w14:paraId="7FBF3B10" w14:textId="77777777" w:rsidR="00A166D7" w:rsidRPr="00A166D7" w:rsidRDefault="00A166D7" w:rsidP="00A166D7">
      <w:pPr>
        <w:jc w:val="center"/>
        <w:rPr>
          <w:b/>
          <w:bCs/>
          <w:i/>
          <w:iCs/>
          <w:sz w:val="24"/>
          <w:szCs w:val="24"/>
        </w:rPr>
      </w:pPr>
      <w:r w:rsidRPr="00A166D7">
        <w:rPr>
          <w:b/>
          <w:bCs/>
          <w:i/>
          <w:iCs/>
          <w:sz w:val="24"/>
          <w:szCs w:val="24"/>
        </w:rPr>
        <w:t>REPUBLIKA HRVATSKA</w:t>
      </w:r>
    </w:p>
    <w:p w14:paraId="6649C1C2" w14:textId="77777777" w:rsidR="00A166D7" w:rsidRPr="00A166D7" w:rsidRDefault="00A166D7" w:rsidP="00A166D7">
      <w:pPr>
        <w:jc w:val="center"/>
        <w:rPr>
          <w:b/>
          <w:bCs/>
          <w:i/>
          <w:iCs/>
          <w:sz w:val="24"/>
          <w:szCs w:val="24"/>
        </w:rPr>
      </w:pPr>
      <w:r w:rsidRPr="00A166D7">
        <w:rPr>
          <w:b/>
          <w:bCs/>
          <w:i/>
          <w:iCs/>
          <w:sz w:val="24"/>
          <w:szCs w:val="24"/>
        </w:rPr>
        <w:t>SPLITSKO-DALMATINSKA ŽUPANIJA</w:t>
      </w:r>
    </w:p>
    <w:p w14:paraId="369B0D83" w14:textId="77777777" w:rsidR="00A166D7" w:rsidRPr="00A166D7" w:rsidRDefault="00A166D7" w:rsidP="00A166D7">
      <w:pPr>
        <w:jc w:val="center"/>
        <w:rPr>
          <w:b/>
          <w:bCs/>
          <w:i/>
          <w:iCs/>
          <w:sz w:val="24"/>
          <w:szCs w:val="24"/>
        </w:rPr>
      </w:pPr>
      <w:r w:rsidRPr="00A166D7">
        <w:rPr>
          <w:b/>
          <w:bCs/>
          <w:i/>
          <w:iCs/>
          <w:sz w:val="24"/>
          <w:szCs w:val="24"/>
        </w:rPr>
        <w:t>GRAD HVAR</w:t>
      </w:r>
    </w:p>
    <w:p w14:paraId="756232DA" w14:textId="77777777" w:rsidR="00A166D7" w:rsidRPr="00A166D7" w:rsidRDefault="00A166D7" w:rsidP="00A166D7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A166D7">
        <w:rPr>
          <w:b/>
          <w:bCs/>
          <w:i/>
          <w:iCs/>
          <w:sz w:val="24"/>
          <w:szCs w:val="24"/>
        </w:rPr>
        <w:t>Gradsko</w:t>
      </w:r>
      <w:proofErr w:type="spellEnd"/>
      <w:r w:rsidRPr="00A166D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A166D7">
        <w:rPr>
          <w:b/>
          <w:bCs/>
          <w:i/>
          <w:iCs/>
          <w:sz w:val="24"/>
          <w:szCs w:val="24"/>
        </w:rPr>
        <w:t>vijeće</w:t>
      </w:r>
      <w:proofErr w:type="spellEnd"/>
    </w:p>
    <w:p w14:paraId="5345D459" w14:textId="77777777" w:rsidR="00A166D7" w:rsidRDefault="00A166D7" w:rsidP="00A166D7">
      <w:pPr>
        <w:jc w:val="both"/>
      </w:pPr>
    </w:p>
    <w:p w14:paraId="38F03D9D" w14:textId="77777777" w:rsidR="00A166D7" w:rsidRDefault="00A166D7" w:rsidP="00A166D7">
      <w:pPr>
        <w:jc w:val="both"/>
      </w:pPr>
      <w:r>
        <w:t>KLASA: 500-01/22-01/2</w:t>
      </w:r>
    </w:p>
    <w:p w14:paraId="73787D5C" w14:textId="77777777" w:rsidR="00A166D7" w:rsidRDefault="00A166D7" w:rsidP="00A166D7">
      <w:pPr>
        <w:jc w:val="both"/>
      </w:pPr>
      <w:r>
        <w:t>URBROJ: 2181-2/01-02-22-02</w:t>
      </w:r>
    </w:p>
    <w:p w14:paraId="706E1DA4" w14:textId="77777777" w:rsidR="00A166D7" w:rsidRDefault="00A166D7" w:rsidP="00A166D7">
      <w:pPr>
        <w:jc w:val="both"/>
      </w:pPr>
      <w:r>
        <w:t xml:space="preserve">Hvar, 21. </w:t>
      </w:r>
      <w:proofErr w:type="spellStart"/>
      <w:r>
        <w:t>prosinca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 </w:t>
      </w:r>
    </w:p>
    <w:p w14:paraId="4B741A15" w14:textId="77777777" w:rsidR="00A166D7" w:rsidRDefault="00A166D7" w:rsidP="00A166D7">
      <w:pPr>
        <w:jc w:val="both"/>
      </w:pPr>
    </w:p>
    <w:p w14:paraId="40197B0F" w14:textId="77777777" w:rsidR="00A166D7" w:rsidRDefault="00A166D7" w:rsidP="00A166D7">
      <w:pPr>
        <w:jc w:val="center"/>
      </w:pPr>
      <w:r>
        <w:t xml:space="preserve">                       PREDSJEDNIK</w:t>
      </w:r>
    </w:p>
    <w:p w14:paraId="2C92C9B7" w14:textId="77777777" w:rsidR="00A166D7" w:rsidRDefault="00A166D7" w:rsidP="00A166D7">
      <w:pPr>
        <w:jc w:val="center"/>
      </w:pPr>
      <w:r>
        <w:t xml:space="preserve">                      GRADSKOG VIJEĆA:</w:t>
      </w:r>
    </w:p>
    <w:p w14:paraId="16512E1A" w14:textId="77777777" w:rsidR="00A22EBE" w:rsidRDefault="00A166D7" w:rsidP="00A166D7">
      <w:pPr>
        <w:jc w:val="center"/>
      </w:pPr>
      <w:r>
        <w:t xml:space="preserve">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43624CE6" w14:textId="77777777" w:rsidR="00A166D7" w:rsidRPr="00367A5E" w:rsidRDefault="00A166D7" w:rsidP="00A166D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D2CE8E6" w14:textId="77777777" w:rsidR="00A166D7" w:rsidRDefault="00A166D7" w:rsidP="00A166D7">
      <w:pPr>
        <w:jc w:val="both"/>
      </w:pPr>
    </w:p>
    <w:p w14:paraId="2EEF9520" w14:textId="77777777" w:rsidR="00C40F3A" w:rsidRDefault="00C40F3A" w:rsidP="00C40F3A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vijećima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83/22),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74/14, 70/17 </w:t>
      </w:r>
      <w:proofErr w:type="spellStart"/>
      <w:r>
        <w:t>i</w:t>
      </w:r>
      <w:proofErr w:type="spellEnd"/>
      <w:r>
        <w:t xml:space="preserve"> 98/19),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dobro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26/15),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broj:3/18,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21.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21. </w:t>
      </w:r>
      <w:proofErr w:type="spellStart"/>
      <w:r>
        <w:t>prosinca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  <w:r>
        <w:t xml:space="preserve"> </w:t>
      </w:r>
    </w:p>
    <w:p w14:paraId="3838B0BC" w14:textId="77777777" w:rsidR="00C40F3A" w:rsidRDefault="00C40F3A" w:rsidP="00C40F3A">
      <w:pPr>
        <w:jc w:val="both"/>
      </w:pPr>
    </w:p>
    <w:p w14:paraId="71E0FA67" w14:textId="77777777" w:rsidR="00C40F3A" w:rsidRPr="00C40F3A" w:rsidRDefault="00C40F3A" w:rsidP="00C40F3A">
      <w:pPr>
        <w:jc w:val="center"/>
        <w:rPr>
          <w:b/>
          <w:bCs/>
          <w:sz w:val="24"/>
          <w:szCs w:val="24"/>
        </w:rPr>
      </w:pPr>
      <w:r w:rsidRPr="00C40F3A">
        <w:rPr>
          <w:b/>
          <w:bCs/>
          <w:sz w:val="24"/>
          <w:szCs w:val="24"/>
        </w:rPr>
        <w:t>Program</w:t>
      </w:r>
    </w:p>
    <w:p w14:paraId="5EF34703" w14:textId="77777777" w:rsidR="00C40F3A" w:rsidRPr="00C40F3A" w:rsidRDefault="00C40F3A" w:rsidP="00C40F3A">
      <w:pPr>
        <w:jc w:val="center"/>
        <w:rPr>
          <w:b/>
          <w:bCs/>
        </w:rPr>
      </w:pPr>
      <w:proofErr w:type="spellStart"/>
      <w:r w:rsidRPr="00C40F3A">
        <w:rPr>
          <w:b/>
          <w:bCs/>
        </w:rPr>
        <w:t>javnih</w:t>
      </w:r>
      <w:proofErr w:type="spellEnd"/>
      <w:r w:rsidRPr="00C40F3A">
        <w:rPr>
          <w:b/>
          <w:bCs/>
        </w:rPr>
        <w:t xml:space="preserve"> </w:t>
      </w:r>
      <w:proofErr w:type="spellStart"/>
      <w:r w:rsidRPr="00C40F3A">
        <w:rPr>
          <w:b/>
          <w:bCs/>
        </w:rPr>
        <w:t>potreba</w:t>
      </w:r>
      <w:proofErr w:type="spellEnd"/>
      <w:r w:rsidRPr="00C40F3A">
        <w:rPr>
          <w:b/>
          <w:bCs/>
        </w:rPr>
        <w:t xml:space="preserve"> u </w:t>
      </w:r>
      <w:proofErr w:type="spellStart"/>
      <w:r w:rsidRPr="00C40F3A">
        <w:rPr>
          <w:b/>
          <w:bCs/>
        </w:rPr>
        <w:t>kulturi</w:t>
      </w:r>
      <w:proofErr w:type="spellEnd"/>
    </w:p>
    <w:p w14:paraId="35F83933" w14:textId="77777777" w:rsidR="00C40F3A" w:rsidRPr="00C40F3A" w:rsidRDefault="00C40F3A" w:rsidP="00C40F3A">
      <w:pPr>
        <w:jc w:val="center"/>
        <w:rPr>
          <w:b/>
          <w:bCs/>
        </w:rPr>
      </w:pPr>
      <w:proofErr w:type="spellStart"/>
      <w:r w:rsidRPr="00C40F3A">
        <w:rPr>
          <w:b/>
          <w:bCs/>
        </w:rPr>
        <w:t>Grada</w:t>
      </w:r>
      <w:proofErr w:type="spellEnd"/>
      <w:r w:rsidRPr="00C40F3A">
        <w:rPr>
          <w:b/>
          <w:bCs/>
        </w:rPr>
        <w:t xml:space="preserve"> </w:t>
      </w:r>
      <w:proofErr w:type="spellStart"/>
      <w:r w:rsidRPr="00C40F3A">
        <w:rPr>
          <w:b/>
          <w:bCs/>
        </w:rPr>
        <w:t>Hvara</w:t>
      </w:r>
      <w:proofErr w:type="spellEnd"/>
      <w:r w:rsidRPr="00C40F3A">
        <w:rPr>
          <w:b/>
          <w:bCs/>
        </w:rPr>
        <w:t xml:space="preserve"> za 2023. </w:t>
      </w:r>
      <w:proofErr w:type="spellStart"/>
      <w:r w:rsidRPr="00C40F3A">
        <w:rPr>
          <w:b/>
          <w:bCs/>
        </w:rPr>
        <w:t>godinu</w:t>
      </w:r>
      <w:proofErr w:type="spellEnd"/>
    </w:p>
    <w:p w14:paraId="0EB71DB7" w14:textId="77777777" w:rsidR="00C40F3A" w:rsidRPr="00C40F3A" w:rsidRDefault="00C40F3A" w:rsidP="00C40F3A">
      <w:pPr>
        <w:jc w:val="center"/>
        <w:rPr>
          <w:b/>
          <w:bCs/>
        </w:rPr>
      </w:pPr>
    </w:p>
    <w:p w14:paraId="21FBB433" w14:textId="77777777" w:rsidR="00C40F3A" w:rsidRPr="00C40F3A" w:rsidRDefault="00C40F3A" w:rsidP="00C40F3A">
      <w:pPr>
        <w:jc w:val="center"/>
        <w:rPr>
          <w:b/>
          <w:bCs/>
        </w:rPr>
      </w:pPr>
      <w:proofErr w:type="spellStart"/>
      <w:r w:rsidRPr="00C40F3A">
        <w:rPr>
          <w:b/>
          <w:bCs/>
        </w:rPr>
        <w:t>Članak</w:t>
      </w:r>
      <w:proofErr w:type="spellEnd"/>
      <w:r w:rsidRPr="00C40F3A">
        <w:rPr>
          <w:b/>
          <w:bCs/>
        </w:rPr>
        <w:t xml:space="preserve"> 1.</w:t>
      </w:r>
    </w:p>
    <w:p w14:paraId="503CBD47" w14:textId="77777777" w:rsidR="00C40F3A" w:rsidRPr="00C40F3A" w:rsidRDefault="00C40F3A" w:rsidP="00C40F3A">
      <w:pPr>
        <w:jc w:val="center"/>
        <w:rPr>
          <w:b/>
          <w:bCs/>
        </w:rPr>
      </w:pPr>
    </w:p>
    <w:p w14:paraId="453621D6" w14:textId="77777777" w:rsidR="00C40F3A" w:rsidRDefault="00C40F3A" w:rsidP="00C40F3A">
      <w:pPr>
        <w:ind w:firstLine="720"/>
        <w:jc w:val="both"/>
      </w:pPr>
      <w:proofErr w:type="spellStart"/>
      <w:r>
        <w:t>Javne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osiguravaju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,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Grad Hvar,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osobito</w:t>
      </w:r>
      <w:proofErr w:type="spellEnd"/>
      <w:r>
        <w:t>:</w:t>
      </w:r>
    </w:p>
    <w:p w14:paraId="48BCEECD" w14:textId="77777777" w:rsidR="00C40F3A" w:rsidRDefault="00C40F3A" w:rsidP="00C40F3A">
      <w:pPr>
        <w:pStyle w:val="ListParagraph"/>
        <w:numPr>
          <w:ilvl w:val="0"/>
          <w:numId w:val="3"/>
        </w:numPr>
        <w:jc w:val="both"/>
      </w:pPr>
      <w:proofErr w:type="spellStart"/>
      <w:r>
        <w:t>redovna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Grad Hvar,</w:t>
      </w:r>
    </w:p>
    <w:p w14:paraId="13220312" w14:textId="77777777" w:rsidR="00C40F3A" w:rsidRDefault="00C40F3A" w:rsidP="00C40F3A">
      <w:pPr>
        <w:pStyle w:val="ListParagraph"/>
        <w:numPr>
          <w:ilvl w:val="0"/>
          <w:numId w:val="3"/>
        </w:numPr>
        <w:jc w:val="both"/>
      </w:pPr>
      <w:proofErr w:type="spellStart"/>
      <w:r>
        <w:t>redovna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udruga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kulturi</w:t>
      </w:r>
      <w:proofErr w:type="spellEnd"/>
    </w:p>
    <w:p w14:paraId="1ADC7FCA" w14:textId="77777777" w:rsidR="00C40F3A" w:rsidRDefault="00C40F3A">
      <w:pPr>
        <w:pStyle w:val="ListParagraph"/>
        <w:numPr>
          <w:ilvl w:val="0"/>
          <w:numId w:val="4"/>
        </w:numPr>
        <w:jc w:val="both"/>
      </w:pP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interesa</w:t>
      </w:r>
      <w:proofErr w:type="spellEnd"/>
      <w:r>
        <w:t xml:space="preserve"> za Grad Hvar, </w:t>
      </w:r>
    </w:p>
    <w:p w14:paraId="181F2F58" w14:textId="77777777" w:rsidR="00C40F3A" w:rsidRDefault="00C40F3A">
      <w:pPr>
        <w:pStyle w:val="ListParagraph"/>
        <w:numPr>
          <w:ilvl w:val="0"/>
          <w:numId w:val="4"/>
        </w:numPr>
        <w:jc w:val="both"/>
      </w:pPr>
      <w:proofErr w:type="spellStart"/>
      <w:r>
        <w:t>programi</w:t>
      </w:r>
      <w:proofErr w:type="spellEnd"/>
      <w:r>
        <w:t xml:space="preserve"> </w:t>
      </w:r>
      <w:proofErr w:type="spellStart"/>
      <w:r>
        <w:t>muzejsko-galerijske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likovne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,</w:t>
      </w:r>
    </w:p>
    <w:p w14:paraId="7F67F6F7" w14:textId="77777777" w:rsidR="00C40F3A" w:rsidRDefault="00C40F3A">
      <w:pPr>
        <w:pStyle w:val="ListParagraph"/>
        <w:numPr>
          <w:ilvl w:val="0"/>
          <w:numId w:val="4"/>
        </w:numPr>
        <w:jc w:val="both"/>
      </w:pPr>
      <w:proofErr w:type="spellStart"/>
      <w:r>
        <w:t>programi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kazališne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glazbeno-scenske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,</w:t>
      </w:r>
    </w:p>
    <w:p w14:paraId="527A642E" w14:textId="77777777" w:rsidR="00C40F3A" w:rsidRDefault="00C40F3A">
      <w:pPr>
        <w:pStyle w:val="ListParagraph"/>
        <w:numPr>
          <w:ilvl w:val="0"/>
          <w:numId w:val="4"/>
        </w:numPr>
        <w:jc w:val="both"/>
      </w:pPr>
      <w:proofErr w:type="spellStart"/>
      <w:r>
        <w:t>programi</w:t>
      </w:r>
      <w:proofErr w:type="spellEnd"/>
      <w:r>
        <w:t xml:space="preserve"> </w:t>
      </w:r>
      <w:proofErr w:type="spellStart"/>
      <w:r>
        <w:t>izdavačke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u </w:t>
      </w:r>
      <w:proofErr w:type="spellStart"/>
      <w:r>
        <w:t>književno-nakladničkoj</w:t>
      </w:r>
      <w:proofErr w:type="spellEnd"/>
      <w:r>
        <w:t xml:space="preserve"> </w:t>
      </w:r>
    </w:p>
    <w:p w14:paraId="3C621BB1" w14:textId="77777777" w:rsidR="00C40F3A" w:rsidRDefault="00C40F3A">
      <w:pPr>
        <w:pStyle w:val="ListParagraph"/>
        <w:numPr>
          <w:ilvl w:val="0"/>
          <w:numId w:val="4"/>
        </w:numPr>
        <w:jc w:val="both"/>
      </w:pPr>
      <w:proofErr w:type="spellStart"/>
      <w:r>
        <w:t>i</w:t>
      </w:r>
      <w:proofErr w:type="spellEnd"/>
      <w:r>
        <w:t xml:space="preserve"> </w:t>
      </w:r>
      <w:proofErr w:type="spellStart"/>
      <w:r>
        <w:t>knjižarskoj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,</w:t>
      </w:r>
    </w:p>
    <w:p w14:paraId="1ACD2D1F" w14:textId="77777777" w:rsidR="00C40F3A" w:rsidRDefault="00C40F3A">
      <w:pPr>
        <w:pStyle w:val="ListParagraph"/>
        <w:numPr>
          <w:ilvl w:val="0"/>
          <w:numId w:val="4"/>
        </w:numPr>
        <w:jc w:val="both"/>
      </w:pPr>
      <w:proofErr w:type="spellStart"/>
      <w:r>
        <w:t>programi</w:t>
      </w:r>
      <w:proofErr w:type="spellEnd"/>
      <w:r>
        <w:t xml:space="preserve"> </w:t>
      </w:r>
      <w:proofErr w:type="spellStart"/>
      <w:r>
        <w:t>poticanja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razvitka</w:t>
      </w:r>
      <w:proofErr w:type="spellEnd"/>
      <w:r>
        <w:t xml:space="preserve"> </w:t>
      </w:r>
      <w:proofErr w:type="spellStart"/>
      <w:r>
        <w:t>kulturno-umjetničkoga</w:t>
      </w:r>
      <w:proofErr w:type="spellEnd"/>
      <w:r>
        <w:t xml:space="preserve"> </w:t>
      </w:r>
      <w:proofErr w:type="spellStart"/>
      <w:r>
        <w:t>amaterizma</w:t>
      </w:r>
      <w:proofErr w:type="spellEnd"/>
      <w:r>
        <w:t xml:space="preserve">,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kazališne</w:t>
      </w:r>
      <w:proofErr w:type="spellEnd"/>
      <w:r>
        <w:t xml:space="preserve">, </w:t>
      </w:r>
      <w:proofErr w:type="spellStart"/>
      <w:r>
        <w:t>glazbeno-scenske</w:t>
      </w:r>
      <w:proofErr w:type="spellEnd"/>
      <w:r>
        <w:t xml:space="preserve">, </w:t>
      </w:r>
      <w:proofErr w:type="spellStart"/>
      <w:r>
        <w:t>glazbene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plesne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,</w:t>
      </w:r>
    </w:p>
    <w:p w14:paraId="4C48AD3E" w14:textId="77777777" w:rsidR="00C40F3A" w:rsidRDefault="00C40F3A">
      <w:pPr>
        <w:pStyle w:val="ListParagraph"/>
        <w:numPr>
          <w:ilvl w:val="0"/>
          <w:numId w:val="4"/>
        </w:numPr>
        <w:jc w:val="both"/>
      </w:pPr>
      <w:proofErr w:type="spellStart"/>
      <w:r>
        <w:t>programi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>,</w:t>
      </w:r>
    </w:p>
    <w:p w14:paraId="1B2AF918" w14:textId="77777777" w:rsidR="00C40F3A" w:rsidRDefault="00C40F3A">
      <w:pPr>
        <w:pStyle w:val="ListParagraph"/>
        <w:numPr>
          <w:ilvl w:val="0"/>
          <w:numId w:val="4"/>
        </w:numPr>
        <w:jc w:val="both"/>
      </w:pPr>
      <w:proofErr w:type="spellStart"/>
      <w:r>
        <w:t>programi</w:t>
      </w:r>
      <w:proofErr w:type="spellEnd"/>
      <w:r>
        <w:t xml:space="preserve"> koji </w:t>
      </w:r>
      <w:proofErr w:type="spellStart"/>
      <w:r>
        <w:t>promiču</w:t>
      </w:r>
      <w:proofErr w:type="spellEnd"/>
      <w:r>
        <w:t xml:space="preserve"> </w:t>
      </w:r>
      <w:proofErr w:type="spellStart"/>
      <w:r>
        <w:t>kulturu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alternativnu</w:t>
      </w:r>
      <w:proofErr w:type="spellEnd"/>
      <w:r>
        <w:t xml:space="preserve"> </w:t>
      </w:r>
      <w:proofErr w:type="spellStart"/>
      <w:r>
        <w:t>kulturu</w:t>
      </w:r>
      <w:proofErr w:type="spellEnd"/>
      <w:r>
        <w:t xml:space="preserve">, </w:t>
      </w:r>
    </w:p>
    <w:p w14:paraId="5AA2D1D4" w14:textId="77777777" w:rsidR="00C40F3A" w:rsidRDefault="00C40F3A">
      <w:pPr>
        <w:pStyle w:val="ListParagraph"/>
        <w:numPr>
          <w:ilvl w:val="0"/>
          <w:numId w:val="4"/>
        </w:numPr>
        <w:jc w:val="both"/>
      </w:pPr>
      <w:proofErr w:type="spellStart"/>
      <w:r>
        <w:t>programi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, </w:t>
      </w:r>
      <w:proofErr w:type="spellStart"/>
      <w:r>
        <w:t>sanacije</w:t>
      </w:r>
      <w:proofErr w:type="spellEnd"/>
      <w:r>
        <w:t xml:space="preserve">, </w:t>
      </w:r>
      <w:proofErr w:type="spellStart"/>
      <w:r>
        <w:t>adaptacije</w:t>
      </w:r>
      <w:proofErr w:type="spellEnd"/>
      <w:r>
        <w:t xml:space="preserve"> </w:t>
      </w:r>
      <w:proofErr w:type="spellStart"/>
      <w:r>
        <w:t>investicijskog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Grad Hvar, </w:t>
      </w:r>
    </w:p>
    <w:p w14:paraId="33589020" w14:textId="77777777" w:rsidR="00C40F3A" w:rsidRDefault="00C40F3A">
      <w:pPr>
        <w:pStyle w:val="ListParagraph"/>
        <w:numPr>
          <w:ilvl w:val="0"/>
          <w:numId w:val="4"/>
        </w:numPr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kulturni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>.</w:t>
      </w:r>
    </w:p>
    <w:p w14:paraId="679DFADB" w14:textId="77777777" w:rsidR="00C40F3A" w:rsidRDefault="00C40F3A" w:rsidP="00C40F3A">
      <w:pPr>
        <w:jc w:val="both"/>
      </w:pPr>
    </w:p>
    <w:p w14:paraId="32AD9E98" w14:textId="77777777" w:rsidR="00C40F3A" w:rsidRPr="00C40F3A" w:rsidRDefault="00C40F3A" w:rsidP="00C40F3A">
      <w:pPr>
        <w:jc w:val="center"/>
        <w:rPr>
          <w:b/>
          <w:bCs/>
        </w:rPr>
      </w:pPr>
      <w:proofErr w:type="spellStart"/>
      <w:r w:rsidRPr="00C40F3A">
        <w:rPr>
          <w:b/>
          <w:bCs/>
        </w:rPr>
        <w:lastRenderedPageBreak/>
        <w:t>Članak</w:t>
      </w:r>
      <w:proofErr w:type="spellEnd"/>
      <w:r w:rsidRPr="00C40F3A">
        <w:rPr>
          <w:b/>
          <w:bCs/>
        </w:rPr>
        <w:t xml:space="preserve"> 2.</w:t>
      </w:r>
    </w:p>
    <w:p w14:paraId="49A9EA6F" w14:textId="77777777" w:rsidR="00C40F3A" w:rsidRDefault="00C40F3A" w:rsidP="00C40F3A">
      <w:pPr>
        <w:jc w:val="both"/>
      </w:pPr>
    </w:p>
    <w:p w14:paraId="16938D87" w14:textId="77777777" w:rsidR="00C40F3A" w:rsidRDefault="00C40F3A" w:rsidP="00C40F3A">
      <w:pPr>
        <w:ind w:firstLine="720"/>
        <w:jc w:val="both"/>
      </w:pPr>
      <w:r>
        <w:t>GRADSKA KNJIŽNICA I ČITAONICA HVAR</w:t>
      </w:r>
    </w:p>
    <w:p w14:paraId="35A9286B" w14:textId="77777777" w:rsidR="00C40F3A" w:rsidRDefault="00C40F3A" w:rsidP="00C40F3A">
      <w:pPr>
        <w:jc w:val="both"/>
      </w:pPr>
    </w:p>
    <w:p w14:paraId="35806970" w14:textId="77777777" w:rsidR="00C40F3A" w:rsidRDefault="00C40F3A" w:rsidP="00C40F3A">
      <w:pPr>
        <w:ind w:firstLine="720"/>
        <w:jc w:val="both"/>
      </w:pPr>
      <w:r>
        <w:t xml:space="preserve">Program 3001- </w:t>
      </w:r>
      <w:proofErr w:type="spellStart"/>
      <w:r>
        <w:t>knjižnična</w:t>
      </w:r>
      <w:proofErr w:type="spellEnd"/>
      <w:r>
        <w:t xml:space="preserve"> </w:t>
      </w:r>
      <w:proofErr w:type="spellStart"/>
      <w:r>
        <w:t>djelatnost</w:t>
      </w:r>
      <w:proofErr w:type="spellEnd"/>
    </w:p>
    <w:p w14:paraId="1A59BBFD" w14:textId="77777777" w:rsidR="00C40F3A" w:rsidRDefault="00C40F3A" w:rsidP="00C40F3A">
      <w:pPr>
        <w:jc w:val="both"/>
      </w:pPr>
    </w:p>
    <w:p w14:paraId="7F8DABA1" w14:textId="77777777" w:rsidR="00C40F3A" w:rsidRDefault="00C40F3A" w:rsidP="00C40F3A">
      <w:pPr>
        <w:ind w:firstLine="720"/>
        <w:jc w:val="both"/>
      </w:pPr>
      <w:r>
        <w:t xml:space="preserve">Za </w:t>
      </w:r>
      <w:proofErr w:type="spellStart"/>
      <w:r>
        <w:t>redovnu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....126.381,00 EUR</w:t>
      </w:r>
    </w:p>
    <w:p w14:paraId="78FE2DB4" w14:textId="77777777" w:rsidR="00C40F3A" w:rsidRDefault="00C40F3A" w:rsidP="00C40F3A">
      <w:pPr>
        <w:jc w:val="both"/>
      </w:pPr>
    </w:p>
    <w:p w14:paraId="4A2C5A16" w14:textId="77777777" w:rsidR="00C40F3A" w:rsidRDefault="00C40F3A" w:rsidP="00C40F3A">
      <w:pPr>
        <w:ind w:firstLine="720"/>
        <w:jc w:val="both"/>
      </w:pPr>
      <w:r>
        <w:t xml:space="preserve">Od </w:t>
      </w:r>
      <w:proofErr w:type="spellStart"/>
      <w:r>
        <w:t>ukupno</w:t>
      </w:r>
      <w:proofErr w:type="spellEnd"/>
      <w:r>
        <w:t xml:space="preserve"> </w:t>
      </w:r>
      <w:proofErr w:type="spellStart"/>
      <w:proofErr w:type="gramStart"/>
      <w:r>
        <w:t>navedenog</w:t>
      </w:r>
      <w:proofErr w:type="spellEnd"/>
      <w:r>
        <w:t xml:space="preserve">  </w:t>
      </w:r>
      <w:proofErr w:type="spellStart"/>
      <w:r>
        <w:t>iznosa</w:t>
      </w:r>
      <w:proofErr w:type="spellEnd"/>
      <w:proofErr w:type="gramEnd"/>
      <w:r>
        <w:t>:</w:t>
      </w:r>
    </w:p>
    <w:p w14:paraId="2288D609" w14:textId="77777777" w:rsidR="00C40F3A" w:rsidRDefault="00C40F3A" w:rsidP="00C40F3A">
      <w:pPr>
        <w:jc w:val="both"/>
      </w:pPr>
    </w:p>
    <w:p w14:paraId="7687DB27" w14:textId="77777777" w:rsidR="00C40F3A" w:rsidRDefault="00C40F3A">
      <w:pPr>
        <w:pStyle w:val="ListParagraph"/>
        <w:numPr>
          <w:ilvl w:val="0"/>
          <w:numId w:val="5"/>
        </w:numPr>
        <w:jc w:val="both"/>
      </w:pPr>
      <w:r>
        <w:t xml:space="preserve">za </w:t>
      </w:r>
      <w:proofErr w:type="spellStart"/>
      <w:r>
        <w:t>rashode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72.939,00 EUR, a od toga:</w:t>
      </w:r>
    </w:p>
    <w:p w14:paraId="54EF56BC" w14:textId="77777777" w:rsidR="00C40F3A" w:rsidRDefault="00C40F3A">
      <w:pPr>
        <w:pStyle w:val="ListParagraph"/>
        <w:numPr>
          <w:ilvl w:val="0"/>
          <w:numId w:val="5"/>
        </w:numPr>
        <w:jc w:val="both"/>
      </w:pPr>
      <w:r>
        <w:t xml:space="preserve">za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31.634,00 EUR, a od toga:</w:t>
      </w:r>
    </w:p>
    <w:p w14:paraId="7CDF55F7" w14:textId="77777777" w:rsidR="00C40F3A" w:rsidRDefault="00C40F3A">
      <w:pPr>
        <w:pStyle w:val="ListParagraph"/>
        <w:numPr>
          <w:ilvl w:val="0"/>
          <w:numId w:val="5"/>
        </w:numPr>
        <w:jc w:val="both"/>
      </w:pPr>
      <w:r>
        <w:t xml:space="preserve">za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571,00 EUR, za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platnog</w:t>
      </w:r>
      <w:proofErr w:type="spellEnd"/>
      <w:r>
        <w:t xml:space="preserve"> </w:t>
      </w:r>
      <w:proofErr w:type="spellStart"/>
      <w:r>
        <w:t>prometa</w:t>
      </w:r>
      <w:proofErr w:type="spellEnd"/>
      <w:r>
        <w:t>,</w:t>
      </w:r>
    </w:p>
    <w:p w14:paraId="1EF1E59C" w14:textId="77777777" w:rsidR="00C40F3A" w:rsidRDefault="00C40F3A" w:rsidP="00C40F3A">
      <w:pPr>
        <w:jc w:val="both"/>
      </w:pPr>
    </w:p>
    <w:p w14:paraId="41025555" w14:textId="77777777" w:rsidR="00C40F3A" w:rsidRDefault="00C40F3A" w:rsidP="00C40F3A">
      <w:pPr>
        <w:ind w:firstLine="360"/>
        <w:jc w:val="both"/>
      </w:pPr>
      <w:proofErr w:type="spellStart"/>
      <w:r>
        <w:t>Tekući</w:t>
      </w:r>
      <w:proofErr w:type="spellEnd"/>
      <w:r>
        <w:t xml:space="preserve"> </w:t>
      </w:r>
      <w:proofErr w:type="spellStart"/>
      <w:proofErr w:type="gramStart"/>
      <w:r>
        <w:t>projekt</w:t>
      </w:r>
      <w:proofErr w:type="spellEnd"/>
      <w:r>
        <w:t xml:space="preserve">  T</w:t>
      </w:r>
      <w:proofErr w:type="gramEnd"/>
      <w:r>
        <w:t xml:space="preserve"> 3001 -02- </w:t>
      </w:r>
      <w:proofErr w:type="spellStart"/>
      <w:r>
        <w:t>Kupnja</w:t>
      </w:r>
      <w:proofErr w:type="spellEnd"/>
      <w:r>
        <w:t xml:space="preserve"> </w:t>
      </w:r>
      <w:proofErr w:type="spellStart"/>
      <w:r>
        <w:t>knjižne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1190788C" w14:textId="77777777" w:rsidR="00C40F3A" w:rsidRDefault="00C40F3A" w:rsidP="00C40F3A">
      <w:pPr>
        <w:jc w:val="both"/>
      </w:pPr>
    </w:p>
    <w:p w14:paraId="6E6D3E17" w14:textId="77777777" w:rsidR="00C40F3A" w:rsidRDefault="00C40F3A">
      <w:pPr>
        <w:pStyle w:val="ListParagraph"/>
        <w:numPr>
          <w:ilvl w:val="0"/>
          <w:numId w:val="5"/>
        </w:numPr>
        <w:jc w:val="both"/>
      </w:pPr>
      <w:r>
        <w:t xml:space="preserve">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knjižne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21.237,00 EUR. </w:t>
      </w:r>
    </w:p>
    <w:p w14:paraId="6FF3F123" w14:textId="77777777" w:rsidR="00C40F3A" w:rsidRDefault="00C40F3A" w:rsidP="00C40F3A">
      <w:pPr>
        <w:jc w:val="both"/>
      </w:pPr>
    </w:p>
    <w:p w14:paraId="7C76C46C" w14:textId="77777777" w:rsidR="00C40F3A" w:rsidRPr="00C40F3A" w:rsidRDefault="00C40F3A" w:rsidP="00C40F3A">
      <w:pPr>
        <w:jc w:val="center"/>
        <w:rPr>
          <w:b/>
          <w:bCs/>
        </w:rPr>
      </w:pPr>
      <w:proofErr w:type="spellStart"/>
      <w:r w:rsidRPr="00C40F3A">
        <w:rPr>
          <w:b/>
          <w:bCs/>
        </w:rPr>
        <w:t>Članak</w:t>
      </w:r>
      <w:proofErr w:type="spellEnd"/>
      <w:r w:rsidRPr="00C40F3A">
        <w:rPr>
          <w:b/>
          <w:bCs/>
        </w:rPr>
        <w:t xml:space="preserve"> 3.</w:t>
      </w:r>
    </w:p>
    <w:p w14:paraId="735A550C" w14:textId="77777777" w:rsidR="00C40F3A" w:rsidRDefault="00C40F3A" w:rsidP="00C40F3A">
      <w:pPr>
        <w:jc w:val="both"/>
      </w:pPr>
    </w:p>
    <w:p w14:paraId="6B7DAA43" w14:textId="77777777" w:rsidR="00C40F3A" w:rsidRDefault="00C40F3A" w:rsidP="00C40F3A">
      <w:pPr>
        <w:ind w:firstLine="720"/>
        <w:jc w:val="both"/>
      </w:pPr>
      <w:r>
        <w:t>USTANOVA U KULTURI HVAR 1612</w:t>
      </w:r>
    </w:p>
    <w:p w14:paraId="4EF9C4C0" w14:textId="77777777" w:rsidR="00C40F3A" w:rsidRDefault="00C40F3A" w:rsidP="00C40F3A">
      <w:pPr>
        <w:jc w:val="both"/>
      </w:pPr>
    </w:p>
    <w:p w14:paraId="5EFDCFB1" w14:textId="77777777" w:rsidR="00C40F3A" w:rsidRDefault="00C40F3A" w:rsidP="00C40F3A">
      <w:pPr>
        <w:ind w:firstLine="720"/>
        <w:jc w:val="both"/>
      </w:pPr>
      <w:r>
        <w:t xml:space="preserve">Program 4001- </w:t>
      </w:r>
      <w:proofErr w:type="spellStart"/>
      <w:r>
        <w:t>kulturna</w:t>
      </w:r>
      <w:proofErr w:type="spellEnd"/>
      <w:r>
        <w:t xml:space="preserve"> </w:t>
      </w:r>
      <w:proofErr w:type="spellStart"/>
      <w:r>
        <w:t>djelatnost</w:t>
      </w:r>
      <w:proofErr w:type="spellEnd"/>
    </w:p>
    <w:p w14:paraId="4A15A041" w14:textId="77777777" w:rsidR="00C40F3A" w:rsidRDefault="00C40F3A" w:rsidP="00C40F3A">
      <w:pPr>
        <w:jc w:val="both"/>
      </w:pPr>
    </w:p>
    <w:p w14:paraId="3AB1A71E" w14:textId="77777777" w:rsidR="00C40F3A" w:rsidRDefault="00C40F3A" w:rsidP="00C40F3A">
      <w:pPr>
        <w:ind w:firstLine="720"/>
        <w:jc w:val="both"/>
      </w:pPr>
      <w:r>
        <w:t xml:space="preserve">Za </w:t>
      </w:r>
      <w:proofErr w:type="spellStart"/>
      <w:r>
        <w:t>redovnu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Hvar 1612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..........74.000,00 EUR.</w:t>
      </w:r>
    </w:p>
    <w:p w14:paraId="4C650B01" w14:textId="77777777" w:rsidR="00C40F3A" w:rsidRDefault="00C40F3A" w:rsidP="00C40F3A">
      <w:pPr>
        <w:jc w:val="both"/>
      </w:pPr>
    </w:p>
    <w:p w14:paraId="5B640EC9" w14:textId="77777777" w:rsidR="00C40F3A" w:rsidRDefault="00C40F3A" w:rsidP="00C40F3A">
      <w:pPr>
        <w:ind w:firstLine="720"/>
        <w:jc w:val="both"/>
      </w:pPr>
      <w:r>
        <w:t xml:space="preserve">Od </w:t>
      </w:r>
      <w:proofErr w:type="spellStart"/>
      <w:r>
        <w:t>ukupno</w:t>
      </w:r>
      <w:proofErr w:type="spellEnd"/>
      <w:r>
        <w:t xml:space="preserve"> </w:t>
      </w:r>
      <w:proofErr w:type="spellStart"/>
      <w:proofErr w:type="gramStart"/>
      <w:r>
        <w:t>navedenog</w:t>
      </w:r>
      <w:proofErr w:type="spellEnd"/>
      <w:r>
        <w:t xml:space="preserve">  </w:t>
      </w:r>
      <w:proofErr w:type="spellStart"/>
      <w:r>
        <w:t>iznosa</w:t>
      </w:r>
      <w:proofErr w:type="spellEnd"/>
      <w:proofErr w:type="gramEnd"/>
      <w:r>
        <w:t>:</w:t>
      </w:r>
    </w:p>
    <w:p w14:paraId="289824AA" w14:textId="77777777" w:rsidR="00C40F3A" w:rsidRDefault="00C40F3A" w:rsidP="00C40F3A">
      <w:pPr>
        <w:jc w:val="both"/>
      </w:pPr>
    </w:p>
    <w:p w14:paraId="6FC359F5" w14:textId="77777777" w:rsidR="00C40F3A" w:rsidRDefault="00C40F3A">
      <w:pPr>
        <w:pStyle w:val="ListParagraph"/>
        <w:numPr>
          <w:ilvl w:val="0"/>
          <w:numId w:val="6"/>
        </w:numPr>
        <w:jc w:val="both"/>
      </w:pPr>
      <w:r>
        <w:t xml:space="preserve">za </w:t>
      </w:r>
      <w:proofErr w:type="spellStart"/>
      <w:r>
        <w:t>rashode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49.000,00 EUR, a od toga:</w:t>
      </w:r>
    </w:p>
    <w:p w14:paraId="345F01CB" w14:textId="77777777" w:rsidR="00C40F3A" w:rsidRDefault="00C40F3A">
      <w:pPr>
        <w:pStyle w:val="ListParagraph"/>
        <w:numPr>
          <w:ilvl w:val="0"/>
          <w:numId w:val="6"/>
        </w:numPr>
        <w:jc w:val="both"/>
      </w:pPr>
      <w:r>
        <w:t xml:space="preserve">za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21.000,00 EUR, a od toga:</w:t>
      </w:r>
    </w:p>
    <w:p w14:paraId="3BD490E7" w14:textId="77777777" w:rsidR="00C40F3A" w:rsidRDefault="00C40F3A">
      <w:pPr>
        <w:pStyle w:val="ListParagraph"/>
        <w:numPr>
          <w:ilvl w:val="0"/>
          <w:numId w:val="6"/>
        </w:numPr>
        <w:jc w:val="both"/>
      </w:pPr>
      <w:r>
        <w:t xml:space="preserve">za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1.000,00 EUR, za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platnog</w:t>
      </w:r>
      <w:proofErr w:type="spellEnd"/>
      <w:r>
        <w:t xml:space="preserve"> </w:t>
      </w:r>
      <w:proofErr w:type="spellStart"/>
      <w:r>
        <w:t>prometa</w:t>
      </w:r>
      <w:proofErr w:type="spellEnd"/>
      <w:r>
        <w:t>,</w:t>
      </w:r>
    </w:p>
    <w:p w14:paraId="64C7C4AF" w14:textId="77777777" w:rsidR="00C40F3A" w:rsidRDefault="00C40F3A">
      <w:pPr>
        <w:pStyle w:val="ListParagraph"/>
        <w:numPr>
          <w:ilvl w:val="0"/>
          <w:numId w:val="6"/>
        </w:numPr>
        <w:jc w:val="both"/>
      </w:pPr>
      <w:r>
        <w:t xml:space="preserve">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3.000,00 EUR. </w:t>
      </w:r>
    </w:p>
    <w:p w14:paraId="5ED15473" w14:textId="77777777" w:rsidR="00C40F3A" w:rsidRDefault="00C40F3A" w:rsidP="00C40F3A">
      <w:pPr>
        <w:jc w:val="both"/>
      </w:pPr>
    </w:p>
    <w:p w14:paraId="1FA1A8AE" w14:textId="77777777" w:rsidR="00C40F3A" w:rsidRPr="00C40F3A" w:rsidRDefault="00C40F3A" w:rsidP="00C40F3A">
      <w:pPr>
        <w:jc w:val="center"/>
        <w:rPr>
          <w:b/>
          <w:bCs/>
        </w:rPr>
      </w:pPr>
      <w:proofErr w:type="spellStart"/>
      <w:r w:rsidRPr="00C40F3A">
        <w:rPr>
          <w:b/>
          <w:bCs/>
        </w:rPr>
        <w:t>Članak</w:t>
      </w:r>
      <w:proofErr w:type="spellEnd"/>
      <w:r w:rsidRPr="00C40F3A">
        <w:rPr>
          <w:b/>
          <w:bCs/>
        </w:rPr>
        <w:t xml:space="preserve"> 4.</w:t>
      </w:r>
    </w:p>
    <w:p w14:paraId="17D0DA14" w14:textId="77777777" w:rsidR="00C40F3A" w:rsidRDefault="00C40F3A" w:rsidP="00C40F3A">
      <w:pPr>
        <w:jc w:val="both"/>
      </w:pPr>
    </w:p>
    <w:p w14:paraId="424AF3F4" w14:textId="77777777" w:rsidR="00C40F3A" w:rsidRDefault="00C40F3A" w:rsidP="00C40F3A">
      <w:pPr>
        <w:ind w:firstLine="720"/>
        <w:jc w:val="both"/>
      </w:pPr>
      <w:r>
        <w:t>HVARSKE LJETNE PRIREDBE</w:t>
      </w:r>
    </w:p>
    <w:p w14:paraId="507DA471" w14:textId="77777777" w:rsidR="00C40F3A" w:rsidRDefault="00C40F3A" w:rsidP="00C40F3A">
      <w:pPr>
        <w:jc w:val="both"/>
      </w:pPr>
    </w:p>
    <w:p w14:paraId="7F1A63DB" w14:textId="77777777" w:rsidR="00C40F3A" w:rsidRDefault="00C40F3A" w:rsidP="00C40F3A">
      <w:pPr>
        <w:ind w:firstLine="720"/>
        <w:jc w:val="both"/>
      </w:pPr>
      <w:proofErr w:type="spellStart"/>
      <w:r>
        <w:t>Aktivnost</w:t>
      </w:r>
      <w:proofErr w:type="spellEnd"/>
      <w:r>
        <w:t xml:space="preserve"> A 1019 01</w:t>
      </w:r>
    </w:p>
    <w:p w14:paraId="3275BC79" w14:textId="77777777" w:rsidR="00C40F3A" w:rsidRDefault="00C40F3A" w:rsidP="00C40F3A">
      <w:pPr>
        <w:jc w:val="both"/>
      </w:pPr>
    </w:p>
    <w:p w14:paraId="69CC47CB" w14:textId="77777777" w:rsidR="00C40F3A" w:rsidRDefault="00C40F3A" w:rsidP="00C40F3A">
      <w:pPr>
        <w:ind w:firstLine="720"/>
        <w:jc w:val="both"/>
      </w:pPr>
      <w:r>
        <w:t xml:space="preserve">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materijalne</w:t>
      </w:r>
      <w:proofErr w:type="spellEnd"/>
      <w:r>
        <w:t xml:space="preserve"> </w:t>
      </w:r>
      <w:proofErr w:type="spellStart"/>
      <w:proofErr w:type="gramStart"/>
      <w:r>
        <w:t>rashode</w:t>
      </w:r>
      <w:proofErr w:type="spellEnd"/>
      <w:r>
        <w:t xml:space="preserve">,  </w:t>
      </w:r>
      <w:proofErr w:type="spellStart"/>
      <w:r>
        <w:t>rashode</w:t>
      </w:r>
      <w:proofErr w:type="spellEnd"/>
      <w:proofErr w:type="gramEnd"/>
      <w:r>
        <w:t xml:space="preserve"> za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intelektualne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usluge-honorare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nespomenute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 u </w:t>
      </w:r>
      <w:proofErr w:type="spellStart"/>
      <w:r>
        <w:t>iznosu</w:t>
      </w:r>
      <w:proofErr w:type="spellEnd"/>
      <w:r>
        <w:t xml:space="preserve"> od 107.650,00 EUR.</w:t>
      </w:r>
    </w:p>
    <w:p w14:paraId="5CEB2EC8" w14:textId="77777777" w:rsidR="00C40F3A" w:rsidRDefault="00C40F3A" w:rsidP="00C40F3A">
      <w:pPr>
        <w:jc w:val="both"/>
      </w:pPr>
    </w:p>
    <w:p w14:paraId="456E880C" w14:textId="77777777" w:rsidR="00C40F3A" w:rsidRPr="00C40F3A" w:rsidRDefault="00C40F3A" w:rsidP="00C40F3A">
      <w:pPr>
        <w:jc w:val="center"/>
        <w:rPr>
          <w:b/>
          <w:bCs/>
        </w:rPr>
      </w:pPr>
      <w:proofErr w:type="spellStart"/>
      <w:r w:rsidRPr="00C40F3A">
        <w:rPr>
          <w:b/>
          <w:bCs/>
        </w:rPr>
        <w:t>Članak</w:t>
      </w:r>
      <w:proofErr w:type="spellEnd"/>
      <w:r w:rsidRPr="00C40F3A">
        <w:rPr>
          <w:b/>
          <w:bCs/>
        </w:rPr>
        <w:t xml:space="preserve"> 5.</w:t>
      </w:r>
    </w:p>
    <w:p w14:paraId="3C660296" w14:textId="77777777" w:rsidR="00C40F3A" w:rsidRDefault="00C40F3A" w:rsidP="00C40F3A">
      <w:pPr>
        <w:jc w:val="both"/>
      </w:pPr>
    </w:p>
    <w:p w14:paraId="307E003F" w14:textId="77777777" w:rsidR="00C40F3A" w:rsidRDefault="00C40F3A" w:rsidP="00C40F3A">
      <w:pPr>
        <w:ind w:firstLine="720"/>
        <w:jc w:val="both"/>
      </w:pPr>
      <w:r>
        <w:t>DANI HVARSKOG KAZALIŠTA</w:t>
      </w:r>
    </w:p>
    <w:p w14:paraId="6CDC3CDD" w14:textId="77777777" w:rsidR="00C40F3A" w:rsidRDefault="00C40F3A" w:rsidP="00C40F3A">
      <w:pPr>
        <w:jc w:val="both"/>
      </w:pPr>
    </w:p>
    <w:p w14:paraId="5817CB2B" w14:textId="77777777" w:rsidR="00C40F3A" w:rsidRDefault="00C40F3A" w:rsidP="00C40F3A">
      <w:pPr>
        <w:ind w:firstLine="720"/>
        <w:jc w:val="both"/>
      </w:pPr>
      <w:proofErr w:type="spellStart"/>
      <w:r>
        <w:t>Aktivnost</w:t>
      </w:r>
      <w:proofErr w:type="spellEnd"/>
      <w:r>
        <w:t xml:space="preserve"> A 1019 02</w:t>
      </w:r>
    </w:p>
    <w:p w14:paraId="23DA0538" w14:textId="77777777" w:rsidR="00C40F3A" w:rsidRDefault="00C40F3A" w:rsidP="00C40F3A">
      <w:pPr>
        <w:jc w:val="both"/>
      </w:pPr>
    </w:p>
    <w:p w14:paraId="7E06EB97" w14:textId="77777777" w:rsidR="00C40F3A" w:rsidRDefault="00C40F3A" w:rsidP="00C40F3A">
      <w:pPr>
        <w:ind w:firstLine="720"/>
        <w:jc w:val="both"/>
      </w:pPr>
      <w:r>
        <w:t xml:space="preserve">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za Dane </w:t>
      </w:r>
      <w:proofErr w:type="spellStart"/>
      <w:r>
        <w:t>hvarskog</w:t>
      </w:r>
      <w:proofErr w:type="spellEnd"/>
      <w:r>
        <w:t xml:space="preserve"> </w:t>
      </w:r>
      <w:proofErr w:type="spellStart"/>
      <w:r>
        <w:t>kazališta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rashode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intelektualne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usluge-honorare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5.400,00 EUR.</w:t>
      </w:r>
    </w:p>
    <w:p w14:paraId="6A88ED2C" w14:textId="77777777" w:rsidR="00C40F3A" w:rsidRDefault="00C40F3A" w:rsidP="00C40F3A">
      <w:pPr>
        <w:jc w:val="both"/>
      </w:pPr>
    </w:p>
    <w:p w14:paraId="21FFB1CA" w14:textId="77777777" w:rsidR="00C40F3A" w:rsidRPr="00C40F3A" w:rsidRDefault="00C40F3A" w:rsidP="00C40F3A">
      <w:pPr>
        <w:jc w:val="center"/>
        <w:rPr>
          <w:b/>
          <w:bCs/>
        </w:rPr>
      </w:pPr>
      <w:proofErr w:type="spellStart"/>
      <w:r w:rsidRPr="00C40F3A">
        <w:rPr>
          <w:b/>
          <w:bCs/>
        </w:rPr>
        <w:t>Članak</w:t>
      </w:r>
      <w:proofErr w:type="spellEnd"/>
      <w:r w:rsidRPr="00C40F3A">
        <w:rPr>
          <w:b/>
          <w:bCs/>
        </w:rPr>
        <w:t xml:space="preserve"> 6.</w:t>
      </w:r>
    </w:p>
    <w:p w14:paraId="69544F13" w14:textId="77777777" w:rsidR="00C40F3A" w:rsidRDefault="00C40F3A" w:rsidP="00C40F3A">
      <w:pPr>
        <w:jc w:val="both"/>
      </w:pPr>
    </w:p>
    <w:p w14:paraId="626A6AAF" w14:textId="77777777" w:rsidR="00C40F3A" w:rsidRDefault="00C40F3A" w:rsidP="00C40F3A">
      <w:pPr>
        <w:ind w:firstLine="720"/>
        <w:jc w:val="both"/>
      </w:pPr>
      <w:r>
        <w:t>DONACIJA UDRUGAMA U KULTURI</w:t>
      </w:r>
    </w:p>
    <w:p w14:paraId="278BB329" w14:textId="77777777" w:rsidR="00C40F3A" w:rsidRDefault="00C40F3A" w:rsidP="00C40F3A">
      <w:pPr>
        <w:jc w:val="both"/>
      </w:pPr>
    </w:p>
    <w:p w14:paraId="356501D7" w14:textId="77777777" w:rsidR="00C40F3A" w:rsidRDefault="00C40F3A" w:rsidP="00C40F3A">
      <w:pPr>
        <w:ind w:firstLine="720"/>
        <w:jc w:val="both"/>
      </w:pPr>
      <w:proofErr w:type="spellStart"/>
      <w:r>
        <w:t>Aktivnost</w:t>
      </w:r>
      <w:proofErr w:type="spellEnd"/>
      <w:r>
        <w:t xml:space="preserve"> A 1019 03-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u </w:t>
      </w:r>
      <w:proofErr w:type="spellStart"/>
      <w:r>
        <w:t>kulturi</w:t>
      </w:r>
      <w:proofErr w:type="spellEnd"/>
    </w:p>
    <w:p w14:paraId="7F0455B1" w14:textId="77777777" w:rsidR="00C40F3A" w:rsidRDefault="00C40F3A" w:rsidP="00C40F3A">
      <w:pPr>
        <w:jc w:val="both"/>
      </w:pPr>
    </w:p>
    <w:p w14:paraId="6458572B" w14:textId="77777777" w:rsidR="00C40F3A" w:rsidRDefault="00C40F3A" w:rsidP="00C40F3A">
      <w:pPr>
        <w:ind w:firstLine="720"/>
        <w:jc w:val="both"/>
      </w:pPr>
      <w:r>
        <w:t xml:space="preserve">Za </w:t>
      </w:r>
      <w:proofErr w:type="spellStart"/>
      <w:r>
        <w:t>redovnu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iznos</w:t>
      </w:r>
      <w:proofErr w:type="spellEnd"/>
      <w:r>
        <w:t xml:space="preserve"> od 76.980,00 EUR. </w:t>
      </w:r>
    </w:p>
    <w:p w14:paraId="2C14EDCE" w14:textId="77777777" w:rsidR="00C40F3A" w:rsidRDefault="00C40F3A" w:rsidP="00C40F3A">
      <w:pPr>
        <w:jc w:val="both"/>
      </w:pPr>
    </w:p>
    <w:p w14:paraId="39F3C1DE" w14:textId="77777777" w:rsidR="00C40F3A" w:rsidRDefault="00C40F3A" w:rsidP="00C40F3A">
      <w:pPr>
        <w:ind w:firstLine="720"/>
        <w:jc w:val="both"/>
      </w:pPr>
      <w:proofErr w:type="spellStart"/>
      <w:r>
        <w:t>Odobravanje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u 2023.godini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/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a </w:t>
      </w:r>
      <w:proofErr w:type="spellStart"/>
      <w:r>
        <w:t>sve</w:t>
      </w:r>
      <w:proofErr w:type="spellEnd"/>
      <w:r>
        <w:t xml:space="preserve"> u </w:t>
      </w:r>
      <w:proofErr w:type="spellStart"/>
      <w:proofErr w:type="gramStart"/>
      <w:r>
        <w:t>skladu</w:t>
      </w:r>
      <w:proofErr w:type="spellEnd"/>
      <w:r>
        <w:t xml:space="preserve"> 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 </w:t>
      </w:r>
      <w:proofErr w:type="spellStart"/>
      <w:r>
        <w:t>broj</w:t>
      </w:r>
      <w:proofErr w:type="spellEnd"/>
      <w:r>
        <w:t xml:space="preserve">: 74/14, 70/17 </w:t>
      </w:r>
      <w:proofErr w:type="spellStart"/>
      <w:r>
        <w:t>i</w:t>
      </w:r>
      <w:proofErr w:type="spellEnd"/>
      <w:r>
        <w:t xml:space="preserve"> 98/19) </w:t>
      </w:r>
      <w:proofErr w:type="spellStart"/>
      <w:r>
        <w:t>te</w:t>
      </w:r>
      <w:proofErr w:type="spellEnd"/>
      <w:r>
        <w:t xml:space="preserve">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dobro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>: 26/15).</w:t>
      </w:r>
    </w:p>
    <w:p w14:paraId="576126CE" w14:textId="77777777" w:rsidR="00C40F3A" w:rsidRDefault="00C40F3A" w:rsidP="00C40F3A">
      <w:pPr>
        <w:jc w:val="both"/>
      </w:pPr>
    </w:p>
    <w:p w14:paraId="451A9FC7" w14:textId="77777777" w:rsidR="00C40F3A" w:rsidRPr="00C40F3A" w:rsidRDefault="00C40F3A" w:rsidP="00C40F3A">
      <w:pPr>
        <w:jc w:val="center"/>
        <w:rPr>
          <w:b/>
          <w:bCs/>
        </w:rPr>
      </w:pPr>
      <w:proofErr w:type="spellStart"/>
      <w:r w:rsidRPr="00C40F3A">
        <w:rPr>
          <w:b/>
          <w:bCs/>
        </w:rPr>
        <w:t>Članak</w:t>
      </w:r>
      <w:proofErr w:type="spellEnd"/>
      <w:r w:rsidRPr="00C40F3A">
        <w:rPr>
          <w:b/>
          <w:bCs/>
        </w:rPr>
        <w:t xml:space="preserve"> 7.</w:t>
      </w:r>
    </w:p>
    <w:p w14:paraId="29706132" w14:textId="77777777" w:rsidR="00C40F3A" w:rsidRDefault="00C40F3A" w:rsidP="00C40F3A">
      <w:pPr>
        <w:jc w:val="both"/>
      </w:pPr>
    </w:p>
    <w:p w14:paraId="574D9514" w14:textId="77777777" w:rsidR="00C40F3A" w:rsidRDefault="00C40F3A" w:rsidP="00C40F3A">
      <w:pPr>
        <w:ind w:firstLine="720"/>
        <w:jc w:val="both"/>
      </w:pPr>
      <w:r>
        <w:t>POMOĆ MUZEJU HVARSKE BAŠTINE</w:t>
      </w:r>
    </w:p>
    <w:p w14:paraId="565CF8E8" w14:textId="77777777" w:rsidR="00C40F3A" w:rsidRDefault="00C40F3A" w:rsidP="00C40F3A">
      <w:pPr>
        <w:jc w:val="both"/>
      </w:pPr>
    </w:p>
    <w:p w14:paraId="47C5B18D" w14:textId="77777777" w:rsidR="00C40F3A" w:rsidRDefault="00C40F3A" w:rsidP="00C40F3A">
      <w:pPr>
        <w:ind w:firstLine="720"/>
        <w:jc w:val="both"/>
      </w:pPr>
      <w:proofErr w:type="spellStart"/>
      <w:r>
        <w:t>Aktivnost</w:t>
      </w:r>
      <w:proofErr w:type="spellEnd"/>
      <w:r>
        <w:t xml:space="preserve"> A 1019 04</w:t>
      </w:r>
    </w:p>
    <w:p w14:paraId="06393CD4" w14:textId="77777777" w:rsidR="00C40F3A" w:rsidRDefault="00C40F3A" w:rsidP="00C40F3A">
      <w:pPr>
        <w:jc w:val="both"/>
      </w:pPr>
    </w:p>
    <w:p w14:paraId="5CDF32E2" w14:textId="77777777" w:rsidR="00C40F3A" w:rsidRDefault="00C40F3A" w:rsidP="00C40F3A">
      <w:pPr>
        <w:ind w:firstLine="720"/>
        <w:jc w:val="both"/>
      </w:pPr>
      <w:r>
        <w:t xml:space="preserve">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Muzeju</w:t>
      </w:r>
      <w:proofErr w:type="spellEnd"/>
      <w:r>
        <w:t xml:space="preserve"> </w:t>
      </w:r>
      <w:proofErr w:type="spellStart"/>
      <w:r>
        <w:t>hvarske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10.000,00 EUR </w:t>
      </w:r>
      <w:proofErr w:type="spellStart"/>
      <w:r>
        <w:t>i</w:t>
      </w:r>
      <w:proofErr w:type="spellEnd"/>
      <w:r>
        <w:t xml:space="preserve"> to 6.700,00 EUR za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spomeničke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3.300,00 EUR za </w:t>
      </w:r>
      <w:proofErr w:type="spellStart"/>
      <w:r>
        <w:t>programsku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>.</w:t>
      </w:r>
    </w:p>
    <w:p w14:paraId="79AFE5D5" w14:textId="77777777" w:rsidR="00C40F3A" w:rsidRDefault="00C40F3A" w:rsidP="00C40F3A">
      <w:pPr>
        <w:jc w:val="both"/>
      </w:pPr>
    </w:p>
    <w:p w14:paraId="6C11257F" w14:textId="77777777" w:rsidR="00C40F3A" w:rsidRPr="00C40F3A" w:rsidRDefault="00C40F3A" w:rsidP="00C40F3A">
      <w:pPr>
        <w:jc w:val="center"/>
        <w:rPr>
          <w:b/>
          <w:bCs/>
        </w:rPr>
      </w:pPr>
      <w:proofErr w:type="spellStart"/>
      <w:r w:rsidRPr="00C40F3A">
        <w:rPr>
          <w:b/>
          <w:bCs/>
        </w:rPr>
        <w:t>Članak</w:t>
      </w:r>
      <w:proofErr w:type="spellEnd"/>
      <w:r w:rsidRPr="00C40F3A">
        <w:rPr>
          <w:b/>
          <w:bCs/>
        </w:rPr>
        <w:t xml:space="preserve"> 8.</w:t>
      </w:r>
    </w:p>
    <w:p w14:paraId="68D8628F" w14:textId="77777777" w:rsidR="00C40F3A" w:rsidRDefault="00C40F3A" w:rsidP="00C40F3A">
      <w:pPr>
        <w:jc w:val="both"/>
      </w:pPr>
    </w:p>
    <w:p w14:paraId="5049F7AB" w14:textId="77777777" w:rsidR="00C40F3A" w:rsidRDefault="00C40F3A" w:rsidP="00C40F3A">
      <w:pPr>
        <w:ind w:firstLine="720"/>
        <w:jc w:val="both"/>
      </w:pPr>
      <w:r>
        <w:t>ODRŽAVANJE SPOMENIKA KULTURE</w:t>
      </w:r>
    </w:p>
    <w:p w14:paraId="40AF2E4B" w14:textId="77777777" w:rsidR="00C40F3A" w:rsidRDefault="00C40F3A" w:rsidP="00C40F3A">
      <w:pPr>
        <w:jc w:val="both"/>
      </w:pPr>
    </w:p>
    <w:p w14:paraId="1B8FBE8D" w14:textId="77777777" w:rsidR="00C40F3A" w:rsidRDefault="00C40F3A" w:rsidP="00C40F3A">
      <w:pPr>
        <w:ind w:firstLine="720"/>
        <w:jc w:val="both"/>
      </w:pPr>
      <w:proofErr w:type="spellStart"/>
      <w:r>
        <w:t>Aktivnost</w:t>
      </w:r>
      <w:proofErr w:type="spellEnd"/>
      <w:r>
        <w:t xml:space="preserve"> A 1019 05</w:t>
      </w:r>
    </w:p>
    <w:p w14:paraId="748DEFC0" w14:textId="77777777" w:rsidR="00C40F3A" w:rsidRDefault="00C40F3A" w:rsidP="00C40F3A">
      <w:pPr>
        <w:jc w:val="both"/>
      </w:pPr>
    </w:p>
    <w:p w14:paraId="0433925D" w14:textId="77777777" w:rsidR="00C40F3A" w:rsidRDefault="00C40F3A" w:rsidP="00C40F3A">
      <w:pPr>
        <w:ind w:firstLine="720"/>
        <w:jc w:val="both"/>
      </w:pPr>
      <w:r>
        <w:t xml:space="preserve">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209.200,00 EUR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rashode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materijal</w:t>
      </w:r>
      <w:proofErr w:type="spellEnd"/>
      <w:proofErr w:type="gramEnd"/>
      <w:r>
        <w:t xml:space="preserve"> i </w:t>
      </w:r>
      <w:proofErr w:type="spellStart"/>
      <w:r>
        <w:t>energiju</w:t>
      </w:r>
      <w:proofErr w:type="spellEnd"/>
      <w:r>
        <w:t xml:space="preserve">, 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rashode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(za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investicijsko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, </w:t>
      </w:r>
      <w:proofErr w:type="spellStart"/>
      <w:r>
        <w:t>komunalne</w:t>
      </w:r>
      <w:proofErr w:type="spellEnd"/>
      <w:r>
        <w:t xml:space="preserve"> 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intelektualne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-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).</w:t>
      </w:r>
    </w:p>
    <w:p w14:paraId="4982A5C5" w14:textId="77777777" w:rsidR="00C40F3A" w:rsidRDefault="00C40F3A" w:rsidP="00C40F3A">
      <w:pPr>
        <w:jc w:val="both"/>
      </w:pPr>
      <w:r>
        <w:t xml:space="preserve"> </w:t>
      </w:r>
    </w:p>
    <w:p w14:paraId="341E41F2" w14:textId="77777777" w:rsidR="00C40F3A" w:rsidRPr="00C40F3A" w:rsidRDefault="00C40F3A" w:rsidP="00C40F3A">
      <w:pPr>
        <w:jc w:val="center"/>
        <w:rPr>
          <w:b/>
          <w:bCs/>
        </w:rPr>
      </w:pPr>
      <w:proofErr w:type="spellStart"/>
      <w:r w:rsidRPr="00C40F3A">
        <w:rPr>
          <w:b/>
          <w:bCs/>
        </w:rPr>
        <w:lastRenderedPageBreak/>
        <w:t>Članak</w:t>
      </w:r>
      <w:proofErr w:type="spellEnd"/>
      <w:r w:rsidRPr="00C40F3A">
        <w:rPr>
          <w:b/>
          <w:bCs/>
        </w:rPr>
        <w:t xml:space="preserve"> 9.</w:t>
      </w:r>
    </w:p>
    <w:p w14:paraId="07D4B06B" w14:textId="77777777" w:rsidR="00C40F3A" w:rsidRDefault="00C40F3A" w:rsidP="00C40F3A">
      <w:pPr>
        <w:jc w:val="both"/>
      </w:pPr>
      <w:r>
        <w:t xml:space="preserve"> </w:t>
      </w:r>
    </w:p>
    <w:p w14:paraId="0580A1A3" w14:textId="77777777" w:rsidR="00C40F3A" w:rsidRDefault="00C40F3A" w:rsidP="00C40F3A">
      <w:pPr>
        <w:ind w:firstLine="720"/>
        <w:jc w:val="both"/>
      </w:pPr>
      <w:r>
        <w:t>DODATNA ULAGANJA NA ZGRADI ARSENAL S FONTIKOM</w:t>
      </w:r>
    </w:p>
    <w:p w14:paraId="32C59680" w14:textId="77777777" w:rsidR="00C40F3A" w:rsidRDefault="00C40F3A" w:rsidP="00C40F3A">
      <w:pPr>
        <w:jc w:val="both"/>
      </w:pPr>
    </w:p>
    <w:p w14:paraId="612B6D63" w14:textId="77777777" w:rsidR="00C40F3A" w:rsidRDefault="00C40F3A" w:rsidP="00C40F3A">
      <w:pPr>
        <w:ind w:firstLine="720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proofErr w:type="gramStart"/>
      <w:r>
        <w:t>projekt</w:t>
      </w:r>
      <w:proofErr w:type="spellEnd"/>
      <w:r>
        <w:t xml:space="preserve">  K</w:t>
      </w:r>
      <w:proofErr w:type="gramEnd"/>
      <w:r>
        <w:t xml:space="preserve"> 1019 06 </w:t>
      </w:r>
    </w:p>
    <w:p w14:paraId="5A105457" w14:textId="77777777" w:rsidR="00C40F3A" w:rsidRDefault="00C40F3A" w:rsidP="00C40F3A">
      <w:pPr>
        <w:jc w:val="both"/>
      </w:pPr>
    </w:p>
    <w:p w14:paraId="3F808498" w14:textId="77777777" w:rsidR="00C40F3A" w:rsidRDefault="00C40F3A" w:rsidP="00C40F3A">
      <w:pPr>
        <w:ind w:firstLine="720"/>
        <w:jc w:val="both"/>
      </w:pPr>
      <w:r>
        <w:t xml:space="preserve">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Arsenal s </w:t>
      </w:r>
      <w:proofErr w:type="spellStart"/>
      <w:proofErr w:type="gramStart"/>
      <w:r>
        <w:t>Fontikom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40.000,00 EUR.  </w:t>
      </w:r>
    </w:p>
    <w:p w14:paraId="406B7FC7" w14:textId="77777777" w:rsidR="00C40F3A" w:rsidRDefault="00C40F3A" w:rsidP="00C40F3A">
      <w:pPr>
        <w:jc w:val="both"/>
      </w:pPr>
    </w:p>
    <w:p w14:paraId="7711D6D9" w14:textId="77777777" w:rsidR="00C40F3A" w:rsidRPr="00C40F3A" w:rsidRDefault="00C40F3A" w:rsidP="00C40F3A">
      <w:pPr>
        <w:jc w:val="center"/>
        <w:rPr>
          <w:b/>
          <w:bCs/>
        </w:rPr>
      </w:pPr>
      <w:proofErr w:type="spellStart"/>
      <w:r w:rsidRPr="00C40F3A">
        <w:rPr>
          <w:b/>
          <w:bCs/>
        </w:rPr>
        <w:t>Članak</w:t>
      </w:r>
      <w:proofErr w:type="spellEnd"/>
      <w:r w:rsidRPr="00C40F3A">
        <w:rPr>
          <w:b/>
          <w:bCs/>
        </w:rPr>
        <w:t xml:space="preserve"> 10.</w:t>
      </w:r>
    </w:p>
    <w:p w14:paraId="026C2FB5" w14:textId="77777777" w:rsidR="00C40F3A" w:rsidRDefault="00C40F3A" w:rsidP="00C40F3A">
      <w:pPr>
        <w:jc w:val="both"/>
      </w:pPr>
    </w:p>
    <w:p w14:paraId="0B6EE363" w14:textId="77777777" w:rsidR="00C40F3A" w:rsidRDefault="00C40F3A" w:rsidP="00C40F3A">
      <w:pPr>
        <w:ind w:firstLine="720"/>
        <w:jc w:val="both"/>
      </w:pPr>
      <w:r>
        <w:t>OPREMANJE SPOMENIKA KULTURE</w:t>
      </w:r>
    </w:p>
    <w:p w14:paraId="3815FC06" w14:textId="77777777" w:rsidR="00C40F3A" w:rsidRDefault="00C40F3A" w:rsidP="00C40F3A">
      <w:pPr>
        <w:jc w:val="both"/>
      </w:pPr>
    </w:p>
    <w:p w14:paraId="3E723F59" w14:textId="77777777" w:rsidR="00C40F3A" w:rsidRDefault="00C40F3A" w:rsidP="00C40F3A">
      <w:pPr>
        <w:ind w:firstLine="720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proofErr w:type="gramStart"/>
      <w:r>
        <w:t>projekt</w:t>
      </w:r>
      <w:proofErr w:type="spellEnd"/>
      <w:r>
        <w:t xml:space="preserve">  K</w:t>
      </w:r>
      <w:proofErr w:type="gramEnd"/>
      <w:r>
        <w:t xml:space="preserve"> 1019 07</w:t>
      </w:r>
    </w:p>
    <w:p w14:paraId="3FF50755" w14:textId="77777777" w:rsidR="00C40F3A" w:rsidRDefault="00C40F3A" w:rsidP="00C40F3A">
      <w:pPr>
        <w:jc w:val="both"/>
      </w:pPr>
    </w:p>
    <w:p w14:paraId="36272517" w14:textId="77777777" w:rsidR="00C40F3A" w:rsidRDefault="00C40F3A" w:rsidP="00C40F3A">
      <w:pPr>
        <w:ind w:firstLine="720"/>
        <w:jc w:val="both"/>
      </w:pPr>
      <w:r>
        <w:t xml:space="preserve">U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2023.godinu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gramStart"/>
      <w:r>
        <w:t>od  170.000</w:t>
      </w:r>
      <w:proofErr w:type="gramEnd"/>
      <w:r>
        <w:t xml:space="preserve">,00  EUR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Arsenal </w:t>
      </w:r>
      <w:proofErr w:type="spellStart"/>
      <w:r>
        <w:t>i</w:t>
      </w:r>
      <w:proofErr w:type="spellEnd"/>
      <w:r>
        <w:t xml:space="preserve"> </w:t>
      </w:r>
      <w:proofErr w:type="spellStart"/>
      <w:r>
        <w:t>kazalište</w:t>
      </w:r>
      <w:proofErr w:type="spellEnd"/>
      <w:r>
        <w:t>.</w:t>
      </w:r>
    </w:p>
    <w:p w14:paraId="16C6BBB3" w14:textId="77777777" w:rsidR="00C40F3A" w:rsidRDefault="00C40F3A" w:rsidP="00C40F3A">
      <w:pPr>
        <w:jc w:val="both"/>
      </w:pPr>
    </w:p>
    <w:p w14:paraId="611B7B6C" w14:textId="77777777" w:rsidR="00C40F3A" w:rsidRPr="00C40F3A" w:rsidRDefault="00C40F3A" w:rsidP="00C40F3A">
      <w:pPr>
        <w:jc w:val="center"/>
        <w:rPr>
          <w:b/>
          <w:bCs/>
        </w:rPr>
      </w:pPr>
      <w:proofErr w:type="spellStart"/>
      <w:r w:rsidRPr="00C40F3A">
        <w:rPr>
          <w:b/>
          <w:bCs/>
        </w:rPr>
        <w:t>Članak</w:t>
      </w:r>
      <w:proofErr w:type="spellEnd"/>
      <w:r w:rsidRPr="00C40F3A">
        <w:rPr>
          <w:b/>
          <w:bCs/>
        </w:rPr>
        <w:t xml:space="preserve"> 11.</w:t>
      </w:r>
    </w:p>
    <w:p w14:paraId="765ABD51" w14:textId="77777777" w:rsidR="00C40F3A" w:rsidRDefault="00C40F3A" w:rsidP="00C40F3A">
      <w:pPr>
        <w:jc w:val="both"/>
      </w:pPr>
    </w:p>
    <w:p w14:paraId="121DB986" w14:textId="77777777" w:rsidR="00C40F3A" w:rsidRDefault="00C40F3A" w:rsidP="00C40F3A">
      <w:pPr>
        <w:ind w:firstLine="720"/>
        <w:jc w:val="both"/>
      </w:pPr>
      <w:r>
        <w:t xml:space="preserve">DODATNA ULAGANJA NA </w:t>
      </w:r>
      <w:proofErr w:type="gramStart"/>
      <w:r>
        <w:t>PALAČI  VUKAŠINOVIĆ</w:t>
      </w:r>
      <w:proofErr w:type="gramEnd"/>
    </w:p>
    <w:p w14:paraId="19630F24" w14:textId="77777777" w:rsidR="00C40F3A" w:rsidRDefault="00C40F3A" w:rsidP="00C40F3A">
      <w:pPr>
        <w:jc w:val="both"/>
      </w:pPr>
    </w:p>
    <w:p w14:paraId="08489A2B" w14:textId="77777777" w:rsidR="00C40F3A" w:rsidRDefault="00C40F3A" w:rsidP="00C40F3A">
      <w:pPr>
        <w:ind w:firstLine="720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K 1019 08</w:t>
      </w:r>
    </w:p>
    <w:p w14:paraId="644F1F0A" w14:textId="77777777" w:rsidR="00C40F3A" w:rsidRDefault="00C40F3A" w:rsidP="00C40F3A">
      <w:pPr>
        <w:jc w:val="both"/>
      </w:pPr>
    </w:p>
    <w:p w14:paraId="4A669E0C" w14:textId="77777777" w:rsidR="00C40F3A" w:rsidRDefault="00C40F3A" w:rsidP="00C40F3A">
      <w:pPr>
        <w:ind w:firstLine="720"/>
        <w:jc w:val="both"/>
      </w:pPr>
      <w:r>
        <w:t xml:space="preserve">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palače</w:t>
      </w:r>
      <w:proofErr w:type="spellEnd"/>
      <w:r>
        <w:t xml:space="preserve"> </w:t>
      </w:r>
      <w:proofErr w:type="spellStart"/>
      <w:r>
        <w:t>Vukašinović</w:t>
      </w:r>
      <w:proofErr w:type="spellEnd"/>
      <w:r>
        <w:t xml:space="preserve">   u </w:t>
      </w:r>
      <w:proofErr w:type="spellStart"/>
      <w:r>
        <w:t>iznosu</w:t>
      </w:r>
      <w:proofErr w:type="spellEnd"/>
      <w:r>
        <w:t xml:space="preserve"> od 17.000,00 EUR.</w:t>
      </w:r>
    </w:p>
    <w:p w14:paraId="5DC9FCE9" w14:textId="77777777" w:rsidR="00C40F3A" w:rsidRDefault="00C40F3A" w:rsidP="00C40F3A">
      <w:pPr>
        <w:jc w:val="both"/>
      </w:pPr>
    </w:p>
    <w:p w14:paraId="28F86C95" w14:textId="77777777" w:rsidR="00C40F3A" w:rsidRPr="00C40F3A" w:rsidRDefault="00C40F3A" w:rsidP="00C40F3A">
      <w:pPr>
        <w:jc w:val="center"/>
        <w:rPr>
          <w:b/>
          <w:bCs/>
        </w:rPr>
      </w:pPr>
      <w:proofErr w:type="spellStart"/>
      <w:r w:rsidRPr="00C40F3A">
        <w:rPr>
          <w:b/>
          <w:bCs/>
        </w:rPr>
        <w:t>Članak</w:t>
      </w:r>
      <w:proofErr w:type="spellEnd"/>
      <w:r w:rsidRPr="00C40F3A">
        <w:rPr>
          <w:b/>
          <w:bCs/>
        </w:rPr>
        <w:t xml:space="preserve"> 12.</w:t>
      </w:r>
    </w:p>
    <w:p w14:paraId="5D6A6638" w14:textId="77777777" w:rsidR="00C40F3A" w:rsidRDefault="00C40F3A" w:rsidP="00C40F3A">
      <w:pPr>
        <w:jc w:val="both"/>
      </w:pPr>
    </w:p>
    <w:p w14:paraId="55E0673B" w14:textId="77777777" w:rsidR="00C40F3A" w:rsidRDefault="00C40F3A" w:rsidP="00C40F3A">
      <w:pPr>
        <w:ind w:firstLine="720"/>
        <w:jc w:val="both"/>
      </w:pPr>
      <w:r>
        <w:t>HVAR- TVRĐAVA KULTURE</w:t>
      </w:r>
    </w:p>
    <w:p w14:paraId="1CE52A10" w14:textId="77777777" w:rsidR="00C40F3A" w:rsidRDefault="00C40F3A" w:rsidP="00C40F3A">
      <w:pPr>
        <w:jc w:val="both"/>
      </w:pPr>
    </w:p>
    <w:p w14:paraId="1E8B634F" w14:textId="77777777" w:rsidR="00C40F3A" w:rsidRDefault="00C40F3A" w:rsidP="00C40F3A">
      <w:pPr>
        <w:ind w:firstLine="720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proofErr w:type="gramStart"/>
      <w:r>
        <w:t>projekt</w:t>
      </w:r>
      <w:proofErr w:type="spellEnd"/>
      <w:r>
        <w:t xml:space="preserve">  K</w:t>
      </w:r>
      <w:proofErr w:type="gramEnd"/>
      <w:r>
        <w:t xml:space="preserve"> 1019 09</w:t>
      </w:r>
    </w:p>
    <w:p w14:paraId="646D89B7" w14:textId="77777777" w:rsidR="00C40F3A" w:rsidRDefault="00C40F3A" w:rsidP="00C40F3A">
      <w:pPr>
        <w:jc w:val="both"/>
      </w:pPr>
    </w:p>
    <w:p w14:paraId="59491E46" w14:textId="77777777" w:rsidR="00C40F3A" w:rsidRDefault="00C40F3A" w:rsidP="00C40F3A">
      <w:pPr>
        <w:ind w:firstLine="720"/>
        <w:jc w:val="both"/>
      </w:pPr>
      <w:r>
        <w:t xml:space="preserve">U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2023.godinu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reviziju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za </w:t>
      </w:r>
      <w:proofErr w:type="spellStart"/>
      <w:r>
        <w:t>prilagodbu</w:t>
      </w:r>
      <w:proofErr w:type="spellEnd"/>
      <w:r>
        <w:t xml:space="preserve"> </w:t>
      </w:r>
      <w:proofErr w:type="spellStart"/>
      <w:r>
        <w:t>mogućem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za </w:t>
      </w:r>
      <w:proofErr w:type="spellStart"/>
      <w:r>
        <w:t>financijska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fazu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iznosu</w:t>
      </w:r>
      <w:proofErr w:type="spellEnd"/>
      <w:r>
        <w:t xml:space="preserve"> od 15.000,00 EUR.</w:t>
      </w:r>
    </w:p>
    <w:p w14:paraId="651B59BD" w14:textId="77777777" w:rsidR="00C40F3A" w:rsidRDefault="00C40F3A" w:rsidP="00C40F3A">
      <w:pPr>
        <w:jc w:val="both"/>
      </w:pPr>
    </w:p>
    <w:p w14:paraId="654EA098" w14:textId="77777777" w:rsidR="00C40F3A" w:rsidRPr="00C40F3A" w:rsidRDefault="00C40F3A" w:rsidP="00C40F3A">
      <w:pPr>
        <w:jc w:val="center"/>
        <w:rPr>
          <w:b/>
          <w:bCs/>
        </w:rPr>
      </w:pPr>
      <w:proofErr w:type="spellStart"/>
      <w:r w:rsidRPr="00C40F3A">
        <w:rPr>
          <w:b/>
          <w:bCs/>
        </w:rPr>
        <w:t>Članak</w:t>
      </w:r>
      <w:proofErr w:type="spellEnd"/>
      <w:r w:rsidRPr="00C40F3A">
        <w:rPr>
          <w:b/>
          <w:bCs/>
        </w:rPr>
        <w:t xml:space="preserve"> 13.</w:t>
      </w:r>
    </w:p>
    <w:p w14:paraId="1473C781" w14:textId="77777777" w:rsidR="00C40F3A" w:rsidRDefault="00C40F3A" w:rsidP="00C40F3A">
      <w:pPr>
        <w:jc w:val="both"/>
      </w:pPr>
    </w:p>
    <w:p w14:paraId="38B96300" w14:textId="77777777" w:rsidR="00C40F3A" w:rsidRDefault="00C40F3A" w:rsidP="00C40F3A">
      <w:pPr>
        <w:ind w:firstLine="720"/>
        <w:jc w:val="both"/>
      </w:pPr>
      <w:r>
        <w:t xml:space="preserve">DODATNA ULAGANJA U </w:t>
      </w:r>
      <w:proofErr w:type="gramStart"/>
      <w:r>
        <w:t>GRADSKU  LOĐU</w:t>
      </w:r>
      <w:proofErr w:type="gramEnd"/>
      <w:r>
        <w:t xml:space="preserve"> I KULI SAT</w:t>
      </w:r>
    </w:p>
    <w:p w14:paraId="3B17C740" w14:textId="77777777" w:rsidR="00C40F3A" w:rsidRDefault="00C40F3A" w:rsidP="00C40F3A">
      <w:pPr>
        <w:jc w:val="both"/>
      </w:pPr>
    </w:p>
    <w:p w14:paraId="1A43AA55" w14:textId="77777777" w:rsidR="00C40F3A" w:rsidRDefault="00C40F3A" w:rsidP="00C40F3A">
      <w:pPr>
        <w:ind w:firstLine="720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K 1019 10</w:t>
      </w:r>
    </w:p>
    <w:p w14:paraId="30EA4EAE" w14:textId="77777777" w:rsidR="00C40F3A" w:rsidRDefault="00C40F3A" w:rsidP="00C40F3A">
      <w:pPr>
        <w:jc w:val="both"/>
      </w:pPr>
    </w:p>
    <w:p w14:paraId="27D92DD9" w14:textId="77777777" w:rsidR="00C40F3A" w:rsidRDefault="00C40F3A" w:rsidP="00C40F3A">
      <w:pPr>
        <w:ind w:firstLine="720"/>
        <w:jc w:val="both"/>
      </w:pPr>
      <w:proofErr w:type="spellStart"/>
      <w:r>
        <w:t>Ovaj</w:t>
      </w:r>
      <w:proofErr w:type="spellEnd"/>
      <w:r>
        <w:t xml:space="preserve"> se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Lođe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kule</w:t>
      </w:r>
      <w:proofErr w:type="spellEnd"/>
      <w:r>
        <w:t xml:space="preserve"> sat.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je 20.000,00 EUR.</w:t>
      </w:r>
    </w:p>
    <w:p w14:paraId="51C09FFE" w14:textId="77777777" w:rsidR="00C40F3A" w:rsidRDefault="00C40F3A" w:rsidP="00C40F3A">
      <w:pPr>
        <w:jc w:val="both"/>
      </w:pPr>
    </w:p>
    <w:p w14:paraId="65C6BC05" w14:textId="77777777" w:rsidR="00C40F3A" w:rsidRPr="00C40F3A" w:rsidRDefault="00C40F3A" w:rsidP="00C40F3A">
      <w:pPr>
        <w:jc w:val="center"/>
        <w:rPr>
          <w:b/>
          <w:bCs/>
        </w:rPr>
      </w:pPr>
      <w:proofErr w:type="spellStart"/>
      <w:r w:rsidRPr="00C40F3A">
        <w:rPr>
          <w:b/>
          <w:bCs/>
        </w:rPr>
        <w:t>Članak</w:t>
      </w:r>
      <w:proofErr w:type="spellEnd"/>
      <w:r w:rsidRPr="00C40F3A">
        <w:rPr>
          <w:b/>
          <w:bCs/>
        </w:rPr>
        <w:t xml:space="preserve"> 14.</w:t>
      </w:r>
    </w:p>
    <w:p w14:paraId="14280979" w14:textId="77777777" w:rsidR="00C40F3A" w:rsidRDefault="00C40F3A" w:rsidP="00C40F3A">
      <w:pPr>
        <w:jc w:val="both"/>
      </w:pPr>
    </w:p>
    <w:p w14:paraId="5F0031E2" w14:textId="77777777" w:rsidR="00C40F3A" w:rsidRDefault="00C40F3A" w:rsidP="00C40F3A">
      <w:pPr>
        <w:ind w:firstLine="720"/>
        <w:jc w:val="both"/>
      </w:pPr>
      <w:r>
        <w:t>IZGRADNJA NOVE GRADSKE KNJIŽNICE</w:t>
      </w:r>
    </w:p>
    <w:p w14:paraId="25869D85" w14:textId="77777777" w:rsidR="00C40F3A" w:rsidRDefault="00C40F3A" w:rsidP="00C40F3A">
      <w:pPr>
        <w:ind w:firstLine="720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K 1019 11</w:t>
      </w:r>
    </w:p>
    <w:p w14:paraId="3855B8CE" w14:textId="77777777" w:rsidR="00C40F3A" w:rsidRDefault="00C40F3A" w:rsidP="00C40F3A">
      <w:pPr>
        <w:jc w:val="both"/>
      </w:pPr>
    </w:p>
    <w:p w14:paraId="4B9F873C" w14:textId="77777777" w:rsidR="00C40F3A" w:rsidRDefault="00C40F3A" w:rsidP="00C40F3A">
      <w:pPr>
        <w:ind w:firstLine="720"/>
        <w:jc w:val="both"/>
      </w:pPr>
      <w:proofErr w:type="spellStart"/>
      <w:r>
        <w:t>Ovaj</w:t>
      </w:r>
      <w:proofErr w:type="spellEnd"/>
      <w:r>
        <w:t xml:space="preserve"> se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.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je 700.000,00 EUR.</w:t>
      </w:r>
    </w:p>
    <w:p w14:paraId="4213DED1" w14:textId="77777777" w:rsidR="00C40F3A" w:rsidRDefault="00C40F3A" w:rsidP="00C40F3A">
      <w:pPr>
        <w:jc w:val="both"/>
      </w:pPr>
    </w:p>
    <w:p w14:paraId="0F57BF7C" w14:textId="77777777" w:rsidR="00C40F3A" w:rsidRPr="00C40F3A" w:rsidRDefault="00C40F3A" w:rsidP="00C40F3A">
      <w:pPr>
        <w:jc w:val="center"/>
        <w:rPr>
          <w:b/>
          <w:bCs/>
        </w:rPr>
      </w:pPr>
      <w:proofErr w:type="spellStart"/>
      <w:r w:rsidRPr="00C40F3A">
        <w:rPr>
          <w:b/>
          <w:bCs/>
        </w:rPr>
        <w:t>Članak</w:t>
      </w:r>
      <w:proofErr w:type="spellEnd"/>
      <w:r w:rsidRPr="00C40F3A">
        <w:rPr>
          <w:b/>
          <w:bCs/>
        </w:rPr>
        <w:t xml:space="preserve"> 15.</w:t>
      </w:r>
    </w:p>
    <w:p w14:paraId="3459BD6E" w14:textId="77777777" w:rsidR="00C40F3A" w:rsidRDefault="00C40F3A" w:rsidP="00C40F3A">
      <w:pPr>
        <w:jc w:val="both"/>
      </w:pPr>
    </w:p>
    <w:p w14:paraId="71C50671" w14:textId="77777777" w:rsidR="00C40F3A" w:rsidRDefault="00C40F3A" w:rsidP="00C40F3A">
      <w:pPr>
        <w:ind w:firstLine="720"/>
        <w:jc w:val="both"/>
      </w:pPr>
      <w:r>
        <w:t>UKUPNA SREDSTVA ZA JAVNE POTREBE U KULTURI</w:t>
      </w:r>
    </w:p>
    <w:p w14:paraId="2E9502F4" w14:textId="77777777" w:rsidR="00C40F3A" w:rsidRDefault="00C40F3A" w:rsidP="00C40F3A">
      <w:pPr>
        <w:jc w:val="both"/>
      </w:pPr>
    </w:p>
    <w:p w14:paraId="259F25AE" w14:textId="77777777" w:rsidR="00C40F3A" w:rsidRDefault="00C40F3A" w:rsidP="00C40F3A">
      <w:pPr>
        <w:ind w:firstLine="720"/>
        <w:jc w:val="both"/>
      </w:pPr>
      <w:r>
        <w:t xml:space="preserve">Grad Hvar je u </w:t>
      </w:r>
      <w:proofErr w:type="spellStart"/>
      <w:r>
        <w:t>Proračunu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predvidio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od:</w:t>
      </w:r>
    </w:p>
    <w:p w14:paraId="65755249" w14:textId="77777777" w:rsidR="00C40F3A" w:rsidRDefault="00C40F3A" w:rsidP="00C40F3A">
      <w:pPr>
        <w:jc w:val="both"/>
      </w:pPr>
    </w:p>
    <w:p w14:paraId="60E29EB2" w14:textId="77777777" w:rsidR="00C40F3A" w:rsidRDefault="00C40F3A" w:rsidP="00C40F3A">
      <w:pPr>
        <w:jc w:val="center"/>
      </w:pPr>
      <w:r>
        <w:t>1.571.611,00 EUR.</w:t>
      </w:r>
    </w:p>
    <w:p w14:paraId="70EF0D3E" w14:textId="77777777" w:rsidR="00C40F3A" w:rsidRDefault="00C40F3A" w:rsidP="00C40F3A">
      <w:pPr>
        <w:jc w:val="both"/>
      </w:pPr>
    </w:p>
    <w:p w14:paraId="1DDC0A06" w14:textId="77777777" w:rsidR="00C40F3A" w:rsidRPr="00C40F3A" w:rsidRDefault="00C40F3A" w:rsidP="00C40F3A">
      <w:pPr>
        <w:jc w:val="center"/>
        <w:rPr>
          <w:b/>
          <w:bCs/>
        </w:rPr>
      </w:pPr>
      <w:proofErr w:type="spellStart"/>
      <w:r w:rsidRPr="00C40F3A">
        <w:rPr>
          <w:b/>
          <w:bCs/>
        </w:rPr>
        <w:t>Članak</w:t>
      </w:r>
      <w:proofErr w:type="spellEnd"/>
      <w:r w:rsidRPr="00C40F3A">
        <w:rPr>
          <w:b/>
          <w:bCs/>
        </w:rPr>
        <w:t xml:space="preserve"> 16.</w:t>
      </w:r>
    </w:p>
    <w:p w14:paraId="1D793D75" w14:textId="77777777" w:rsidR="00C40F3A" w:rsidRDefault="00C40F3A" w:rsidP="00C40F3A">
      <w:pPr>
        <w:jc w:val="both"/>
      </w:pPr>
    </w:p>
    <w:p w14:paraId="4F376A99" w14:textId="77777777" w:rsidR="00C40F3A" w:rsidRDefault="00C40F3A" w:rsidP="00C40F3A">
      <w:pPr>
        <w:ind w:firstLine="720"/>
        <w:jc w:val="both"/>
      </w:pPr>
      <w:proofErr w:type="spellStart"/>
      <w:r>
        <w:t>Ovaj</w:t>
      </w:r>
      <w:proofErr w:type="spellEnd"/>
      <w:r>
        <w:t xml:space="preserve"> Program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a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1. </w:t>
      </w:r>
      <w:proofErr w:type="spellStart"/>
      <w:r>
        <w:t>siječnja</w:t>
      </w:r>
      <w:proofErr w:type="spellEnd"/>
      <w:r>
        <w:t xml:space="preserve"> </w:t>
      </w:r>
      <w:proofErr w:type="gramStart"/>
      <w:r>
        <w:t>2023 .</w:t>
      </w:r>
      <w:proofErr w:type="spellStart"/>
      <w:r>
        <w:t>godine</w:t>
      </w:r>
      <w:proofErr w:type="spellEnd"/>
      <w:proofErr w:type="gramEnd"/>
      <w:r>
        <w:t xml:space="preserve">. </w:t>
      </w:r>
    </w:p>
    <w:p w14:paraId="1C015929" w14:textId="77777777" w:rsidR="00C40F3A" w:rsidRDefault="00C40F3A" w:rsidP="00C40F3A">
      <w:pPr>
        <w:jc w:val="both"/>
      </w:pPr>
    </w:p>
    <w:p w14:paraId="7AC62ABF" w14:textId="77777777" w:rsidR="00C40F3A" w:rsidRPr="00C40F3A" w:rsidRDefault="00C40F3A" w:rsidP="00C40F3A">
      <w:pPr>
        <w:jc w:val="center"/>
        <w:rPr>
          <w:b/>
          <w:bCs/>
          <w:i/>
          <w:iCs/>
          <w:sz w:val="24"/>
          <w:szCs w:val="24"/>
        </w:rPr>
      </w:pPr>
      <w:r w:rsidRPr="00C40F3A">
        <w:rPr>
          <w:b/>
          <w:bCs/>
          <w:i/>
          <w:iCs/>
          <w:sz w:val="24"/>
          <w:szCs w:val="24"/>
        </w:rPr>
        <w:t>REPUBLIKA HRVATSKA</w:t>
      </w:r>
    </w:p>
    <w:p w14:paraId="1F62CBB6" w14:textId="77777777" w:rsidR="00C40F3A" w:rsidRPr="00C40F3A" w:rsidRDefault="00C40F3A" w:rsidP="00C40F3A">
      <w:pPr>
        <w:jc w:val="center"/>
        <w:rPr>
          <w:b/>
          <w:bCs/>
          <w:i/>
          <w:iCs/>
          <w:sz w:val="24"/>
          <w:szCs w:val="24"/>
        </w:rPr>
      </w:pPr>
      <w:r w:rsidRPr="00C40F3A">
        <w:rPr>
          <w:b/>
          <w:bCs/>
          <w:i/>
          <w:iCs/>
          <w:sz w:val="24"/>
          <w:szCs w:val="24"/>
        </w:rPr>
        <w:t>SPLITSKO -DALMATINSKA ŽUPANIJA</w:t>
      </w:r>
    </w:p>
    <w:p w14:paraId="2C2DD55E" w14:textId="77777777" w:rsidR="00C40F3A" w:rsidRPr="00C40F3A" w:rsidRDefault="00C40F3A" w:rsidP="00C40F3A">
      <w:pPr>
        <w:jc w:val="center"/>
        <w:rPr>
          <w:b/>
          <w:bCs/>
          <w:i/>
          <w:iCs/>
          <w:sz w:val="24"/>
          <w:szCs w:val="24"/>
        </w:rPr>
      </w:pPr>
      <w:r w:rsidRPr="00C40F3A">
        <w:rPr>
          <w:b/>
          <w:bCs/>
          <w:i/>
          <w:iCs/>
          <w:sz w:val="24"/>
          <w:szCs w:val="24"/>
        </w:rPr>
        <w:t>GRAD HVAR</w:t>
      </w:r>
    </w:p>
    <w:p w14:paraId="755F3F3A" w14:textId="77777777" w:rsidR="00C40F3A" w:rsidRPr="00C40F3A" w:rsidRDefault="00C40F3A" w:rsidP="00C40F3A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C40F3A">
        <w:rPr>
          <w:b/>
          <w:bCs/>
          <w:i/>
          <w:iCs/>
          <w:sz w:val="24"/>
          <w:szCs w:val="24"/>
        </w:rPr>
        <w:t>Gradsko</w:t>
      </w:r>
      <w:proofErr w:type="spellEnd"/>
      <w:r w:rsidRPr="00C40F3A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40F3A">
        <w:rPr>
          <w:b/>
          <w:bCs/>
          <w:i/>
          <w:iCs/>
          <w:sz w:val="24"/>
          <w:szCs w:val="24"/>
        </w:rPr>
        <w:t>vijeće</w:t>
      </w:r>
      <w:proofErr w:type="spellEnd"/>
    </w:p>
    <w:p w14:paraId="62098A3B" w14:textId="77777777" w:rsidR="00C40F3A" w:rsidRDefault="00C40F3A" w:rsidP="00C40F3A">
      <w:pPr>
        <w:jc w:val="both"/>
      </w:pPr>
    </w:p>
    <w:p w14:paraId="2308E482" w14:textId="77777777" w:rsidR="00C40F3A" w:rsidRDefault="00C40F3A" w:rsidP="00C40F3A">
      <w:pPr>
        <w:jc w:val="both"/>
      </w:pPr>
      <w:r>
        <w:t>KLASA:611-01/22-01/6</w:t>
      </w:r>
    </w:p>
    <w:p w14:paraId="2733185C" w14:textId="77777777" w:rsidR="00C40F3A" w:rsidRDefault="00C40F3A" w:rsidP="00C40F3A">
      <w:pPr>
        <w:jc w:val="both"/>
      </w:pPr>
      <w:r>
        <w:t>URBROJ: 2181-2/01-02-22-02</w:t>
      </w:r>
    </w:p>
    <w:p w14:paraId="6E3A3FAF" w14:textId="77777777" w:rsidR="00C40F3A" w:rsidRDefault="00C40F3A" w:rsidP="00C40F3A">
      <w:pPr>
        <w:jc w:val="both"/>
      </w:pPr>
      <w:r>
        <w:t xml:space="preserve">Hvar, 21. </w:t>
      </w:r>
      <w:proofErr w:type="spellStart"/>
      <w:r>
        <w:t>prosinca</w:t>
      </w:r>
      <w:proofErr w:type="spellEnd"/>
      <w:r>
        <w:t xml:space="preserve"> 2022.godine</w:t>
      </w:r>
    </w:p>
    <w:p w14:paraId="4BAA1A9A" w14:textId="77777777" w:rsidR="00C40F3A" w:rsidRDefault="00C40F3A" w:rsidP="00C40F3A">
      <w:pPr>
        <w:jc w:val="both"/>
      </w:pPr>
    </w:p>
    <w:p w14:paraId="57CB73DD" w14:textId="77777777" w:rsidR="00C40F3A" w:rsidRDefault="00C40F3A" w:rsidP="00C40F3A">
      <w:pPr>
        <w:jc w:val="center"/>
      </w:pPr>
      <w:r>
        <w:t xml:space="preserve">                      PREDSJEDNIK</w:t>
      </w:r>
    </w:p>
    <w:p w14:paraId="3328D108" w14:textId="77777777" w:rsidR="00C40F3A" w:rsidRDefault="00C40F3A" w:rsidP="00C40F3A">
      <w:pPr>
        <w:jc w:val="center"/>
      </w:pPr>
      <w:r>
        <w:t xml:space="preserve">                    GRADSKOG VIJEĆA:</w:t>
      </w:r>
    </w:p>
    <w:p w14:paraId="3FE80163" w14:textId="77777777" w:rsidR="00A166D7" w:rsidRDefault="00C40F3A" w:rsidP="00C40F3A">
      <w:pPr>
        <w:jc w:val="center"/>
      </w:pPr>
      <w:r>
        <w:t xml:space="preserve">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428A18DE" w14:textId="77777777" w:rsidR="00C40F3A" w:rsidRPr="00367A5E" w:rsidRDefault="00C40F3A" w:rsidP="00C40F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6E8D7B0" w14:textId="77777777" w:rsidR="00C40F3A" w:rsidRDefault="00C40F3A" w:rsidP="00C40F3A">
      <w:pPr>
        <w:jc w:val="both"/>
      </w:pPr>
    </w:p>
    <w:p w14:paraId="6DA74903" w14:textId="77777777" w:rsidR="00F24715" w:rsidRDefault="00F24715" w:rsidP="00F24715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76. </w:t>
      </w:r>
      <w:proofErr w:type="spellStart"/>
      <w:r>
        <w:t>stavak</w:t>
      </w:r>
      <w:proofErr w:type="spellEnd"/>
      <w:r>
        <w:t xml:space="preserve"> 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sportu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novine», br. 71/06. </w:t>
      </w:r>
      <w:proofErr w:type="spellStart"/>
      <w:r>
        <w:t>i</w:t>
      </w:r>
      <w:proofErr w:type="spellEnd"/>
      <w:r>
        <w:t xml:space="preserve"> 150/08- uredba,124/10,124/11, 86/12, 94/13, 85/15, 19/16, 98/19, 47/20 </w:t>
      </w:r>
      <w:proofErr w:type="spellStart"/>
      <w:r>
        <w:t>i</w:t>
      </w:r>
      <w:proofErr w:type="spellEnd"/>
      <w:r>
        <w:t xml:space="preserve"> 77/20),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74/14, 70/17 </w:t>
      </w:r>
      <w:proofErr w:type="spellStart"/>
      <w:r>
        <w:t>i</w:t>
      </w:r>
      <w:proofErr w:type="spellEnd"/>
      <w:r>
        <w:t xml:space="preserve"> 98/19),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dobro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26/15)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gramStart"/>
      <w:r>
        <w:t>( «</w:t>
      </w:r>
      <w:proofErr w:type="spellStart"/>
      <w:proofErr w:type="gramEnd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 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21.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21. </w:t>
      </w:r>
      <w:proofErr w:type="spellStart"/>
      <w:r>
        <w:t>prosinca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d o n o s i:     </w:t>
      </w:r>
    </w:p>
    <w:p w14:paraId="45A8DC45" w14:textId="77777777" w:rsidR="00F24715" w:rsidRDefault="00F24715" w:rsidP="00F24715">
      <w:pPr>
        <w:jc w:val="both"/>
      </w:pPr>
    </w:p>
    <w:p w14:paraId="7A17175C" w14:textId="77777777" w:rsidR="00F24715" w:rsidRPr="00F24715" w:rsidRDefault="00F24715" w:rsidP="00F24715">
      <w:pPr>
        <w:jc w:val="center"/>
        <w:rPr>
          <w:b/>
          <w:bCs/>
          <w:sz w:val="24"/>
          <w:szCs w:val="24"/>
        </w:rPr>
      </w:pPr>
      <w:r w:rsidRPr="00F24715">
        <w:rPr>
          <w:b/>
          <w:bCs/>
          <w:sz w:val="24"/>
          <w:szCs w:val="24"/>
        </w:rPr>
        <w:t>PROGRAM</w:t>
      </w:r>
    </w:p>
    <w:p w14:paraId="62E80B85" w14:textId="77777777" w:rsidR="00F24715" w:rsidRPr="00F24715" w:rsidRDefault="00F24715" w:rsidP="00F24715">
      <w:pPr>
        <w:jc w:val="center"/>
        <w:rPr>
          <w:b/>
          <w:bCs/>
        </w:rPr>
      </w:pPr>
      <w:proofErr w:type="spellStart"/>
      <w:r w:rsidRPr="00F24715">
        <w:rPr>
          <w:b/>
          <w:bCs/>
        </w:rPr>
        <w:t>javnih</w:t>
      </w:r>
      <w:proofErr w:type="spellEnd"/>
      <w:r w:rsidRPr="00F24715">
        <w:rPr>
          <w:b/>
          <w:bCs/>
        </w:rPr>
        <w:t xml:space="preserve"> </w:t>
      </w:r>
      <w:proofErr w:type="spellStart"/>
      <w:r w:rsidRPr="00F24715">
        <w:rPr>
          <w:b/>
          <w:bCs/>
        </w:rPr>
        <w:t>potreba</w:t>
      </w:r>
      <w:proofErr w:type="spellEnd"/>
      <w:r w:rsidRPr="00F24715">
        <w:rPr>
          <w:b/>
          <w:bCs/>
        </w:rPr>
        <w:t xml:space="preserve"> u </w:t>
      </w:r>
      <w:proofErr w:type="spellStart"/>
      <w:r w:rsidRPr="00F24715">
        <w:rPr>
          <w:b/>
          <w:bCs/>
        </w:rPr>
        <w:t>sportu</w:t>
      </w:r>
      <w:proofErr w:type="spellEnd"/>
    </w:p>
    <w:p w14:paraId="7B0EEB1E" w14:textId="77777777" w:rsidR="00F24715" w:rsidRPr="00F24715" w:rsidRDefault="00F24715" w:rsidP="00F24715">
      <w:pPr>
        <w:jc w:val="center"/>
        <w:rPr>
          <w:b/>
          <w:bCs/>
        </w:rPr>
      </w:pPr>
      <w:proofErr w:type="spellStart"/>
      <w:r w:rsidRPr="00F24715">
        <w:rPr>
          <w:b/>
          <w:bCs/>
        </w:rPr>
        <w:t>Grada</w:t>
      </w:r>
      <w:proofErr w:type="spellEnd"/>
      <w:r w:rsidRPr="00F24715">
        <w:rPr>
          <w:b/>
          <w:bCs/>
        </w:rPr>
        <w:t xml:space="preserve"> </w:t>
      </w:r>
      <w:proofErr w:type="spellStart"/>
      <w:r w:rsidRPr="00F24715">
        <w:rPr>
          <w:b/>
          <w:bCs/>
        </w:rPr>
        <w:t>Hvara</w:t>
      </w:r>
      <w:proofErr w:type="spellEnd"/>
      <w:r w:rsidRPr="00F24715">
        <w:rPr>
          <w:b/>
          <w:bCs/>
        </w:rPr>
        <w:t xml:space="preserve"> za 2023. </w:t>
      </w:r>
      <w:proofErr w:type="spellStart"/>
      <w:r w:rsidRPr="00F24715">
        <w:rPr>
          <w:b/>
          <w:bCs/>
        </w:rPr>
        <w:t>godinu</w:t>
      </w:r>
      <w:proofErr w:type="spellEnd"/>
    </w:p>
    <w:p w14:paraId="065EDD21" w14:textId="77777777" w:rsidR="00F24715" w:rsidRPr="00F24715" w:rsidRDefault="00F24715" w:rsidP="00F24715">
      <w:pPr>
        <w:jc w:val="center"/>
        <w:rPr>
          <w:b/>
          <w:bCs/>
        </w:rPr>
      </w:pPr>
    </w:p>
    <w:p w14:paraId="0055FEF4" w14:textId="77777777" w:rsidR="00F24715" w:rsidRDefault="00F24715" w:rsidP="00F24715">
      <w:pPr>
        <w:jc w:val="center"/>
        <w:rPr>
          <w:b/>
          <w:bCs/>
        </w:rPr>
      </w:pPr>
    </w:p>
    <w:p w14:paraId="7E228072" w14:textId="77777777" w:rsidR="00F24715" w:rsidRDefault="00F24715" w:rsidP="00F24715">
      <w:pPr>
        <w:jc w:val="center"/>
        <w:rPr>
          <w:b/>
          <w:bCs/>
        </w:rPr>
      </w:pPr>
    </w:p>
    <w:p w14:paraId="0CA6A342" w14:textId="77777777" w:rsidR="00F24715" w:rsidRDefault="00F24715" w:rsidP="00F24715">
      <w:pPr>
        <w:jc w:val="center"/>
        <w:rPr>
          <w:b/>
          <w:bCs/>
        </w:rPr>
      </w:pPr>
    </w:p>
    <w:p w14:paraId="6FD1D6FE" w14:textId="77777777" w:rsidR="00F24715" w:rsidRPr="00F24715" w:rsidRDefault="00F24715" w:rsidP="00F24715">
      <w:pPr>
        <w:jc w:val="center"/>
        <w:rPr>
          <w:b/>
          <w:bCs/>
        </w:rPr>
      </w:pPr>
      <w:proofErr w:type="spellStart"/>
      <w:r w:rsidRPr="00F24715">
        <w:rPr>
          <w:b/>
          <w:bCs/>
        </w:rPr>
        <w:lastRenderedPageBreak/>
        <w:t>Članak</w:t>
      </w:r>
      <w:proofErr w:type="spellEnd"/>
      <w:r w:rsidRPr="00F24715">
        <w:rPr>
          <w:b/>
          <w:bCs/>
        </w:rPr>
        <w:t xml:space="preserve"> 1.</w:t>
      </w:r>
    </w:p>
    <w:p w14:paraId="6031BB11" w14:textId="77777777" w:rsidR="00F24715" w:rsidRDefault="00F24715" w:rsidP="00F24715">
      <w:pPr>
        <w:jc w:val="both"/>
      </w:pPr>
    </w:p>
    <w:p w14:paraId="6EE2717C" w14:textId="77777777" w:rsidR="00F24715" w:rsidRDefault="00F24715" w:rsidP="00F24715">
      <w:pPr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sportu</w:t>
      </w:r>
      <w:proofErr w:type="spellEnd"/>
      <w:r>
        <w:t xml:space="preserve"> Grad Hvar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za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u </w:t>
      </w:r>
      <w:proofErr w:type="spellStart"/>
      <w:r>
        <w:t>sportu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sportu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.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u </w:t>
      </w:r>
      <w:proofErr w:type="spellStart"/>
      <w:r>
        <w:t>sportu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osiguravaju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,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u </w:t>
      </w:r>
      <w:proofErr w:type="spellStart"/>
      <w:r>
        <w:t>sportu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Grada</w:t>
      </w:r>
      <w:proofErr w:type="spellEnd"/>
      <w:r>
        <w:t xml:space="preserve"> Hvar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u </w:t>
      </w:r>
      <w:proofErr w:type="spellStart"/>
      <w:r>
        <w:t>sportu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osobito</w:t>
      </w:r>
      <w:proofErr w:type="spellEnd"/>
      <w:r>
        <w:t>:</w:t>
      </w:r>
    </w:p>
    <w:p w14:paraId="00289AFC" w14:textId="77777777" w:rsidR="00F24715" w:rsidRDefault="00F24715">
      <w:pPr>
        <w:pStyle w:val="ListParagraph"/>
        <w:numPr>
          <w:ilvl w:val="0"/>
          <w:numId w:val="4"/>
        </w:numPr>
        <w:jc w:val="both"/>
      </w:pPr>
      <w:proofErr w:type="spellStart"/>
      <w:r>
        <w:t>redovna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u </w:t>
      </w:r>
      <w:proofErr w:type="spellStart"/>
      <w:r>
        <w:t>sportu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sportu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interesa</w:t>
      </w:r>
      <w:proofErr w:type="spellEnd"/>
      <w:r>
        <w:t xml:space="preserve"> za Grad Hvar,</w:t>
      </w:r>
    </w:p>
    <w:p w14:paraId="30CE6F9E" w14:textId="77777777" w:rsidR="00F24715" w:rsidRDefault="00F24715">
      <w:pPr>
        <w:pStyle w:val="ListParagraph"/>
        <w:numPr>
          <w:ilvl w:val="0"/>
          <w:numId w:val="4"/>
        </w:numPr>
        <w:jc w:val="both"/>
      </w:pPr>
      <w:proofErr w:type="spellStart"/>
      <w:r>
        <w:t>programi</w:t>
      </w:r>
      <w:proofErr w:type="spellEnd"/>
      <w:r>
        <w:t xml:space="preserve"> </w:t>
      </w:r>
      <w:proofErr w:type="spellStart"/>
      <w:r>
        <w:t>poticanja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razvitka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polaznicima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,</w:t>
      </w:r>
    </w:p>
    <w:p w14:paraId="7A9CD178" w14:textId="77777777" w:rsidR="00F24715" w:rsidRDefault="00F24715">
      <w:pPr>
        <w:pStyle w:val="ListParagraph"/>
        <w:numPr>
          <w:ilvl w:val="0"/>
          <w:numId w:val="4"/>
        </w:numPr>
        <w:jc w:val="both"/>
      </w:pPr>
      <w:proofErr w:type="spellStart"/>
      <w:r>
        <w:t>programi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,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,</w:t>
      </w:r>
    </w:p>
    <w:p w14:paraId="6D1CE559" w14:textId="77777777" w:rsidR="00F24715" w:rsidRDefault="00F24715">
      <w:pPr>
        <w:pStyle w:val="ListParagraph"/>
        <w:numPr>
          <w:ilvl w:val="0"/>
          <w:numId w:val="4"/>
        </w:numPr>
        <w:jc w:val="both"/>
      </w:pPr>
      <w:proofErr w:type="spellStart"/>
      <w:r>
        <w:t>programi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međuotočne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međuotočne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, </w:t>
      </w:r>
      <w:proofErr w:type="spellStart"/>
      <w:r>
        <w:t>prvenstveno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mladima</w:t>
      </w:r>
      <w:proofErr w:type="spellEnd"/>
      <w:r>
        <w:t xml:space="preserve">, </w:t>
      </w:r>
      <w:proofErr w:type="spellStart"/>
      <w:r>
        <w:t>te</w:t>
      </w:r>
      <w:proofErr w:type="spellEnd"/>
    </w:p>
    <w:p w14:paraId="089771CF" w14:textId="77777777" w:rsidR="00F24715" w:rsidRDefault="00F24715">
      <w:pPr>
        <w:pStyle w:val="ListParagraph"/>
        <w:numPr>
          <w:ilvl w:val="0"/>
          <w:numId w:val="4"/>
        </w:numPr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sportski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potrebi</w:t>
      </w:r>
      <w:proofErr w:type="spellEnd"/>
      <w:r>
        <w:t>.</w:t>
      </w:r>
    </w:p>
    <w:p w14:paraId="34F5CA06" w14:textId="77777777" w:rsidR="00F24715" w:rsidRDefault="00F24715" w:rsidP="00F24715">
      <w:pPr>
        <w:jc w:val="both"/>
      </w:pPr>
    </w:p>
    <w:p w14:paraId="54540805" w14:textId="77777777" w:rsidR="00F24715" w:rsidRPr="00F24715" w:rsidRDefault="00F24715" w:rsidP="00F24715">
      <w:pPr>
        <w:jc w:val="center"/>
        <w:rPr>
          <w:b/>
          <w:bCs/>
        </w:rPr>
      </w:pPr>
      <w:proofErr w:type="spellStart"/>
      <w:r w:rsidRPr="00F24715">
        <w:rPr>
          <w:b/>
          <w:bCs/>
        </w:rPr>
        <w:t>Članak</w:t>
      </w:r>
      <w:proofErr w:type="spellEnd"/>
      <w:r w:rsidRPr="00F24715">
        <w:rPr>
          <w:b/>
          <w:bCs/>
        </w:rPr>
        <w:t xml:space="preserve"> 2.</w:t>
      </w:r>
    </w:p>
    <w:p w14:paraId="36C4785D" w14:textId="77777777" w:rsidR="00F24715" w:rsidRDefault="00F24715" w:rsidP="00F24715">
      <w:pPr>
        <w:jc w:val="both"/>
      </w:pPr>
    </w:p>
    <w:p w14:paraId="2A4A6BBE" w14:textId="77777777" w:rsidR="00F24715" w:rsidRDefault="00F24715" w:rsidP="00F24715">
      <w:pPr>
        <w:ind w:firstLine="720"/>
        <w:jc w:val="both"/>
      </w:pPr>
      <w:r>
        <w:t>DONACIJE SPORTSKOJ ZAJEDNICI</w:t>
      </w:r>
    </w:p>
    <w:p w14:paraId="04141758" w14:textId="77777777" w:rsidR="00F24715" w:rsidRDefault="00F24715" w:rsidP="00F24715">
      <w:pPr>
        <w:jc w:val="both"/>
      </w:pPr>
    </w:p>
    <w:p w14:paraId="11D02ABE" w14:textId="77777777" w:rsidR="00F24715" w:rsidRDefault="00F24715" w:rsidP="00F24715">
      <w:pPr>
        <w:ind w:firstLine="720"/>
        <w:jc w:val="both"/>
      </w:pPr>
      <w:proofErr w:type="spellStart"/>
      <w:r>
        <w:t>Aktivnost</w:t>
      </w:r>
      <w:proofErr w:type="spellEnd"/>
      <w:r>
        <w:t xml:space="preserve"> A 1018 02 –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sportskoj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</w:p>
    <w:p w14:paraId="7A046F18" w14:textId="77777777" w:rsidR="00F24715" w:rsidRDefault="00F24715" w:rsidP="00F24715">
      <w:pPr>
        <w:jc w:val="both"/>
      </w:pPr>
    </w:p>
    <w:p w14:paraId="1726F524" w14:textId="77777777" w:rsidR="00F24715" w:rsidRDefault="00F24715" w:rsidP="00F24715">
      <w:pPr>
        <w:ind w:firstLine="720"/>
        <w:jc w:val="both"/>
      </w:pPr>
      <w:r>
        <w:t xml:space="preserve">Za </w:t>
      </w:r>
      <w:proofErr w:type="spellStart"/>
      <w:proofErr w:type="gramStart"/>
      <w:r>
        <w:t>djelatnost</w:t>
      </w:r>
      <w:proofErr w:type="spellEnd"/>
      <w:r>
        <w:t xml:space="preserve">  </w:t>
      </w:r>
      <w:proofErr w:type="spellStart"/>
      <w:r>
        <w:t>udruga</w:t>
      </w:r>
      <w:proofErr w:type="spellEnd"/>
      <w:proofErr w:type="gramEnd"/>
      <w:r>
        <w:t xml:space="preserve"> u </w:t>
      </w:r>
      <w:proofErr w:type="spellStart"/>
      <w:r>
        <w:t>sportu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iznos</w:t>
      </w:r>
      <w:proofErr w:type="spellEnd"/>
      <w:r>
        <w:t xml:space="preserve"> od .......................................................160.000,00 EUR.</w:t>
      </w:r>
    </w:p>
    <w:p w14:paraId="4C971EA6" w14:textId="77777777" w:rsidR="00F24715" w:rsidRDefault="00F24715" w:rsidP="00F24715">
      <w:pPr>
        <w:jc w:val="both"/>
      </w:pPr>
    </w:p>
    <w:p w14:paraId="5C7FA576" w14:textId="77777777" w:rsidR="00F24715" w:rsidRPr="00F24715" w:rsidRDefault="00F24715" w:rsidP="00F24715">
      <w:pPr>
        <w:jc w:val="center"/>
        <w:rPr>
          <w:b/>
          <w:bCs/>
        </w:rPr>
      </w:pPr>
      <w:proofErr w:type="spellStart"/>
      <w:r w:rsidRPr="00F24715">
        <w:rPr>
          <w:b/>
          <w:bCs/>
        </w:rPr>
        <w:t>Članak</w:t>
      </w:r>
      <w:proofErr w:type="spellEnd"/>
      <w:r w:rsidRPr="00F24715">
        <w:rPr>
          <w:b/>
          <w:bCs/>
        </w:rPr>
        <w:t xml:space="preserve"> 3.</w:t>
      </w:r>
    </w:p>
    <w:p w14:paraId="27FB93EF" w14:textId="77777777" w:rsidR="00F24715" w:rsidRDefault="00F24715" w:rsidP="00F24715">
      <w:pPr>
        <w:jc w:val="both"/>
      </w:pPr>
    </w:p>
    <w:p w14:paraId="7966F929" w14:textId="77777777" w:rsidR="00F24715" w:rsidRDefault="00F24715" w:rsidP="00F24715">
      <w:pPr>
        <w:ind w:firstLine="720"/>
        <w:jc w:val="both"/>
      </w:pPr>
      <w:r>
        <w:t>PROGRAMI ODRŽAVANJA, UNAPREĐENJA I IZGRADNJE SPORTSKIH TERENA</w:t>
      </w:r>
    </w:p>
    <w:p w14:paraId="7E7182B7" w14:textId="77777777" w:rsidR="00F24715" w:rsidRDefault="00F24715" w:rsidP="00F24715">
      <w:pPr>
        <w:jc w:val="both"/>
      </w:pPr>
    </w:p>
    <w:p w14:paraId="63B0AB2D" w14:textId="77777777" w:rsidR="00F24715" w:rsidRDefault="00F24715" w:rsidP="00F24715">
      <w:pPr>
        <w:ind w:firstLine="720"/>
        <w:jc w:val="both"/>
      </w:pPr>
      <w:proofErr w:type="spellStart"/>
      <w:r>
        <w:t>Aktivnost</w:t>
      </w:r>
      <w:proofErr w:type="spellEnd"/>
      <w:r>
        <w:t xml:space="preserve">:  A1018 01-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terena</w:t>
      </w:r>
      <w:proofErr w:type="spellEnd"/>
    </w:p>
    <w:p w14:paraId="0BA3D191" w14:textId="77777777" w:rsidR="00F24715" w:rsidRDefault="00F24715" w:rsidP="00F24715">
      <w:pPr>
        <w:jc w:val="both"/>
      </w:pPr>
    </w:p>
    <w:p w14:paraId="26AB5097" w14:textId="77777777" w:rsidR="00F24715" w:rsidRDefault="00F24715" w:rsidP="00F24715">
      <w:pPr>
        <w:ind w:firstLine="720"/>
        <w:jc w:val="both"/>
      </w:pPr>
      <w:r>
        <w:t xml:space="preserve">Za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od .........................................................50.000,00 EUR, </w:t>
      </w:r>
      <w:proofErr w:type="spellStart"/>
      <w:r>
        <w:t>i</w:t>
      </w:r>
      <w:proofErr w:type="spellEnd"/>
      <w:r>
        <w:t xml:space="preserve"> to za tekuće održavanje postojećih sportskih terena.</w:t>
      </w:r>
    </w:p>
    <w:p w14:paraId="153F6B14" w14:textId="77777777" w:rsidR="00F24715" w:rsidRDefault="00F24715" w:rsidP="00F24715">
      <w:pPr>
        <w:jc w:val="both"/>
      </w:pPr>
    </w:p>
    <w:p w14:paraId="3CFB96E9" w14:textId="77777777" w:rsidR="00F24715" w:rsidRDefault="00F24715" w:rsidP="00F24715">
      <w:pPr>
        <w:ind w:firstLine="720"/>
        <w:jc w:val="both"/>
      </w:pPr>
      <w:proofErr w:type="spellStart"/>
      <w:r>
        <w:t>Aktivnost</w:t>
      </w:r>
      <w:proofErr w:type="spellEnd"/>
      <w:r>
        <w:t xml:space="preserve">:  A1018 03-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sportskog</w:t>
      </w:r>
      <w:proofErr w:type="spellEnd"/>
      <w:r>
        <w:t xml:space="preserve"> centra </w:t>
      </w:r>
    </w:p>
    <w:p w14:paraId="1AD94EC6" w14:textId="77777777" w:rsidR="00F24715" w:rsidRDefault="00F24715" w:rsidP="00F24715">
      <w:pPr>
        <w:jc w:val="both"/>
      </w:pPr>
    </w:p>
    <w:p w14:paraId="1DAFCB83" w14:textId="77777777" w:rsidR="00F24715" w:rsidRDefault="00F24715" w:rsidP="00F24715">
      <w:pPr>
        <w:ind w:firstLine="720"/>
        <w:jc w:val="both"/>
      </w:pPr>
      <w:r>
        <w:t xml:space="preserve">Za program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sportskog</w:t>
      </w:r>
      <w:proofErr w:type="spellEnd"/>
      <w:r>
        <w:t xml:space="preserve"> centra u 2023.godini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</w:t>
      </w:r>
      <w:proofErr w:type="gramStart"/>
      <w:r>
        <w:t>.....</w:t>
      </w:r>
      <w:proofErr w:type="gramEnd"/>
      <w:r>
        <w:t>1.000,00 EUR.</w:t>
      </w:r>
    </w:p>
    <w:p w14:paraId="7C1F224C" w14:textId="77777777" w:rsidR="00F24715" w:rsidRDefault="00F24715" w:rsidP="00F24715">
      <w:pPr>
        <w:jc w:val="both"/>
      </w:pPr>
    </w:p>
    <w:p w14:paraId="5173C946" w14:textId="77777777" w:rsidR="00F24715" w:rsidRDefault="00F24715" w:rsidP="00F24715">
      <w:pPr>
        <w:ind w:firstLine="720"/>
        <w:jc w:val="both"/>
      </w:pPr>
      <w:proofErr w:type="spellStart"/>
      <w:r>
        <w:t>Aktivnost</w:t>
      </w:r>
      <w:proofErr w:type="spellEnd"/>
      <w:r>
        <w:t xml:space="preserve">:  A1018 04-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sportskog-rekreacijskih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</w:p>
    <w:p w14:paraId="61FD7272" w14:textId="77777777" w:rsidR="00F24715" w:rsidRDefault="00F24715" w:rsidP="00F24715">
      <w:pPr>
        <w:ind w:firstLine="720"/>
        <w:jc w:val="both"/>
      </w:pPr>
      <w:r>
        <w:t xml:space="preserve">Za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sportsko-rekreacijskih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u 2023.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………………………</w:t>
      </w:r>
      <w:proofErr w:type="gramStart"/>
      <w:r>
        <w:t>.....</w:t>
      </w:r>
      <w:proofErr w:type="gramEnd"/>
      <w:r>
        <w:t>150.000,00 EUR.</w:t>
      </w:r>
    </w:p>
    <w:p w14:paraId="531C6E75" w14:textId="77777777" w:rsidR="00F24715" w:rsidRDefault="00F24715" w:rsidP="00F24715">
      <w:pPr>
        <w:jc w:val="both"/>
      </w:pPr>
    </w:p>
    <w:p w14:paraId="04C65FB1" w14:textId="77777777" w:rsidR="00F24715" w:rsidRDefault="00F24715" w:rsidP="00F24715">
      <w:pPr>
        <w:ind w:firstLine="720"/>
        <w:jc w:val="both"/>
      </w:pPr>
      <w:proofErr w:type="spellStart"/>
      <w:r>
        <w:t>Aktivnost</w:t>
      </w:r>
      <w:proofErr w:type="spellEnd"/>
      <w:r>
        <w:t xml:space="preserve">:  A1018 05-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dvorane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Dolcu</w:t>
      </w:r>
      <w:proofErr w:type="spellEnd"/>
      <w:r>
        <w:t xml:space="preserve"> </w:t>
      </w:r>
    </w:p>
    <w:p w14:paraId="4951ACF7" w14:textId="77777777" w:rsidR="00F24715" w:rsidRDefault="00F24715" w:rsidP="00F24715">
      <w:pPr>
        <w:jc w:val="both"/>
      </w:pPr>
    </w:p>
    <w:p w14:paraId="5D656B40" w14:textId="77777777" w:rsidR="00F24715" w:rsidRDefault="00F24715" w:rsidP="00F24715">
      <w:pPr>
        <w:ind w:firstLine="720"/>
        <w:jc w:val="both"/>
      </w:pPr>
      <w:r>
        <w:t xml:space="preserve">Za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dvorane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predjelu</w:t>
      </w:r>
      <w:proofErr w:type="spellEnd"/>
      <w:r>
        <w:t xml:space="preserve"> </w:t>
      </w:r>
      <w:proofErr w:type="spellStart"/>
      <w:r>
        <w:t>Dolac</w:t>
      </w:r>
      <w:proofErr w:type="spellEnd"/>
      <w:r>
        <w:t xml:space="preserve"> u 2023.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………………...70.000,00 EUR.</w:t>
      </w:r>
    </w:p>
    <w:p w14:paraId="16D06931" w14:textId="77777777" w:rsidR="00F24715" w:rsidRDefault="00F24715" w:rsidP="00F24715">
      <w:pPr>
        <w:jc w:val="both"/>
      </w:pPr>
    </w:p>
    <w:p w14:paraId="546048B4" w14:textId="77777777" w:rsidR="00F24715" w:rsidRPr="00F24715" w:rsidRDefault="00F24715" w:rsidP="00F24715">
      <w:pPr>
        <w:jc w:val="center"/>
        <w:rPr>
          <w:b/>
          <w:bCs/>
        </w:rPr>
      </w:pPr>
      <w:proofErr w:type="spellStart"/>
      <w:r w:rsidRPr="00F24715">
        <w:rPr>
          <w:b/>
          <w:bCs/>
        </w:rPr>
        <w:t>Članak</w:t>
      </w:r>
      <w:proofErr w:type="spellEnd"/>
      <w:r w:rsidRPr="00F24715">
        <w:rPr>
          <w:b/>
          <w:bCs/>
        </w:rPr>
        <w:t xml:space="preserve"> 4.</w:t>
      </w:r>
    </w:p>
    <w:p w14:paraId="0CD1FB4F" w14:textId="77777777" w:rsidR="00F24715" w:rsidRDefault="00F24715" w:rsidP="00F24715">
      <w:pPr>
        <w:jc w:val="both"/>
      </w:pPr>
    </w:p>
    <w:p w14:paraId="6EA2B7F9" w14:textId="77777777" w:rsidR="00F24715" w:rsidRDefault="00F24715" w:rsidP="00F24715">
      <w:pPr>
        <w:ind w:firstLine="720"/>
        <w:jc w:val="both"/>
      </w:pPr>
      <w:proofErr w:type="spellStart"/>
      <w:r>
        <w:t>Ukupna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namijenjena</w:t>
      </w:r>
      <w:proofErr w:type="spellEnd"/>
      <w:r>
        <w:t xml:space="preserve"> </w:t>
      </w:r>
      <w:proofErr w:type="spellStart"/>
      <w:r>
        <w:t>sportu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2023.godinu </w:t>
      </w:r>
      <w:proofErr w:type="spellStart"/>
      <w:proofErr w:type="gramStart"/>
      <w:r>
        <w:t>iznose</w:t>
      </w:r>
      <w:proofErr w:type="spellEnd"/>
      <w:r>
        <w:t xml:space="preserve">  …</w:t>
      </w:r>
      <w:proofErr w:type="gramEnd"/>
      <w:r>
        <w:t>………………………………431.000,00 EUR.</w:t>
      </w:r>
    </w:p>
    <w:p w14:paraId="7378C716" w14:textId="77777777" w:rsidR="00F24715" w:rsidRDefault="00F24715" w:rsidP="00F24715">
      <w:pPr>
        <w:jc w:val="both"/>
      </w:pPr>
    </w:p>
    <w:p w14:paraId="7B7A8C1A" w14:textId="77777777" w:rsidR="00F24715" w:rsidRPr="00F24715" w:rsidRDefault="00F24715" w:rsidP="00F24715">
      <w:pPr>
        <w:jc w:val="center"/>
        <w:rPr>
          <w:b/>
          <w:bCs/>
        </w:rPr>
      </w:pPr>
      <w:proofErr w:type="spellStart"/>
      <w:r w:rsidRPr="00F24715">
        <w:rPr>
          <w:b/>
          <w:bCs/>
        </w:rPr>
        <w:t>Članak</w:t>
      </w:r>
      <w:proofErr w:type="spellEnd"/>
      <w:r w:rsidRPr="00F24715">
        <w:rPr>
          <w:b/>
          <w:bCs/>
        </w:rPr>
        <w:t xml:space="preserve"> 5.</w:t>
      </w:r>
    </w:p>
    <w:p w14:paraId="275DBE0E" w14:textId="77777777" w:rsidR="00F24715" w:rsidRDefault="00F24715" w:rsidP="00F24715">
      <w:pPr>
        <w:jc w:val="both"/>
      </w:pPr>
    </w:p>
    <w:p w14:paraId="5250D542" w14:textId="77777777" w:rsidR="00F24715" w:rsidRDefault="00F24715" w:rsidP="00F24715">
      <w:pPr>
        <w:ind w:firstLine="720"/>
        <w:jc w:val="both"/>
      </w:pPr>
      <w:proofErr w:type="spellStart"/>
      <w:r>
        <w:t>Ovaj</w:t>
      </w:r>
      <w:proofErr w:type="spellEnd"/>
      <w:r>
        <w:t xml:space="preserve"> Program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gramStart"/>
      <w:r>
        <w:t>u  «</w:t>
      </w:r>
      <w:proofErr w:type="spellStart"/>
      <w:proofErr w:type="gramEnd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«, a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1.siječnja 2023. </w:t>
      </w:r>
      <w:proofErr w:type="spellStart"/>
      <w:r>
        <w:t>godine</w:t>
      </w:r>
      <w:proofErr w:type="spellEnd"/>
      <w:r>
        <w:t>.</w:t>
      </w:r>
    </w:p>
    <w:p w14:paraId="02122B55" w14:textId="77777777" w:rsidR="00F24715" w:rsidRDefault="00F24715" w:rsidP="00F24715">
      <w:pPr>
        <w:jc w:val="both"/>
      </w:pPr>
    </w:p>
    <w:p w14:paraId="0E151401" w14:textId="77777777" w:rsidR="00F24715" w:rsidRPr="00F24715" w:rsidRDefault="00F24715" w:rsidP="00F24715">
      <w:pPr>
        <w:jc w:val="center"/>
        <w:rPr>
          <w:b/>
          <w:bCs/>
          <w:i/>
          <w:iCs/>
          <w:sz w:val="24"/>
          <w:szCs w:val="24"/>
        </w:rPr>
      </w:pPr>
      <w:r w:rsidRPr="00F24715">
        <w:rPr>
          <w:b/>
          <w:bCs/>
          <w:i/>
          <w:iCs/>
          <w:sz w:val="24"/>
          <w:szCs w:val="24"/>
        </w:rPr>
        <w:t>REPUBLIKA HRVATSKA</w:t>
      </w:r>
    </w:p>
    <w:p w14:paraId="59AD1FB7" w14:textId="77777777" w:rsidR="00F24715" w:rsidRPr="00F24715" w:rsidRDefault="00F24715" w:rsidP="00F24715">
      <w:pPr>
        <w:jc w:val="center"/>
        <w:rPr>
          <w:b/>
          <w:bCs/>
          <w:i/>
          <w:iCs/>
          <w:sz w:val="24"/>
          <w:szCs w:val="24"/>
        </w:rPr>
      </w:pPr>
      <w:r w:rsidRPr="00F24715">
        <w:rPr>
          <w:b/>
          <w:bCs/>
          <w:i/>
          <w:iCs/>
          <w:sz w:val="24"/>
          <w:szCs w:val="24"/>
        </w:rPr>
        <w:t>SPLITSKO-DALMATINSKA ŽUPANIJA</w:t>
      </w:r>
    </w:p>
    <w:p w14:paraId="61A6868C" w14:textId="77777777" w:rsidR="00F24715" w:rsidRPr="00F24715" w:rsidRDefault="00F24715" w:rsidP="00F24715">
      <w:pPr>
        <w:jc w:val="center"/>
        <w:rPr>
          <w:b/>
          <w:bCs/>
          <w:i/>
          <w:iCs/>
          <w:sz w:val="24"/>
          <w:szCs w:val="24"/>
        </w:rPr>
      </w:pPr>
      <w:r w:rsidRPr="00F24715">
        <w:rPr>
          <w:b/>
          <w:bCs/>
          <w:i/>
          <w:iCs/>
          <w:sz w:val="24"/>
          <w:szCs w:val="24"/>
        </w:rPr>
        <w:t>GRAD HVAR</w:t>
      </w:r>
    </w:p>
    <w:p w14:paraId="4C84853F" w14:textId="77777777" w:rsidR="00F24715" w:rsidRPr="00F24715" w:rsidRDefault="00F24715" w:rsidP="00F24715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F24715">
        <w:rPr>
          <w:b/>
          <w:bCs/>
          <w:i/>
          <w:iCs/>
          <w:sz w:val="24"/>
          <w:szCs w:val="24"/>
        </w:rPr>
        <w:t>Gradsko</w:t>
      </w:r>
      <w:proofErr w:type="spellEnd"/>
      <w:r w:rsidRPr="00F2471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F24715">
        <w:rPr>
          <w:b/>
          <w:bCs/>
          <w:i/>
          <w:iCs/>
          <w:sz w:val="24"/>
          <w:szCs w:val="24"/>
        </w:rPr>
        <w:t>vijeće</w:t>
      </w:r>
      <w:proofErr w:type="spellEnd"/>
    </w:p>
    <w:p w14:paraId="12F89A4E" w14:textId="77777777" w:rsidR="00F24715" w:rsidRDefault="00F24715" w:rsidP="00F24715">
      <w:pPr>
        <w:jc w:val="both"/>
      </w:pPr>
    </w:p>
    <w:p w14:paraId="664462B3" w14:textId="77777777" w:rsidR="00F24715" w:rsidRDefault="00F24715" w:rsidP="00F24715">
      <w:pPr>
        <w:jc w:val="both"/>
      </w:pPr>
      <w:r>
        <w:t>KLASA: 620-01/22-01/8</w:t>
      </w:r>
    </w:p>
    <w:p w14:paraId="688B47FD" w14:textId="77777777" w:rsidR="00F24715" w:rsidRDefault="00F24715" w:rsidP="00F24715">
      <w:pPr>
        <w:jc w:val="both"/>
      </w:pPr>
      <w:r>
        <w:t>URBROJ: 2181-2/01-02-22-02</w:t>
      </w:r>
    </w:p>
    <w:p w14:paraId="4255A261" w14:textId="77777777" w:rsidR="00F24715" w:rsidRDefault="00F24715" w:rsidP="00F24715">
      <w:pPr>
        <w:jc w:val="both"/>
      </w:pPr>
      <w:r>
        <w:t xml:space="preserve">Hvar, </w:t>
      </w:r>
      <w:proofErr w:type="gramStart"/>
      <w:r>
        <w:t>21.prosinca</w:t>
      </w:r>
      <w:proofErr w:type="gramEnd"/>
      <w:r>
        <w:t xml:space="preserve"> 2022. </w:t>
      </w:r>
      <w:proofErr w:type="spellStart"/>
      <w:r>
        <w:t>godine</w:t>
      </w:r>
      <w:proofErr w:type="spellEnd"/>
    </w:p>
    <w:p w14:paraId="6A434B89" w14:textId="77777777" w:rsidR="00F24715" w:rsidRDefault="00F24715" w:rsidP="00F24715">
      <w:pPr>
        <w:jc w:val="both"/>
      </w:pPr>
    </w:p>
    <w:p w14:paraId="32B5C0FB" w14:textId="77777777" w:rsidR="00F24715" w:rsidRDefault="00F24715" w:rsidP="00F24715">
      <w:pPr>
        <w:jc w:val="center"/>
      </w:pPr>
      <w:r>
        <w:t xml:space="preserve">                      PREDSJEDNIK</w:t>
      </w:r>
    </w:p>
    <w:p w14:paraId="01B91A7B" w14:textId="77777777" w:rsidR="00F24715" w:rsidRDefault="00F24715" w:rsidP="00F24715">
      <w:pPr>
        <w:jc w:val="center"/>
      </w:pPr>
      <w:r>
        <w:t xml:space="preserve">                      GRADSKOG VIJEĆA:</w:t>
      </w:r>
    </w:p>
    <w:p w14:paraId="35398420" w14:textId="77777777" w:rsidR="00C40F3A" w:rsidRDefault="00F24715" w:rsidP="00F24715">
      <w:pPr>
        <w:jc w:val="center"/>
      </w:pPr>
      <w:r>
        <w:t xml:space="preserve">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7A8E963E" w14:textId="77777777" w:rsidR="00F24715" w:rsidRPr="00367A5E" w:rsidRDefault="00F24715" w:rsidP="00F2471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B26B877" w14:textId="77777777" w:rsidR="00F24715" w:rsidRDefault="00F24715" w:rsidP="00F24715">
      <w:pPr>
        <w:jc w:val="both"/>
      </w:pPr>
    </w:p>
    <w:p w14:paraId="277F9575" w14:textId="77777777" w:rsidR="00B74F66" w:rsidRDefault="00B74F66" w:rsidP="00B74F66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32. </w:t>
      </w:r>
      <w:proofErr w:type="spellStart"/>
      <w:r>
        <w:t>i</w:t>
      </w:r>
      <w:proofErr w:type="spellEnd"/>
      <w:r>
        <w:t xml:space="preserve"> 33.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74/14, 70/17 </w:t>
      </w:r>
      <w:proofErr w:type="spellStart"/>
      <w:r>
        <w:t>i</w:t>
      </w:r>
      <w:proofErr w:type="spellEnd"/>
      <w:r>
        <w:t xml:space="preserve"> 98/19),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dobro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26/15 ),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</w:t>
      </w:r>
      <w:proofErr w:type="gramStart"/>
      <w:r>
        <w:t>21 )</w:t>
      </w:r>
      <w:proofErr w:type="gram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21.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21. </w:t>
      </w:r>
      <w:proofErr w:type="spellStart"/>
      <w:r>
        <w:t>prosinca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  <w:r>
        <w:t>,</w:t>
      </w:r>
    </w:p>
    <w:p w14:paraId="64957661" w14:textId="77777777" w:rsidR="00B74F66" w:rsidRDefault="00B74F66" w:rsidP="00B74F66">
      <w:pPr>
        <w:jc w:val="both"/>
      </w:pPr>
    </w:p>
    <w:p w14:paraId="54EB4F03" w14:textId="77777777" w:rsidR="00B74F66" w:rsidRPr="00B74F66" w:rsidRDefault="00B74F66" w:rsidP="00B74F66">
      <w:pPr>
        <w:jc w:val="center"/>
        <w:rPr>
          <w:b/>
          <w:bCs/>
          <w:sz w:val="24"/>
          <w:szCs w:val="24"/>
        </w:rPr>
      </w:pPr>
      <w:r w:rsidRPr="00B74F66">
        <w:rPr>
          <w:b/>
          <w:bCs/>
          <w:sz w:val="24"/>
          <w:szCs w:val="24"/>
        </w:rPr>
        <w:t>PROGRAM</w:t>
      </w:r>
    </w:p>
    <w:p w14:paraId="624315E2" w14:textId="77777777" w:rsidR="00B74F66" w:rsidRPr="00B74F66" w:rsidRDefault="00B74F66" w:rsidP="00B74F66">
      <w:pPr>
        <w:jc w:val="center"/>
        <w:rPr>
          <w:b/>
          <w:bCs/>
        </w:rPr>
      </w:pPr>
      <w:proofErr w:type="spellStart"/>
      <w:r w:rsidRPr="00B74F66">
        <w:rPr>
          <w:b/>
          <w:bCs/>
        </w:rPr>
        <w:t>financiranja</w:t>
      </w:r>
      <w:proofErr w:type="spellEnd"/>
      <w:r w:rsidRPr="00B74F66">
        <w:rPr>
          <w:b/>
          <w:bCs/>
        </w:rPr>
        <w:t xml:space="preserve"> </w:t>
      </w:r>
      <w:proofErr w:type="spellStart"/>
      <w:r w:rsidRPr="00B74F66">
        <w:rPr>
          <w:b/>
          <w:bCs/>
        </w:rPr>
        <w:t>ostalih</w:t>
      </w:r>
      <w:proofErr w:type="spellEnd"/>
      <w:r w:rsidRPr="00B74F66">
        <w:rPr>
          <w:b/>
          <w:bCs/>
        </w:rPr>
        <w:t xml:space="preserve"> </w:t>
      </w:r>
      <w:proofErr w:type="spellStart"/>
      <w:r w:rsidRPr="00B74F66">
        <w:rPr>
          <w:b/>
          <w:bCs/>
        </w:rPr>
        <w:t>udruga</w:t>
      </w:r>
      <w:proofErr w:type="spellEnd"/>
      <w:r w:rsidRPr="00B74F66">
        <w:rPr>
          <w:b/>
          <w:bCs/>
        </w:rPr>
        <w:t xml:space="preserve"> </w:t>
      </w:r>
      <w:proofErr w:type="spellStart"/>
      <w:r w:rsidRPr="00B74F66">
        <w:rPr>
          <w:b/>
          <w:bCs/>
        </w:rPr>
        <w:t>civilnog</w:t>
      </w:r>
      <w:proofErr w:type="spellEnd"/>
      <w:r w:rsidRPr="00B74F66">
        <w:rPr>
          <w:b/>
          <w:bCs/>
        </w:rPr>
        <w:t xml:space="preserve"> </w:t>
      </w:r>
      <w:proofErr w:type="spellStart"/>
      <w:r w:rsidRPr="00B74F66">
        <w:rPr>
          <w:b/>
          <w:bCs/>
        </w:rPr>
        <w:t>društva</w:t>
      </w:r>
      <w:proofErr w:type="spellEnd"/>
      <w:r w:rsidRPr="00B74F66">
        <w:rPr>
          <w:b/>
          <w:bCs/>
        </w:rPr>
        <w:t xml:space="preserve"> </w:t>
      </w:r>
      <w:proofErr w:type="spellStart"/>
      <w:r w:rsidRPr="00B74F66">
        <w:rPr>
          <w:b/>
          <w:bCs/>
        </w:rPr>
        <w:t>Grada</w:t>
      </w:r>
      <w:proofErr w:type="spellEnd"/>
      <w:r w:rsidRPr="00B74F66">
        <w:rPr>
          <w:b/>
          <w:bCs/>
        </w:rPr>
        <w:t xml:space="preserve"> </w:t>
      </w:r>
      <w:proofErr w:type="spellStart"/>
      <w:r w:rsidRPr="00B74F66">
        <w:rPr>
          <w:b/>
          <w:bCs/>
        </w:rPr>
        <w:t>Hvara</w:t>
      </w:r>
      <w:proofErr w:type="spellEnd"/>
      <w:r w:rsidRPr="00B74F66">
        <w:rPr>
          <w:b/>
          <w:bCs/>
        </w:rPr>
        <w:t xml:space="preserve"> za 2023. </w:t>
      </w:r>
      <w:proofErr w:type="spellStart"/>
      <w:r w:rsidRPr="00B74F66">
        <w:rPr>
          <w:b/>
          <w:bCs/>
        </w:rPr>
        <w:t>godinu</w:t>
      </w:r>
      <w:proofErr w:type="spellEnd"/>
    </w:p>
    <w:p w14:paraId="42AB593E" w14:textId="77777777" w:rsidR="00B74F66" w:rsidRPr="00B74F66" w:rsidRDefault="00B74F66" w:rsidP="00B74F66">
      <w:pPr>
        <w:jc w:val="center"/>
        <w:rPr>
          <w:b/>
          <w:bCs/>
        </w:rPr>
      </w:pPr>
    </w:p>
    <w:p w14:paraId="428B66B5" w14:textId="77777777" w:rsidR="00B74F66" w:rsidRPr="00B74F66" w:rsidRDefault="00B74F66" w:rsidP="00B74F66">
      <w:pPr>
        <w:jc w:val="center"/>
        <w:rPr>
          <w:b/>
          <w:bCs/>
        </w:rPr>
      </w:pPr>
      <w:proofErr w:type="spellStart"/>
      <w:r w:rsidRPr="00B74F66">
        <w:rPr>
          <w:b/>
          <w:bCs/>
        </w:rPr>
        <w:t>Članak</w:t>
      </w:r>
      <w:proofErr w:type="spellEnd"/>
      <w:r w:rsidRPr="00B74F66">
        <w:rPr>
          <w:b/>
          <w:bCs/>
        </w:rPr>
        <w:t xml:space="preserve"> 1.</w:t>
      </w:r>
    </w:p>
    <w:p w14:paraId="78EFF6A8" w14:textId="77777777" w:rsidR="00B74F66" w:rsidRDefault="00B74F66" w:rsidP="00B74F66">
      <w:pPr>
        <w:jc w:val="both"/>
      </w:pPr>
    </w:p>
    <w:p w14:paraId="28D6811F" w14:textId="77777777" w:rsidR="00B74F66" w:rsidRDefault="00B74F66" w:rsidP="00B74F66">
      <w:pPr>
        <w:ind w:firstLine="720"/>
        <w:jc w:val="both"/>
      </w:pPr>
      <w:proofErr w:type="spellStart"/>
      <w:r>
        <w:t>Ovim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proofErr w:type="gramStart"/>
      <w:r>
        <w:t>udruge</w:t>
      </w:r>
      <w:proofErr w:type="spellEnd"/>
      <w:r>
        <w:t xml:space="preserve">  </w:t>
      </w:r>
      <w:proofErr w:type="spellStart"/>
      <w:r>
        <w:t>civilnog</w:t>
      </w:r>
      <w:proofErr w:type="spellEnd"/>
      <w:proofErr w:type="gram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2023.godinu,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lastRenderedPageBreak/>
        <w:t>kulturi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2023.godinu,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sportu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2023.godinu.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2023.godinu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48243FED" w14:textId="77777777" w:rsidR="00B74F66" w:rsidRDefault="00B74F66" w:rsidP="00B74F66">
      <w:pPr>
        <w:jc w:val="both"/>
      </w:pPr>
    </w:p>
    <w:p w14:paraId="31B553BF" w14:textId="77777777" w:rsidR="00B74F66" w:rsidRDefault="00B74F66">
      <w:pPr>
        <w:pStyle w:val="ListParagraph"/>
        <w:numPr>
          <w:ilvl w:val="0"/>
          <w:numId w:val="4"/>
        </w:numPr>
        <w:jc w:val="both"/>
      </w:pPr>
      <w:proofErr w:type="spellStart"/>
      <w:r>
        <w:t>Dobrovoljno</w:t>
      </w:r>
      <w:proofErr w:type="spellEnd"/>
      <w:r>
        <w:t xml:space="preserve"> </w:t>
      </w:r>
      <w:proofErr w:type="spellStart"/>
      <w:r>
        <w:t>vatrogasno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Hvar za </w:t>
      </w:r>
      <w:proofErr w:type="spellStart"/>
      <w:r>
        <w:t>tekuću</w:t>
      </w:r>
      <w:proofErr w:type="spellEnd"/>
      <w:r>
        <w:t xml:space="preserve"> </w:t>
      </w:r>
      <w:proofErr w:type="spellStart"/>
      <w:r>
        <w:t>donaciju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232.000,00 EUR za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za rad </w:t>
      </w:r>
      <w:proofErr w:type="spellStart"/>
      <w:r>
        <w:t>sezonskih</w:t>
      </w:r>
      <w:proofErr w:type="spellEnd"/>
      <w:r>
        <w:t xml:space="preserve"> </w:t>
      </w:r>
      <w:proofErr w:type="spellStart"/>
      <w:r>
        <w:t>vatrogasaca</w:t>
      </w:r>
      <w:proofErr w:type="spellEnd"/>
      <w:r>
        <w:t>,</w:t>
      </w:r>
    </w:p>
    <w:p w14:paraId="145A8867" w14:textId="77777777" w:rsidR="00B74F66" w:rsidRDefault="00B74F66">
      <w:pPr>
        <w:pStyle w:val="ListParagraph"/>
        <w:numPr>
          <w:ilvl w:val="0"/>
          <w:numId w:val="4"/>
        </w:numPr>
        <w:jc w:val="both"/>
      </w:pPr>
      <w:proofErr w:type="spellStart"/>
      <w:r>
        <w:t>Dobrovoljno</w:t>
      </w:r>
      <w:proofErr w:type="spellEnd"/>
      <w:r>
        <w:t xml:space="preserve"> </w:t>
      </w:r>
      <w:proofErr w:type="spellStart"/>
      <w:r>
        <w:t>vatrogasno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Hvar za </w:t>
      </w:r>
      <w:proofErr w:type="spellStart"/>
      <w:r>
        <w:t>kapitalnu</w:t>
      </w:r>
      <w:proofErr w:type="spellEnd"/>
      <w:r>
        <w:t xml:space="preserve"> </w:t>
      </w:r>
      <w:proofErr w:type="spellStart"/>
      <w:r>
        <w:t>donaciju</w:t>
      </w:r>
      <w:proofErr w:type="spellEnd"/>
      <w:r>
        <w:t xml:space="preserve"> za </w:t>
      </w:r>
      <w:proofErr w:type="spellStart"/>
      <w:r>
        <w:t>plaćanje</w:t>
      </w:r>
      <w:proofErr w:type="spellEnd"/>
      <w:r>
        <w:t xml:space="preserve"> leasing rata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autocisterne</w:t>
      </w:r>
      <w:proofErr w:type="spellEnd"/>
      <w:r>
        <w:t xml:space="preserve"> </w:t>
      </w:r>
      <w:proofErr w:type="gramStart"/>
      <w:r>
        <w:t xml:space="preserve">u  </w:t>
      </w:r>
      <w:proofErr w:type="spellStart"/>
      <w:r>
        <w:t>iznosu</w:t>
      </w:r>
      <w:proofErr w:type="spellEnd"/>
      <w:proofErr w:type="gramEnd"/>
      <w:r>
        <w:t xml:space="preserve"> od 60.000,00 EUR,</w:t>
      </w:r>
    </w:p>
    <w:p w14:paraId="702F8BDD" w14:textId="77777777" w:rsidR="00B74F66" w:rsidRDefault="00B74F66">
      <w:pPr>
        <w:pStyle w:val="ListParagraph"/>
        <w:numPr>
          <w:ilvl w:val="0"/>
          <w:numId w:val="4"/>
        </w:numPr>
        <w:jc w:val="both"/>
      </w:pPr>
      <w:r>
        <w:t xml:space="preserve">Hrvatska </w:t>
      </w:r>
      <w:proofErr w:type="spellStart"/>
      <w:r>
        <w:t>gorska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spašavanje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8.000,00 EUR, od </w:t>
      </w:r>
      <w:proofErr w:type="spellStart"/>
      <w:r>
        <w:t>kojih</w:t>
      </w:r>
      <w:proofErr w:type="spellEnd"/>
      <w:r>
        <w:t xml:space="preserve"> 4.000,00 EUR za </w:t>
      </w:r>
      <w:proofErr w:type="spellStart"/>
      <w:r>
        <w:t>redovan</w:t>
      </w:r>
      <w:proofErr w:type="spellEnd"/>
      <w:r>
        <w:t xml:space="preserve"> rad </w:t>
      </w:r>
      <w:proofErr w:type="spellStart"/>
      <w:r>
        <w:t>te</w:t>
      </w:r>
      <w:proofErr w:type="spellEnd"/>
      <w:r>
        <w:t xml:space="preserve"> 4.000,00 EUR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kombi </w:t>
      </w:r>
      <w:proofErr w:type="spellStart"/>
      <w:r>
        <w:t>vozila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Ispostave</w:t>
      </w:r>
      <w:proofErr w:type="spellEnd"/>
      <w:r>
        <w:t xml:space="preserve"> Hvar.</w:t>
      </w:r>
    </w:p>
    <w:p w14:paraId="6B15A32E" w14:textId="77777777" w:rsidR="00B74F66" w:rsidRDefault="00B74F66" w:rsidP="00B74F66">
      <w:pPr>
        <w:jc w:val="both"/>
      </w:pPr>
    </w:p>
    <w:p w14:paraId="38220C54" w14:textId="77777777" w:rsidR="00B74F66" w:rsidRDefault="00B74F66" w:rsidP="00B74F66">
      <w:pPr>
        <w:ind w:firstLine="360"/>
        <w:jc w:val="both"/>
      </w:pPr>
      <w:r>
        <w:t xml:space="preserve">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iznos</w:t>
      </w:r>
      <w:proofErr w:type="spellEnd"/>
      <w:r>
        <w:t xml:space="preserve"> od 23.000,00 EUR u 2023. </w:t>
      </w:r>
      <w:proofErr w:type="spellStart"/>
      <w:r>
        <w:t>godini</w:t>
      </w:r>
      <w:proofErr w:type="spellEnd"/>
      <w:r>
        <w:t xml:space="preserve">, a </w:t>
      </w:r>
      <w:proofErr w:type="spellStart"/>
      <w:r>
        <w:t>odobravanje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proofErr w:type="gramStart"/>
      <w:r>
        <w:t>sredstava</w:t>
      </w:r>
      <w:proofErr w:type="spellEnd"/>
      <w:r>
        <w:t xml:space="preserve">  </w:t>
      </w:r>
      <w:proofErr w:type="spellStart"/>
      <w:r>
        <w:t>vršiti</w:t>
      </w:r>
      <w:proofErr w:type="spellEnd"/>
      <w:proofErr w:type="gram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/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a </w:t>
      </w:r>
      <w:proofErr w:type="spellStart"/>
      <w:r>
        <w:t>sve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 </w:t>
      </w:r>
      <w:proofErr w:type="spellStart"/>
      <w:r>
        <w:t>broj</w:t>
      </w:r>
      <w:proofErr w:type="spellEnd"/>
      <w:r>
        <w:t xml:space="preserve">: 74/14, 70/17 </w:t>
      </w:r>
      <w:proofErr w:type="spellStart"/>
      <w:r>
        <w:t>i</w:t>
      </w:r>
      <w:proofErr w:type="spellEnd"/>
      <w:r>
        <w:t xml:space="preserve"> 98/19) </w:t>
      </w:r>
      <w:proofErr w:type="spellStart"/>
      <w:r>
        <w:t>te</w:t>
      </w:r>
      <w:proofErr w:type="spellEnd"/>
      <w:r>
        <w:t xml:space="preserve">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dobro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>: 26/15).</w:t>
      </w:r>
    </w:p>
    <w:p w14:paraId="0D3FCCA8" w14:textId="77777777" w:rsidR="00B74F66" w:rsidRDefault="00B74F66" w:rsidP="00B74F66">
      <w:pPr>
        <w:jc w:val="both"/>
      </w:pPr>
    </w:p>
    <w:p w14:paraId="639B1036" w14:textId="77777777" w:rsidR="00B74F66" w:rsidRPr="00B74F66" w:rsidRDefault="00B74F66" w:rsidP="00B74F66">
      <w:pPr>
        <w:jc w:val="center"/>
        <w:rPr>
          <w:b/>
          <w:bCs/>
        </w:rPr>
      </w:pPr>
      <w:proofErr w:type="spellStart"/>
      <w:r w:rsidRPr="00B74F66">
        <w:rPr>
          <w:b/>
          <w:bCs/>
        </w:rPr>
        <w:t>Članak</w:t>
      </w:r>
      <w:proofErr w:type="spellEnd"/>
      <w:r w:rsidRPr="00B74F66">
        <w:rPr>
          <w:b/>
          <w:bCs/>
        </w:rPr>
        <w:t xml:space="preserve"> 2.</w:t>
      </w:r>
    </w:p>
    <w:p w14:paraId="4EC9D6E3" w14:textId="77777777" w:rsidR="00B74F66" w:rsidRDefault="00B74F66" w:rsidP="00B74F66">
      <w:pPr>
        <w:jc w:val="both"/>
      </w:pPr>
    </w:p>
    <w:p w14:paraId="30459231" w14:textId="77777777" w:rsidR="00B74F66" w:rsidRDefault="00B74F66" w:rsidP="00B74F66">
      <w:pPr>
        <w:ind w:firstLine="720"/>
        <w:jc w:val="both"/>
      </w:pPr>
      <w:proofErr w:type="spellStart"/>
      <w:r>
        <w:t>Ovaj</w:t>
      </w:r>
      <w:proofErr w:type="spellEnd"/>
      <w:r>
        <w:t xml:space="preserve"> Program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a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 1. </w:t>
      </w:r>
      <w:proofErr w:type="spellStart"/>
      <w:r>
        <w:t>siječnja</w:t>
      </w:r>
      <w:proofErr w:type="spellEnd"/>
      <w:r>
        <w:t xml:space="preserve"> 2023.godine.</w:t>
      </w:r>
    </w:p>
    <w:p w14:paraId="78061F77" w14:textId="77777777" w:rsidR="00B74F66" w:rsidRDefault="00B74F66" w:rsidP="00B74F66">
      <w:pPr>
        <w:jc w:val="both"/>
      </w:pPr>
      <w:r>
        <w:t xml:space="preserve">     </w:t>
      </w:r>
    </w:p>
    <w:p w14:paraId="1DF204E1" w14:textId="77777777" w:rsidR="00B74F66" w:rsidRPr="00B74F66" w:rsidRDefault="00B74F66" w:rsidP="00B74F66">
      <w:pPr>
        <w:jc w:val="center"/>
        <w:rPr>
          <w:b/>
          <w:bCs/>
          <w:i/>
          <w:iCs/>
          <w:sz w:val="24"/>
          <w:szCs w:val="24"/>
        </w:rPr>
      </w:pPr>
      <w:r w:rsidRPr="00B74F66">
        <w:rPr>
          <w:b/>
          <w:bCs/>
          <w:i/>
          <w:iCs/>
          <w:sz w:val="24"/>
          <w:szCs w:val="24"/>
        </w:rPr>
        <w:t>REPUBLIKA HRVATSKA</w:t>
      </w:r>
    </w:p>
    <w:p w14:paraId="68B1EDE6" w14:textId="77777777" w:rsidR="00B74F66" w:rsidRPr="00B74F66" w:rsidRDefault="00B74F66" w:rsidP="00B74F66">
      <w:pPr>
        <w:jc w:val="center"/>
        <w:rPr>
          <w:b/>
          <w:bCs/>
          <w:i/>
          <w:iCs/>
          <w:sz w:val="24"/>
          <w:szCs w:val="24"/>
        </w:rPr>
      </w:pPr>
      <w:r w:rsidRPr="00B74F66">
        <w:rPr>
          <w:b/>
          <w:bCs/>
          <w:i/>
          <w:iCs/>
          <w:sz w:val="24"/>
          <w:szCs w:val="24"/>
        </w:rPr>
        <w:t>SPLITSKO -DALMATINSKA ŽUPANIJA</w:t>
      </w:r>
    </w:p>
    <w:p w14:paraId="0D00794F" w14:textId="77777777" w:rsidR="00B74F66" w:rsidRPr="00B74F66" w:rsidRDefault="00B74F66" w:rsidP="00B74F66">
      <w:pPr>
        <w:jc w:val="center"/>
        <w:rPr>
          <w:b/>
          <w:bCs/>
          <w:i/>
          <w:iCs/>
          <w:sz w:val="24"/>
          <w:szCs w:val="24"/>
        </w:rPr>
      </w:pPr>
      <w:r w:rsidRPr="00B74F66">
        <w:rPr>
          <w:b/>
          <w:bCs/>
          <w:i/>
          <w:iCs/>
          <w:sz w:val="24"/>
          <w:szCs w:val="24"/>
        </w:rPr>
        <w:t>GRAD HVAR</w:t>
      </w:r>
    </w:p>
    <w:p w14:paraId="663A7CA0" w14:textId="77777777" w:rsidR="00B74F66" w:rsidRPr="00B74F66" w:rsidRDefault="00B74F66" w:rsidP="00B74F66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B74F66">
        <w:rPr>
          <w:b/>
          <w:bCs/>
          <w:i/>
          <w:iCs/>
          <w:sz w:val="24"/>
          <w:szCs w:val="24"/>
        </w:rPr>
        <w:t>Gradsko</w:t>
      </w:r>
      <w:proofErr w:type="spellEnd"/>
      <w:r w:rsidRPr="00B74F66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74F66">
        <w:rPr>
          <w:b/>
          <w:bCs/>
          <w:i/>
          <w:iCs/>
          <w:sz w:val="24"/>
          <w:szCs w:val="24"/>
        </w:rPr>
        <w:t>vijeće</w:t>
      </w:r>
      <w:proofErr w:type="spellEnd"/>
    </w:p>
    <w:p w14:paraId="6CCBF76A" w14:textId="77777777" w:rsidR="00B74F66" w:rsidRDefault="00B74F66" w:rsidP="00B74F66">
      <w:pPr>
        <w:jc w:val="both"/>
      </w:pPr>
      <w:r>
        <w:t xml:space="preserve">               </w:t>
      </w:r>
    </w:p>
    <w:p w14:paraId="67DF8FEC" w14:textId="77777777" w:rsidR="00B74F66" w:rsidRDefault="00B74F66" w:rsidP="00B74F66">
      <w:pPr>
        <w:jc w:val="both"/>
      </w:pPr>
      <w:r>
        <w:t xml:space="preserve">KLASA: 230-01/22-01/54 </w:t>
      </w:r>
    </w:p>
    <w:p w14:paraId="06A138AA" w14:textId="77777777" w:rsidR="00B74F66" w:rsidRDefault="00B74F66" w:rsidP="00B74F66">
      <w:pPr>
        <w:jc w:val="both"/>
      </w:pPr>
      <w:r>
        <w:t>URBROJ: 2181-2/01-02-22-02</w:t>
      </w:r>
    </w:p>
    <w:p w14:paraId="720782C2" w14:textId="77777777" w:rsidR="00B74F66" w:rsidRDefault="00B74F66" w:rsidP="00B74F66">
      <w:pPr>
        <w:jc w:val="both"/>
      </w:pPr>
      <w:r>
        <w:t xml:space="preserve">Hvar, 21. </w:t>
      </w:r>
      <w:proofErr w:type="spellStart"/>
      <w:r>
        <w:t>prosinca</w:t>
      </w:r>
      <w:proofErr w:type="spellEnd"/>
      <w:r>
        <w:t xml:space="preserve"> 2022.godine</w:t>
      </w:r>
    </w:p>
    <w:p w14:paraId="253044BD" w14:textId="77777777" w:rsidR="00B74F66" w:rsidRDefault="00B74F66" w:rsidP="00B74F66">
      <w:pPr>
        <w:jc w:val="both"/>
      </w:pPr>
    </w:p>
    <w:p w14:paraId="47C9CEAB" w14:textId="77777777" w:rsidR="00B74F66" w:rsidRDefault="00B74F66" w:rsidP="00B74F66">
      <w:pPr>
        <w:jc w:val="center"/>
      </w:pPr>
      <w:r>
        <w:t xml:space="preserve">                      PREDSJEDNIK</w:t>
      </w:r>
    </w:p>
    <w:p w14:paraId="240A3EF4" w14:textId="77777777" w:rsidR="00B74F66" w:rsidRDefault="00B74F66" w:rsidP="00B74F66">
      <w:pPr>
        <w:jc w:val="center"/>
      </w:pPr>
      <w:r>
        <w:t xml:space="preserve">                      GRADSKOG VIJEĆA:</w:t>
      </w:r>
    </w:p>
    <w:p w14:paraId="381DDF66" w14:textId="77777777" w:rsidR="00F24715" w:rsidRDefault="00B74F66" w:rsidP="00B74F66">
      <w:pPr>
        <w:jc w:val="center"/>
      </w:pPr>
      <w:r>
        <w:t xml:space="preserve">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6D100DD7" w14:textId="77777777" w:rsidR="00B74F66" w:rsidRPr="00367A5E" w:rsidRDefault="00B74F66" w:rsidP="00B74F6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BEFDD61" w14:textId="77777777" w:rsidR="00B74F66" w:rsidRDefault="00B74F66" w:rsidP="00B74F66">
      <w:pPr>
        <w:jc w:val="both"/>
      </w:pPr>
    </w:p>
    <w:p w14:paraId="5C0C97D8" w14:textId="77777777" w:rsidR="007D5E00" w:rsidRDefault="007D5E00" w:rsidP="007D5E00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67.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novine", </w:t>
      </w:r>
      <w:proofErr w:type="spellStart"/>
      <w:r>
        <w:t>broj</w:t>
      </w:r>
      <w:proofErr w:type="spellEnd"/>
      <w:r>
        <w:t xml:space="preserve">: 68/18, 110/18 </w:t>
      </w:r>
      <w:proofErr w:type="spellStart"/>
      <w:r>
        <w:t>i</w:t>
      </w:r>
      <w:proofErr w:type="spellEnd"/>
      <w:r>
        <w:t xml:space="preserve"> 32/20)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",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gramStart"/>
      <w:r>
        <w:t>21.sjednici</w:t>
      </w:r>
      <w:proofErr w:type="gramEnd"/>
      <w:r>
        <w:t xml:space="preserve"> </w:t>
      </w:r>
      <w:proofErr w:type="spellStart"/>
      <w:r>
        <w:t>održanoj</w:t>
      </w:r>
      <w:proofErr w:type="spellEnd"/>
      <w:r>
        <w:t xml:space="preserve"> dana 21. </w:t>
      </w:r>
      <w:proofErr w:type="spellStart"/>
      <w:r>
        <w:t>prosinca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d o n o s </w:t>
      </w:r>
      <w:proofErr w:type="spellStart"/>
      <w:proofErr w:type="gramStart"/>
      <w:r>
        <w:t>i</w:t>
      </w:r>
      <w:proofErr w:type="spellEnd"/>
      <w:r>
        <w:t xml:space="preserve"> :</w:t>
      </w:r>
      <w:proofErr w:type="gramEnd"/>
    </w:p>
    <w:p w14:paraId="6A2A2FDA" w14:textId="77777777" w:rsidR="007D5E00" w:rsidRDefault="007D5E00" w:rsidP="007D5E00">
      <w:pPr>
        <w:jc w:val="both"/>
      </w:pPr>
    </w:p>
    <w:p w14:paraId="6F7ABE18" w14:textId="77777777" w:rsidR="007D5E00" w:rsidRPr="007D5E00" w:rsidRDefault="007D5E00" w:rsidP="007D5E00">
      <w:pPr>
        <w:jc w:val="center"/>
        <w:rPr>
          <w:b/>
          <w:bCs/>
          <w:sz w:val="22"/>
          <w:szCs w:val="22"/>
        </w:rPr>
      </w:pPr>
      <w:r w:rsidRPr="007D5E00">
        <w:rPr>
          <w:b/>
          <w:bCs/>
          <w:sz w:val="22"/>
          <w:szCs w:val="22"/>
        </w:rPr>
        <w:t>PROGRAM</w:t>
      </w:r>
    </w:p>
    <w:p w14:paraId="52DBA13E" w14:textId="77777777" w:rsidR="007D5E00" w:rsidRPr="007D5E00" w:rsidRDefault="007D5E00" w:rsidP="007D5E00">
      <w:pPr>
        <w:jc w:val="center"/>
        <w:rPr>
          <w:b/>
          <w:bCs/>
        </w:rPr>
      </w:pPr>
      <w:proofErr w:type="spellStart"/>
      <w:r w:rsidRPr="007D5E00">
        <w:rPr>
          <w:b/>
          <w:bCs/>
        </w:rPr>
        <w:t>građenja</w:t>
      </w:r>
      <w:proofErr w:type="spellEnd"/>
      <w:r w:rsidRPr="007D5E00">
        <w:rPr>
          <w:b/>
          <w:bCs/>
        </w:rPr>
        <w:t xml:space="preserve"> </w:t>
      </w:r>
      <w:proofErr w:type="spellStart"/>
      <w:r w:rsidRPr="007D5E00">
        <w:rPr>
          <w:b/>
          <w:bCs/>
        </w:rPr>
        <w:t>komunalne</w:t>
      </w:r>
      <w:proofErr w:type="spellEnd"/>
      <w:r w:rsidRPr="007D5E00">
        <w:rPr>
          <w:b/>
          <w:bCs/>
        </w:rPr>
        <w:t xml:space="preserve"> </w:t>
      </w:r>
      <w:proofErr w:type="spellStart"/>
      <w:r w:rsidRPr="007D5E00">
        <w:rPr>
          <w:b/>
          <w:bCs/>
        </w:rPr>
        <w:t>infrastrukture</w:t>
      </w:r>
      <w:proofErr w:type="spellEnd"/>
      <w:r w:rsidRPr="007D5E00">
        <w:rPr>
          <w:b/>
          <w:bCs/>
        </w:rPr>
        <w:t xml:space="preserve"> za 2023. </w:t>
      </w:r>
      <w:proofErr w:type="spellStart"/>
      <w:r w:rsidRPr="007D5E00">
        <w:rPr>
          <w:b/>
          <w:bCs/>
        </w:rPr>
        <w:t>godinu</w:t>
      </w:r>
      <w:proofErr w:type="spellEnd"/>
      <w:r w:rsidRPr="007D5E00">
        <w:rPr>
          <w:b/>
          <w:bCs/>
        </w:rPr>
        <w:t xml:space="preserve"> za Grad Hvar</w:t>
      </w:r>
    </w:p>
    <w:p w14:paraId="4EC5B18C" w14:textId="77777777" w:rsidR="007D5E00" w:rsidRPr="007D5E00" w:rsidRDefault="007D5E00" w:rsidP="007D5E00">
      <w:pPr>
        <w:jc w:val="center"/>
        <w:rPr>
          <w:b/>
          <w:bCs/>
        </w:rPr>
      </w:pPr>
    </w:p>
    <w:p w14:paraId="11392287" w14:textId="77777777" w:rsidR="007D5E00" w:rsidRPr="007D5E00" w:rsidRDefault="007D5E00" w:rsidP="007D5E00">
      <w:pPr>
        <w:jc w:val="center"/>
        <w:rPr>
          <w:b/>
          <w:bCs/>
        </w:rPr>
      </w:pPr>
      <w:proofErr w:type="spellStart"/>
      <w:r w:rsidRPr="007D5E00">
        <w:rPr>
          <w:b/>
          <w:bCs/>
        </w:rPr>
        <w:t>Članak</w:t>
      </w:r>
      <w:proofErr w:type="spellEnd"/>
      <w:r w:rsidRPr="007D5E00">
        <w:rPr>
          <w:b/>
          <w:bCs/>
        </w:rPr>
        <w:t xml:space="preserve"> 1.</w:t>
      </w:r>
    </w:p>
    <w:p w14:paraId="57EE4047" w14:textId="77777777" w:rsidR="007D5E00" w:rsidRPr="007D5E00" w:rsidRDefault="007D5E00" w:rsidP="007D5E00">
      <w:pPr>
        <w:jc w:val="center"/>
        <w:rPr>
          <w:b/>
          <w:bCs/>
        </w:rPr>
      </w:pPr>
    </w:p>
    <w:p w14:paraId="6A24B636" w14:textId="77777777" w:rsidR="007D5E00" w:rsidRPr="007D5E00" w:rsidRDefault="007D5E00" w:rsidP="007D5E00">
      <w:pPr>
        <w:jc w:val="center"/>
        <w:rPr>
          <w:b/>
          <w:bCs/>
        </w:rPr>
      </w:pPr>
      <w:r w:rsidRPr="007D5E00">
        <w:rPr>
          <w:b/>
          <w:bCs/>
        </w:rPr>
        <w:t>OPĆE ODREDBE</w:t>
      </w:r>
    </w:p>
    <w:p w14:paraId="1D6F2E54" w14:textId="77777777" w:rsidR="007D5E00" w:rsidRDefault="007D5E00" w:rsidP="007D5E00">
      <w:pPr>
        <w:jc w:val="both"/>
      </w:pPr>
    </w:p>
    <w:p w14:paraId="4D5117E5" w14:textId="77777777" w:rsidR="007D5E00" w:rsidRDefault="007D5E00" w:rsidP="007D5E00">
      <w:pPr>
        <w:ind w:firstLine="720"/>
        <w:jc w:val="both"/>
      </w:pPr>
      <w:proofErr w:type="spellStart"/>
      <w:r>
        <w:t>Ovim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Program)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komunalna</w:t>
      </w:r>
      <w:proofErr w:type="spellEnd"/>
      <w:r>
        <w:t xml:space="preserve"> </w:t>
      </w:r>
      <w:proofErr w:type="spellStart"/>
      <w:r>
        <w:t>infrastruktura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od 1. </w:t>
      </w:r>
      <w:proofErr w:type="spellStart"/>
      <w:r>
        <w:t>siječnja</w:t>
      </w:r>
      <w:proofErr w:type="spellEnd"/>
      <w:r>
        <w:t xml:space="preserve"> do 31. </w:t>
      </w:r>
      <w:proofErr w:type="spellStart"/>
      <w:r>
        <w:t>prosinca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>.</w:t>
      </w:r>
    </w:p>
    <w:p w14:paraId="3B0E7BB1" w14:textId="77777777" w:rsidR="007D5E00" w:rsidRDefault="007D5E00" w:rsidP="007D5E00">
      <w:pPr>
        <w:jc w:val="both"/>
      </w:pPr>
    </w:p>
    <w:p w14:paraId="35AC046D" w14:textId="77777777" w:rsidR="007D5E00" w:rsidRDefault="007D5E00" w:rsidP="007D5E00">
      <w:pPr>
        <w:ind w:firstLine="720"/>
        <w:jc w:val="both"/>
      </w:pPr>
      <w:proofErr w:type="spellStart"/>
      <w:r>
        <w:t>Građenje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novine", </w:t>
      </w:r>
      <w:proofErr w:type="spellStart"/>
      <w:r>
        <w:t>broj</w:t>
      </w:r>
      <w:proofErr w:type="spellEnd"/>
      <w:r>
        <w:t xml:space="preserve"> 68/18, 110/18 </w:t>
      </w:r>
      <w:proofErr w:type="spellStart"/>
      <w:r>
        <w:t>i</w:t>
      </w:r>
      <w:proofErr w:type="spellEnd"/>
      <w:r>
        <w:t xml:space="preserve"> 32/20)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radove</w:t>
      </w:r>
      <w:proofErr w:type="spellEnd"/>
      <w:r>
        <w:t>:</w:t>
      </w:r>
    </w:p>
    <w:p w14:paraId="23329C3F" w14:textId="77777777" w:rsidR="007D5E00" w:rsidRDefault="007D5E00">
      <w:pPr>
        <w:pStyle w:val="ListParagraph"/>
        <w:numPr>
          <w:ilvl w:val="0"/>
          <w:numId w:val="7"/>
        </w:numPr>
        <w:jc w:val="both"/>
      </w:pPr>
      <w:proofErr w:type="spellStart"/>
      <w:r>
        <w:t>rješavanje</w:t>
      </w:r>
      <w:proofErr w:type="spellEnd"/>
      <w:r>
        <w:t xml:space="preserve"> </w:t>
      </w:r>
      <w:proofErr w:type="spellStart"/>
      <w:r>
        <w:t>imovinskopravnih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za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</w:p>
    <w:p w14:paraId="67A0DDC6" w14:textId="77777777" w:rsidR="007D5E00" w:rsidRDefault="007D5E00">
      <w:pPr>
        <w:pStyle w:val="ListParagraph"/>
        <w:numPr>
          <w:ilvl w:val="0"/>
          <w:numId w:val="7"/>
        </w:numPr>
        <w:jc w:val="both"/>
      </w:pPr>
      <w:proofErr w:type="spellStart"/>
      <w:r>
        <w:t>uklanjanje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izmještanje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za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sanaciji</w:t>
      </w:r>
      <w:proofErr w:type="spellEnd"/>
      <w:r>
        <w:t xml:space="preserve"> tog </w:t>
      </w:r>
      <w:proofErr w:type="spellStart"/>
      <w:r>
        <w:t>zemljišta</w:t>
      </w:r>
      <w:proofErr w:type="spellEnd"/>
    </w:p>
    <w:p w14:paraId="2168DA4F" w14:textId="77777777" w:rsidR="007D5E00" w:rsidRDefault="007D5E00">
      <w:pPr>
        <w:pStyle w:val="ListParagraph"/>
        <w:numPr>
          <w:ilvl w:val="0"/>
          <w:numId w:val="7"/>
        </w:numPr>
        <w:jc w:val="both"/>
      </w:pPr>
      <w:proofErr w:type="spellStart"/>
      <w:r>
        <w:t>izrade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dokumentacije</w:t>
      </w:r>
      <w:proofErr w:type="spellEnd"/>
    </w:p>
    <w:p w14:paraId="4E8BD952" w14:textId="77777777" w:rsidR="007D5E00" w:rsidRDefault="007D5E00">
      <w:pPr>
        <w:pStyle w:val="ListParagraph"/>
        <w:numPr>
          <w:ilvl w:val="0"/>
          <w:numId w:val="7"/>
        </w:numPr>
        <w:jc w:val="both"/>
      </w:pPr>
      <w:proofErr w:type="spellStart"/>
      <w:r>
        <w:t>ishođenja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izvlaštenje</w:t>
      </w:r>
      <w:proofErr w:type="spellEnd"/>
      <w:r>
        <w:t xml:space="preserve">,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uporabu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</w:p>
    <w:p w14:paraId="661D09B6" w14:textId="77777777" w:rsidR="007D5E00" w:rsidRDefault="007D5E00">
      <w:pPr>
        <w:pStyle w:val="ListParagraph"/>
        <w:numPr>
          <w:ilvl w:val="0"/>
          <w:numId w:val="7"/>
        </w:numPr>
        <w:jc w:val="both"/>
      </w:pPr>
      <w:proofErr w:type="spellStart"/>
      <w:r>
        <w:t>građenje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. </w:t>
      </w:r>
    </w:p>
    <w:p w14:paraId="030A6CAE" w14:textId="77777777" w:rsidR="007D5E00" w:rsidRDefault="007D5E00" w:rsidP="007D5E00">
      <w:pPr>
        <w:jc w:val="both"/>
      </w:pPr>
    </w:p>
    <w:p w14:paraId="41F7EF5B" w14:textId="77777777" w:rsidR="007D5E00" w:rsidRDefault="007D5E00" w:rsidP="007D5E00">
      <w:pPr>
        <w:ind w:firstLine="360"/>
        <w:jc w:val="both"/>
      </w:pPr>
      <w:proofErr w:type="spellStart"/>
      <w:r>
        <w:t>Programom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se:</w:t>
      </w:r>
    </w:p>
    <w:p w14:paraId="5FA64CFA" w14:textId="77777777" w:rsidR="007D5E00" w:rsidRDefault="007D5E00">
      <w:pPr>
        <w:pStyle w:val="ListParagraph"/>
        <w:numPr>
          <w:ilvl w:val="0"/>
          <w:numId w:val="8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neuređenih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A),</w:t>
      </w:r>
    </w:p>
    <w:p w14:paraId="09E3F847" w14:textId="77777777" w:rsidR="007D5E00" w:rsidRDefault="007D5E00">
      <w:pPr>
        <w:pStyle w:val="ListParagraph"/>
        <w:numPr>
          <w:ilvl w:val="0"/>
          <w:numId w:val="8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u </w:t>
      </w:r>
      <w:proofErr w:type="spellStart"/>
      <w:r>
        <w:t>uređenim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B),</w:t>
      </w:r>
    </w:p>
    <w:p w14:paraId="09B86D06" w14:textId="77777777" w:rsidR="007D5E00" w:rsidRDefault="007D5E00">
      <w:pPr>
        <w:pStyle w:val="ListParagraph"/>
        <w:numPr>
          <w:ilvl w:val="0"/>
          <w:numId w:val="8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C),</w:t>
      </w:r>
    </w:p>
    <w:p w14:paraId="033B3F9F" w14:textId="77777777" w:rsidR="007D5E00" w:rsidRDefault="007D5E00">
      <w:pPr>
        <w:pStyle w:val="ListParagraph"/>
        <w:numPr>
          <w:ilvl w:val="0"/>
          <w:numId w:val="8"/>
        </w:numPr>
        <w:jc w:val="both"/>
      </w:pPr>
      <w:proofErr w:type="spellStart"/>
      <w:r>
        <w:t>postojeće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rekonstruirati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D),</w:t>
      </w:r>
    </w:p>
    <w:p w14:paraId="13047255" w14:textId="77777777" w:rsidR="007D5E00" w:rsidRDefault="007D5E00" w:rsidP="007D5E00">
      <w:pPr>
        <w:jc w:val="both"/>
      </w:pPr>
    </w:p>
    <w:p w14:paraId="2CA2E9DE" w14:textId="77777777" w:rsidR="007D5E00" w:rsidRPr="007D5E00" w:rsidRDefault="007D5E00" w:rsidP="007D5E00">
      <w:pPr>
        <w:jc w:val="center"/>
        <w:rPr>
          <w:b/>
          <w:bCs/>
        </w:rPr>
      </w:pPr>
      <w:proofErr w:type="spellStart"/>
      <w:r w:rsidRPr="007D5E00">
        <w:rPr>
          <w:b/>
          <w:bCs/>
        </w:rPr>
        <w:t>Članak</w:t>
      </w:r>
      <w:proofErr w:type="spellEnd"/>
      <w:r w:rsidRPr="007D5E00">
        <w:rPr>
          <w:b/>
          <w:bCs/>
        </w:rPr>
        <w:t xml:space="preserve"> 2.</w:t>
      </w:r>
    </w:p>
    <w:p w14:paraId="00F2C2F8" w14:textId="77777777" w:rsidR="007D5E00" w:rsidRDefault="007D5E00" w:rsidP="007D5E00">
      <w:pPr>
        <w:jc w:val="both"/>
      </w:pPr>
    </w:p>
    <w:p w14:paraId="7C2E44FC" w14:textId="77777777" w:rsidR="007D5E00" w:rsidRPr="007D5E00" w:rsidRDefault="007D5E00" w:rsidP="007D5E00">
      <w:pPr>
        <w:jc w:val="center"/>
        <w:rPr>
          <w:b/>
          <w:bCs/>
        </w:rPr>
      </w:pPr>
      <w:r w:rsidRPr="007D5E00">
        <w:rPr>
          <w:b/>
          <w:bCs/>
        </w:rPr>
        <w:t>FINANCIRANJE GRAĐENJA KOMUNALNE INFRASTRUKTURE</w:t>
      </w:r>
    </w:p>
    <w:p w14:paraId="16196DCA" w14:textId="77777777" w:rsidR="007D5E00" w:rsidRPr="007D5E00" w:rsidRDefault="007D5E00" w:rsidP="007D5E00">
      <w:pPr>
        <w:jc w:val="center"/>
        <w:rPr>
          <w:b/>
          <w:bCs/>
        </w:rPr>
      </w:pPr>
    </w:p>
    <w:p w14:paraId="68958F29" w14:textId="77777777" w:rsidR="007D5E00" w:rsidRDefault="007D5E00" w:rsidP="007D5E00">
      <w:pPr>
        <w:ind w:firstLine="720"/>
        <w:jc w:val="both"/>
      </w:pPr>
      <w:proofErr w:type="spellStart"/>
      <w:r>
        <w:t>Građenje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financira</w:t>
      </w:r>
      <w:proofErr w:type="spellEnd"/>
      <w:r>
        <w:t xml:space="preserve"> se </w:t>
      </w:r>
      <w:proofErr w:type="spellStart"/>
      <w:r>
        <w:t>sredstvima</w:t>
      </w:r>
      <w:proofErr w:type="spellEnd"/>
      <w:r>
        <w:t>:</w:t>
      </w:r>
    </w:p>
    <w:p w14:paraId="4CA1FB40" w14:textId="77777777" w:rsidR="007D5E00" w:rsidRDefault="007D5E00">
      <w:pPr>
        <w:pStyle w:val="ListParagraph"/>
        <w:numPr>
          <w:ilvl w:val="0"/>
          <w:numId w:val="4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314.990,00 Eura</w:t>
      </w:r>
    </w:p>
    <w:p w14:paraId="7D309A8A" w14:textId="77777777" w:rsidR="007D5E00" w:rsidRDefault="007D5E00">
      <w:pPr>
        <w:pStyle w:val="ListParagraph"/>
        <w:numPr>
          <w:ilvl w:val="0"/>
          <w:numId w:val="4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265.500,00 Eura</w:t>
      </w:r>
    </w:p>
    <w:p w14:paraId="4CA5AD99" w14:textId="77777777" w:rsidR="007D5E00" w:rsidRDefault="007D5E00">
      <w:pPr>
        <w:pStyle w:val="ListParagraph"/>
        <w:numPr>
          <w:ilvl w:val="0"/>
          <w:numId w:val="4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440.830,00 Eura</w:t>
      </w:r>
    </w:p>
    <w:p w14:paraId="0B019E07" w14:textId="77777777" w:rsidR="007D5E00" w:rsidRDefault="007D5E00">
      <w:pPr>
        <w:pStyle w:val="ListParagraph"/>
        <w:numPr>
          <w:ilvl w:val="0"/>
          <w:numId w:val="4"/>
        </w:numPr>
        <w:jc w:val="both"/>
      </w:pPr>
      <w:proofErr w:type="spellStart"/>
      <w:r>
        <w:lastRenderedPageBreak/>
        <w:t>iz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1.613.000,</w:t>
      </w:r>
      <w:proofErr w:type="gramStart"/>
      <w:r>
        <w:t>00  Eura</w:t>
      </w:r>
      <w:proofErr w:type="gramEnd"/>
    </w:p>
    <w:p w14:paraId="5818250B" w14:textId="77777777" w:rsidR="007D5E00" w:rsidRDefault="007D5E00">
      <w:pPr>
        <w:pStyle w:val="ListParagraph"/>
        <w:numPr>
          <w:ilvl w:val="0"/>
          <w:numId w:val="4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600,00 Eura</w:t>
      </w:r>
    </w:p>
    <w:p w14:paraId="3152012C" w14:textId="77777777" w:rsidR="007D5E00" w:rsidRDefault="007D5E00">
      <w:pPr>
        <w:pStyle w:val="ListParagraph"/>
        <w:numPr>
          <w:ilvl w:val="0"/>
          <w:numId w:val="4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donacija</w:t>
      </w:r>
      <w:proofErr w:type="spellEnd"/>
      <w:r>
        <w:t xml:space="preserve"> 0,00 Eura</w:t>
      </w:r>
    </w:p>
    <w:p w14:paraId="3203B739" w14:textId="77777777" w:rsidR="007D5E00" w:rsidRDefault="007D5E00">
      <w:pPr>
        <w:pStyle w:val="ListParagraph"/>
        <w:numPr>
          <w:ilvl w:val="0"/>
          <w:numId w:val="4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zadržavanje</w:t>
      </w:r>
      <w:proofErr w:type="spellEnd"/>
      <w:r>
        <w:t xml:space="preserve">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2.700,00Eura</w:t>
      </w:r>
    </w:p>
    <w:p w14:paraId="5398CF10" w14:textId="77777777" w:rsidR="007D5E00" w:rsidRDefault="007D5E00">
      <w:pPr>
        <w:pStyle w:val="ListParagraph"/>
        <w:numPr>
          <w:ilvl w:val="0"/>
          <w:numId w:val="4"/>
        </w:numPr>
        <w:jc w:val="both"/>
      </w:pPr>
      <w:proofErr w:type="spellStart"/>
      <w:proofErr w:type="gramStart"/>
      <w:r>
        <w:t>ukupno</w:t>
      </w:r>
      <w:proofErr w:type="spellEnd"/>
      <w:r>
        <w:t xml:space="preserve"> :</w:t>
      </w:r>
      <w:proofErr w:type="gramEnd"/>
      <w:r>
        <w:t xml:space="preserve"> 2.637.620,00  Eura</w:t>
      </w:r>
    </w:p>
    <w:p w14:paraId="284C6BFC" w14:textId="77777777" w:rsidR="007D5E00" w:rsidRDefault="007D5E00" w:rsidP="007D5E00">
      <w:pPr>
        <w:jc w:val="both"/>
      </w:pPr>
    </w:p>
    <w:p w14:paraId="16D76DDA" w14:textId="77777777" w:rsidR="007D5E00" w:rsidRDefault="007D5E00">
      <w:pPr>
        <w:pStyle w:val="ListParagraph"/>
        <w:numPr>
          <w:ilvl w:val="0"/>
          <w:numId w:val="4"/>
        </w:numPr>
        <w:jc w:val="both"/>
      </w:pPr>
      <w:proofErr w:type="spellStart"/>
      <w:r>
        <w:t>Financijska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osiguravaju</w:t>
      </w:r>
      <w:proofErr w:type="spellEnd"/>
      <w:r>
        <w:t xml:space="preserve"> se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2.637.620,00 Eura</w:t>
      </w:r>
    </w:p>
    <w:p w14:paraId="619E0CB9" w14:textId="77777777" w:rsidR="007D5E00" w:rsidRDefault="007D5E00" w:rsidP="007D5E00">
      <w:pPr>
        <w:jc w:val="both"/>
      </w:pPr>
    </w:p>
    <w:p w14:paraId="075B0ED2" w14:textId="77777777" w:rsidR="007D5E00" w:rsidRPr="007D5E00" w:rsidRDefault="007D5E00" w:rsidP="007D5E00">
      <w:pPr>
        <w:jc w:val="center"/>
        <w:rPr>
          <w:b/>
          <w:bCs/>
        </w:rPr>
      </w:pPr>
      <w:proofErr w:type="spellStart"/>
      <w:r w:rsidRPr="007D5E00">
        <w:rPr>
          <w:b/>
          <w:bCs/>
        </w:rPr>
        <w:t>Članak</w:t>
      </w:r>
      <w:proofErr w:type="spellEnd"/>
      <w:r w:rsidRPr="007D5E00">
        <w:rPr>
          <w:b/>
          <w:bCs/>
        </w:rPr>
        <w:t xml:space="preserve"> 3.</w:t>
      </w:r>
    </w:p>
    <w:p w14:paraId="4B543A32" w14:textId="77777777" w:rsidR="007D5E00" w:rsidRPr="007D5E00" w:rsidRDefault="007D5E00" w:rsidP="007D5E00">
      <w:pPr>
        <w:jc w:val="center"/>
        <w:rPr>
          <w:b/>
          <w:bCs/>
        </w:rPr>
      </w:pPr>
    </w:p>
    <w:p w14:paraId="79497AEF" w14:textId="77777777" w:rsidR="007D5E00" w:rsidRPr="007D5E00" w:rsidRDefault="007D5E00" w:rsidP="007D5E00">
      <w:pPr>
        <w:jc w:val="center"/>
        <w:rPr>
          <w:b/>
          <w:bCs/>
        </w:rPr>
      </w:pPr>
      <w:r w:rsidRPr="007D5E00">
        <w:rPr>
          <w:b/>
          <w:bCs/>
        </w:rPr>
        <w:t>GRAĐENJE KOMUNALNE INFRASTRUKTURE</w:t>
      </w:r>
    </w:p>
    <w:p w14:paraId="12FE1CD0" w14:textId="77777777" w:rsidR="007D5E00" w:rsidRDefault="007D5E00" w:rsidP="007D5E00">
      <w:pPr>
        <w:jc w:val="both"/>
      </w:pPr>
    </w:p>
    <w:p w14:paraId="39A3FFF3" w14:textId="77777777" w:rsidR="007D5E00" w:rsidRDefault="007D5E00" w:rsidP="007D5E00">
      <w:pPr>
        <w:ind w:firstLine="720"/>
        <w:jc w:val="both"/>
      </w:pPr>
      <w:proofErr w:type="spellStart"/>
      <w:r>
        <w:t>Programom</w:t>
      </w:r>
      <w:proofErr w:type="spellEnd"/>
      <w:r>
        <w:t xml:space="preserve"> se </w:t>
      </w:r>
      <w:proofErr w:type="spellStart"/>
      <w:r>
        <w:t>određuju</w:t>
      </w:r>
      <w:proofErr w:type="spellEnd"/>
      <w:r>
        <w:t xml:space="preserve">: </w:t>
      </w:r>
    </w:p>
    <w:p w14:paraId="639EE371" w14:textId="77777777" w:rsidR="007D5E00" w:rsidRDefault="007D5E00">
      <w:pPr>
        <w:pStyle w:val="ListParagraph"/>
        <w:numPr>
          <w:ilvl w:val="0"/>
          <w:numId w:val="4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neuređenih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A) u </w:t>
      </w:r>
      <w:proofErr w:type="spellStart"/>
      <w:r>
        <w:t>iznosu</w:t>
      </w:r>
      <w:proofErr w:type="spellEnd"/>
      <w:r>
        <w:t xml:space="preserve"> od 1.278.000,00 Eura</w:t>
      </w:r>
    </w:p>
    <w:p w14:paraId="618861E8" w14:textId="77777777" w:rsidR="007D5E00" w:rsidRDefault="007D5E00">
      <w:pPr>
        <w:pStyle w:val="ListParagraph"/>
        <w:numPr>
          <w:ilvl w:val="0"/>
          <w:numId w:val="4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u </w:t>
      </w:r>
      <w:proofErr w:type="spellStart"/>
      <w:r>
        <w:t>uređenim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B) u </w:t>
      </w:r>
      <w:proofErr w:type="spellStart"/>
      <w:r>
        <w:t>iznosu</w:t>
      </w:r>
      <w:proofErr w:type="spellEnd"/>
      <w:r>
        <w:t xml:space="preserve"> od 425.000,</w:t>
      </w:r>
      <w:proofErr w:type="gramStart"/>
      <w:r>
        <w:t>00  Eura</w:t>
      </w:r>
      <w:proofErr w:type="gramEnd"/>
    </w:p>
    <w:p w14:paraId="4820E4C9" w14:textId="77777777" w:rsidR="007D5E00" w:rsidRDefault="007D5E00">
      <w:pPr>
        <w:pStyle w:val="ListParagraph"/>
        <w:numPr>
          <w:ilvl w:val="0"/>
          <w:numId w:val="4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C) u </w:t>
      </w:r>
      <w:proofErr w:type="spellStart"/>
      <w:r>
        <w:t>iznosu</w:t>
      </w:r>
      <w:proofErr w:type="spellEnd"/>
      <w:r>
        <w:t xml:space="preserve"> od 0,</w:t>
      </w:r>
      <w:proofErr w:type="gramStart"/>
      <w:r>
        <w:t>00  Eura</w:t>
      </w:r>
      <w:proofErr w:type="gramEnd"/>
    </w:p>
    <w:p w14:paraId="30F5D540" w14:textId="77777777" w:rsidR="007D5E00" w:rsidRDefault="007D5E00">
      <w:pPr>
        <w:pStyle w:val="ListParagraph"/>
        <w:numPr>
          <w:ilvl w:val="0"/>
          <w:numId w:val="4"/>
        </w:numPr>
        <w:jc w:val="both"/>
      </w:pPr>
      <w:proofErr w:type="spellStart"/>
      <w:r>
        <w:t>postojeće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rekonstruirati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D) u </w:t>
      </w:r>
      <w:proofErr w:type="spellStart"/>
      <w:r>
        <w:t>iznosu</w:t>
      </w:r>
      <w:proofErr w:type="spellEnd"/>
      <w:r>
        <w:t xml:space="preserve"> od 934.620,00 Eura</w:t>
      </w:r>
    </w:p>
    <w:p w14:paraId="6202D71C" w14:textId="77777777" w:rsidR="007D5E00" w:rsidRDefault="007D5E00" w:rsidP="007D5E00">
      <w:pPr>
        <w:jc w:val="both"/>
      </w:pPr>
    </w:p>
    <w:p w14:paraId="2203255D" w14:textId="77777777" w:rsidR="007D5E00" w:rsidRDefault="007D5E00" w:rsidP="007D5E00">
      <w:pPr>
        <w:ind w:firstLine="360"/>
        <w:jc w:val="both"/>
      </w:pPr>
      <w:proofErr w:type="spellStart"/>
      <w:r>
        <w:t>Programom</w:t>
      </w:r>
      <w:proofErr w:type="spellEnd"/>
      <w:r>
        <w:t xml:space="preserve"> je </w:t>
      </w:r>
      <w:proofErr w:type="spellStart"/>
      <w:r>
        <w:t>obuhvaćeno</w:t>
      </w:r>
      <w:proofErr w:type="spellEnd"/>
      <w:r>
        <w:t xml:space="preserve">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6DBD329B" w14:textId="77777777" w:rsidR="007D5E00" w:rsidRDefault="007D5E00">
      <w:pPr>
        <w:pStyle w:val="ListParagraph"/>
        <w:numPr>
          <w:ilvl w:val="0"/>
          <w:numId w:val="9"/>
        </w:numPr>
        <w:jc w:val="both"/>
      </w:pPr>
      <w:proofErr w:type="spellStart"/>
      <w:r>
        <w:t>nerazvrstane</w:t>
      </w:r>
      <w:proofErr w:type="spellEnd"/>
      <w:r>
        <w:t xml:space="preserve"> </w:t>
      </w:r>
      <w:proofErr w:type="spellStart"/>
      <w:r>
        <w:t>ceste</w:t>
      </w:r>
      <w:proofErr w:type="spellEnd"/>
    </w:p>
    <w:p w14:paraId="0E4B4BA3" w14:textId="77777777" w:rsidR="007D5E00" w:rsidRDefault="007D5E00">
      <w:pPr>
        <w:pStyle w:val="ListParagraph"/>
        <w:numPr>
          <w:ilvl w:val="0"/>
          <w:numId w:val="9"/>
        </w:numPr>
        <w:jc w:val="both"/>
      </w:pPr>
      <w:proofErr w:type="spellStart"/>
      <w:r>
        <w:t>javne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</w:p>
    <w:p w14:paraId="79A17245" w14:textId="77777777" w:rsidR="007D5E00" w:rsidRDefault="007D5E00">
      <w:pPr>
        <w:pStyle w:val="ListParagraph"/>
        <w:numPr>
          <w:ilvl w:val="0"/>
          <w:numId w:val="9"/>
        </w:numPr>
        <w:jc w:val="both"/>
      </w:pPr>
      <w:proofErr w:type="spellStart"/>
      <w:r>
        <w:t>javna</w:t>
      </w:r>
      <w:proofErr w:type="spellEnd"/>
      <w:r>
        <w:t xml:space="preserve"> </w:t>
      </w:r>
      <w:proofErr w:type="spellStart"/>
      <w:r>
        <w:t>parkirališta</w:t>
      </w:r>
      <w:proofErr w:type="spellEnd"/>
    </w:p>
    <w:p w14:paraId="41A9BAE6" w14:textId="77777777" w:rsidR="007D5E00" w:rsidRDefault="007D5E00">
      <w:pPr>
        <w:pStyle w:val="ListParagraph"/>
        <w:numPr>
          <w:ilvl w:val="0"/>
          <w:numId w:val="9"/>
        </w:numPr>
        <w:jc w:val="both"/>
      </w:pPr>
      <w:proofErr w:type="spellStart"/>
      <w:r>
        <w:t>javne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</w:p>
    <w:p w14:paraId="2773F0E2" w14:textId="77777777" w:rsidR="007D5E00" w:rsidRDefault="007D5E00">
      <w:pPr>
        <w:pStyle w:val="ListParagraph"/>
        <w:numPr>
          <w:ilvl w:val="0"/>
          <w:numId w:val="9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</w:p>
    <w:p w14:paraId="25ECD416" w14:textId="77777777" w:rsidR="007D5E00" w:rsidRDefault="007D5E00">
      <w:pPr>
        <w:pStyle w:val="ListParagraph"/>
        <w:numPr>
          <w:ilvl w:val="0"/>
          <w:numId w:val="9"/>
        </w:numPr>
        <w:jc w:val="both"/>
      </w:pPr>
      <w:proofErr w:type="spellStart"/>
      <w:r>
        <w:t>javna</w:t>
      </w:r>
      <w:proofErr w:type="spellEnd"/>
      <w:r>
        <w:t xml:space="preserve"> </w:t>
      </w:r>
      <w:proofErr w:type="spellStart"/>
      <w:r>
        <w:t>rasvjeta</w:t>
      </w:r>
      <w:proofErr w:type="spellEnd"/>
    </w:p>
    <w:p w14:paraId="09911C7F" w14:textId="77777777" w:rsidR="007D5E00" w:rsidRDefault="007D5E00">
      <w:pPr>
        <w:pStyle w:val="ListParagraph"/>
        <w:numPr>
          <w:ilvl w:val="0"/>
          <w:numId w:val="9"/>
        </w:numPr>
        <w:jc w:val="both"/>
      </w:pPr>
      <w:proofErr w:type="spellStart"/>
      <w:r>
        <w:t>groblja</w:t>
      </w:r>
      <w:proofErr w:type="spellEnd"/>
    </w:p>
    <w:p w14:paraId="1EFEF913" w14:textId="77777777" w:rsidR="007D5E00" w:rsidRDefault="007D5E00" w:rsidP="007D5E00">
      <w:pPr>
        <w:jc w:val="both"/>
      </w:pPr>
    </w:p>
    <w:p w14:paraId="36A60593" w14:textId="77777777" w:rsidR="00B74F66" w:rsidRDefault="007D5E00" w:rsidP="007D5E00">
      <w:pPr>
        <w:ind w:firstLine="360"/>
        <w:jc w:val="both"/>
      </w:pPr>
      <w:proofErr w:type="spellStart"/>
      <w:r>
        <w:t>Opis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projektiranja</w:t>
      </w:r>
      <w:proofErr w:type="spellEnd"/>
      <w:r>
        <w:t xml:space="preserve">, </w:t>
      </w:r>
      <w:proofErr w:type="spellStart"/>
      <w:r>
        <w:t>revizije</w:t>
      </w:r>
      <w:proofErr w:type="spellEnd"/>
      <w:r>
        <w:t xml:space="preserve">, </w:t>
      </w:r>
      <w:proofErr w:type="spellStart"/>
      <w:r>
        <w:t>građenja</w:t>
      </w:r>
      <w:proofErr w:type="spellEnd"/>
      <w:r>
        <w:t xml:space="preserve">,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s </w:t>
      </w:r>
      <w:proofErr w:type="spellStart"/>
      <w:r>
        <w:t>naznakom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prikazani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tablično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1A30B0AC" w14:textId="77777777" w:rsidR="007D5E00" w:rsidRDefault="007D5E00" w:rsidP="007D5E00">
      <w:pPr>
        <w:jc w:val="both"/>
      </w:pPr>
    </w:p>
    <w:p w14:paraId="58F668E9" w14:textId="77777777" w:rsidR="005136CD" w:rsidRDefault="005136CD" w:rsidP="007D5E00">
      <w:pPr>
        <w:jc w:val="both"/>
        <w:sectPr w:rsidR="005136CD" w:rsidSect="00A166D7">
          <w:type w:val="continuous"/>
          <w:pgSz w:w="11906" w:h="16838"/>
          <w:pgMar w:top="1440" w:right="1440" w:bottom="1440" w:left="1440" w:header="708" w:footer="708" w:gutter="0"/>
          <w:pgNumType w:start="617"/>
          <w:cols w:num="2" w:space="708"/>
          <w:docGrid w:linePitch="360"/>
        </w:sectPr>
      </w:pPr>
    </w:p>
    <w:p w14:paraId="002395DB" w14:textId="77777777" w:rsidR="007D5E00" w:rsidRDefault="007D5E00" w:rsidP="007D5E00">
      <w:pPr>
        <w:jc w:val="both"/>
      </w:pP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4433"/>
        <w:gridCol w:w="1562"/>
        <w:gridCol w:w="2554"/>
        <w:gridCol w:w="1351"/>
      </w:tblGrid>
      <w:tr w:rsidR="005136CD" w:rsidRPr="005136CD" w14:paraId="3710F43A" w14:textId="77777777" w:rsidTr="005136CD">
        <w:trPr>
          <w:trHeight w:val="1305"/>
          <w:jc w:val="center"/>
        </w:trPr>
        <w:tc>
          <w:tcPr>
            <w:tcW w:w="4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038928D" w14:textId="77777777" w:rsidR="005136CD" w:rsidRPr="005136CD" w:rsidRDefault="005136CD" w:rsidP="00AB6A30">
            <w:pPr>
              <w:jc w:val="center"/>
              <w:rPr>
                <w:b/>
                <w:bCs/>
                <w:lang w:eastAsia="hr-HR"/>
              </w:rPr>
            </w:pPr>
            <w:r w:rsidRPr="005136CD">
              <w:rPr>
                <w:b/>
                <w:bCs/>
                <w:lang w:eastAsia="hr-HR"/>
              </w:rPr>
              <w:t xml:space="preserve">1. </w:t>
            </w:r>
            <w:proofErr w:type="spellStart"/>
            <w:r w:rsidRPr="005136CD">
              <w:rPr>
                <w:b/>
                <w:bCs/>
                <w:lang w:eastAsia="hr-HR"/>
              </w:rPr>
              <w:t>Građevine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komunalne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infrastrukture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koje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će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se </w:t>
            </w:r>
            <w:proofErr w:type="spellStart"/>
            <w:r w:rsidRPr="005136CD">
              <w:rPr>
                <w:b/>
                <w:bCs/>
                <w:lang w:eastAsia="hr-HR"/>
              </w:rPr>
              <w:t>graditi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radi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uređenja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neuređenih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dijelova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građevinskog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područja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(</w:t>
            </w:r>
            <w:proofErr w:type="spellStart"/>
            <w:r w:rsidRPr="005136CD">
              <w:rPr>
                <w:b/>
                <w:bCs/>
                <w:lang w:eastAsia="hr-HR"/>
              </w:rPr>
              <w:t>skupina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A)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5B1A91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 xml:space="preserve">PROCJENA TROŠKOVA (EUR </w:t>
            </w:r>
            <w:proofErr w:type="spellStart"/>
            <w:r w:rsidRPr="005136CD">
              <w:rPr>
                <w:lang w:eastAsia="hr-HR"/>
              </w:rPr>
              <w:t>sa</w:t>
            </w:r>
            <w:proofErr w:type="spellEnd"/>
            <w:r w:rsidRPr="005136CD">
              <w:rPr>
                <w:lang w:eastAsia="hr-HR"/>
              </w:rPr>
              <w:t xml:space="preserve"> PDV-om)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31711C1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>ISKAZ FINANCIJSKIH SREDSTAVA PREMA</w:t>
            </w:r>
            <w:r w:rsidRPr="005136CD">
              <w:rPr>
                <w:lang w:eastAsia="hr-HR"/>
              </w:rPr>
              <w:br/>
              <w:t>IZVORIMA FINANCIRANJA</w:t>
            </w:r>
          </w:p>
        </w:tc>
      </w:tr>
      <w:tr w:rsidR="005136CD" w:rsidRPr="005136CD" w14:paraId="2F1D622D" w14:textId="77777777" w:rsidTr="005136CD">
        <w:trPr>
          <w:trHeight w:val="585"/>
          <w:jc w:val="center"/>
        </w:trPr>
        <w:tc>
          <w:tcPr>
            <w:tcW w:w="4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762A1E" w14:textId="77777777" w:rsidR="005136CD" w:rsidRPr="005136CD" w:rsidRDefault="005136CD" w:rsidP="00AB6A30">
            <w:pPr>
              <w:rPr>
                <w:b/>
                <w:bCs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3A7A97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E7DEDD1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>IZVOR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0192141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 xml:space="preserve">IZNOS (EUR </w:t>
            </w:r>
            <w:proofErr w:type="spellStart"/>
            <w:r w:rsidRPr="005136CD">
              <w:rPr>
                <w:lang w:eastAsia="hr-HR"/>
              </w:rPr>
              <w:t>sa</w:t>
            </w:r>
            <w:proofErr w:type="spellEnd"/>
            <w:r w:rsidRPr="005136CD">
              <w:rPr>
                <w:lang w:eastAsia="hr-HR"/>
              </w:rPr>
              <w:t xml:space="preserve"> PDV-om)</w:t>
            </w:r>
          </w:p>
        </w:tc>
      </w:tr>
      <w:tr w:rsidR="005136CD" w:rsidRPr="005136CD" w14:paraId="26A43352" w14:textId="77777777" w:rsidTr="005136CD">
        <w:trPr>
          <w:trHeight w:val="630"/>
          <w:jc w:val="center"/>
        </w:trPr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C2E98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 xml:space="preserve">NERAZVRSTANE CESTE </w:t>
            </w:r>
          </w:p>
        </w:tc>
      </w:tr>
      <w:tr w:rsidR="005136CD" w:rsidRPr="005136CD" w14:paraId="6816E784" w14:textId="77777777" w:rsidTr="005136CD">
        <w:trPr>
          <w:trHeight w:val="60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89D0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Otkup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zemljišta</w:t>
            </w:r>
            <w:proofErr w:type="spellEnd"/>
            <w:r w:rsidRPr="005136CD">
              <w:rPr>
                <w:lang w:eastAsia="hr-HR"/>
              </w:rPr>
              <w:t xml:space="preserve"> za </w:t>
            </w:r>
            <w:proofErr w:type="spellStart"/>
            <w:r w:rsidRPr="005136CD">
              <w:rPr>
                <w:lang w:eastAsia="hr-HR"/>
              </w:rPr>
              <w:t>izgradnju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Spojne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Ceste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Opuzena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Glavica</w:t>
            </w:r>
            <w:proofErr w:type="spellEnd"/>
            <w:r w:rsidRPr="005136CD">
              <w:rPr>
                <w:lang w:eastAsia="hr-HR"/>
              </w:rPr>
              <w:t xml:space="preserve"> - D116 s </w:t>
            </w:r>
            <w:proofErr w:type="spellStart"/>
            <w:r w:rsidRPr="005136CD">
              <w:rPr>
                <w:lang w:eastAsia="hr-HR"/>
              </w:rPr>
              <w:t>parkiralištem</w:t>
            </w:r>
            <w:proofErr w:type="spellEnd"/>
            <w:r w:rsidRPr="005136CD">
              <w:rPr>
                <w:lang w:eastAsia="hr-HR"/>
              </w:rPr>
              <w:t xml:space="preserve"> u </w:t>
            </w:r>
            <w:proofErr w:type="spellStart"/>
            <w:r w:rsidRPr="005136CD">
              <w:rPr>
                <w:lang w:eastAsia="hr-HR"/>
              </w:rPr>
              <w:t>Hvaru</w:t>
            </w:r>
            <w:proofErr w:type="spellEnd"/>
            <w:r w:rsidRPr="005136CD">
              <w:rPr>
                <w:lang w:eastAsia="hr-HR"/>
              </w:rPr>
              <w:t xml:space="preserve">, cesta </w:t>
            </w:r>
            <w:proofErr w:type="spellStart"/>
            <w:r w:rsidRPr="005136CD">
              <w:rPr>
                <w:lang w:eastAsia="hr-HR"/>
              </w:rPr>
              <w:t>unutar</w:t>
            </w:r>
            <w:proofErr w:type="spellEnd"/>
            <w:r w:rsidRPr="005136CD">
              <w:rPr>
                <w:lang w:eastAsia="hr-HR"/>
              </w:rPr>
              <w:t xml:space="preserve"> UPU </w:t>
            </w:r>
            <w:proofErr w:type="spellStart"/>
            <w:r w:rsidRPr="005136CD">
              <w:rPr>
                <w:lang w:eastAsia="hr-HR"/>
              </w:rPr>
              <w:t>Stanovanje</w:t>
            </w:r>
            <w:proofErr w:type="spellEnd"/>
            <w:r w:rsidRPr="005136CD">
              <w:rPr>
                <w:lang w:eastAsia="hr-HR"/>
              </w:rPr>
              <w:t xml:space="preserve"> u </w:t>
            </w:r>
            <w:proofErr w:type="spellStart"/>
            <w:r w:rsidRPr="005136CD">
              <w:rPr>
                <w:lang w:eastAsia="hr-HR"/>
              </w:rPr>
              <w:t>zelenilu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prometnice</w:t>
            </w:r>
            <w:proofErr w:type="spellEnd"/>
            <w:r w:rsidRPr="005136CD">
              <w:rPr>
                <w:lang w:eastAsia="hr-HR"/>
              </w:rPr>
              <w:t xml:space="preserve"> u </w:t>
            </w:r>
            <w:proofErr w:type="spellStart"/>
            <w:r w:rsidRPr="005136CD">
              <w:rPr>
                <w:lang w:eastAsia="hr-HR"/>
              </w:rPr>
              <w:t>obuhvatu</w:t>
            </w:r>
            <w:proofErr w:type="spellEnd"/>
            <w:r w:rsidRPr="005136CD">
              <w:rPr>
                <w:lang w:eastAsia="hr-HR"/>
              </w:rPr>
              <w:t xml:space="preserve"> DPU-a </w:t>
            </w:r>
            <w:proofErr w:type="spellStart"/>
            <w:r w:rsidRPr="005136CD">
              <w:rPr>
                <w:lang w:eastAsia="hr-HR"/>
              </w:rPr>
              <w:t>Biskupija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ACCE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200.000,00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362C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viškovi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prethodnih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1FEF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200.000,00</w:t>
            </w:r>
          </w:p>
        </w:tc>
      </w:tr>
      <w:tr w:rsidR="005136CD" w:rsidRPr="005136CD" w14:paraId="13E96510" w14:textId="77777777" w:rsidTr="005136CD">
        <w:trPr>
          <w:trHeight w:val="60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AF09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Izrada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projektne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dokumentacije</w:t>
            </w:r>
            <w:proofErr w:type="spellEnd"/>
            <w:r w:rsidRPr="005136CD">
              <w:rPr>
                <w:lang w:eastAsia="hr-HR"/>
              </w:rPr>
              <w:t xml:space="preserve"> za </w:t>
            </w:r>
            <w:proofErr w:type="spellStart"/>
            <w:r w:rsidRPr="005136CD">
              <w:rPr>
                <w:lang w:eastAsia="hr-HR"/>
              </w:rPr>
              <w:t>gradnju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prometnica</w:t>
            </w:r>
            <w:proofErr w:type="spellEnd"/>
            <w:r w:rsidRPr="005136CD">
              <w:rPr>
                <w:lang w:eastAsia="hr-HR"/>
              </w:rPr>
              <w:t xml:space="preserve"> u </w:t>
            </w:r>
            <w:proofErr w:type="spellStart"/>
            <w:r w:rsidRPr="005136CD">
              <w:rPr>
                <w:lang w:eastAsia="hr-HR"/>
              </w:rPr>
              <w:t>obuhvatu</w:t>
            </w:r>
            <w:proofErr w:type="spellEnd"/>
            <w:r w:rsidRPr="005136CD">
              <w:rPr>
                <w:lang w:eastAsia="hr-HR"/>
              </w:rPr>
              <w:t xml:space="preserve"> UPU </w:t>
            </w:r>
            <w:proofErr w:type="spellStart"/>
            <w:r w:rsidRPr="005136CD">
              <w:rPr>
                <w:lang w:eastAsia="hr-HR"/>
              </w:rPr>
              <w:t>Dolac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BE51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FF4C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Opći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C03B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22.000,00</w:t>
            </w:r>
          </w:p>
        </w:tc>
      </w:tr>
      <w:tr w:rsidR="005136CD" w:rsidRPr="005136CD" w14:paraId="42B054B6" w14:textId="77777777" w:rsidTr="005136CD">
        <w:trPr>
          <w:trHeight w:val="600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D12E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Novelacija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glavnog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projekta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prometnice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parkirališta</w:t>
            </w:r>
            <w:proofErr w:type="spellEnd"/>
            <w:r w:rsidRPr="005136CD">
              <w:rPr>
                <w:lang w:eastAsia="hr-HR"/>
              </w:rPr>
              <w:t xml:space="preserve"> u </w:t>
            </w:r>
            <w:proofErr w:type="spellStart"/>
            <w:r w:rsidRPr="005136CD">
              <w:rPr>
                <w:lang w:eastAsia="hr-HR"/>
              </w:rPr>
              <w:t>Ulici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Šime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Buzolića</w:t>
            </w:r>
            <w:proofErr w:type="spellEnd"/>
            <w:r w:rsidRPr="005136CD">
              <w:rPr>
                <w:lang w:eastAsia="hr-HR"/>
              </w:rPr>
              <w:t xml:space="preserve"> Tome (</w:t>
            </w:r>
            <w:proofErr w:type="spellStart"/>
            <w:r w:rsidRPr="005136CD">
              <w:rPr>
                <w:lang w:eastAsia="hr-HR"/>
              </w:rPr>
              <w:t>iza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gradskog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groblja</w:t>
            </w:r>
            <w:proofErr w:type="spellEnd"/>
            <w:r w:rsidRPr="005136CD">
              <w:rPr>
                <w:lang w:eastAsia="hr-HR"/>
              </w:rPr>
              <w:t>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BEA7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>15.000,00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1111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Opći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9183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7.400,00</w:t>
            </w:r>
          </w:p>
        </w:tc>
      </w:tr>
      <w:tr w:rsidR="005136CD" w:rsidRPr="005136CD" w14:paraId="15AEC796" w14:textId="77777777" w:rsidTr="005136CD">
        <w:trPr>
          <w:trHeight w:val="600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EA95B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3B65E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F15E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Komunalni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7CFC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7.600,00</w:t>
            </w:r>
          </w:p>
        </w:tc>
      </w:tr>
      <w:tr w:rsidR="005136CD" w:rsidRPr="005136CD" w14:paraId="28A72440" w14:textId="77777777" w:rsidTr="005136CD">
        <w:trPr>
          <w:trHeight w:val="45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B7884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NERAZVRSTANE CESTE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BB548B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237.000,00</w:t>
            </w:r>
          </w:p>
        </w:tc>
      </w:tr>
      <w:tr w:rsidR="005136CD" w:rsidRPr="005136CD" w14:paraId="71B8CCF3" w14:textId="77777777" w:rsidTr="005136CD">
        <w:trPr>
          <w:trHeight w:val="510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F26773B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JAVNE ZELENE POVRŠINE</w:t>
            </w:r>
          </w:p>
        </w:tc>
      </w:tr>
      <w:tr w:rsidR="005136CD" w:rsidRPr="005136CD" w14:paraId="19ACDAEB" w14:textId="77777777" w:rsidTr="005136CD">
        <w:trPr>
          <w:trHeight w:val="39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8129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Izmjena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dopuna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idejnog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projekta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Sportskog</w:t>
            </w:r>
            <w:proofErr w:type="spellEnd"/>
            <w:r w:rsidRPr="005136CD">
              <w:rPr>
                <w:lang w:eastAsia="hr-HR"/>
              </w:rPr>
              <w:t xml:space="preserve"> centra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D78A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436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opći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B59B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1.000,00</w:t>
            </w:r>
          </w:p>
        </w:tc>
      </w:tr>
      <w:tr w:rsidR="005136CD" w:rsidRPr="005136CD" w14:paraId="515934F4" w14:textId="77777777" w:rsidTr="005136CD">
        <w:trPr>
          <w:trHeight w:val="48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73A85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JAVNE ZELENE POVRŠINE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6CCF4B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1.000,00</w:t>
            </w:r>
          </w:p>
        </w:tc>
      </w:tr>
      <w:tr w:rsidR="005136CD" w:rsidRPr="005136CD" w14:paraId="5B7B50FB" w14:textId="77777777" w:rsidTr="005136CD">
        <w:trPr>
          <w:trHeight w:val="555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6516422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lastRenderedPageBreak/>
              <w:t>GROBLJA</w:t>
            </w:r>
          </w:p>
        </w:tc>
      </w:tr>
      <w:tr w:rsidR="005136CD" w:rsidRPr="005136CD" w14:paraId="75DB8EF8" w14:textId="77777777" w:rsidTr="005136CD">
        <w:trPr>
          <w:trHeight w:val="465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84DA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Kapitalna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pomoć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Komunalnom</w:t>
            </w:r>
            <w:proofErr w:type="spellEnd"/>
            <w:r w:rsidRPr="005136CD">
              <w:rPr>
                <w:lang w:eastAsia="hr-HR"/>
              </w:rPr>
              <w:t xml:space="preserve"> za </w:t>
            </w:r>
            <w:proofErr w:type="spellStart"/>
            <w:r w:rsidRPr="005136CD">
              <w:rPr>
                <w:lang w:eastAsia="hr-HR"/>
              </w:rPr>
              <w:t>gradnju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novog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gradskog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groblja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Kruvenica</w:t>
            </w:r>
            <w:proofErr w:type="spellEnd"/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669B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>1.000.000,00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FFC1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viškovi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prethodnih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78D7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>1.000.000,00</w:t>
            </w:r>
          </w:p>
        </w:tc>
      </w:tr>
      <w:tr w:rsidR="005136CD" w:rsidRPr="005136CD" w14:paraId="7941E44C" w14:textId="77777777" w:rsidTr="005136CD">
        <w:trPr>
          <w:trHeight w:val="465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8A926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DBD64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79414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8794A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</w:tr>
      <w:tr w:rsidR="005136CD" w:rsidRPr="005136CD" w14:paraId="32CB404C" w14:textId="77777777" w:rsidTr="005136CD">
        <w:trPr>
          <w:trHeight w:val="465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1E55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Proširenje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mjesnog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groblja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izgradnja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mrtvačnice</w:t>
            </w:r>
            <w:proofErr w:type="spellEnd"/>
            <w:r w:rsidRPr="005136CD">
              <w:rPr>
                <w:lang w:eastAsia="hr-HR"/>
              </w:rPr>
              <w:t xml:space="preserve"> s </w:t>
            </w:r>
            <w:proofErr w:type="spellStart"/>
            <w:r w:rsidRPr="005136CD">
              <w:rPr>
                <w:lang w:eastAsia="hr-HR"/>
              </w:rPr>
              <w:t>prostorom</w:t>
            </w:r>
            <w:proofErr w:type="spellEnd"/>
            <w:r w:rsidRPr="005136CD">
              <w:rPr>
                <w:lang w:eastAsia="hr-HR"/>
              </w:rPr>
              <w:t xml:space="preserve"> za </w:t>
            </w:r>
            <w:proofErr w:type="spellStart"/>
            <w:r w:rsidRPr="005136CD">
              <w:rPr>
                <w:lang w:eastAsia="hr-HR"/>
              </w:rPr>
              <w:t>ispraćaj</w:t>
            </w:r>
            <w:proofErr w:type="spellEnd"/>
            <w:r w:rsidRPr="005136CD">
              <w:rPr>
                <w:lang w:eastAsia="hr-HR"/>
              </w:rPr>
              <w:t xml:space="preserve"> u </w:t>
            </w:r>
            <w:proofErr w:type="spellStart"/>
            <w:r w:rsidRPr="005136CD">
              <w:rPr>
                <w:lang w:eastAsia="hr-HR"/>
              </w:rPr>
              <w:t>Svetoj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Nedjelji</w:t>
            </w:r>
            <w:proofErr w:type="spellEnd"/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A449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>40.000,00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2C4E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Opći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977B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>40.000,00</w:t>
            </w:r>
          </w:p>
        </w:tc>
      </w:tr>
      <w:tr w:rsidR="005136CD" w:rsidRPr="005136CD" w14:paraId="5C9B7380" w14:textId="77777777" w:rsidTr="005136CD">
        <w:trPr>
          <w:trHeight w:val="408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E6BC4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914F9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54F8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696FF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</w:tr>
      <w:tr w:rsidR="005136CD" w:rsidRPr="005136CD" w14:paraId="2FC38AFD" w14:textId="77777777" w:rsidTr="005136CD">
        <w:trPr>
          <w:trHeight w:val="40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ADE8C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GROBLJA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289407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1.040.000,00</w:t>
            </w:r>
          </w:p>
        </w:tc>
      </w:tr>
      <w:tr w:rsidR="005136CD" w:rsidRPr="005136CD" w14:paraId="4DA622A5" w14:textId="77777777" w:rsidTr="005136CD">
        <w:trPr>
          <w:trHeight w:val="345"/>
          <w:jc w:val="center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7D976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6C04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2C1E0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81D8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</w:p>
        </w:tc>
      </w:tr>
      <w:tr w:rsidR="005136CD" w:rsidRPr="005136CD" w14:paraId="07D6A262" w14:textId="77777777" w:rsidTr="005136CD">
        <w:trPr>
          <w:trHeight w:val="345"/>
          <w:jc w:val="center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BF259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D3B71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E2250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1CBF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</w:p>
        </w:tc>
      </w:tr>
      <w:tr w:rsidR="005136CD" w:rsidRPr="005136CD" w14:paraId="1B6B912E" w14:textId="77777777" w:rsidTr="005136CD">
        <w:trPr>
          <w:trHeight w:val="930"/>
          <w:jc w:val="center"/>
        </w:trPr>
        <w:tc>
          <w:tcPr>
            <w:tcW w:w="4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2038A8" w14:textId="77777777" w:rsidR="005136CD" w:rsidRPr="005136CD" w:rsidRDefault="005136CD" w:rsidP="00AB6A30">
            <w:pPr>
              <w:jc w:val="center"/>
              <w:rPr>
                <w:b/>
                <w:bCs/>
                <w:lang w:eastAsia="hr-HR"/>
              </w:rPr>
            </w:pPr>
            <w:r w:rsidRPr="005136CD">
              <w:rPr>
                <w:b/>
                <w:bCs/>
                <w:lang w:eastAsia="hr-HR"/>
              </w:rPr>
              <w:t xml:space="preserve">2. </w:t>
            </w:r>
            <w:proofErr w:type="spellStart"/>
            <w:r w:rsidRPr="005136CD">
              <w:rPr>
                <w:b/>
                <w:bCs/>
                <w:lang w:eastAsia="hr-HR"/>
              </w:rPr>
              <w:t>Građevine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komunalne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infrastrukture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koje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će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se </w:t>
            </w:r>
            <w:proofErr w:type="spellStart"/>
            <w:r w:rsidRPr="005136CD">
              <w:rPr>
                <w:b/>
                <w:bCs/>
                <w:lang w:eastAsia="hr-HR"/>
              </w:rPr>
              <w:t>graditi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u </w:t>
            </w:r>
            <w:proofErr w:type="spellStart"/>
            <w:r w:rsidRPr="005136CD">
              <w:rPr>
                <w:b/>
                <w:bCs/>
                <w:lang w:eastAsia="hr-HR"/>
              </w:rPr>
              <w:t>uređenim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dijelovima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građevinskog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područja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(</w:t>
            </w:r>
            <w:proofErr w:type="spellStart"/>
            <w:r w:rsidRPr="005136CD">
              <w:rPr>
                <w:b/>
                <w:bCs/>
                <w:lang w:eastAsia="hr-HR"/>
              </w:rPr>
              <w:t>skupina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B)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2A6190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 xml:space="preserve">PROCJENA TROŠKOVA (EUR </w:t>
            </w:r>
            <w:proofErr w:type="spellStart"/>
            <w:r w:rsidRPr="005136CD">
              <w:rPr>
                <w:lang w:eastAsia="hr-HR"/>
              </w:rPr>
              <w:t>sa</w:t>
            </w:r>
            <w:proofErr w:type="spellEnd"/>
            <w:r w:rsidRPr="005136CD">
              <w:rPr>
                <w:lang w:eastAsia="hr-HR"/>
              </w:rPr>
              <w:t xml:space="preserve"> PDV-om)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7EDDE08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>ISKAZ FINANCIJSKIH SREDSTAVA PREMA</w:t>
            </w:r>
            <w:r w:rsidRPr="005136CD">
              <w:rPr>
                <w:lang w:eastAsia="hr-HR"/>
              </w:rPr>
              <w:br/>
              <w:t>IZVORIMA FINANCIRANJA</w:t>
            </w:r>
          </w:p>
        </w:tc>
      </w:tr>
      <w:tr w:rsidR="005136CD" w:rsidRPr="005136CD" w14:paraId="21319DBF" w14:textId="77777777" w:rsidTr="005136CD">
        <w:trPr>
          <w:trHeight w:val="600"/>
          <w:jc w:val="center"/>
        </w:trPr>
        <w:tc>
          <w:tcPr>
            <w:tcW w:w="4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AD5500" w14:textId="77777777" w:rsidR="005136CD" w:rsidRPr="005136CD" w:rsidRDefault="005136CD" w:rsidP="00AB6A30">
            <w:pPr>
              <w:rPr>
                <w:b/>
                <w:bCs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A298D1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CD967F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>IZVOR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E133052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 xml:space="preserve">IZNOS (EUR </w:t>
            </w:r>
            <w:proofErr w:type="spellStart"/>
            <w:r w:rsidRPr="005136CD">
              <w:rPr>
                <w:lang w:eastAsia="hr-HR"/>
              </w:rPr>
              <w:t>sa</w:t>
            </w:r>
            <w:proofErr w:type="spellEnd"/>
            <w:r w:rsidRPr="005136CD">
              <w:rPr>
                <w:lang w:eastAsia="hr-HR"/>
              </w:rPr>
              <w:t xml:space="preserve"> PDV-om)</w:t>
            </w:r>
          </w:p>
        </w:tc>
      </w:tr>
      <w:tr w:rsidR="005136CD" w:rsidRPr="005136CD" w14:paraId="71002A85" w14:textId="77777777" w:rsidTr="005136CD">
        <w:trPr>
          <w:trHeight w:val="525"/>
          <w:jc w:val="center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77D67B4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NERAZVRSTANE CESTE</w:t>
            </w:r>
          </w:p>
        </w:tc>
      </w:tr>
      <w:tr w:rsidR="005136CD" w:rsidRPr="005136CD" w14:paraId="11A07970" w14:textId="77777777" w:rsidTr="005136CD">
        <w:trPr>
          <w:trHeight w:val="510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311F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Nanošenje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novih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stabilizirajućih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habajućih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slojeva</w:t>
            </w:r>
            <w:proofErr w:type="spellEnd"/>
            <w:r w:rsidRPr="005136CD">
              <w:rPr>
                <w:lang w:eastAsia="hr-HR"/>
              </w:rPr>
              <w:t xml:space="preserve"> (</w:t>
            </w:r>
            <w:proofErr w:type="spellStart"/>
            <w:r w:rsidRPr="005136CD">
              <w:rPr>
                <w:lang w:eastAsia="hr-HR"/>
              </w:rPr>
              <w:t>asfaltiranje</w:t>
            </w:r>
            <w:proofErr w:type="spellEnd"/>
            <w:r w:rsidRPr="005136CD">
              <w:rPr>
                <w:lang w:eastAsia="hr-HR"/>
              </w:rPr>
              <w:t xml:space="preserve">) </w:t>
            </w:r>
            <w:proofErr w:type="spellStart"/>
            <w:r w:rsidRPr="005136CD">
              <w:rPr>
                <w:lang w:eastAsia="hr-HR"/>
              </w:rPr>
              <w:t>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kolne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površine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području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grada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Hvara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gradskih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naselja</w:t>
            </w:r>
            <w:proofErr w:type="spellEnd"/>
            <w:r w:rsidRPr="005136CD">
              <w:rPr>
                <w:lang w:eastAsia="hr-HR"/>
              </w:rPr>
              <w:t xml:space="preserve"> (</w:t>
            </w:r>
            <w:proofErr w:type="spellStart"/>
            <w:r w:rsidRPr="005136CD">
              <w:rPr>
                <w:lang w:eastAsia="hr-HR"/>
              </w:rPr>
              <w:t>Ulica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biskupa</w:t>
            </w:r>
            <w:proofErr w:type="spellEnd"/>
            <w:r w:rsidRPr="005136CD">
              <w:rPr>
                <w:lang w:eastAsia="hr-HR"/>
              </w:rPr>
              <w:t xml:space="preserve"> J. </w:t>
            </w:r>
            <w:proofErr w:type="spellStart"/>
            <w:proofErr w:type="gramStart"/>
            <w:r w:rsidRPr="005136CD">
              <w:rPr>
                <w:lang w:eastAsia="hr-HR"/>
              </w:rPr>
              <w:t>Dubokovića,Ulica</w:t>
            </w:r>
            <w:proofErr w:type="spellEnd"/>
            <w:proofErr w:type="gramEnd"/>
            <w:r w:rsidRPr="005136CD">
              <w:rPr>
                <w:lang w:eastAsia="hr-HR"/>
              </w:rPr>
              <w:t xml:space="preserve"> Marina </w:t>
            </w:r>
            <w:proofErr w:type="spellStart"/>
            <w:r w:rsidRPr="005136CD">
              <w:rPr>
                <w:lang w:eastAsia="hr-HR"/>
              </w:rPr>
              <w:t>Gazarovića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lang w:eastAsia="hr-HR"/>
              </w:rPr>
              <w:t>Ulica</w:t>
            </w:r>
            <w:proofErr w:type="spellEnd"/>
            <w:r w:rsidRPr="005136CD">
              <w:rPr>
                <w:lang w:eastAsia="hr-HR"/>
              </w:rPr>
              <w:t xml:space="preserve"> Ante </w:t>
            </w:r>
            <w:proofErr w:type="spellStart"/>
            <w:r w:rsidRPr="005136CD">
              <w:rPr>
                <w:lang w:eastAsia="hr-HR"/>
              </w:rPr>
              <w:t>Martinolića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lang w:eastAsia="hr-HR"/>
              </w:rPr>
              <w:t>naselja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Milna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lang w:eastAsia="hr-HR"/>
              </w:rPr>
              <w:t>Brusje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Velo </w:t>
            </w:r>
            <w:proofErr w:type="spellStart"/>
            <w:r w:rsidRPr="005136CD">
              <w:rPr>
                <w:lang w:eastAsia="hr-HR"/>
              </w:rPr>
              <w:t>Grablje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dr.</w:t>
            </w:r>
            <w:proofErr w:type="spellEnd"/>
            <w:r w:rsidRPr="005136CD">
              <w:rPr>
                <w:lang w:eastAsia="hr-HR"/>
              </w:rPr>
              <w:t>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2F08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75.000,00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054B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Viškovi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prethodnih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01B7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50.000,00</w:t>
            </w:r>
          </w:p>
        </w:tc>
      </w:tr>
      <w:tr w:rsidR="005136CD" w:rsidRPr="005136CD" w14:paraId="63762729" w14:textId="77777777" w:rsidTr="005136CD">
        <w:trPr>
          <w:trHeight w:val="525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7AC1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1960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5ADA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komunalni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5B72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25.000,00</w:t>
            </w:r>
          </w:p>
        </w:tc>
      </w:tr>
      <w:tr w:rsidR="005136CD" w:rsidRPr="005136CD" w14:paraId="5A399D77" w14:textId="77777777" w:rsidTr="005136CD">
        <w:trPr>
          <w:trHeight w:val="495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4EBF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E315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A7379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CB070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</w:tr>
      <w:tr w:rsidR="005136CD" w:rsidRPr="005136CD" w14:paraId="5BF8BFD8" w14:textId="77777777" w:rsidTr="005136CD">
        <w:trPr>
          <w:trHeight w:val="735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C3E8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Gradnja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nogostupa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raznim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lokacijama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području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Grada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Hvara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gramStart"/>
            <w:r w:rsidRPr="005136CD">
              <w:rPr>
                <w:lang w:eastAsia="hr-HR"/>
              </w:rPr>
              <w:t xml:space="preserve">( </w:t>
            </w:r>
            <w:proofErr w:type="spellStart"/>
            <w:r w:rsidRPr="005136CD">
              <w:rPr>
                <w:lang w:eastAsia="hr-HR"/>
              </w:rPr>
              <w:t>Ulica</w:t>
            </w:r>
            <w:proofErr w:type="spellEnd"/>
            <w:proofErr w:type="gram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Šime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Buzolića</w:t>
            </w:r>
            <w:proofErr w:type="spellEnd"/>
            <w:r w:rsidRPr="005136CD">
              <w:rPr>
                <w:lang w:eastAsia="hr-HR"/>
              </w:rPr>
              <w:t xml:space="preserve"> Tome,  </w:t>
            </w:r>
            <w:proofErr w:type="spellStart"/>
            <w:r w:rsidRPr="005136CD">
              <w:rPr>
                <w:lang w:eastAsia="hr-HR"/>
              </w:rPr>
              <w:t>Ulica</w:t>
            </w:r>
            <w:proofErr w:type="spellEnd"/>
            <w:r w:rsidRPr="005136CD">
              <w:rPr>
                <w:lang w:eastAsia="hr-HR"/>
              </w:rPr>
              <w:t xml:space="preserve"> Dinka </w:t>
            </w:r>
            <w:proofErr w:type="spellStart"/>
            <w:r w:rsidRPr="005136CD">
              <w:rPr>
                <w:lang w:eastAsia="hr-HR"/>
              </w:rPr>
              <w:t>Kovačevića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lang w:eastAsia="hr-HR"/>
              </w:rPr>
              <w:t>Ulica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Biskupa</w:t>
            </w:r>
            <w:proofErr w:type="spellEnd"/>
            <w:r w:rsidRPr="005136CD">
              <w:rPr>
                <w:lang w:eastAsia="hr-HR"/>
              </w:rPr>
              <w:t xml:space="preserve"> J. </w:t>
            </w:r>
            <w:proofErr w:type="spellStart"/>
            <w:r w:rsidRPr="005136CD">
              <w:rPr>
                <w:lang w:eastAsia="hr-HR"/>
              </w:rPr>
              <w:t>Dubokovića</w:t>
            </w:r>
            <w:proofErr w:type="spellEnd"/>
            <w:r w:rsidRPr="005136CD">
              <w:rPr>
                <w:lang w:eastAsia="hr-HR"/>
              </w:rPr>
              <w:t xml:space="preserve"> - </w:t>
            </w:r>
            <w:proofErr w:type="spellStart"/>
            <w:r w:rsidRPr="005136CD">
              <w:rPr>
                <w:lang w:eastAsia="hr-HR"/>
              </w:rPr>
              <w:t>prilaz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Fortici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lang w:eastAsia="hr-HR"/>
              </w:rPr>
              <w:t>Ulica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Janka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Zazjala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dr.</w:t>
            </w:r>
            <w:proofErr w:type="spellEnd"/>
            <w:r w:rsidRPr="005136CD">
              <w:rPr>
                <w:lang w:eastAsia="hr-HR"/>
              </w:rPr>
              <w:t xml:space="preserve">)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7C8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55.000,00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B7BA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prihod</w:t>
            </w:r>
            <w:proofErr w:type="spellEnd"/>
            <w:r w:rsidRPr="005136CD">
              <w:rPr>
                <w:lang w:eastAsia="hr-HR"/>
              </w:rPr>
              <w:t xml:space="preserve"> od </w:t>
            </w:r>
            <w:proofErr w:type="spellStart"/>
            <w:r w:rsidRPr="005136CD">
              <w:rPr>
                <w:lang w:eastAsia="hr-HR"/>
              </w:rPr>
              <w:t>prodaje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nefinancijske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imovine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63FC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600,00</w:t>
            </w:r>
          </w:p>
        </w:tc>
      </w:tr>
      <w:tr w:rsidR="005136CD" w:rsidRPr="005136CD" w14:paraId="789D498A" w14:textId="77777777" w:rsidTr="005136CD">
        <w:trPr>
          <w:trHeight w:val="480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A0B3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EE10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992E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Viškovi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prethodnih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4A7C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54.400,00</w:t>
            </w:r>
          </w:p>
        </w:tc>
      </w:tr>
      <w:tr w:rsidR="005136CD" w:rsidRPr="005136CD" w14:paraId="748AEE53" w14:textId="77777777" w:rsidTr="005136CD">
        <w:trPr>
          <w:trHeight w:val="570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2D0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Dobava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ugradba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zaštitnih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ograda</w:t>
            </w:r>
            <w:proofErr w:type="spellEnd"/>
            <w:r w:rsidRPr="005136CD">
              <w:rPr>
                <w:lang w:eastAsia="hr-HR"/>
              </w:rPr>
              <w:t xml:space="preserve"> (</w:t>
            </w:r>
            <w:proofErr w:type="spellStart"/>
            <w:r w:rsidRPr="005136CD">
              <w:rPr>
                <w:lang w:eastAsia="hr-HR"/>
              </w:rPr>
              <w:t>Ulica</w:t>
            </w:r>
            <w:proofErr w:type="spellEnd"/>
            <w:r w:rsidRPr="005136CD">
              <w:rPr>
                <w:lang w:eastAsia="hr-HR"/>
              </w:rPr>
              <w:t xml:space="preserve"> put </w:t>
            </w:r>
            <w:proofErr w:type="spellStart"/>
            <w:r w:rsidRPr="005136CD">
              <w:rPr>
                <w:lang w:eastAsia="hr-HR"/>
              </w:rPr>
              <w:t>Podstina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lang w:eastAsia="hr-HR"/>
              </w:rPr>
              <w:t>Ulica</w:t>
            </w:r>
            <w:proofErr w:type="spellEnd"/>
            <w:r w:rsidRPr="005136CD">
              <w:rPr>
                <w:lang w:eastAsia="hr-HR"/>
              </w:rPr>
              <w:t xml:space="preserve"> Ivana </w:t>
            </w:r>
            <w:proofErr w:type="spellStart"/>
            <w:r w:rsidRPr="005136CD">
              <w:rPr>
                <w:lang w:eastAsia="hr-HR"/>
              </w:rPr>
              <w:t>Vučetića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color w:val="000000"/>
                <w:lang w:eastAsia="hr-HR"/>
              </w:rPr>
              <w:t>Ulica</w:t>
            </w:r>
            <w:proofErr w:type="spellEnd"/>
            <w:r w:rsidRPr="005136CD">
              <w:rPr>
                <w:color w:val="000000"/>
                <w:lang w:eastAsia="hr-HR"/>
              </w:rPr>
              <w:t xml:space="preserve"> Vlade </w:t>
            </w:r>
            <w:proofErr w:type="spellStart"/>
            <w:r w:rsidRPr="005136CD">
              <w:rPr>
                <w:color w:val="000000"/>
                <w:lang w:eastAsia="hr-HR"/>
              </w:rPr>
              <w:t>Avelinija</w:t>
            </w:r>
            <w:proofErr w:type="spellEnd"/>
            <w:r w:rsidRPr="005136CD">
              <w:rPr>
                <w:color w:val="000000"/>
                <w:lang w:eastAsia="hr-HR"/>
              </w:rPr>
              <w:t xml:space="preserve"> </w:t>
            </w:r>
            <w:proofErr w:type="spellStart"/>
            <w:r w:rsidRPr="005136CD">
              <w:rPr>
                <w:color w:val="000000"/>
                <w:lang w:eastAsia="hr-HR"/>
              </w:rPr>
              <w:t>i</w:t>
            </w:r>
            <w:proofErr w:type="spellEnd"/>
            <w:r w:rsidRPr="005136CD">
              <w:rPr>
                <w:color w:val="000000"/>
                <w:lang w:eastAsia="hr-HR"/>
              </w:rPr>
              <w:t xml:space="preserve"> </w:t>
            </w:r>
            <w:proofErr w:type="spellStart"/>
            <w:r w:rsidRPr="005136CD">
              <w:rPr>
                <w:color w:val="000000"/>
                <w:lang w:eastAsia="hr-HR"/>
              </w:rPr>
              <w:t>dr.</w:t>
            </w:r>
            <w:proofErr w:type="spellEnd"/>
            <w:r w:rsidRPr="005136CD">
              <w:rPr>
                <w:lang w:eastAsia="hr-HR"/>
              </w:rPr>
              <w:t>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1CD2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742A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komunalni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3ADD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10.000,00</w:t>
            </w:r>
          </w:p>
        </w:tc>
      </w:tr>
      <w:tr w:rsidR="005136CD" w:rsidRPr="005136CD" w14:paraId="765D2E8A" w14:textId="77777777" w:rsidTr="005136CD">
        <w:trPr>
          <w:trHeight w:val="465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5CF48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DAAA3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812DE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8BED1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</w:tr>
      <w:tr w:rsidR="005136CD" w:rsidRPr="005136CD" w14:paraId="41CC8B94" w14:textId="77777777" w:rsidTr="005136CD">
        <w:trPr>
          <w:trHeight w:val="465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636F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Izrada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prometnih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elaborata</w:t>
            </w:r>
            <w:proofErr w:type="spellEnd"/>
            <w:r w:rsidRPr="005136CD">
              <w:rPr>
                <w:lang w:eastAsia="hr-HR"/>
              </w:rPr>
              <w:t xml:space="preserve"> za </w:t>
            </w:r>
            <w:proofErr w:type="spellStart"/>
            <w:r w:rsidRPr="005136CD">
              <w:rPr>
                <w:lang w:eastAsia="hr-HR"/>
              </w:rPr>
              <w:t>područje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grada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Hvara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gradskih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naselja</w:t>
            </w:r>
            <w:proofErr w:type="spellEnd"/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8A8C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7.000,00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BA8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komunalni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E89D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>7.000,00</w:t>
            </w:r>
          </w:p>
        </w:tc>
      </w:tr>
      <w:tr w:rsidR="005136CD" w:rsidRPr="005136CD" w14:paraId="27E89BF7" w14:textId="77777777" w:rsidTr="005136CD">
        <w:trPr>
          <w:trHeight w:val="465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37D9D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6C981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D08B2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35C4C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</w:tr>
      <w:tr w:rsidR="005136CD" w:rsidRPr="005136CD" w14:paraId="23743D50" w14:textId="77777777" w:rsidTr="005136CD">
        <w:trPr>
          <w:trHeight w:val="408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409BB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60ADA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AFE5A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C7C2A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</w:tr>
      <w:tr w:rsidR="005136CD" w:rsidRPr="005136CD" w14:paraId="0AFFCA25" w14:textId="77777777" w:rsidTr="005136CD">
        <w:trPr>
          <w:trHeight w:val="45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0E8AD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NERAZVRSTANE CESTE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CAFAAE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147.000,00</w:t>
            </w:r>
          </w:p>
        </w:tc>
      </w:tr>
      <w:tr w:rsidR="005136CD" w:rsidRPr="005136CD" w14:paraId="55165EE6" w14:textId="77777777" w:rsidTr="005136CD">
        <w:trPr>
          <w:trHeight w:val="570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1FA9442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JAVNE PROMETNE POVRŠINE NA KOJIM NIJE DOPUŠTEN PROMET MOTORNIH VOZILA</w:t>
            </w:r>
          </w:p>
        </w:tc>
      </w:tr>
      <w:tr w:rsidR="005136CD" w:rsidRPr="005136CD" w14:paraId="2D7594D6" w14:textId="77777777" w:rsidTr="005136CD">
        <w:trPr>
          <w:trHeight w:val="43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7CDD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Izgradnja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stubišta</w:t>
            </w:r>
            <w:proofErr w:type="spellEnd"/>
            <w:r w:rsidRPr="005136CD">
              <w:rPr>
                <w:lang w:eastAsia="hr-HR"/>
              </w:rPr>
              <w:t xml:space="preserve"> u </w:t>
            </w:r>
            <w:proofErr w:type="spellStart"/>
            <w:r w:rsidRPr="005136CD">
              <w:rPr>
                <w:lang w:eastAsia="hr-HR"/>
              </w:rPr>
              <w:t>Ulici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gramStart"/>
            <w:r w:rsidRPr="005136CD">
              <w:rPr>
                <w:lang w:eastAsia="hr-HR"/>
              </w:rPr>
              <w:t xml:space="preserve">Put  </w:t>
            </w:r>
            <w:proofErr w:type="spellStart"/>
            <w:r w:rsidRPr="005136CD">
              <w:rPr>
                <w:lang w:eastAsia="hr-HR"/>
              </w:rPr>
              <w:t>Podstine</w:t>
            </w:r>
            <w:proofErr w:type="spellEnd"/>
            <w:proofErr w:type="gramEnd"/>
            <w:r w:rsidRPr="005136CD">
              <w:rPr>
                <w:lang w:eastAsia="hr-HR"/>
              </w:rPr>
              <w:t xml:space="preserve"> (do </w:t>
            </w:r>
            <w:proofErr w:type="spellStart"/>
            <w:r w:rsidRPr="005136CD">
              <w:rPr>
                <w:lang w:eastAsia="hr-HR"/>
              </w:rPr>
              <w:t>plaže</w:t>
            </w:r>
            <w:proofErr w:type="spellEnd"/>
            <w:r w:rsidRPr="005136CD">
              <w:rPr>
                <w:lang w:eastAsia="hr-HR"/>
              </w:rPr>
              <w:t>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05EB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32.000,00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0E31" w14:textId="77777777" w:rsidR="005136CD" w:rsidRPr="005136CD" w:rsidRDefault="005136CD" w:rsidP="00AB6A30">
            <w:pPr>
              <w:jc w:val="center"/>
              <w:rPr>
                <w:color w:val="000000"/>
                <w:lang w:eastAsia="hr-HR"/>
              </w:rPr>
            </w:pPr>
            <w:proofErr w:type="spellStart"/>
            <w:r w:rsidRPr="005136CD">
              <w:rPr>
                <w:color w:val="000000"/>
                <w:lang w:eastAsia="hr-HR"/>
              </w:rPr>
              <w:t>opći</w:t>
            </w:r>
            <w:proofErr w:type="spellEnd"/>
            <w:r w:rsidRPr="005136CD">
              <w:rPr>
                <w:color w:val="000000"/>
                <w:lang w:eastAsia="hr-HR"/>
              </w:rPr>
              <w:t xml:space="preserve"> </w:t>
            </w:r>
            <w:proofErr w:type="spellStart"/>
            <w:r w:rsidRPr="005136CD">
              <w:rPr>
                <w:color w:val="000000"/>
                <w:lang w:eastAsia="hr-HR"/>
              </w:rPr>
              <w:t>prihodi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5786" w14:textId="77777777" w:rsidR="005136CD" w:rsidRPr="005136CD" w:rsidRDefault="005136CD" w:rsidP="00AB6A30">
            <w:pPr>
              <w:jc w:val="right"/>
              <w:rPr>
                <w:color w:val="000000"/>
                <w:lang w:eastAsia="hr-HR"/>
              </w:rPr>
            </w:pPr>
            <w:r w:rsidRPr="005136CD">
              <w:rPr>
                <w:color w:val="000000"/>
                <w:lang w:eastAsia="hr-HR"/>
              </w:rPr>
              <w:t>32.000,00</w:t>
            </w:r>
          </w:p>
        </w:tc>
      </w:tr>
      <w:tr w:rsidR="005136CD" w:rsidRPr="005136CD" w14:paraId="35E16802" w14:textId="77777777" w:rsidTr="005136CD">
        <w:trPr>
          <w:trHeight w:val="60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177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Dobava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ugradnja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gradskih</w:t>
            </w:r>
            <w:proofErr w:type="spellEnd"/>
            <w:r w:rsidRPr="005136CD">
              <w:rPr>
                <w:lang w:eastAsia="hr-HR"/>
              </w:rPr>
              <w:t xml:space="preserve"> "</w:t>
            </w:r>
            <w:proofErr w:type="spellStart"/>
            <w:r w:rsidRPr="005136CD">
              <w:rPr>
                <w:lang w:eastAsia="hr-HR"/>
              </w:rPr>
              <w:t>špina</w:t>
            </w:r>
            <w:proofErr w:type="spellEnd"/>
            <w:r w:rsidRPr="005136CD">
              <w:rPr>
                <w:lang w:eastAsia="hr-HR"/>
              </w:rPr>
              <w:t xml:space="preserve">" s </w:t>
            </w:r>
            <w:proofErr w:type="spellStart"/>
            <w:r w:rsidRPr="005136CD">
              <w:rPr>
                <w:lang w:eastAsia="hr-HR"/>
              </w:rPr>
              <w:t>potrebnom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opskrbnom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infrastrukturom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raznim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lokacijama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2CCB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35.000,00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1D2" w14:textId="77777777" w:rsidR="005136CD" w:rsidRPr="005136CD" w:rsidRDefault="005136CD" w:rsidP="00AB6A30">
            <w:pPr>
              <w:jc w:val="center"/>
              <w:rPr>
                <w:color w:val="000000"/>
                <w:lang w:eastAsia="hr-HR"/>
              </w:rPr>
            </w:pPr>
            <w:proofErr w:type="spellStart"/>
            <w:r w:rsidRPr="005136CD">
              <w:rPr>
                <w:color w:val="000000"/>
                <w:lang w:eastAsia="hr-HR"/>
              </w:rPr>
              <w:t>opći</w:t>
            </w:r>
            <w:proofErr w:type="spellEnd"/>
            <w:r w:rsidRPr="005136CD">
              <w:rPr>
                <w:color w:val="000000"/>
                <w:lang w:eastAsia="hr-HR"/>
              </w:rPr>
              <w:t xml:space="preserve"> </w:t>
            </w:r>
            <w:proofErr w:type="spellStart"/>
            <w:r w:rsidRPr="005136CD">
              <w:rPr>
                <w:color w:val="000000"/>
                <w:lang w:eastAsia="hr-HR"/>
              </w:rPr>
              <w:t>prihodi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1FFF" w14:textId="77777777" w:rsidR="005136CD" w:rsidRPr="005136CD" w:rsidRDefault="005136CD" w:rsidP="00AB6A30">
            <w:pPr>
              <w:jc w:val="right"/>
              <w:rPr>
                <w:color w:val="000000"/>
                <w:lang w:eastAsia="hr-HR"/>
              </w:rPr>
            </w:pPr>
            <w:r w:rsidRPr="005136CD">
              <w:rPr>
                <w:color w:val="000000"/>
                <w:lang w:eastAsia="hr-HR"/>
              </w:rPr>
              <w:t>35.000,00</w:t>
            </w:r>
          </w:p>
        </w:tc>
      </w:tr>
      <w:tr w:rsidR="005136CD" w:rsidRPr="005136CD" w14:paraId="6CA37163" w14:textId="77777777" w:rsidTr="005136CD">
        <w:trPr>
          <w:trHeight w:val="61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DD8F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Snimanje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postojećih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instalacija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infrastrukture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izrada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izvedbenog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projekta</w:t>
            </w:r>
            <w:proofErr w:type="spellEnd"/>
            <w:r w:rsidRPr="005136CD">
              <w:rPr>
                <w:lang w:eastAsia="hr-HR"/>
              </w:rPr>
              <w:t xml:space="preserve"> s </w:t>
            </w:r>
            <w:proofErr w:type="spellStart"/>
            <w:r w:rsidRPr="005136CD">
              <w:rPr>
                <w:lang w:eastAsia="hr-HR"/>
              </w:rPr>
              <w:t>troškovnikom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javne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površine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Obali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riva</w:t>
            </w:r>
            <w:proofErr w:type="spellEnd"/>
            <w:r w:rsidRPr="005136CD">
              <w:rPr>
                <w:lang w:eastAsia="hr-HR"/>
              </w:rPr>
              <w:t xml:space="preserve"> (</w:t>
            </w:r>
            <w:proofErr w:type="spellStart"/>
            <w:r w:rsidRPr="005136CD">
              <w:rPr>
                <w:lang w:eastAsia="hr-HR"/>
              </w:rPr>
              <w:t>ispred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pošte</w:t>
            </w:r>
            <w:proofErr w:type="spellEnd"/>
            <w:r w:rsidRPr="005136CD">
              <w:rPr>
                <w:lang w:eastAsia="hr-HR"/>
              </w:rPr>
              <w:t>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7FB5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48A" w14:textId="77777777" w:rsidR="005136CD" w:rsidRPr="005136CD" w:rsidRDefault="005136CD" w:rsidP="00AB6A30">
            <w:pPr>
              <w:jc w:val="center"/>
              <w:rPr>
                <w:color w:val="000000"/>
                <w:lang w:eastAsia="hr-HR"/>
              </w:rPr>
            </w:pPr>
            <w:proofErr w:type="spellStart"/>
            <w:r w:rsidRPr="005136CD">
              <w:rPr>
                <w:color w:val="000000"/>
                <w:lang w:eastAsia="hr-HR"/>
              </w:rPr>
              <w:t>opći</w:t>
            </w:r>
            <w:proofErr w:type="spellEnd"/>
            <w:r w:rsidRPr="005136CD">
              <w:rPr>
                <w:color w:val="000000"/>
                <w:lang w:eastAsia="hr-HR"/>
              </w:rPr>
              <w:t xml:space="preserve"> </w:t>
            </w:r>
            <w:proofErr w:type="spellStart"/>
            <w:r w:rsidRPr="005136CD">
              <w:rPr>
                <w:color w:val="000000"/>
                <w:lang w:eastAsia="hr-HR"/>
              </w:rPr>
              <w:t>prihodi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0E67" w14:textId="77777777" w:rsidR="005136CD" w:rsidRPr="005136CD" w:rsidRDefault="005136CD" w:rsidP="00AB6A30">
            <w:pPr>
              <w:jc w:val="right"/>
              <w:rPr>
                <w:color w:val="000000"/>
                <w:lang w:eastAsia="hr-HR"/>
              </w:rPr>
            </w:pPr>
            <w:r w:rsidRPr="005136CD">
              <w:rPr>
                <w:color w:val="000000"/>
                <w:lang w:eastAsia="hr-HR"/>
              </w:rPr>
              <w:t>9.000,00</w:t>
            </w:r>
          </w:p>
        </w:tc>
      </w:tr>
      <w:tr w:rsidR="005136CD" w:rsidRPr="005136CD" w14:paraId="3F9CC2B8" w14:textId="77777777" w:rsidTr="005136CD">
        <w:trPr>
          <w:trHeight w:val="67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41D96D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lastRenderedPageBreak/>
              <w:t>JAVNE PROMETNE POVRŠINE NA KOJIM NIJE DOPUŠTEN PROMET MOTORNIH VOZILA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F0B2E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76.000,00</w:t>
            </w:r>
          </w:p>
        </w:tc>
      </w:tr>
      <w:tr w:rsidR="005136CD" w:rsidRPr="005136CD" w14:paraId="66040409" w14:textId="77777777" w:rsidTr="005136CD">
        <w:trPr>
          <w:trHeight w:val="600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BE6F2F8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JAVNE ZELENE POVRŠINE</w:t>
            </w:r>
          </w:p>
        </w:tc>
      </w:tr>
      <w:tr w:rsidR="005136CD" w:rsidRPr="005136CD" w14:paraId="14458768" w14:textId="77777777" w:rsidTr="005136CD">
        <w:trPr>
          <w:trHeight w:val="439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57F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Izgradnja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lang w:eastAsia="hr-HR"/>
              </w:rPr>
              <w:t>dobava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postava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igrala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dječjem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igralištu</w:t>
            </w:r>
            <w:proofErr w:type="spellEnd"/>
            <w:r w:rsidRPr="005136CD">
              <w:rPr>
                <w:lang w:eastAsia="hr-HR"/>
              </w:rPr>
              <w:t xml:space="preserve"> u </w:t>
            </w:r>
            <w:proofErr w:type="spellStart"/>
            <w:r w:rsidRPr="005136CD">
              <w:rPr>
                <w:lang w:eastAsia="hr-HR"/>
              </w:rPr>
              <w:t>Velom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Grablju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9604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D8DD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Viškovi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prethodnih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8614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10.000,00</w:t>
            </w:r>
          </w:p>
        </w:tc>
      </w:tr>
      <w:tr w:rsidR="005136CD" w:rsidRPr="005136CD" w14:paraId="01E4E8A1" w14:textId="77777777" w:rsidTr="005136CD">
        <w:trPr>
          <w:trHeight w:val="66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67F6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Izgradnja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javnog</w:t>
            </w:r>
            <w:proofErr w:type="spellEnd"/>
            <w:r w:rsidRPr="005136CD">
              <w:rPr>
                <w:lang w:eastAsia="hr-HR"/>
              </w:rPr>
              <w:t xml:space="preserve"> WC-a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društvenih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prostorija</w:t>
            </w:r>
            <w:proofErr w:type="spellEnd"/>
            <w:r w:rsidRPr="005136CD">
              <w:rPr>
                <w:lang w:eastAsia="hr-HR"/>
              </w:rPr>
              <w:t xml:space="preserve"> JK </w:t>
            </w:r>
            <w:proofErr w:type="spellStart"/>
            <w:r w:rsidRPr="005136CD">
              <w:rPr>
                <w:lang w:eastAsia="hr-HR"/>
              </w:rPr>
              <w:t>Zvir</w:t>
            </w:r>
            <w:proofErr w:type="spellEnd"/>
            <w:r w:rsidRPr="005136CD">
              <w:rPr>
                <w:lang w:eastAsia="hr-HR"/>
              </w:rPr>
              <w:t xml:space="preserve"> (I </w:t>
            </w:r>
            <w:proofErr w:type="spellStart"/>
            <w:r w:rsidRPr="005136CD">
              <w:rPr>
                <w:lang w:eastAsia="hr-HR"/>
              </w:rPr>
              <w:t>faza</w:t>
            </w:r>
            <w:proofErr w:type="spellEnd"/>
            <w:r w:rsidRPr="005136CD">
              <w:rPr>
                <w:lang w:eastAsia="hr-HR"/>
              </w:rPr>
              <w:t xml:space="preserve"> - </w:t>
            </w:r>
            <w:proofErr w:type="spellStart"/>
            <w:r w:rsidRPr="005136CD">
              <w:rPr>
                <w:lang w:eastAsia="hr-HR"/>
              </w:rPr>
              <w:t>iskop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priključci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infrastrukture</w:t>
            </w:r>
            <w:proofErr w:type="spellEnd"/>
            <w:r w:rsidRPr="005136CD">
              <w:rPr>
                <w:lang w:eastAsia="hr-HR"/>
              </w:rPr>
              <w:t>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37A3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37F0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Viškovi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prethodnih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D638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30.000,00</w:t>
            </w:r>
          </w:p>
        </w:tc>
      </w:tr>
      <w:tr w:rsidR="005136CD" w:rsidRPr="005136CD" w14:paraId="0CACB673" w14:textId="77777777" w:rsidTr="005136CD">
        <w:trPr>
          <w:trHeight w:val="37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2A80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Izgradnja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lang w:eastAsia="hr-HR"/>
              </w:rPr>
              <w:t>dobava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postava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igrala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dječjem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igralištu</w:t>
            </w:r>
            <w:proofErr w:type="spellEnd"/>
            <w:r w:rsidRPr="005136CD">
              <w:rPr>
                <w:lang w:eastAsia="hr-HR"/>
              </w:rPr>
              <w:t xml:space="preserve"> u </w:t>
            </w:r>
            <w:proofErr w:type="spellStart"/>
            <w:r w:rsidRPr="005136CD">
              <w:rPr>
                <w:lang w:eastAsia="hr-HR"/>
              </w:rPr>
              <w:t>Milni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4B52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3299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Viškovi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prethodnih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FF10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12.000,00</w:t>
            </w:r>
          </w:p>
        </w:tc>
      </w:tr>
      <w:tr w:rsidR="005136CD" w:rsidRPr="005136CD" w14:paraId="3064493B" w14:textId="77777777" w:rsidTr="005136CD">
        <w:trPr>
          <w:trHeight w:val="39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DFFEA4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JAVNE ZELENE POVRŠINE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8C181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52.000,00</w:t>
            </w:r>
          </w:p>
        </w:tc>
      </w:tr>
      <w:tr w:rsidR="005136CD" w:rsidRPr="005136CD" w14:paraId="28B03AD0" w14:textId="77777777" w:rsidTr="005136CD">
        <w:trPr>
          <w:trHeight w:val="555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25A2E55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JAVNA RASVJETA</w:t>
            </w:r>
          </w:p>
        </w:tc>
      </w:tr>
      <w:tr w:rsidR="005136CD" w:rsidRPr="005136CD" w14:paraId="4681A4B5" w14:textId="77777777" w:rsidTr="005136CD">
        <w:trPr>
          <w:trHeight w:val="375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F6E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Dobava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rasvjetnih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tijela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lang w:eastAsia="hr-HR"/>
              </w:rPr>
              <w:t>rasvjetnih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stupova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lang w:eastAsia="hr-HR"/>
              </w:rPr>
              <w:t>kablova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lang w:eastAsia="hr-HR"/>
              </w:rPr>
              <w:t>traka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uzemljenja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drugog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elektromaterijala</w:t>
            </w:r>
            <w:proofErr w:type="spellEnd"/>
            <w:r w:rsidRPr="005136CD">
              <w:rPr>
                <w:lang w:eastAsia="hr-HR"/>
              </w:rPr>
              <w:t xml:space="preserve"> za </w:t>
            </w:r>
            <w:proofErr w:type="spellStart"/>
            <w:r w:rsidRPr="005136CD">
              <w:rPr>
                <w:lang w:eastAsia="hr-HR"/>
              </w:rPr>
              <w:t>javnu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rasvjetu</w:t>
            </w:r>
            <w:proofErr w:type="spellEnd"/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C579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9ABC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opći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E7BA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5.000,00</w:t>
            </w:r>
          </w:p>
        </w:tc>
      </w:tr>
      <w:tr w:rsidR="005136CD" w:rsidRPr="005136CD" w14:paraId="505BBBBA" w14:textId="77777777" w:rsidTr="005136CD">
        <w:trPr>
          <w:trHeight w:val="375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A14C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CFE0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A89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komunalni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04C5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25.000,00</w:t>
            </w:r>
          </w:p>
        </w:tc>
      </w:tr>
      <w:tr w:rsidR="005136CD" w:rsidRPr="005136CD" w14:paraId="6C1475D9" w14:textId="77777777" w:rsidTr="005136CD">
        <w:trPr>
          <w:trHeight w:val="375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751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Radovi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iskopa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lang w:eastAsia="hr-HR"/>
              </w:rPr>
              <w:t>postavljanja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kabela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lang w:eastAsia="hr-HR"/>
              </w:rPr>
              <w:t>traka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uzemljenja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izrada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temelja</w:t>
            </w:r>
            <w:proofErr w:type="spellEnd"/>
            <w:r w:rsidRPr="005136CD">
              <w:rPr>
                <w:lang w:eastAsia="hr-HR"/>
              </w:rPr>
              <w:t xml:space="preserve"> za </w:t>
            </w:r>
            <w:proofErr w:type="spellStart"/>
            <w:r w:rsidRPr="005136CD">
              <w:rPr>
                <w:lang w:eastAsia="hr-HR"/>
              </w:rPr>
              <w:t>javnu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rasvjetu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raznim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lokacijama</w:t>
            </w:r>
            <w:proofErr w:type="spellEnd"/>
            <w:r w:rsidRPr="005136CD">
              <w:rPr>
                <w:lang w:eastAsia="hr-HR"/>
              </w:rPr>
              <w:t xml:space="preserve"> (</w:t>
            </w:r>
            <w:proofErr w:type="spellStart"/>
            <w:r w:rsidRPr="005136CD">
              <w:rPr>
                <w:lang w:eastAsia="hr-HR"/>
              </w:rPr>
              <w:t>Ulica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biskupa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Jurja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Dubokovića</w:t>
            </w:r>
            <w:proofErr w:type="spellEnd"/>
            <w:r w:rsidRPr="005136CD">
              <w:rPr>
                <w:lang w:eastAsia="hr-HR"/>
              </w:rPr>
              <w:t xml:space="preserve"> - </w:t>
            </w:r>
            <w:proofErr w:type="spellStart"/>
            <w:r w:rsidRPr="005136CD">
              <w:rPr>
                <w:lang w:eastAsia="hr-HR"/>
              </w:rPr>
              <w:t>prilaz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tvrđavi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lang w:eastAsia="hr-HR"/>
              </w:rPr>
              <w:t>Ulica</w:t>
            </w:r>
            <w:proofErr w:type="spellEnd"/>
            <w:r w:rsidRPr="005136CD">
              <w:rPr>
                <w:lang w:eastAsia="hr-HR"/>
              </w:rPr>
              <w:t xml:space="preserve"> Marina </w:t>
            </w:r>
            <w:proofErr w:type="spellStart"/>
            <w:r w:rsidRPr="005136CD">
              <w:rPr>
                <w:lang w:eastAsia="hr-HR"/>
              </w:rPr>
              <w:t>Blagaića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lang w:eastAsia="hr-HR"/>
              </w:rPr>
              <w:t>Ulica</w:t>
            </w:r>
            <w:proofErr w:type="spellEnd"/>
            <w:r w:rsidRPr="005136CD">
              <w:rPr>
                <w:lang w:eastAsia="hr-HR"/>
              </w:rPr>
              <w:t xml:space="preserve"> Dinka </w:t>
            </w:r>
            <w:proofErr w:type="spellStart"/>
            <w:r w:rsidRPr="005136CD">
              <w:rPr>
                <w:lang w:eastAsia="hr-HR"/>
              </w:rPr>
              <w:t>Kovačevića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lang w:eastAsia="hr-HR"/>
              </w:rPr>
              <w:t>predio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Ograde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lang w:eastAsia="hr-HR"/>
              </w:rPr>
              <w:t>naselje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Brusje</w:t>
            </w:r>
            <w:proofErr w:type="spellEnd"/>
            <w:r w:rsidRPr="005136CD">
              <w:rPr>
                <w:lang w:eastAsia="hr-HR"/>
              </w:rPr>
              <w:t xml:space="preserve">, Velo </w:t>
            </w:r>
            <w:proofErr w:type="spellStart"/>
            <w:r w:rsidRPr="005136CD">
              <w:rPr>
                <w:lang w:eastAsia="hr-HR"/>
              </w:rPr>
              <w:t>Grablje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druge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lokacije</w:t>
            </w:r>
            <w:proofErr w:type="spellEnd"/>
            <w:r w:rsidRPr="005136CD">
              <w:rPr>
                <w:lang w:eastAsia="hr-HR"/>
              </w:rPr>
              <w:t>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9C14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9C8F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opći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E600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25.000,00</w:t>
            </w:r>
          </w:p>
        </w:tc>
      </w:tr>
      <w:tr w:rsidR="005136CD" w:rsidRPr="005136CD" w14:paraId="79A32AD4" w14:textId="77777777" w:rsidTr="005136CD">
        <w:trPr>
          <w:trHeight w:val="810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FC97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294F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B096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komunalni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521E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25.000,00</w:t>
            </w:r>
          </w:p>
        </w:tc>
      </w:tr>
      <w:tr w:rsidR="005136CD" w:rsidRPr="005136CD" w14:paraId="470567A2" w14:textId="77777777" w:rsidTr="005136CD">
        <w:trPr>
          <w:trHeight w:val="90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F05E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Dobava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ugradnja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solarne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javne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rasvjete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teško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dostupnim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nekabliranim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lokacijama</w:t>
            </w:r>
            <w:proofErr w:type="spellEnd"/>
            <w:r w:rsidRPr="005136CD">
              <w:rPr>
                <w:lang w:eastAsia="hr-HR"/>
              </w:rPr>
              <w:t xml:space="preserve"> (</w:t>
            </w:r>
            <w:proofErr w:type="spellStart"/>
            <w:r w:rsidRPr="005136CD">
              <w:rPr>
                <w:lang w:eastAsia="hr-HR"/>
              </w:rPr>
              <w:t>Pakleni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otoci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lang w:eastAsia="hr-HR"/>
              </w:rPr>
              <w:t>Bruške</w:t>
            </w:r>
            <w:proofErr w:type="spellEnd"/>
            <w:r w:rsidRPr="005136CD">
              <w:rPr>
                <w:lang w:eastAsia="hr-HR"/>
              </w:rPr>
              <w:t xml:space="preserve"> vale, Sveta </w:t>
            </w:r>
            <w:proofErr w:type="spellStart"/>
            <w:r w:rsidRPr="005136CD">
              <w:rPr>
                <w:lang w:eastAsia="hr-HR"/>
              </w:rPr>
              <w:t>Nedjelja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druge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lokacije</w:t>
            </w:r>
            <w:proofErr w:type="spellEnd"/>
            <w:r w:rsidRPr="005136CD">
              <w:rPr>
                <w:lang w:eastAsia="hr-HR"/>
              </w:rPr>
              <w:t>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089C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23.000,00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26EF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opći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prihodi</w:t>
            </w:r>
            <w:proofErr w:type="spellEnd"/>
          </w:p>
          <w:p w14:paraId="280565A2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naknada</w:t>
            </w:r>
            <w:proofErr w:type="spellEnd"/>
            <w:r w:rsidRPr="005136CD">
              <w:rPr>
                <w:lang w:eastAsia="hr-HR"/>
              </w:rPr>
              <w:t xml:space="preserve"> za </w:t>
            </w:r>
            <w:proofErr w:type="spellStart"/>
            <w:proofErr w:type="gramStart"/>
            <w:r w:rsidRPr="005136CD">
              <w:rPr>
                <w:lang w:eastAsia="hr-HR"/>
              </w:rPr>
              <w:t>zadrž.nez.građevina</w:t>
            </w:r>
            <w:proofErr w:type="spellEnd"/>
            <w:proofErr w:type="gramEnd"/>
          </w:p>
          <w:p w14:paraId="7218C447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BC1F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20.300,00</w:t>
            </w:r>
          </w:p>
          <w:p w14:paraId="0AF3D37F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2.700,00</w:t>
            </w:r>
          </w:p>
        </w:tc>
      </w:tr>
      <w:tr w:rsidR="005136CD" w:rsidRPr="005136CD" w14:paraId="683D0F3B" w14:textId="77777777" w:rsidTr="005136CD">
        <w:trPr>
          <w:trHeight w:val="60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8A0B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Dobava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ugradnja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rasvjetnih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tijela</w:t>
            </w:r>
            <w:proofErr w:type="spellEnd"/>
            <w:r w:rsidRPr="005136CD">
              <w:rPr>
                <w:lang w:eastAsia="hr-HR"/>
              </w:rPr>
              <w:t xml:space="preserve"> za </w:t>
            </w:r>
            <w:proofErr w:type="spellStart"/>
            <w:r w:rsidRPr="005136CD">
              <w:rPr>
                <w:lang w:eastAsia="hr-HR"/>
              </w:rPr>
              <w:t>šetnicu</w:t>
            </w:r>
            <w:proofErr w:type="spellEnd"/>
            <w:r w:rsidRPr="005136CD">
              <w:rPr>
                <w:lang w:eastAsia="hr-HR"/>
              </w:rPr>
              <w:t xml:space="preserve"> u </w:t>
            </w:r>
            <w:proofErr w:type="spellStart"/>
            <w:r w:rsidRPr="005136CD">
              <w:rPr>
                <w:lang w:eastAsia="hr-HR"/>
              </w:rPr>
              <w:t>Šumici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9D2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11.000,00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CE40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opći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5998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11.000,00</w:t>
            </w:r>
          </w:p>
        </w:tc>
      </w:tr>
      <w:tr w:rsidR="005136CD" w:rsidRPr="005136CD" w14:paraId="35E89575" w14:textId="77777777" w:rsidTr="005136CD">
        <w:trPr>
          <w:trHeight w:val="375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43AC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Proširenje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mreže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javne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rasvjete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Paklenim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otocima</w:t>
            </w:r>
            <w:proofErr w:type="spellEnd"/>
            <w:r w:rsidRPr="005136CD">
              <w:rPr>
                <w:lang w:eastAsia="hr-HR"/>
              </w:rPr>
              <w:t xml:space="preserve"> (</w:t>
            </w:r>
            <w:proofErr w:type="spellStart"/>
            <w:r w:rsidRPr="005136CD">
              <w:rPr>
                <w:lang w:eastAsia="hr-HR"/>
              </w:rPr>
              <w:t>Sv</w:t>
            </w:r>
            <w:proofErr w:type="spellEnd"/>
            <w:r w:rsidRPr="005136CD">
              <w:rPr>
                <w:lang w:eastAsia="hr-HR"/>
              </w:rPr>
              <w:t xml:space="preserve">. </w:t>
            </w:r>
            <w:proofErr w:type="spellStart"/>
            <w:r w:rsidRPr="005136CD">
              <w:rPr>
                <w:lang w:eastAsia="hr-HR"/>
              </w:rPr>
              <w:t>Klement</w:t>
            </w:r>
            <w:proofErr w:type="spellEnd"/>
            <w:r w:rsidRPr="005136CD">
              <w:rPr>
                <w:lang w:eastAsia="hr-HR"/>
              </w:rPr>
              <w:t>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CCEA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0606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opći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E5EE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7.300,00</w:t>
            </w:r>
          </w:p>
        </w:tc>
      </w:tr>
      <w:tr w:rsidR="005136CD" w:rsidRPr="005136CD" w14:paraId="4081460E" w14:textId="77777777" w:rsidTr="005136CD">
        <w:trPr>
          <w:trHeight w:val="405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A739C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1F3CD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C7EE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opći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prihod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C1BD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2.700,00</w:t>
            </w:r>
          </w:p>
        </w:tc>
      </w:tr>
      <w:tr w:rsidR="005136CD" w:rsidRPr="005136CD" w14:paraId="79ACBA8C" w14:textId="77777777" w:rsidTr="005136CD">
        <w:trPr>
          <w:trHeight w:val="60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4B1F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Izrada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ferala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javne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rasvjete</w:t>
            </w:r>
            <w:proofErr w:type="spellEnd"/>
            <w:r w:rsidRPr="005136CD">
              <w:rPr>
                <w:lang w:eastAsia="hr-HR"/>
              </w:rPr>
              <w:t xml:space="preserve"> za </w:t>
            </w:r>
            <w:proofErr w:type="spellStart"/>
            <w:r w:rsidRPr="005136CD">
              <w:rPr>
                <w:lang w:eastAsia="hr-HR"/>
              </w:rPr>
              <w:t>zaštićenu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gradsku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jezgru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BB67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26.000,00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41C7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opći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1D61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26.000,00</w:t>
            </w:r>
          </w:p>
        </w:tc>
      </w:tr>
      <w:tr w:rsidR="005136CD" w:rsidRPr="005136CD" w14:paraId="4F7141E8" w14:textId="77777777" w:rsidTr="005136CD">
        <w:trPr>
          <w:trHeight w:val="6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D826B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JAVNA RASVJETA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0142EC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150.000,00</w:t>
            </w:r>
          </w:p>
        </w:tc>
      </w:tr>
      <w:tr w:rsidR="005136CD" w:rsidRPr="005136CD" w14:paraId="358DC7B3" w14:textId="77777777" w:rsidTr="005136CD">
        <w:trPr>
          <w:trHeight w:val="360"/>
          <w:jc w:val="center"/>
        </w:trPr>
        <w:tc>
          <w:tcPr>
            <w:tcW w:w="4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A49E2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12C76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357AC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75326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 </w:t>
            </w:r>
          </w:p>
        </w:tc>
      </w:tr>
      <w:tr w:rsidR="005136CD" w:rsidRPr="005136CD" w14:paraId="4A20F478" w14:textId="77777777" w:rsidTr="005136CD">
        <w:trPr>
          <w:trHeight w:val="360"/>
          <w:jc w:val="center"/>
        </w:trPr>
        <w:tc>
          <w:tcPr>
            <w:tcW w:w="4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2F146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EDCB4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5A9CD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FF118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 </w:t>
            </w:r>
          </w:p>
        </w:tc>
      </w:tr>
      <w:tr w:rsidR="005136CD" w:rsidRPr="005136CD" w14:paraId="387DD8B4" w14:textId="77777777" w:rsidTr="005136CD">
        <w:trPr>
          <w:trHeight w:val="915"/>
          <w:jc w:val="center"/>
        </w:trPr>
        <w:tc>
          <w:tcPr>
            <w:tcW w:w="4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D4F75C2" w14:textId="77777777" w:rsidR="005136CD" w:rsidRPr="005136CD" w:rsidRDefault="005136CD" w:rsidP="00AB6A30">
            <w:pPr>
              <w:jc w:val="center"/>
              <w:rPr>
                <w:b/>
                <w:bCs/>
                <w:lang w:eastAsia="hr-HR"/>
              </w:rPr>
            </w:pPr>
            <w:r w:rsidRPr="005136CD">
              <w:rPr>
                <w:b/>
                <w:bCs/>
                <w:lang w:eastAsia="hr-HR"/>
              </w:rPr>
              <w:t xml:space="preserve">3. </w:t>
            </w:r>
            <w:proofErr w:type="spellStart"/>
            <w:r w:rsidRPr="005136CD">
              <w:rPr>
                <w:b/>
                <w:bCs/>
                <w:lang w:eastAsia="hr-HR"/>
              </w:rPr>
              <w:t>Građevine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komunalne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infrastrukture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koje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će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se </w:t>
            </w:r>
            <w:proofErr w:type="spellStart"/>
            <w:r w:rsidRPr="005136CD">
              <w:rPr>
                <w:b/>
                <w:bCs/>
                <w:lang w:eastAsia="hr-HR"/>
              </w:rPr>
              <w:t>graditi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izvan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građevinskog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područja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(</w:t>
            </w:r>
            <w:proofErr w:type="spellStart"/>
            <w:r w:rsidRPr="005136CD">
              <w:rPr>
                <w:b/>
                <w:bCs/>
                <w:lang w:eastAsia="hr-HR"/>
              </w:rPr>
              <w:t>skupina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C)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C658F56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 xml:space="preserve">PROCJENA TROŠKOVA (EUR </w:t>
            </w:r>
            <w:proofErr w:type="spellStart"/>
            <w:r w:rsidRPr="005136CD">
              <w:rPr>
                <w:lang w:eastAsia="hr-HR"/>
              </w:rPr>
              <w:t>sa</w:t>
            </w:r>
            <w:proofErr w:type="spellEnd"/>
            <w:r w:rsidRPr="005136CD">
              <w:rPr>
                <w:lang w:eastAsia="hr-HR"/>
              </w:rPr>
              <w:t xml:space="preserve"> PDV-om)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F389374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>ISKAZ FINANCIJSKIH SREDSTAVA PREMA</w:t>
            </w:r>
            <w:r w:rsidRPr="005136CD">
              <w:rPr>
                <w:lang w:eastAsia="hr-HR"/>
              </w:rPr>
              <w:br w:type="page"/>
              <w:t>IZVORIMA FINANCIRANJA</w:t>
            </w:r>
          </w:p>
        </w:tc>
      </w:tr>
      <w:tr w:rsidR="005136CD" w:rsidRPr="005136CD" w14:paraId="355F8F4B" w14:textId="77777777" w:rsidTr="005136CD">
        <w:trPr>
          <w:trHeight w:val="645"/>
          <w:jc w:val="center"/>
        </w:trPr>
        <w:tc>
          <w:tcPr>
            <w:tcW w:w="4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EF4C21" w14:textId="77777777" w:rsidR="005136CD" w:rsidRPr="005136CD" w:rsidRDefault="005136CD" w:rsidP="00AB6A30">
            <w:pPr>
              <w:rPr>
                <w:b/>
                <w:bCs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8668E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D9323E2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>IZVOR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0D48E30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 xml:space="preserve">IZNOS (EUR </w:t>
            </w:r>
            <w:proofErr w:type="spellStart"/>
            <w:r w:rsidRPr="005136CD">
              <w:rPr>
                <w:lang w:eastAsia="hr-HR"/>
              </w:rPr>
              <w:t>sa</w:t>
            </w:r>
            <w:proofErr w:type="spellEnd"/>
            <w:r w:rsidRPr="005136CD">
              <w:rPr>
                <w:lang w:eastAsia="hr-HR"/>
              </w:rPr>
              <w:t xml:space="preserve"> PDV-om)</w:t>
            </w:r>
          </w:p>
        </w:tc>
      </w:tr>
      <w:tr w:rsidR="005136CD" w:rsidRPr="005136CD" w14:paraId="46B7AE30" w14:textId="77777777" w:rsidTr="005136CD">
        <w:trPr>
          <w:trHeight w:val="570"/>
          <w:jc w:val="center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91181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152DD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4A953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0A21A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</w:tr>
      <w:tr w:rsidR="005136CD" w:rsidRPr="005136CD" w14:paraId="57391338" w14:textId="77777777" w:rsidTr="005136CD">
        <w:trPr>
          <w:trHeight w:val="525"/>
          <w:jc w:val="center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25343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0F36D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77E61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82AA7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</w:tr>
      <w:tr w:rsidR="005136CD" w:rsidRPr="005136CD" w14:paraId="4BF0298E" w14:textId="77777777" w:rsidTr="005136CD">
        <w:trPr>
          <w:trHeight w:val="915"/>
          <w:jc w:val="center"/>
        </w:trPr>
        <w:tc>
          <w:tcPr>
            <w:tcW w:w="4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3A34148" w14:textId="77777777" w:rsidR="005136CD" w:rsidRPr="005136CD" w:rsidRDefault="005136CD" w:rsidP="00AB6A30">
            <w:pPr>
              <w:jc w:val="center"/>
              <w:rPr>
                <w:b/>
                <w:bCs/>
                <w:lang w:eastAsia="hr-HR"/>
              </w:rPr>
            </w:pPr>
            <w:r w:rsidRPr="005136CD">
              <w:rPr>
                <w:b/>
                <w:bCs/>
                <w:lang w:eastAsia="hr-HR"/>
              </w:rPr>
              <w:lastRenderedPageBreak/>
              <w:t xml:space="preserve">4. </w:t>
            </w:r>
            <w:proofErr w:type="spellStart"/>
            <w:r w:rsidRPr="005136CD">
              <w:rPr>
                <w:b/>
                <w:bCs/>
                <w:lang w:eastAsia="hr-HR"/>
              </w:rPr>
              <w:t>Građevine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komunalne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infrastrukture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koje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će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se </w:t>
            </w:r>
            <w:proofErr w:type="spellStart"/>
            <w:r w:rsidRPr="005136CD">
              <w:rPr>
                <w:b/>
                <w:bCs/>
                <w:lang w:eastAsia="hr-HR"/>
              </w:rPr>
              <w:t>rekonstruirati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i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način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5136CD">
              <w:rPr>
                <w:b/>
                <w:bCs/>
                <w:lang w:eastAsia="hr-HR"/>
              </w:rPr>
              <w:t>rekonstrukcije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(</w:t>
            </w:r>
            <w:proofErr w:type="spellStart"/>
            <w:r w:rsidRPr="005136CD">
              <w:rPr>
                <w:b/>
                <w:bCs/>
                <w:lang w:eastAsia="hr-HR"/>
              </w:rPr>
              <w:t>skupina</w:t>
            </w:r>
            <w:proofErr w:type="spellEnd"/>
            <w:r w:rsidRPr="005136CD">
              <w:rPr>
                <w:b/>
                <w:bCs/>
                <w:lang w:eastAsia="hr-HR"/>
              </w:rPr>
              <w:t xml:space="preserve"> D)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90C3D3F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 xml:space="preserve">PROCJENA TROŠKOVA (EUR </w:t>
            </w:r>
            <w:proofErr w:type="spellStart"/>
            <w:r w:rsidRPr="005136CD">
              <w:rPr>
                <w:lang w:eastAsia="hr-HR"/>
              </w:rPr>
              <w:t>sa</w:t>
            </w:r>
            <w:proofErr w:type="spellEnd"/>
            <w:r w:rsidRPr="005136CD">
              <w:rPr>
                <w:lang w:eastAsia="hr-HR"/>
              </w:rPr>
              <w:t xml:space="preserve"> PDV-om)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5968EC7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>ISKAZ FINANCIJSKIH SREDSTAVA PREMA</w:t>
            </w:r>
            <w:r w:rsidRPr="005136CD">
              <w:rPr>
                <w:lang w:eastAsia="hr-HR"/>
              </w:rPr>
              <w:br/>
              <w:t>IZVORIMA FINANCIRANJA</w:t>
            </w:r>
          </w:p>
        </w:tc>
      </w:tr>
      <w:tr w:rsidR="005136CD" w:rsidRPr="005136CD" w14:paraId="6D706D2B" w14:textId="77777777" w:rsidTr="005136CD">
        <w:trPr>
          <w:trHeight w:val="630"/>
          <w:jc w:val="center"/>
        </w:trPr>
        <w:tc>
          <w:tcPr>
            <w:tcW w:w="4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770E71" w14:textId="77777777" w:rsidR="005136CD" w:rsidRPr="005136CD" w:rsidRDefault="005136CD" w:rsidP="00AB6A30">
            <w:pPr>
              <w:rPr>
                <w:b/>
                <w:bCs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71E76F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5C853C1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>IZVOR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142096D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 xml:space="preserve">IZNOS (EUR </w:t>
            </w:r>
            <w:proofErr w:type="spellStart"/>
            <w:r w:rsidRPr="005136CD">
              <w:rPr>
                <w:lang w:eastAsia="hr-HR"/>
              </w:rPr>
              <w:t>sa</w:t>
            </w:r>
            <w:proofErr w:type="spellEnd"/>
            <w:r w:rsidRPr="005136CD">
              <w:rPr>
                <w:lang w:eastAsia="hr-HR"/>
              </w:rPr>
              <w:t xml:space="preserve"> PDV-om)</w:t>
            </w:r>
          </w:p>
        </w:tc>
      </w:tr>
      <w:tr w:rsidR="005136CD" w:rsidRPr="005136CD" w14:paraId="0FF8897F" w14:textId="77777777" w:rsidTr="005136CD">
        <w:trPr>
          <w:trHeight w:val="555"/>
          <w:jc w:val="center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D18EAE8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NERAZVRSTANE CESTE</w:t>
            </w:r>
          </w:p>
        </w:tc>
      </w:tr>
      <w:tr w:rsidR="005136CD" w:rsidRPr="005136CD" w14:paraId="078E080A" w14:textId="77777777" w:rsidTr="005136CD">
        <w:trPr>
          <w:trHeight w:val="330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DFD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Rekonstrukcija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stabilizacija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nerazvrstanih</w:t>
            </w:r>
            <w:proofErr w:type="spellEnd"/>
            <w:r w:rsidRPr="005136CD">
              <w:rPr>
                <w:lang w:eastAsia="hr-HR"/>
              </w:rPr>
              <w:t xml:space="preserve"> cesta, </w:t>
            </w:r>
            <w:proofErr w:type="spellStart"/>
            <w:r w:rsidRPr="005136CD">
              <w:rPr>
                <w:lang w:eastAsia="hr-HR"/>
              </w:rPr>
              <w:t>poljskih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puteva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parkirnih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površina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području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grada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Hvara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gradskih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naselja</w:t>
            </w:r>
            <w:proofErr w:type="spellEnd"/>
            <w:r w:rsidRPr="005136CD">
              <w:rPr>
                <w:color w:val="FF0000"/>
                <w:lang w:eastAsia="hr-HR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3D3B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99.000,00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6F8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komunalni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6F91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50.000,00</w:t>
            </w:r>
          </w:p>
        </w:tc>
      </w:tr>
      <w:tr w:rsidR="005136CD" w:rsidRPr="005136CD" w14:paraId="1D1C11A5" w14:textId="77777777" w:rsidTr="005136CD">
        <w:trPr>
          <w:trHeight w:val="390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0C7F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4C10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D940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viškovi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iz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prethodnih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6B7B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49.000,00</w:t>
            </w:r>
          </w:p>
        </w:tc>
      </w:tr>
      <w:tr w:rsidR="005136CD" w:rsidRPr="005136CD" w14:paraId="4BE2A374" w14:textId="77777777" w:rsidTr="005136CD">
        <w:trPr>
          <w:trHeight w:val="39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B71D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Pripremni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radovi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izdizanja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okana</w:t>
            </w:r>
            <w:proofErr w:type="spellEnd"/>
            <w:r w:rsidRPr="005136CD">
              <w:rPr>
                <w:lang w:eastAsia="hr-HR"/>
              </w:rPr>
              <w:t xml:space="preserve"> za </w:t>
            </w:r>
            <w:proofErr w:type="spellStart"/>
            <w:r w:rsidRPr="005136CD">
              <w:rPr>
                <w:lang w:eastAsia="hr-HR"/>
              </w:rPr>
              <w:t>potrebe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nanošenja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novih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slojeva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kolnika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BB03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3602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viškovi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iz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prethodnih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D559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7.000,00</w:t>
            </w:r>
          </w:p>
        </w:tc>
      </w:tr>
      <w:tr w:rsidR="005136CD" w:rsidRPr="005136CD" w14:paraId="60BC2726" w14:textId="77777777" w:rsidTr="005136CD">
        <w:trPr>
          <w:trHeight w:val="390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772D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Obnova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horizontalne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signalizacije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nerazvrstanih</w:t>
            </w:r>
            <w:proofErr w:type="spellEnd"/>
            <w:r w:rsidRPr="005136CD">
              <w:rPr>
                <w:lang w:eastAsia="hr-HR"/>
              </w:rPr>
              <w:t xml:space="preserve"> cesta </w:t>
            </w:r>
            <w:proofErr w:type="spellStart"/>
            <w:r w:rsidRPr="005136CD">
              <w:rPr>
                <w:lang w:eastAsia="hr-HR"/>
              </w:rPr>
              <w:t>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području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grada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Hvara</w:t>
            </w:r>
            <w:proofErr w:type="spellEnd"/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19C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 xml:space="preserve">        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4CD4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komunalni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1DEE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400,00</w:t>
            </w:r>
          </w:p>
        </w:tc>
      </w:tr>
      <w:tr w:rsidR="005136CD" w:rsidRPr="005136CD" w14:paraId="2E5EFC03" w14:textId="77777777" w:rsidTr="005136CD">
        <w:trPr>
          <w:trHeight w:val="390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6C807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48B9D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BC0F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viškovi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iz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prethodnih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63DE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29.600,00</w:t>
            </w:r>
          </w:p>
        </w:tc>
      </w:tr>
      <w:tr w:rsidR="005136CD" w:rsidRPr="005136CD" w14:paraId="377ECA1A" w14:textId="77777777" w:rsidTr="005136CD">
        <w:trPr>
          <w:trHeight w:val="51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6DA0E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NERAZVRSTANE CESTE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181231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136.000,00</w:t>
            </w:r>
          </w:p>
        </w:tc>
      </w:tr>
      <w:tr w:rsidR="005136CD" w:rsidRPr="005136CD" w14:paraId="4F4FC989" w14:textId="77777777" w:rsidTr="005136CD">
        <w:trPr>
          <w:trHeight w:val="675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1C1B4B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JAVNE PROMETNE POVRŠINE NA KOJIM NIJE DOPUŠTEN PROMET MOTORNIH VOZILA</w:t>
            </w:r>
          </w:p>
        </w:tc>
      </w:tr>
      <w:tr w:rsidR="005136CD" w:rsidRPr="005136CD" w14:paraId="300E8C05" w14:textId="77777777" w:rsidTr="005136CD">
        <w:trPr>
          <w:trHeight w:val="675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7CF0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Sanacija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ulice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kamenih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stepenica</w:t>
            </w:r>
            <w:proofErr w:type="spellEnd"/>
            <w:r w:rsidRPr="005136CD">
              <w:rPr>
                <w:lang w:eastAsia="hr-HR"/>
              </w:rPr>
              <w:t xml:space="preserve"> u </w:t>
            </w:r>
            <w:proofErr w:type="spellStart"/>
            <w:r w:rsidRPr="005136CD">
              <w:rPr>
                <w:lang w:eastAsia="hr-HR"/>
              </w:rPr>
              <w:t>Ulici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Jurja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Novaka</w:t>
            </w:r>
            <w:proofErr w:type="spellEnd"/>
            <w:r w:rsidRPr="005136CD">
              <w:rPr>
                <w:lang w:eastAsia="hr-HR"/>
              </w:rPr>
              <w:t xml:space="preserve"> i </w:t>
            </w:r>
            <w:proofErr w:type="spellStart"/>
            <w:r w:rsidRPr="005136CD">
              <w:rPr>
                <w:lang w:eastAsia="hr-HR"/>
              </w:rPr>
              <w:t>Težačkoj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ulici</w:t>
            </w:r>
            <w:proofErr w:type="spellEnd"/>
            <w:r w:rsidRPr="005136CD">
              <w:rPr>
                <w:lang w:eastAsia="hr-HR"/>
              </w:rPr>
              <w:t xml:space="preserve"> (2. </w:t>
            </w:r>
            <w:proofErr w:type="spellStart"/>
            <w:r w:rsidRPr="005136CD">
              <w:rPr>
                <w:lang w:eastAsia="hr-HR"/>
              </w:rPr>
              <w:t>faza</w:t>
            </w:r>
            <w:proofErr w:type="spellEnd"/>
            <w:r w:rsidRPr="005136CD">
              <w:rPr>
                <w:lang w:eastAsia="hr-HR"/>
              </w:rPr>
              <w:t>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D9CF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>20.000,00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8CC7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Opći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7913" w14:textId="77777777" w:rsidR="005136CD" w:rsidRPr="005136CD" w:rsidRDefault="005136CD" w:rsidP="00AB6A30">
            <w:pPr>
              <w:jc w:val="right"/>
              <w:rPr>
                <w:color w:val="000000"/>
                <w:lang w:eastAsia="hr-HR"/>
              </w:rPr>
            </w:pPr>
            <w:r w:rsidRPr="005136CD">
              <w:rPr>
                <w:color w:val="000000"/>
                <w:lang w:eastAsia="hr-HR"/>
              </w:rPr>
              <w:t>20.000,00</w:t>
            </w:r>
          </w:p>
        </w:tc>
      </w:tr>
      <w:tr w:rsidR="005136CD" w:rsidRPr="005136CD" w14:paraId="3B741485" w14:textId="77777777" w:rsidTr="005136CD">
        <w:trPr>
          <w:trHeight w:val="408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E658C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A7B82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1074A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16C49" w14:textId="77777777" w:rsidR="005136CD" w:rsidRPr="005136CD" w:rsidRDefault="005136CD" w:rsidP="00AB6A30">
            <w:pPr>
              <w:rPr>
                <w:color w:val="000000"/>
                <w:lang w:eastAsia="hr-HR"/>
              </w:rPr>
            </w:pPr>
          </w:p>
        </w:tc>
      </w:tr>
      <w:tr w:rsidR="005136CD" w:rsidRPr="005136CD" w14:paraId="1B05A147" w14:textId="77777777" w:rsidTr="005136CD">
        <w:trPr>
          <w:trHeight w:val="360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10A6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Posjetiteljski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centar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Rotonda</w:t>
            </w:r>
            <w:proofErr w:type="spellEnd"/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472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231.400,00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71DF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pomoći</w:t>
            </w:r>
            <w:proofErr w:type="spellEnd"/>
            <w:r w:rsidRPr="005136CD">
              <w:rPr>
                <w:lang w:eastAsia="hr-HR"/>
              </w:rPr>
              <w:t xml:space="preserve"> (EU </w:t>
            </w:r>
            <w:proofErr w:type="spellStart"/>
            <w:r w:rsidRPr="005136CD">
              <w:rPr>
                <w:lang w:eastAsia="hr-HR"/>
              </w:rPr>
              <w:t>sredstva</w:t>
            </w:r>
            <w:proofErr w:type="spellEnd"/>
            <w:r w:rsidRPr="005136CD">
              <w:rPr>
                <w:lang w:eastAsia="hr-HR"/>
              </w:rPr>
              <w:t>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444A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194.830,00</w:t>
            </w:r>
          </w:p>
        </w:tc>
      </w:tr>
      <w:tr w:rsidR="005136CD" w:rsidRPr="005136CD" w14:paraId="72EB4A93" w14:textId="77777777" w:rsidTr="005136CD">
        <w:trPr>
          <w:trHeight w:val="360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E4D4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7028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91E3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komunalni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85C3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36.570,00</w:t>
            </w:r>
          </w:p>
        </w:tc>
      </w:tr>
      <w:tr w:rsidR="005136CD" w:rsidRPr="005136CD" w14:paraId="5239C7B6" w14:textId="77777777" w:rsidTr="005136CD">
        <w:trPr>
          <w:trHeight w:val="360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E735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Geostaza</w:t>
            </w:r>
            <w:proofErr w:type="spellEnd"/>
            <w:r w:rsidRPr="005136CD">
              <w:rPr>
                <w:lang w:eastAsia="hr-HR"/>
              </w:rPr>
              <w:t xml:space="preserve"> - </w:t>
            </w:r>
            <w:proofErr w:type="spellStart"/>
            <w:r w:rsidRPr="005136CD">
              <w:rPr>
                <w:lang w:eastAsia="hr-HR"/>
              </w:rPr>
              <w:t>Hvarski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tsunamit</w:t>
            </w:r>
            <w:proofErr w:type="spellEnd"/>
            <w:r w:rsidRPr="005136CD">
              <w:rPr>
                <w:lang w:eastAsia="hr-HR"/>
              </w:rPr>
              <w:t xml:space="preserve"> 66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B531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09F0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pomoći</w:t>
            </w:r>
            <w:proofErr w:type="spellEnd"/>
            <w:r w:rsidRPr="005136CD">
              <w:rPr>
                <w:lang w:eastAsia="hr-HR"/>
              </w:rPr>
              <w:t xml:space="preserve"> (EU </w:t>
            </w:r>
            <w:proofErr w:type="spellStart"/>
            <w:r w:rsidRPr="005136CD">
              <w:rPr>
                <w:lang w:eastAsia="hr-HR"/>
              </w:rPr>
              <w:t>sredstva</w:t>
            </w:r>
            <w:proofErr w:type="spellEnd"/>
            <w:r w:rsidRPr="005136CD">
              <w:rPr>
                <w:lang w:eastAsia="hr-HR"/>
              </w:rPr>
              <w:t>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4709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206.000,00</w:t>
            </w:r>
          </w:p>
        </w:tc>
      </w:tr>
      <w:tr w:rsidR="005136CD" w:rsidRPr="005136CD" w14:paraId="14AF06DA" w14:textId="77777777" w:rsidTr="005136CD">
        <w:trPr>
          <w:trHeight w:val="375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67BD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703D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9EF1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komunalni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41AB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44.000,00</w:t>
            </w:r>
          </w:p>
        </w:tc>
      </w:tr>
      <w:tr w:rsidR="005136CD" w:rsidRPr="005136CD" w14:paraId="5BA2ADDC" w14:textId="77777777" w:rsidTr="005136CD">
        <w:trPr>
          <w:trHeight w:val="408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A8D9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Rekonstrukcija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ulice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Jurja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Matijevića</w:t>
            </w:r>
            <w:proofErr w:type="spellEnd"/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4388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>20.000,00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2D0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Opći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2733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20.000,00</w:t>
            </w:r>
          </w:p>
        </w:tc>
      </w:tr>
      <w:tr w:rsidR="005136CD" w:rsidRPr="005136CD" w14:paraId="1B2F777E" w14:textId="77777777" w:rsidTr="005136CD">
        <w:trPr>
          <w:trHeight w:val="408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4C510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BF1E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8C699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7E095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</w:tr>
      <w:tr w:rsidR="005136CD" w:rsidRPr="005136CD" w14:paraId="135E1BAB" w14:textId="77777777" w:rsidTr="005136CD">
        <w:trPr>
          <w:trHeight w:val="408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DB91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proofErr w:type="gramStart"/>
            <w:r w:rsidRPr="005136CD">
              <w:rPr>
                <w:lang w:eastAsia="hr-HR"/>
              </w:rPr>
              <w:t>Obnova</w:t>
            </w:r>
            <w:proofErr w:type="spellEnd"/>
            <w:r w:rsidRPr="005136CD">
              <w:rPr>
                <w:lang w:eastAsia="hr-HR"/>
              </w:rPr>
              <w:t xml:space="preserve">  </w:t>
            </w:r>
            <w:proofErr w:type="spellStart"/>
            <w:r w:rsidRPr="005136CD">
              <w:rPr>
                <w:lang w:eastAsia="hr-HR"/>
              </w:rPr>
              <w:t>pločnika</w:t>
            </w:r>
            <w:proofErr w:type="spellEnd"/>
            <w:proofErr w:type="gram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Trgu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sv</w:t>
            </w:r>
            <w:proofErr w:type="spellEnd"/>
            <w:r w:rsidRPr="005136CD">
              <w:rPr>
                <w:lang w:eastAsia="hr-HR"/>
              </w:rPr>
              <w:t xml:space="preserve">. </w:t>
            </w:r>
            <w:proofErr w:type="spellStart"/>
            <w:r w:rsidRPr="005136CD">
              <w:rPr>
                <w:lang w:eastAsia="hr-HR"/>
              </w:rPr>
              <w:t>Stjepana</w:t>
            </w:r>
            <w:proofErr w:type="spellEnd"/>
            <w:r w:rsidRPr="005136CD">
              <w:rPr>
                <w:lang w:eastAsia="hr-HR"/>
              </w:rPr>
              <w:t xml:space="preserve"> u </w:t>
            </w:r>
            <w:proofErr w:type="spellStart"/>
            <w:r w:rsidRPr="005136CD">
              <w:rPr>
                <w:lang w:eastAsia="hr-HR"/>
              </w:rPr>
              <w:t>sklopu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izgradnje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bujičnog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kanala</w:t>
            </w:r>
            <w:proofErr w:type="spellEnd"/>
            <w:r w:rsidRPr="005136CD">
              <w:rPr>
                <w:lang w:eastAsia="hr-HR"/>
              </w:rPr>
              <w:t xml:space="preserve"> (I </w:t>
            </w:r>
            <w:proofErr w:type="spellStart"/>
            <w:r w:rsidRPr="005136CD">
              <w:rPr>
                <w:lang w:eastAsia="hr-HR"/>
              </w:rPr>
              <w:t>faza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proofErr w:type="gramStart"/>
            <w:r w:rsidRPr="005136CD">
              <w:rPr>
                <w:lang w:eastAsia="hr-HR"/>
              </w:rPr>
              <w:t>radova</w:t>
            </w:r>
            <w:proofErr w:type="spellEnd"/>
            <w:r w:rsidRPr="005136CD">
              <w:rPr>
                <w:lang w:eastAsia="hr-HR"/>
              </w:rPr>
              <w:t xml:space="preserve"> )</w:t>
            </w:r>
            <w:proofErr w:type="gramEnd"/>
            <w:r w:rsidRPr="005136CD">
              <w:rPr>
                <w:lang w:eastAsia="hr-HR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0565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43.000,00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C49D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viškovi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iz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prethodnih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9B78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43.000,00</w:t>
            </w:r>
          </w:p>
        </w:tc>
      </w:tr>
      <w:tr w:rsidR="005136CD" w:rsidRPr="005136CD" w14:paraId="49FD7FA8" w14:textId="77777777" w:rsidTr="005136CD">
        <w:trPr>
          <w:trHeight w:val="408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3721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B5D1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7020B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4838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</w:tr>
      <w:tr w:rsidR="005136CD" w:rsidRPr="005136CD" w14:paraId="0561C614" w14:textId="77777777" w:rsidTr="005136CD">
        <w:trPr>
          <w:trHeight w:val="408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3EDA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Stabilizacija</w:t>
            </w:r>
            <w:proofErr w:type="spellEnd"/>
            <w:r w:rsidRPr="005136CD">
              <w:rPr>
                <w:lang w:eastAsia="hr-HR"/>
              </w:rPr>
              <w:t xml:space="preserve">, </w:t>
            </w:r>
            <w:proofErr w:type="spellStart"/>
            <w:r w:rsidRPr="005136CD">
              <w:rPr>
                <w:lang w:eastAsia="hr-HR"/>
              </w:rPr>
              <w:t>rekonstrukcija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uređenje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hodne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površine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kamenih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rubnjaka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šetnice</w:t>
            </w:r>
            <w:proofErr w:type="spellEnd"/>
            <w:r w:rsidRPr="005136CD">
              <w:rPr>
                <w:lang w:eastAsia="hr-HR"/>
              </w:rPr>
              <w:t xml:space="preserve"> s </w:t>
            </w:r>
            <w:proofErr w:type="spellStart"/>
            <w:r w:rsidRPr="005136CD">
              <w:rPr>
                <w:lang w:eastAsia="hr-HR"/>
              </w:rPr>
              <w:t>odmorištima</w:t>
            </w:r>
            <w:proofErr w:type="spellEnd"/>
            <w:r w:rsidRPr="005136CD">
              <w:rPr>
                <w:lang w:eastAsia="hr-HR"/>
              </w:rPr>
              <w:t xml:space="preserve"> u </w:t>
            </w:r>
            <w:proofErr w:type="spellStart"/>
            <w:r w:rsidRPr="005136CD">
              <w:rPr>
                <w:lang w:eastAsia="hr-HR"/>
              </w:rPr>
              <w:t>Šumici</w:t>
            </w:r>
            <w:proofErr w:type="spellEnd"/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FD79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16.220,00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159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Opći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FDBC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16.220,00</w:t>
            </w:r>
          </w:p>
        </w:tc>
      </w:tr>
      <w:tr w:rsidR="005136CD" w:rsidRPr="005136CD" w14:paraId="3686D3AE" w14:textId="77777777" w:rsidTr="005136CD">
        <w:trPr>
          <w:trHeight w:val="408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8AA43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87A45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7902B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2990F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</w:tr>
      <w:tr w:rsidR="005136CD" w:rsidRPr="005136CD" w14:paraId="0978AB58" w14:textId="77777777" w:rsidTr="005136CD">
        <w:trPr>
          <w:trHeight w:val="408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37E2B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2E29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39C29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A8C64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</w:tr>
      <w:tr w:rsidR="005136CD" w:rsidRPr="005136CD" w14:paraId="6A01A3B8" w14:textId="77777777" w:rsidTr="005136CD">
        <w:trPr>
          <w:trHeight w:val="33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FD16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Rekonstrukcija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Ulice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kroz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Burak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gramStart"/>
            <w:r w:rsidRPr="005136CD">
              <w:rPr>
                <w:lang w:eastAsia="hr-HR"/>
              </w:rPr>
              <w:t>( od</w:t>
            </w:r>
            <w:proofErr w:type="gramEnd"/>
            <w:r w:rsidRPr="005136CD">
              <w:rPr>
                <w:lang w:eastAsia="hr-HR"/>
              </w:rPr>
              <w:t xml:space="preserve"> TS do </w:t>
            </w:r>
            <w:proofErr w:type="spellStart"/>
            <w:r w:rsidRPr="005136CD">
              <w:rPr>
                <w:lang w:eastAsia="hr-HR"/>
              </w:rPr>
              <w:t>zgrade</w:t>
            </w:r>
            <w:proofErr w:type="spellEnd"/>
            <w:r w:rsidRPr="005136CD">
              <w:rPr>
                <w:lang w:eastAsia="hr-HR"/>
              </w:rPr>
              <w:t xml:space="preserve"> OŠ Hvar)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1A55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0F50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komunalni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4122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34.930,00</w:t>
            </w:r>
          </w:p>
        </w:tc>
      </w:tr>
      <w:tr w:rsidR="005136CD" w:rsidRPr="005136CD" w14:paraId="67B71DCE" w14:textId="77777777" w:rsidTr="005136CD">
        <w:trPr>
          <w:trHeight w:val="13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909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17D64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271D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Opći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6FCE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15.070,00</w:t>
            </w:r>
          </w:p>
        </w:tc>
      </w:tr>
      <w:tr w:rsidR="005136CD" w:rsidRPr="005136CD" w14:paraId="25E0D8F1" w14:textId="77777777" w:rsidTr="005136CD">
        <w:trPr>
          <w:trHeight w:val="615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FF5E4B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D16A1E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630.620,00</w:t>
            </w:r>
          </w:p>
        </w:tc>
      </w:tr>
      <w:tr w:rsidR="005136CD" w:rsidRPr="005136CD" w14:paraId="2246E6E5" w14:textId="77777777" w:rsidTr="005136CD">
        <w:trPr>
          <w:trHeight w:val="615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DEF5970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JAVNE ZELENE POVRŠINE</w:t>
            </w:r>
          </w:p>
        </w:tc>
      </w:tr>
      <w:tr w:rsidR="005136CD" w:rsidRPr="005136CD" w14:paraId="72EA3BD4" w14:textId="77777777" w:rsidTr="005136CD">
        <w:trPr>
          <w:trHeight w:val="408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A46E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Rekonstrukcija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terena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boćališta</w:t>
            </w:r>
            <w:proofErr w:type="spellEnd"/>
            <w:r w:rsidRPr="005136CD">
              <w:rPr>
                <w:lang w:eastAsia="hr-HR"/>
              </w:rPr>
              <w:t xml:space="preserve"> u </w:t>
            </w:r>
            <w:proofErr w:type="spellStart"/>
            <w:r w:rsidRPr="005136CD">
              <w:rPr>
                <w:lang w:eastAsia="hr-HR"/>
              </w:rPr>
              <w:t>Sportsko-društvenom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centru</w:t>
            </w:r>
            <w:proofErr w:type="spellEnd"/>
            <w:r w:rsidRPr="005136CD">
              <w:rPr>
                <w:lang w:eastAsia="hr-HR"/>
              </w:rPr>
              <w:t xml:space="preserve"> "</w:t>
            </w:r>
            <w:proofErr w:type="spellStart"/>
            <w:r w:rsidRPr="005136CD">
              <w:rPr>
                <w:lang w:eastAsia="hr-HR"/>
              </w:rPr>
              <w:t>Tenis</w:t>
            </w:r>
            <w:proofErr w:type="spellEnd"/>
            <w:r w:rsidRPr="005136CD">
              <w:rPr>
                <w:lang w:eastAsia="hr-HR"/>
              </w:rPr>
              <w:t>"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BD24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15.000,00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FC38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viškovi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iz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prethodnih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F0FF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15.000,00</w:t>
            </w:r>
          </w:p>
        </w:tc>
      </w:tr>
      <w:tr w:rsidR="005136CD" w:rsidRPr="005136CD" w14:paraId="0BBB09C1" w14:textId="77777777" w:rsidTr="005136CD">
        <w:trPr>
          <w:trHeight w:val="408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2203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9971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616A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FDF6C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</w:tr>
      <w:tr w:rsidR="005136CD" w:rsidRPr="005136CD" w14:paraId="59EBFC7E" w14:textId="77777777" w:rsidTr="005136CD">
        <w:trPr>
          <w:trHeight w:val="375"/>
          <w:jc w:val="center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EA96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lastRenderedPageBreak/>
              <w:t>Rekonstrukcija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opremanje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dječjeg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igrališta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Šumica</w:t>
            </w:r>
            <w:proofErr w:type="spellEnd"/>
            <w:r w:rsidRPr="005136CD">
              <w:rPr>
                <w:lang w:eastAsia="hr-HR"/>
              </w:rPr>
              <w:t xml:space="preserve"> (II. </w:t>
            </w:r>
            <w:proofErr w:type="spellStart"/>
            <w:r w:rsidRPr="005136CD">
              <w:rPr>
                <w:lang w:eastAsia="hr-HR"/>
              </w:rPr>
              <w:t>Faza</w:t>
            </w:r>
            <w:proofErr w:type="spellEnd"/>
            <w:r w:rsidRPr="005136CD">
              <w:rPr>
                <w:lang w:eastAsia="hr-HR"/>
              </w:rPr>
              <w:t>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3C2F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r w:rsidRPr="005136CD">
              <w:rPr>
                <w:lang w:eastAsia="hr-HR"/>
              </w:rPr>
              <w:t>67.000,00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99B0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pomoći</w:t>
            </w:r>
            <w:proofErr w:type="spellEnd"/>
            <w:r w:rsidRPr="005136CD">
              <w:rPr>
                <w:lang w:eastAsia="hr-HR"/>
              </w:rPr>
              <w:t xml:space="preserve"> (EU </w:t>
            </w:r>
            <w:proofErr w:type="spellStart"/>
            <w:r w:rsidRPr="005136CD">
              <w:rPr>
                <w:lang w:eastAsia="hr-HR"/>
              </w:rPr>
              <w:t>sredstva</w:t>
            </w:r>
            <w:proofErr w:type="spellEnd"/>
            <w:r w:rsidRPr="005136CD">
              <w:rPr>
                <w:lang w:eastAsia="hr-HR"/>
              </w:rPr>
              <w:t>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BAC4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40.000,00</w:t>
            </w:r>
          </w:p>
        </w:tc>
      </w:tr>
      <w:tr w:rsidR="005136CD" w:rsidRPr="005136CD" w14:paraId="408257CF" w14:textId="77777777" w:rsidTr="005136CD">
        <w:trPr>
          <w:trHeight w:val="795"/>
          <w:jc w:val="center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26163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EF739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A89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viškovi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iz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prethodnih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0F6A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27.000,00</w:t>
            </w:r>
          </w:p>
        </w:tc>
      </w:tr>
      <w:tr w:rsidR="005136CD" w:rsidRPr="005136CD" w14:paraId="367B1F3F" w14:textId="77777777" w:rsidTr="005136CD">
        <w:trPr>
          <w:trHeight w:val="75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753E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Izrada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pristupa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temeljne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ploče</w:t>
            </w:r>
            <w:proofErr w:type="spellEnd"/>
            <w:r w:rsidRPr="005136CD">
              <w:rPr>
                <w:lang w:eastAsia="hr-HR"/>
              </w:rPr>
              <w:t xml:space="preserve"> za </w:t>
            </w:r>
            <w:proofErr w:type="spellStart"/>
            <w:r w:rsidRPr="005136CD">
              <w:rPr>
                <w:lang w:eastAsia="hr-HR"/>
              </w:rPr>
              <w:t>ugradnju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skulpture</w:t>
            </w:r>
            <w:proofErr w:type="spellEnd"/>
            <w:r w:rsidRPr="005136CD">
              <w:rPr>
                <w:lang w:eastAsia="hr-HR"/>
              </w:rPr>
              <w:t xml:space="preserve"> "</w:t>
            </w:r>
            <w:proofErr w:type="spellStart"/>
            <w:r w:rsidRPr="005136CD">
              <w:rPr>
                <w:lang w:eastAsia="hr-HR"/>
              </w:rPr>
              <w:t>Zagrljaj</w:t>
            </w:r>
            <w:proofErr w:type="spellEnd"/>
            <w:r w:rsidRPr="005136CD">
              <w:rPr>
                <w:lang w:eastAsia="hr-HR"/>
              </w:rPr>
              <w:t xml:space="preserve">" </w:t>
            </w:r>
            <w:proofErr w:type="spellStart"/>
            <w:r w:rsidRPr="005136CD">
              <w:rPr>
                <w:lang w:eastAsia="hr-HR"/>
              </w:rPr>
              <w:t>pokraj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Fortice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AB95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47B9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viškovi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iz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prethodnih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60D2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7.000,00</w:t>
            </w:r>
          </w:p>
        </w:tc>
      </w:tr>
      <w:tr w:rsidR="005136CD" w:rsidRPr="005136CD" w14:paraId="74FDBD21" w14:textId="77777777" w:rsidTr="005136CD">
        <w:trPr>
          <w:trHeight w:val="82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8E40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Rekonstrukcija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opremanje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dječjeg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igrališta</w:t>
            </w:r>
            <w:proofErr w:type="spellEnd"/>
            <w:r w:rsidRPr="005136CD">
              <w:rPr>
                <w:lang w:eastAsia="hr-HR"/>
              </w:rPr>
              <w:t xml:space="preserve"> u </w:t>
            </w:r>
            <w:proofErr w:type="spellStart"/>
            <w:r w:rsidRPr="005136CD">
              <w:rPr>
                <w:lang w:eastAsia="hr-HR"/>
              </w:rPr>
              <w:t>Brusju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0957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0B26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viškovi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iz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prethodnih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81A8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9.000,00</w:t>
            </w:r>
          </w:p>
        </w:tc>
      </w:tr>
      <w:tr w:rsidR="005136CD" w:rsidRPr="005136CD" w14:paraId="14DACE00" w14:textId="77777777" w:rsidTr="005136CD">
        <w:trPr>
          <w:trHeight w:val="45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D968C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JAVNE ZELENE POVRŠINE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954091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98.000,00</w:t>
            </w:r>
          </w:p>
        </w:tc>
      </w:tr>
      <w:tr w:rsidR="005136CD" w:rsidRPr="005136CD" w14:paraId="6D18E006" w14:textId="77777777" w:rsidTr="005136CD">
        <w:trPr>
          <w:trHeight w:val="510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1D88E1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JAVNA RASVJETA</w:t>
            </w:r>
          </w:p>
        </w:tc>
      </w:tr>
      <w:tr w:rsidR="005136CD" w:rsidRPr="005136CD" w14:paraId="6CB74E04" w14:textId="77777777" w:rsidTr="005136CD">
        <w:trPr>
          <w:trHeight w:val="63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089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Rekonstrukcija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lampi</w:t>
            </w:r>
            <w:proofErr w:type="spellEnd"/>
            <w:r w:rsidRPr="005136CD">
              <w:rPr>
                <w:lang w:eastAsia="hr-HR"/>
              </w:rPr>
              <w:t xml:space="preserve"> u </w:t>
            </w:r>
            <w:proofErr w:type="spellStart"/>
            <w:r w:rsidRPr="005136CD">
              <w:rPr>
                <w:lang w:eastAsia="hr-HR"/>
              </w:rPr>
              <w:t>Ulici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kroz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Burak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B970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C64B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viškovi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iz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prethodnih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0576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10.000,00</w:t>
            </w:r>
          </w:p>
        </w:tc>
      </w:tr>
      <w:tr w:rsidR="005136CD" w:rsidRPr="005136CD" w14:paraId="7F48C891" w14:textId="77777777" w:rsidTr="005136CD">
        <w:trPr>
          <w:trHeight w:val="67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A9A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Modernizacija</w:t>
            </w:r>
            <w:proofErr w:type="spellEnd"/>
            <w:r w:rsidRPr="005136CD">
              <w:rPr>
                <w:lang w:eastAsia="hr-HR"/>
              </w:rPr>
              <w:t xml:space="preserve"> urbane </w:t>
            </w:r>
            <w:proofErr w:type="spellStart"/>
            <w:r w:rsidRPr="005136CD">
              <w:rPr>
                <w:lang w:eastAsia="hr-HR"/>
              </w:rPr>
              <w:t>rasvjete</w:t>
            </w:r>
            <w:proofErr w:type="spellEnd"/>
            <w:r w:rsidRPr="005136CD">
              <w:rPr>
                <w:lang w:eastAsia="hr-HR"/>
              </w:rPr>
              <w:t xml:space="preserve"> u </w:t>
            </w:r>
            <w:proofErr w:type="spellStart"/>
            <w:r w:rsidRPr="005136CD">
              <w:rPr>
                <w:lang w:eastAsia="hr-HR"/>
              </w:rPr>
              <w:t>zaštićenoj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gradskoj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jezgri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1631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40.000,00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443F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viškovi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iz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prethodnih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F4B0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40.000,00</w:t>
            </w:r>
          </w:p>
        </w:tc>
      </w:tr>
      <w:tr w:rsidR="005136CD" w:rsidRPr="005136CD" w14:paraId="6669A1F6" w14:textId="77777777" w:rsidTr="005136CD">
        <w:trPr>
          <w:trHeight w:val="78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7191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Dobava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ugradba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zidnih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lampi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javnim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stubištima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području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grada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Hvara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A112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767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viškovi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iz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prethodnih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62D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15.000,00</w:t>
            </w:r>
          </w:p>
        </w:tc>
      </w:tr>
      <w:tr w:rsidR="005136CD" w:rsidRPr="005136CD" w14:paraId="0CD655A8" w14:textId="77777777" w:rsidTr="005136CD">
        <w:trPr>
          <w:trHeight w:val="67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3B3F" w14:textId="77777777" w:rsidR="005136CD" w:rsidRPr="005136CD" w:rsidRDefault="005136CD" w:rsidP="00AB6A30">
            <w:pPr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Rekonstrukcija</w:t>
            </w:r>
            <w:proofErr w:type="spellEnd"/>
            <w:r w:rsidRPr="005136CD">
              <w:rPr>
                <w:lang w:eastAsia="hr-HR"/>
              </w:rPr>
              <w:t xml:space="preserve"> i </w:t>
            </w:r>
            <w:proofErr w:type="spellStart"/>
            <w:r w:rsidRPr="005136CD">
              <w:rPr>
                <w:lang w:eastAsia="hr-HR"/>
              </w:rPr>
              <w:t>ugradnja</w:t>
            </w:r>
            <w:proofErr w:type="spellEnd"/>
            <w:r w:rsidRPr="005136CD">
              <w:rPr>
                <w:lang w:eastAsia="hr-HR"/>
              </w:rPr>
              <w:t xml:space="preserve"> led panela </w:t>
            </w:r>
            <w:proofErr w:type="spellStart"/>
            <w:r w:rsidRPr="005136CD">
              <w:rPr>
                <w:lang w:eastAsia="hr-HR"/>
              </w:rPr>
              <w:t>na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javnim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zelenim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površinama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DAC4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8D35" w14:textId="77777777" w:rsidR="005136CD" w:rsidRPr="005136CD" w:rsidRDefault="005136CD" w:rsidP="00AB6A30">
            <w:pPr>
              <w:jc w:val="center"/>
              <w:rPr>
                <w:lang w:eastAsia="hr-HR"/>
              </w:rPr>
            </w:pPr>
            <w:proofErr w:type="spellStart"/>
            <w:r w:rsidRPr="005136CD">
              <w:rPr>
                <w:lang w:eastAsia="hr-HR"/>
              </w:rPr>
              <w:t>viškovi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iz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prethodnih</w:t>
            </w:r>
            <w:proofErr w:type="spellEnd"/>
            <w:r w:rsidRPr="005136CD">
              <w:rPr>
                <w:lang w:eastAsia="hr-HR"/>
              </w:rPr>
              <w:t xml:space="preserve"> </w:t>
            </w:r>
            <w:proofErr w:type="spellStart"/>
            <w:r w:rsidRPr="005136CD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1BB3" w14:textId="77777777" w:rsidR="005136CD" w:rsidRPr="005136CD" w:rsidRDefault="005136CD" w:rsidP="00AB6A30">
            <w:pPr>
              <w:jc w:val="right"/>
              <w:rPr>
                <w:lang w:eastAsia="hr-HR"/>
              </w:rPr>
            </w:pPr>
            <w:r w:rsidRPr="005136CD">
              <w:rPr>
                <w:lang w:eastAsia="hr-HR"/>
              </w:rPr>
              <w:t>5.000,00</w:t>
            </w:r>
          </w:p>
        </w:tc>
      </w:tr>
      <w:tr w:rsidR="005136CD" w:rsidRPr="005136CD" w14:paraId="15154F87" w14:textId="77777777" w:rsidTr="005136CD">
        <w:trPr>
          <w:trHeight w:val="43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0C748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JAVNA RASVJETA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09BFF0" w14:textId="77777777" w:rsidR="005136CD" w:rsidRPr="005136CD" w:rsidRDefault="005136CD" w:rsidP="00AB6A30">
            <w:pPr>
              <w:rPr>
                <w:lang w:eastAsia="hr-HR"/>
              </w:rPr>
            </w:pPr>
            <w:r w:rsidRPr="005136CD">
              <w:rPr>
                <w:lang w:eastAsia="hr-HR"/>
              </w:rPr>
              <w:t>70.000,00</w:t>
            </w:r>
          </w:p>
        </w:tc>
      </w:tr>
      <w:tr w:rsidR="005136CD" w:rsidRPr="005136CD" w14:paraId="628E2E26" w14:textId="77777777" w:rsidTr="005136CD">
        <w:trPr>
          <w:trHeight w:val="300"/>
          <w:jc w:val="center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8B2C0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E5F3F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8B227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59D6" w14:textId="77777777" w:rsidR="005136CD" w:rsidRPr="005136CD" w:rsidRDefault="005136CD" w:rsidP="00AB6A30">
            <w:pPr>
              <w:rPr>
                <w:lang w:eastAsia="hr-HR"/>
              </w:rPr>
            </w:pPr>
          </w:p>
        </w:tc>
      </w:tr>
      <w:tr w:rsidR="005136CD" w:rsidRPr="005136CD" w14:paraId="70E2D4A1" w14:textId="77777777" w:rsidTr="005136CD">
        <w:trPr>
          <w:trHeight w:val="510"/>
          <w:jc w:val="center"/>
        </w:trPr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8D459E" w14:textId="77777777" w:rsidR="005136CD" w:rsidRPr="005136CD" w:rsidRDefault="005136CD" w:rsidP="00AB6A30">
            <w:pPr>
              <w:rPr>
                <w:b/>
                <w:bCs/>
                <w:lang w:eastAsia="hr-HR"/>
              </w:rPr>
            </w:pPr>
            <w:r w:rsidRPr="005136CD">
              <w:rPr>
                <w:b/>
                <w:bCs/>
                <w:lang w:eastAsia="hr-HR"/>
              </w:rPr>
              <w:t>UKUPNO PROGRAM GRAĐENJA K.I. ZA 2022. GODINU:</w:t>
            </w:r>
          </w:p>
        </w:tc>
        <w:tc>
          <w:tcPr>
            <w:tcW w:w="54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DB481C2" w14:textId="77777777" w:rsidR="005136CD" w:rsidRPr="005136CD" w:rsidRDefault="005136CD" w:rsidP="00AB6A30">
            <w:pPr>
              <w:rPr>
                <w:b/>
                <w:bCs/>
                <w:lang w:eastAsia="hr-HR"/>
              </w:rPr>
            </w:pPr>
            <w:r w:rsidRPr="005136CD">
              <w:rPr>
                <w:b/>
                <w:bCs/>
                <w:lang w:eastAsia="hr-HR"/>
              </w:rPr>
              <w:t>2.637.620,00 EUR</w:t>
            </w:r>
          </w:p>
        </w:tc>
      </w:tr>
    </w:tbl>
    <w:p w14:paraId="49040692" w14:textId="77777777" w:rsidR="005136CD" w:rsidRDefault="005136CD" w:rsidP="007D5E00">
      <w:pPr>
        <w:jc w:val="both"/>
      </w:pPr>
    </w:p>
    <w:p w14:paraId="3A7CE00A" w14:textId="77777777" w:rsidR="000931C2" w:rsidRDefault="000931C2" w:rsidP="007D5E00">
      <w:pPr>
        <w:jc w:val="both"/>
        <w:sectPr w:rsidR="000931C2" w:rsidSect="005136CD">
          <w:type w:val="continuous"/>
          <w:pgSz w:w="11906" w:h="16838"/>
          <w:pgMar w:top="1440" w:right="1440" w:bottom="1440" w:left="1440" w:header="708" w:footer="708" w:gutter="0"/>
          <w:pgNumType w:start="624"/>
          <w:cols w:space="708"/>
          <w:docGrid w:linePitch="360"/>
        </w:sectPr>
      </w:pPr>
    </w:p>
    <w:p w14:paraId="63ABA0AB" w14:textId="77777777" w:rsidR="00344906" w:rsidRPr="00344906" w:rsidRDefault="00344906" w:rsidP="00344906">
      <w:pPr>
        <w:jc w:val="center"/>
        <w:rPr>
          <w:b/>
          <w:bCs/>
        </w:rPr>
      </w:pPr>
      <w:proofErr w:type="spellStart"/>
      <w:r w:rsidRPr="00344906">
        <w:rPr>
          <w:b/>
          <w:bCs/>
        </w:rPr>
        <w:t>Članak</w:t>
      </w:r>
      <w:proofErr w:type="spellEnd"/>
      <w:r w:rsidRPr="00344906">
        <w:rPr>
          <w:b/>
          <w:bCs/>
        </w:rPr>
        <w:t xml:space="preserve"> 4.</w:t>
      </w:r>
    </w:p>
    <w:p w14:paraId="4A3FB36F" w14:textId="77777777" w:rsidR="00344906" w:rsidRDefault="00344906" w:rsidP="00344906">
      <w:pPr>
        <w:jc w:val="both"/>
      </w:pPr>
    </w:p>
    <w:p w14:paraId="08D39812" w14:textId="77777777" w:rsidR="00344906" w:rsidRDefault="00344906" w:rsidP="00344906">
      <w:pPr>
        <w:ind w:firstLine="720"/>
        <w:jc w:val="both"/>
      </w:pPr>
      <w:proofErr w:type="spellStart"/>
      <w:r>
        <w:t>Gradonačelnik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predstavničkom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kalendarsku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387DAFD9" w14:textId="77777777" w:rsidR="00344906" w:rsidRDefault="00344906" w:rsidP="00344906">
      <w:pPr>
        <w:jc w:val="both"/>
      </w:pPr>
    </w:p>
    <w:p w14:paraId="48CFF258" w14:textId="77777777" w:rsidR="00344906" w:rsidRDefault="00344906" w:rsidP="00344906">
      <w:pPr>
        <w:ind w:firstLine="720"/>
        <w:jc w:val="both"/>
      </w:pPr>
      <w:proofErr w:type="spellStart"/>
      <w:r>
        <w:t>Izvješće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istodobno</w:t>
      </w:r>
      <w:proofErr w:type="spellEnd"/>
      <w:r>
        <w:t xml:space="preserve"> s </w:t>
      </w:r>
      <w:proofErr w:type="spellStart"/>
      <w:r>
        <w:t>izvješćem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. </w:t>
      </w:r>
    </w:p>
    <w:p w14:paraId="6C9103FD" w14:textId="77777777" w:rsidR="00344906" w:rsidRDefault="00344906" w:rsidP="00344906">
      <w:pPr>
        <w:jc w:val="both"/>
      </w:pPr>
    </w:p>
    <w:p w14:paraId="125301F1" w14:textId="77777777" w:rsidR="00344906" w:rsidRPr="00344906" w:rsidRDefault="00344906" w:rsidP="00344906">
      <w:pPr>
        <w:jc w:val="center"/>
        <w:rPr>
          <w:b/>
          <w:bCs/>
        </w:rPr>
      </w:pPr>
      <w:proofErr w:type="spellStart"/>
      <w:r w:rsidRPr="00344906">
        <w:rPr>
          <w:b/>
          <w:bCs/>
        </w:rPr>
        <w:t>Članak</w:t>
      </w:r>
      <w:proofErr w:type="spellEnd"/>
      <w:r w:rsidRPr="00344906">
        <w:rPr>
          <w:b/>
          <w:bCs/>
        </w:rPr>
        <w:t xml:space="preserve"> 5.</w:t>
      </w:r>
    </w:p>
    <w:p w14:paraId="157E25F0" w14:textId="77777777" w:rsidR="00344906" w:rsidRPr="00344906" w:rsidRDefault="00344906" w:rsidP="00344906">
      <w:pPr>
        <w:jc w:val="center"/>
        <w:rPr>
          <w:b/>
          <w:bCs/>
        </w:rPr>
      </w:pPr>
    </w:p>
    <w:p w14:paraId="2382222F" w14:textId="77777777" w:rsidR="00344906" w:rsidRPr="00344906" w:rsidRDefault="00344906" w:rsidP="00344906">
      <w:pPr>
        <w:jc w:val="center"/>
        <w:rPr>
          <w:b/>
          <w:bCs/>
        </w:rPr>
      </w:pPr>
      <w:r w:rsidRPr="00344906">
        <w:rPr>
          <w:b/>
          <w:bCs/>
        </w:rPr>
        <w:t>ZAVRŠNE ODREDBE</w:t>
      </w:r>
    </w:p>
    <w:p w14:paraId="52662F2D" w14:textId="77777777" w:rsidR="00344906" w:rsidRDefault="00344906" w:rsidP="00344906">
      <w:pPr>
        <w:jc w:val="both"/>
      </w:pPr>
    </w:p>
    <w:p w14:paraId="352CC3D7" w14:textId="77777777" w:rsidR="00344906" w:rsidRDefault="00344906" w:rsidP="00344906">
      <w:pPr>
        <w:ind w:firstLine="720"/>
        <w:jc w:val="both"/>
      </w:pPr>
      <w:proofErr w:type="spellStart"/>
      <w:r>
        <w:t>Ovaj</w:t>
      </w:r>
      <w:proofErr w:type="spellEnd"/>
      <w:r>
        <w:t xml:space="preserve"> Program stupa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a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1. </w:t>
      </w:r>
      <w:proofErr w:type="spellStart"/>
      <w:r>
        <w:t>siječnja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>.</w:t>
      </w:r>
    </w:p>
    <w:p w14:paraId="1161D790" w14:textId="77777777" w:rsidR="00344906" w:rsidRDefault="00344906" w:rsidP="00344906">
      <w:pPr>
        <w:jc w:val="both"/>
      </w:pPr>
    </w:p>
    <w:p w14:paraId="71977B96" w14:textId="77777777" w:rsidR="00344906" w:rsidRPr="00344906" w:rsidRDefault="00344906" w:rsidP="00344906">
      <w:pPr>
        <w:jc w:val="center"/>
        <w:rPr>
          <w:b/>
          <w:bCs/>
          <w:i/>
          <w:iCs/>
          <w:sz w:val="24"/>
          <w:szCs w:val="24"/>
        </w:rPr>
      </w:pPr>
      <w:r w:rsidRPr="00344906">
        <w:rPr>
          <w:b/>
          <w:bCs/>
          <w:i/>
          <w:iCs/>
          <w:sz w:val="24"/>
          <w:szCs w:val="24"/>
        </w:rPr>
        <w:t>REPUBLIKA HRVATSKA</w:t>
      </w:r>
    </w:p>
    <w:p w14:paraId="5B6D263F" w14:textId="77777777" w:rsidR="00344906" w:rsidRPr="00344906" w:rsidRDefault="00344906" w:rsidP="00344906">
      <w:pPr>
        <w:jc w:val="center"/>
        <w:rPr>
          <w:b/>
          <w:bCs/>
          <w:i/>
          <w:iCs/>
          <w:sz w:val="24"/>
          <w:szCs w:val="24"/>
        </w:rPr>
      </w:pPr>
      <w:r w:rsidRPr="00344906">
        <w:rPr>
          <w:b/>
          <w:bCs/>
          <w:i/>
          <w:iCs/>
          <w:sz w:val="24"/>
          <w:szCs w:val="24"/>
        </w:rPr>
        <w:t>SPLITSKO-DALMATINSKA ŽUPANIJA</w:t>
      </w:r>
    </w:p>
    <w:p w14:paraId="0561295D" w14:textId="77777777" w:rsidR="00344906" w:rsidRPr="00344906" w:rsidRDefault="00344906" w:rsidP="00344906">
      <w:pPr>
        <w:jc w:val="center"/>
        <w:rPr>
          <w:b/>
          <w:bCs/>
          <w:i/>
          <w:iCs/>
          <w:sz w:val="24"/>
          <w:szCs w:val="24"/>
        </w:rPr>
      </w:pPr>
      <w:r w:rsidRPr="00344906">
        <w:rPr>
          <w:b/>
          <w:bCs/>
          <w:i/>
          <w:iCs/>
          <w:sz w:val="24"/>
          <w:szCs w:val="24"/>
        </w:rPr>
        <w:t>GRAD HVAR</w:t>
      </w:r>
    </w:p>
    <w:p w14:paraId="7B7C8C87" w14:textId="77777777" w:rsidR="00344906" w:rsidRPr="00344906" w:rsidRDefault="00344906" w:rsidP="00344906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344906">
        <w:rPr>
          <w:b/>
          <w:bCs/>
          <w:i/>
          <w:iCs/>
          <w:sz w:val="24"/>
          <w:szCs w:val="24"/>
        </w:rPr>
        <w:t>Gradsko</w:t>
      </w:r>
      <w:proofErr w:type="spellEnd"/>
      <w:r w:rsidRPr="00344906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44906">
        <w:rPr>
          <w:b/>
          <w:bCs/>
          <w:i/>
          <w:iCs/>
          <w:sz w:val="24"/>
          <w:szCs w:val="24"/>
        </w:rPr>
        <w:t>vijeće</w:t>
      </w:r>
      <w:proofErr w:type="spellEnd"/>
    </w:p>
    <w:p w14:paraId="74281CA3" w14:textId="77777777" w:rsidR="00344906" w:rsidRDefault="00344906" w:rsidP="00344906">
      <w:pPr>
        <w:jc w:val="both"/>
      </w:pPr>
    </w:p>
    <w:p w14:paraId="41DF9452" w14:textId="77777777" w:rsidR="00344906" w:rsidRDefault="00344906" w:rsidP="00344906">
      <w:pPr>
        <w:jc w:val="both"/>
      </w:pPr>
      <w:r>
        <w:t>KLASA: 363-01/22-01/130</w:t>
      </w:r>
    </w:p>
    <w:p w14:paraId="3949F86A" w14:textId="77777777" w:rsidR="00344906" w:rsidRDefault="00344906" w:rsidP="00344906">
      <w:pPr>
        <w:jc w:val="both"/>
      </w:pPr>
      <w:proofErr w:type="gramStart"/>
      <w:r>
        <w:t>URBROJ :</w:t>
      </w:r>
      <w:proofErr w:type="gramEnd"/>
      <w:r>
        <w:t xml:space="preserve"> 2181-2/01-02-22-02</w:t>
      </w:r>
    </w:p>
    <w:p w14:paraId="65CBC030" w14:textId="77777777" w:rsidR="00344906" w:rsidRDefault="00344906" w:rsidP="00344906">
      <w:pPr>
        <w:jc w:val="both"/>
      </w:pPr>
      <w:r>
        <w:t xml:space="preserve">Hvar, 21. </w:t>
      </w:r>
      <w:proofErr w:type="spellStart"/>
      <w:r>
        <w:t>prosinca</w:t>
      </w:r>
      <w:proofErr w:type="spellEnd"/>
      <w:r>
        <w:t xml:space="preserve"> 2022.g.</w:t>
      </w:r>
    </w:p>
    <w:p w14:paraId="5498EECB" w14:textId="77777777" w:rsidR="00344906" w:rsidRDefault="00344906" w:rsidP="00344906">
      <w:pPr>
        <w:jc w:val="both"/>
      </w:pPr>
    </w:p>
    <w:p w14:paraId="0A0DB72B" w14:textId="77777777" w:rsidR="00344906" w:rsidRDefault="00344906" w:rsidP="00344906">
      <w:pPr>
        <w:jc w:val="center"/>
      </w:pPr>
      <w:r>
        <w:t xml:space="preserve">                     </w:t>
      </w:r>
      <w:proofErr w:type="spellStart"/>
      <w:r>
        <w:t>Predsjednik</w:t>
      </w:r>
      <w:proofErr w:type="spellEnd"/>
    </w:p>
    <w:p w14:paraId="4B38A2CB" w14:textId="77777777" w:rsidR="00344906" w:rsidRDefault="00344906" w:rsidP="00344906">
      <w:pPr>
        <w:jc w:val="center"/>
      </w:pPr>
      <w:r>
        <w:t xml:space="preserve">                       </w:t>
      </w:r>
      <w:proofErr w:type="spellStart"/>
      <w:r>
        <w:t>Gradskog</w:t>
      </w:r>
      <w:proofErr w:type="spellEnd"/>
      <w:r>
        <w:t xml:space="preserve"> vijeća:</w:t>
      </w:r>
    </w:p>
    <w:p w14:paraId="56CA2C19" w14:textId="77777777" w:rsidR="005136CD" w:rsidRDefault="00344906" w:rsidP="00344906">
      <w:pPr>
        <w:jc w:val="center"/>
      </w:pPr>
      <w:r>
        <w:t xml:space="preserve">  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dipl.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250A9992" w14:textId="77777777" w:rsidR="00344906" w:rsidRPr="00367A5E" w:rsidRDefault="00344906" w:rsidP="003449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2B22B64" w14:textId="77777777" w:rsidR="00344906" w:rsidRDefault="00344906" w:rsidP="00344906">
      <w:pPr>
        <w:jc w:val="both"/>
      </w:pPr>
    </w:p>
    <w:p w14:paraId="28375B65" w14:textId="77777777" w:rsidR="003C3436" w:rsidRDefault="003C3436" w:rsidP="003C3436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68/18, 110/18 </w:t>
      </w:r>
      <w:proofErr w:type="spellStart"/>
      <w:r>
        <w:t>i</w:t>
      </w:r>
      <w:proofErr w:type="spellEnd"/>
      <w:r>
        <w:t xml:space="preserve"> 32/20) 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proofErr w:type="gramStart"/>
      <w:r>
        <w:t>glasnik</w:t>
      </w:r>
      <w:proofErr w:type="spellEnd"/>
      <w:r>
        <w:t xml:space="preserve"> 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21.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21. </w:t>
      </w:r>
      <w:proofErr w:type="spellStart"/>
      <w:r>
        <w:t>prosinca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d o n o s </w:t>
      </w:r>
      <w:proofErr w:type="spellStart"/>
      <w:proofErr w:type="gramStart"/>
      <w:r>
        <w:t>i</w:t>
      </w:r>
      <w:proofErr w:type="spellEnd"/>
      <w:r>
        <w:t xml:space="preserve"> :</w:t>
      </w:r>
      <w:proofErr w:type="gramEnd"/>
    </w:p>
    <w:p w14:paraId="6EB9F0C7" w14:textId="77777777" w:rsidR="003C3436" w:rsidRDefault="003C3436" w:rsidP="003C3436">
      <w:pPr>
        <w:jc w:val="both"/>
      </w:pPr>
    </w:p>
    <w:p w14:paraId="6E57003F" w14:textId="77777777" w:rsidR="003C3436" w:rsidRPr="003C3436" w:rsidRDefault="003C3436" w:rsidP="003C3436">
      <w:pPr>
        <w:jc w:val="center"/>
        <w:rPr>
          <w:b/>
          <w:bCs/>
          <w:sz w:val="24"/>
          <w:szCs w:val="24"/>
        </w:rPr>
      </w:pPr>
      <w:r w:rsidRPr="003C3436">
        <w:rPr>
          <w:b/>
          <w:bCs/>
          <w:sz w:val="24"/>
          <w:szCs w:val="24"/>
        </w:rPr>
        <w:t>PROGRAM</w:t>
      </w:r>
    </w:p>
    <w:p w14:paraId="1AB157C4" w14:textId="77777777" w:rsidR="003C3436" w:rsidRPr="003C3436" w:rsidRDefault="003C3436" w:rsidP="003C3436">
      <w:pPr>
        <w:jc w:val="center"/>
        <w:rPr>
          <w:b/>
          <w:bCs/>
        </w:rPr>
      </w:pPr>
      <w:proofErr w:type="spellStart"/>
      <w:r w:rsidRPr="003C3436">
        <w:rPr>
          <w:b/>
          <w:bCs/>
        </w:rPr>
        <w:t>održavanja</w:t>
      </w:r>
      <w:proofErr w:type="spellEnd"/>
      <w:r w:rsidRPr="003C3436">
        <w:rPr>
          <w:b/>
          <w:bCs/>
        </w:rPr>
        <w:t xml:space="preserve"> </w:t>
      </w:r>
      <w:proofErr w:type="spellStart"/>
      <w:r w:rsidRPr="003C3436">
        <w:rPr>
          <w:b/>
          <w:bCs/>
        </w:rPr>
        <w:t>komunalne</w:t>
      </w:r>
      <w:proofErr w:type="spellEnd"/>
      <w:r w:rsidRPr="003C3436">
        <w:rPr>
          <w:b/>
          <w:bCs/>
        </w:rPr>
        <w:t xml:space="preserve"> </w:t>
      </w:r>
      <w:proofErr w:type="spellStart"/>
      <w:r w:rsidRPr="003C3436">
        <w:rPr>
          <w:b/>
          <w:bCs/>
        </w:rPr>
        <w:t>infrastrukture</w:t>
      </w:r>
      <w:proofErr w:type="spellEnd"/>
      <w:r w:rsidRPr="003C3436">
        <w:rPr>
          <w:b/>
          <w:bCs/>
        </w:rPr>
        <w:t xml:space="preserve"> za 2023. </w:t>
      </w:r>
      <w:proofErr w:type="spellStart"/>
      <w:r w:rsidRPr="003C3436">
        <w:rPr>
          <w:b/>
          <w:bCs/>
        </w:rPr>
        <w:t>godinu</w:t>
      </w:r>
      <w:proofErr w:type="spellEnd"/>
      <w:r w:rsidRPr="003C3436">
        <w:rPr>
          <w:b/>
          <w:bCs/>
        </w:rPr>
        <w:t xml:space="preserve"> za Grad Hvar</w:t>
      </w:r>
    </w:p>
    <w:p w14:paraId="2080BCD1" w14:textId="77777777" w:rsidR="003C3436" w:rsidRPr="003C3436" w:rsidRDefault="003C3436" w:rsidP="003C3436">
      <w:pPr>
        <w:jc w:val="center"/>
        <w:rPr>
          <w:b/>
          <w:bCs/>
        </w:rPr>
      </w:pPr>
    </w:p>
    <w:p w14:paraId="05D863C3" w14:textId="77777777" w:rsidR="003C3436" w:rsidRDefault="003C3436" w:rsidP="003C3436">
      <w:pPr>
        <w:jc w:val="center"/>
        <w:rPr>
          <w:b/>
          <w:bCs/>
        </w:rPr>
      </w:pPr>
    </w:p>
    <w:p w14:paraId="5977EE67" w14:textId="77777777" w:rsidR="003C3436" w:rsidRDefault="003C3436" w:rsidP="003C3436">
      <w:pPr>
        <w:jc w:val="center"/>
        <w:rPr>
          <w:b/>
          <w:bCs/>
        </w:rPr>
      </w:pPr>
    </w:p>
    <w:p w14:paraId="6901D8F5" w14:textId="77777777" w:rsidR="003C3436" w:rsidRDefault="003C3436" w:rsidP="003C3436">
      <w:pPr>
        <w:jc w:val="center"/>
        <w:rPr>
          <w:b/>
          <w:bCs/>
        </w:rPr>
      </w:pPr>
    </w:p>
    <w:p w14:paraId="06ED0C4B" w14:textId="77777777" w:rsidR="003C3436" w:rsidRPr="003C3436" w:rsidRDefault="003C3436" w:rsidP="003C3436">
      <w:pPr>
        <w:jc w:val="center"/>
        <w:rPr>
          <w:b/>
          <w:bCs/>
        </w:rPr>
      </w:pPr>
      <w:proofErr w:type="spellStart"/>
      <w:r w:rsidRPr="003C3436">
        <w:rPr>
          <w:b/>
          <w:bCs/>
        </w:rPr>
        <w:lastRenderedPageBreak/>
        <w:t>Članak</w:t>
      </w:r>
      <w:proofErr w:type="spellEnd"/>
      <w:r w:rsidRPr="003C3436">
        <w:rPr>
          <w:b/>
          <w:bCs/>
        </w:rPr>
        <w:t xml:space="preserve"> 1.</w:t>
      </w:r>
    </w:p>
    <w:p w14:paraId="4EFD5231" w14:textId="77777777" w:rsidR="003C3436" w:rsidRPr="003C3436" w:rsidRDefault="003C3436" w:rsidP="003C3436">
      <w:pPr>
        <w:jc w:val="center"/>
        <w:rPr>
          <w:b/>
          <w:bCs/>
        </w:rPr>
      </w:pPr>
    </w:p>
    <w:p w14:paraId="6746FD70" w14:textId="77777777" w:rsidR="003C3436" w:rsidRPr="003C3436" w:rsidRDefault="003C3436" w:rsidP="003C3436">
      <w:pPr>
        <w:jc w:val="center"/>
        <w:rPr>
          <w:b/>
          <w:bCs/>
        </w:rPr>
      </w:pPr>
      <w:r w:rsidRPr="003C3436">
        <w:rPr>
          <w:b/>
          <w:bCs/>
        </w:rPr>
        <w:t>UVODNE ODREDBE</w:t>
      </w:r>
    </w:p>
    <w:p w14:paraId="29759126" w14:textId="77777777" w:rsidR="003C3436" w:rsidRDefault="003C3436" w:rsidP="003C3436">
      <w:pPr>
        <w:jc w:val="both"/>
      </w:pPr>
    </w:p>
    <w:p w14:paraId="1E4E2205" w14:textId="77777777" w:rsidR="003C3436" w:rsidRDefault="003C3436" w:rsidP="003C3436">
      <w:pPr>
        <w:ind w:firstLine="720"/>
        <w:jc w:val="both"/>
      </w:pPr>
      <w:proofErr w:type="spellStart"/>
      <w:proofErr w:type="gramStart"/>
      <w:r>
        <w:t>Programom</w:t>
      </w:r>
      <w:proofErr w:type="spellEnd"/>
      <w:r>
        <w:t xml:space="preserve">  </w:t>
      </w:r>
      <w:proofErr w:type="spellStart"/>
      <w:r>
        <w:t>održavanja</w:t>
      </w:r>
      <w:proofErr w:type="spellEnd"/>
      <w:proofErr w:type="gram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od 01. </w:t>
      </w:r>
      <w:proofErr w:type="spellStart"/>
      <w:r>
        <w:t>siječnja</w:t>
      </w:r>
      <w:proofErr w:type="spellEnd"/>
      <w:r>
        <w:t xml:space="preserve"> do 31. </w:t>
      </w:r>
      <w:proofErr w:type="spellStart"/>
      <w:r>
        <w:t>prosinca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proofErr w:type="gramStart"/>
      <w:r>
        <w:t>Programom</w:t>
      </w:r>
      <w:proofErr w:type="spellEnd"/>
      <w:r>
        <w:t>)  u</w:t>
      </w:r>
      <w:proofErr w:type="gramEnd"/>
      <w:r>
        <w:t xml:space="preserve">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raspoloživim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,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u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funkcionalne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(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pojedinačnim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nužne</w:t>
      </w:r>
      <w:proofErr w:type="spellEnd"/>
      <w:r>
        <w:t xml:space="preserve"> za </w:t>
      </w:r>
      <w:proofErr w:type="spellStart"/>
      <w:r>
        <w:t>svakodnevni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, </w:t>
      </w:r>
      <w:proofErr w:type="spellStart"/>
      <w:r>
        <w:t>i</w:t>
      </w:r>
      <w:proofErr w:type="spellEnd"/>
      <w:r>
        <w:t xml:space="preserve"> to : </w:t>
      </w:r>
    </w:p>
    <w:p w14:paraId="367BCAAC" w14:textId="77777777" w:rsidR="003C3436" w:rsidRDefault="003C3436" w:rsidP="003C3436">
      <w:pPr>
        <w:jc w:val="both"/>
      </w:pPr>
      <w:r>
        <w:tab/>
      </w:r>
    </w:p>
    <w:p w14:paraId="461AEC72" w14:textId="77777777" w:rsidR="003C3436" w:rsidRDefault="003C3436">
      <w:pPr>
        <w:pStyle w:val="ListParagraph"/>
        <w:numPr>
          <w:ilvl w:val="0"/>
          <w:numId w:val="10"/>
        </w:numPr>
        <w:jc w:val="both"/>
      </w:pPr>
      <w:r>
        <w:t>ODRŽAVANJE ČISTOĆE POVRŠINA JAVNE NAMJENE I OBALNOG POJASA</w:t>
      </w:r>
    </w:p>
    <w:p w14:paraId="11EDA197" w14:textId="77777777" w:rsidR="003C3436" w:rsidRDefault="003C3436">
      <w:pPr>
        <w:pStyle w:val="ListParagraph"/>
        <w:numPr>
          <w:ilvl w:val="0"/>
          <w:numId w:val="10"/>
        </w:numPr>
        <w:jc w:val="both"/>
      </w:pPr>
      <w:r>
        <w:t>ODRŽAVANJE POVRŠINA JAVNE NAMJENE (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prometnih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>)</w:t>
      </w:r>
      <w:r>
        <w:tab/>
      </w:r>
    </w:p>
    <w:p w14:paraId="645CDEF7" w14:textId="77777777" w:rsidR="003C3436" w:rsidRDefault="003C3436">
      <w:pPr>
        <w:pStyle w:val="ListParagraph"/>
        <w:numPr>
          <w:ilvl w:val="0"/>
          <w:numId w:val="10"/>
        </w:numPr>
        <w:jc w:val="both"/>
      </w:pPr>
      <w:r>
        <w:t>ODRŽAVANJE NERAZVRSTANIH CESTA (</w:t>
      </w:r>
      <w:proofErr w:type="spellStart"/>
      <w:r>
        <w:t>nerazvrstane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>)</w:t>
      </w:r>
    </w:p>
    <w:p w14:paraId="59E2A403" w14:textId="77777777" w:rsidR="003C3436" w:rsidRDefault="003C3436">
      <w:pPr>
        <w:pStyle w:val="ListParagraph"/>
        <w:numPr>
          <w:ilvl w:val="0"/>
          <w:numId w:val="10"/>
        </w:numPr>
        <w:jc w:val="both"/>
      </w:pPr>
      <w:r>
        <w:t>ODRŽAVANJE JAVNE RASVJETE</w:t>
      </w:r>
    </w:p>
    <w:p w14:paraId="66BAF1B6" w14:textId="77777777" w:rsidR="003C3436" w:rsidRDefault="003C3436">
      <w:pPr>
        <w:pStyle w:val="ListParagraph"/>
        <w:numPr>
          <w:ilvl w:val="0"/>
          <w:numId w:val="10"/>
        </w:numPr>
        <w:jc w:val="both"/>
      </w:pPr>
      <w:r>
        <w:t>ODRŽAVANJE GROBLJA</w:t>
      </w:r>
    </w:p>
    <w:p w14:paraId="2CD7BF2A" w14:textId="77777777" w:rsidR="003C3436" w:rsidRDefault="003C3436">
      <w:pPr>
        <w:pStyle w:val="ListParagraph"/>
        <w:numPr>
          <w:ilvl w:val="0"/>
          <w:numId w:val="10"/>
        </w:numPr>
        <w:jc w:val="both"/>
      </w:pPr>
      <w:r>
        <w:t xml:space="preserve">ODRŽAVANJE GRAĐEVINA JAVNE ODVODNJE </w:t>
      </w:r>
      <w:proofErr w:type="gramStart"/>
      <w:r>
        <w:t>OBORINSKIH  VODA</w:t>
      </w:r>
      <w:proofErr w:type="gramEnd"/>
      <w:r>
        <w:tab/>
      </w:r>
    </w:p>
    <w:p w14:paraId="6BCD853F" w14:textId="77777777" w:rsidR="003C3436" w:rsidRDefault="003C3436" w:rsidP="003C3436">
      <w:pPr>
        <w:jc w:val="both"/>
      </w:pPr>
    </w:p>
    <w:p w14:paraId="467DBDAB" w14:textId="77777777" w:rsidR="003C3436" w:rsidRDefault="003C3436" w:rsidP="003C3436">
      <w:pPr>
        <w:ind w:firstLine="360"/>
        <w:jc w:val="both"/>
      </w:pPr>
      <w:proofErr w:type="spellStart"/>
      <w:r>
        <w:t>Ovim</w:t>
      </w:r>
      <w:proofErr w:type="spellEnd"/>
      <w:r>
        <w:t xml:space="preserve"> se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opseg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s </w:t>
      </w:r>
      <w:proofErr w:type="spellStart"/>
      <w:r>
        <w:t>procjenom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po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komunalnim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iskaz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s </w:t>
      </w:r>
      <w:proofErr w:type="spellStart"/>
      <w:r>
        <w:t>naznakom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nositelji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60E225A8" w14:textId="77777777" w:rsidR="003C3436" w:rsidRDefault="003C3436" w:rsidP="003C3436">
      <w:pPr>
        <w:jc w:val="both"/>
      </w:pPr>
    </w:p>
    <w:p w14:paraId="5ECB8462" w14:textId="77777777" w:rsidR="003C3436" w:rsidRPr="003C3436" w:rsidRDefault="003C3436" w:rsidP="003C3436">
      <w:pPr>
        <w:jc w:val="center"/>
        <w:rPr>
          <w:b/>
          <w:bCs/>
        </w:rPr>
      </w:pPr>
      <w:proofErr w:type="spellStart"/>
      <w:r w:rsidRPr="003C3436">
        <w:rPr>
          <w:b/>
          <w:bCs/>
        </w:rPr>
        <w:t>Članak</w:t>
      </w:r>
      <w:proofErr w:type="spellEnd"/>
      <w:r w:rsidRPr="003C3436">
        <w:rPr>
          <w:b/>
          <w:bCs/>
        </w:rPr>
        <w:t xml:space="preserve"> 2.</w:t>
      </w:r>
    </w:p>
    <w:p w14:paraId="40A28216" w14:textId="77777777" w:rsidR="003C3436" w:rsidRPr="003C3436" w:rsidRDefault="003C3436" w:rsidP="003C3436">
      <w:pPr>
        <w:jc w:val="center"/>
        <w:rPr>
          <w:b/>
          <w:bCs/>
        </w:rPr>
      </w:pPr>
    </w:p>
    <w:p w14:paraId="356561B5" w14:textId="77777777" w:rsidR="003C3436" w:rsidRPr="003C3436" w:rsidRDefault="003C3436" w:rsidP="003C3436">
      <w:pPr>
        <w:jc w:val="center"/>
        <w:rPr>
          <w:b/>
          <w:bCs/>
        </w:rPr>
      </w:pPr>
      <w:r w:rsidRPr="003C3436">
        <w:rPr>
          <w:b/>
          <w:bCs/>
        </w:rPr>
        <w:t>ODRŽAVANJE KOMUNALNE INFRASTRUKTURE</w:t>
      </w:r>
    </w:p>
    <w:p w14:paraId="0D621CD2" w14:textId="77777777" w:rsidR="003C3436" w:rsidRDefault="003C3436" w:rsidP="003C3436">
      <w:pPr>
        <w:jc w:val="both"/>
      </w:pPr>
    </w:p>
    <w:p w14:paraId="07F86362" w14:textId="77777777" w:rsidR="003C3436" w:rsidRDefault="003C3436" w:rsidP="003C3436">
      <w:pPr>
        <w:ind w:firstLine="720"/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proofErr w:type="gramStart"/>
      <w:r>
        <w:t>ovog</w:t>
      </w:r>
      <w:proofErr w:type="spellEnd"/>
      <w:r>
        <w:t xml:space="preserve">  </w:t>
      </w:r>
      <w:proofErr w:type="spellStart"/>
      <w:r>
        <w:t>Programa</w:t>
      </w:r>
      <w:proofErr w:type="spellEnd"/>
      <w:proofErr w:type="gramEnd"/>
      <w:r>
        <w:t xml:space="preserve">,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 xml:space="preserve">: </w:t>
      </w:r>
    </w:p>
    <w:p w14:paraId="5F0957D4" w14:textId="77777777" w:rsidR="003C3436" w:rsidRDefault="003C3436" w:rsidP="003C3436">
      <w:pPr>
        <w:jc w:val="both"/>
      </w:pPr>
    </w:p>
    <w:p w14:paraId="047B46D2" w14:textId="77777777" w:rsidR="003C3436" w:rsidRPr="003C3436" w:rsidRDefault="003C3436" w:rsidP="003C3436">
      <w:pPr>
        <w:jc w:val="center"/>
        <w:rPr>
          <w:b/>
          <w:bCs/>
        </w:rPr>
      </w:pPr>
      <w:r w:rsidRPr="003C3436">
        <w:rPr>
          <w:b/>
          <w:bCs/>
        </w:rPr>
        <w:t>1. ODRŽAVANJE ČISTOĆE POVRŠINA JAVNE NAMJENE I OBALNOG POJASA</w:t>
      </w:r>
    </w:p>
    <w:p w14:paraId="0858A1DC" w14:textId="77777777" w:rsidR="003C3436" w:rsidRDefault="003C3436" w:rsidP="003C3436">
      <w:pPr>
        <w:jc w:val="both"/>
      </w:pPr>
    </w:p>
    <w:p w14:paraId="4B4637E8" w14:textId="77777777" w:rsidR="003C3436" w:rsidRDefault="003C3436" w:rsidP="003C3436">
      <w:pPr>
        <w:ind w:firstLine="720"/>
        <w:jc w:val="both"/>
      </w:pPr>
      <w:r>
        <w:t xml:space="preserve">Pod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se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javno-prometnih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: cesta,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, </w:t>
      </w:r>
      <w:proofErr w:type="spellStart"/>
      <w:r>
        <w:t>trgova</w:t>
      </w:r>
      <w:proofErr w:type="spellEnd"/>
      <w:r>
        <w:t xml:space="preserve">,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,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stuba</w:t>
      </w:r>
      <w:proofErr w:type="spellEnd"/>
      <w:r>
        <w:t xml:space="preserve">, </w:t>
      </w:r>
      <w:proofErr w:type="spellStart"/>
      <w:r>
        <w:t>parkirališta</w:t>
      </w:r>
      <w:proofErr w:type="spellEnd"/>
      <w:r>
        <w:t xml:space="preserve">, </w:t>
      </w:r>
      <w:proofErr w:type="spellStart"/>
      <w:r>
        <w:t>pločnika</w:t>
      </w:r>
      <w:proofErr w:type="spellEnd"/>
      <w:r>
        <w:t xml:space="preserve">, </w:t>
      </w:r>
      <w:proofErr w:type="spellStart"/>
      <w:r>
        <w:t>autobusnog</w:t>
      </w:r>
      <w:proofErr w:type="spellEnd"/>
      <w:r>
        <w:t xml:space="preserve"> </w:t>
      </w:r>
      <w:proofErr w:type="spellStart"/>
      <w:r>
        <w:t>stajališta</w:t>
      </w:r>
      <w:proofErr w:type="spellEnd"/>
      <w:r>
        <w:t xml:space="preserve">, </w:t>
      </w:r>
      <w:proofErr w:type="spellStart"/>
      <w:r>
        <w:t>taksi</w:t>
      </w:r>
      <w:proofErr w:type="spellEnd"/>
      <w:r>
        <w:t xml:space="preserve"> </w:t>
      </w:r>
      <w:proofErr w:type="spellStart"/>
      <w:r>
        <w:t>stajališta</w:t>
      </w:r>
      <w:proofErr w:type="spellEnd"/>
      <w:r>
        <w:t xml:space="preserve">, </w:t>
      </w:r>
      <w:proofErr w:type="spellStart"/>
      <w:r>
        <w:t>dječjih</w:t>
      </w:r>
      <w:proofErr w:type="spellEnd"/>
      <w:r>
        <w:t xml:space="preserve"> </w:t>
      </w:r>
      <w:proofErr w:type="spellStart"/>
      <w:proofErr w:type="gramStart"/>
      <w:r>
        <w:t>igrališta</w:t>
      </w:r>
      <w:proofErr w:type="spellEnd"/>
      <w:r>
        <w:t xml:space="preserve">,  </w:t>
      </w:r>
      <w:proofErr w:type="spellStart"/>
      <w:r>
        <w:t>javnih</w:t>
      </w:r>
      <w:proofErr w:type="spellEnd"/>
      <w:proofErr w:type="gram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. </w:t>
      </w:r>
    </w:p>
    <w:p w14:paraId="5FDBA7F4" w14:textId="77777777" w:rsidR="003C3436" w:rsidRDefault="003C3436" w:rsidP="003C3436">
      <w:pPr>
        <w:ind w:firstLine="720"/>
        <w:jc w:val="both"/>
      </w:pPr>
      <w:r>
        <w:t xml:space="preserve">Pod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se </w:t>
      </w:r>
      <w:proofErr w:type="spellStart"/>
      <w:proofErr w:type="gramStart"/>
      <w:r>
        <w:t>čišćenje</w:t>
      </w:r>
      <w:proofErr w:type="spellEnd"/>
      <w:r>
        <w:t xml:space="preserve">  </w:t>
      </w:r>
      <w:proofErr w:type="spellStart"/>
      <w:r>
        <w:t>plaža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Paklenim</w:t>
      </w:r>
      <w:proofErr w:type="spellEnd"/>
      <w:r>
        <w:t xml:space="preserve"> </w:t>
      </w:r>
      <w:proofErr w:type="spellStart"/>
      <w:r>
        <w:t>otocima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žala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dana u </w:t>
      </w:r>
      <w:proofErr w:type="spellStart"/>
      <w:r>
        <w:t>koncesiju</w:t>
      </w:r>
      <w:proofErr w:type="spellEnd"/>
      <w:r>
        <w:t>.</w:t>
      </w:r>
    </w:p>
    <w:p w14:paraId="08C73255" w14:textId="77777777" w:rsidR="003C3436" w:rsidRDefault="003C3436" w:rsidP="003C3436">
      <w:pPr>
        <w:jc w:val="both"/>
      </w:pPr>
      <w:r>
        <w:tab/>
      </w:r>
    </w:p>
    <w:p w14:paraId="5CE28F90" w14:textId="77777777" w:rsidR="003C3436" w:rsidRDefault="003C3436" w:rsidP="003C3436">
      <w:pPr>
        <w:ind w:firstLine="720"/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: </w:t>
      </w:r>
    </w:p>
    <w:p w14:paraId="7AAA795A" w14:textId="77777777" w:rsidR="003C3436" w:rsidRDefault="003C3436">
      <w:pPr>
        <w:pStyle w:val="ListParagraph"/>
        <w:numPr>
          <w:ilvl w:val="0"/>
          <w:numId w:val="11"/>
        </w:numPr>
        <w:jc w:val="both"/>
      </w:pPr>
      <w:proofErr w:type="spellStart"/>
      <w:r>
        <w:t>Redovno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izvanredno</w:t>
      </w:r>
      <w:proofErr w:type="spellEnd"/>
      <w:r>
        <w:t xml:space="preserve"> </w:t>
      </w:r>
      <w:proofErr w:type="spellStart"/>
      <w:r>
        <w:t>pometanje</w:t>
      </w:r>
      <w:proofErr w:type="spellEnd"/>
      <w:r>
        <w:t xml:space="preserve"> (</w:t>
      </w:r>
      <w:proofErr w:type="spellStart"/>
      <w:r>
        <w:t>ručno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strojno</w:t>
      </w:r>
      <w:proofErr w:type="spellEnd"/>
      <w:r>
        <w:t>)</w:t>
      </w:r>
    </w:p>
    <w:p w14:paraId="78FE5D10" w14:textId="77777777" w:rsidR="003C3436" w:rsidRDefault="003C3436">
      <w:pPr>
        <w:pStyle w:val="ListParagraph"/>
        <w:numPr>
          <w:ilvl w:val="0"/>
          <w:numId w:val="11"/>
        </w:numPr>
        <w:jc w:val="both"/>
      </w:pPr>
      <w:proofErr w:type="spellStart"/>
      <w:r>
        <w:t>Redovno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izvanredno</w:t>
      </w:r>
      <w:proofErr w:type="spellEnd"/>
      <w:r>
        <w:t xml:space="preserve"> </w:t>
      </w:r>
      <w:proofErr w:type="spellStart"/>
      <w:r>
        <w:t>pranje</w:t>
      </w:r>
      <w:proofErr w:type="spellEnd"/>
      <w:r>
        <w:t xml:space="preserve"> (</w:t>
      </w:r>
      <w:proofErr w:type="spellStart"/>
      <w:r>
        <w:t>ručno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strojno</w:t>
      </w:r>
      <w:proofErr w:type="spellEnd"/>
      <w:r>
        <w:t xml:space="preserve">), </w:t>
      </w:r>
      <w:proofErr w:type="gramStart"/>
      <w:r>
        <w:t>a</w:t>
      </w:r>
      <w:proofErr w:type="gramEnd"/>
      <w:r>
        <w:t xml:space="preserve"> </w:t>
      </w:r>
      <w:proofErr w:type="spellStart"/>
      <w:r>
        <w:t>ovisi</w:t>
      </w:r>
      <w:proofErr w:type="spellEnd"/>
      <w:r>
        <w:t xml:space="preserve"> o </w:t>
      </w:r>
      <w:proofErr w:type="spellStart"/>
      <w:r>
        <w:t>stupnju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onečišćenja</w:t>
      </w:r>
      <w:proofErr w:type="spellEnd"/>
      <w:r>
        <w:t xml:space="preserve"> (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otpad</w:t>
      </w:r>
      <w:proofErr w:type="spellEnd"/>
      <w:r>
        <w:t xml:space="preserve">, </w:t>
      </w:r>
      <w:proofErr w:type="spellStart"/>
      <w:r>
        <w:t>sezonski</w:t>
      </w:r>
      <w:proofErr w:type="spellEnd"/>
      <w:r>
        <w:t xml:space="preserve"> </w:t>
      </w:r>
      <w:proofErr w:type="spellStart"/>
      <w:r>
        <w:t>otpad</w:t>
      </w:r>
      <w:proofErr w:type="spellEnd"/>
      <w:r>
        <w:t xml:space="preserve">, </w:t>
      </w:r>
      <w:proofErr w:type="spellStart"/>
      <w:r>
        <w:t>grafiti</w:t>
      </w:r>
      <w:proofErr w:type="spellEnd"/>
      <w:r>
        <w:t xml:space="preserve">, </w:t>
      </w:r>
      <w:proofErr w:type="spellStart"/>
      <w:r>
        <w:t>onečišćenje</w:t>
      </w:r>
      <w:proofErr w:type="spellEnd"/>
      <w:r>
        <w:t xml:space="preserve"> </w:t>
      </w:r>
      <w:proofErr w:type="spellStart"/>
      <w:r>
        <w:t>uljima</w:t>
      </w:r>
      <w:proofErr w:type="spellEnd"/>
      <w:r>
        <w:t xml:space="preserve">, </w:t>
      </w:r>
      <w:proofErr w:type="spellStart"/>
      <w:r>
        <w:t>mazivima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</w:t>
      </w:r>
    </w:p>
    <w:p w14:paraId="51453A41" w14:textId="77777777" w:rsidR="003C3436" w:rsidRDefault="003C3436" w:rsidP="003C3436">
      <w:pPr>
        <w:jc w:val="both"/>
      </w:pPr>
    </w:p>
    <w:p w14:paraId="67D8AACD" w14:textId="77777777" w:rsidR="003C3436" w:rsidRDefault="003C3436" w:rsidP="003C3436">
      <w:pPr>
        <w:ind w:firstLine="360"/>
        <w:jc w:val="both"/>
      </w:pPr>
      <w:proofErr w:type="spellStart"/>
      <w:r>
        <w:t>Čišćenje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prometnih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najčešće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slijedećim</w:t>
      </w:r>
      <w:proofErr w:type="spellEnd"/>
      <w:r>
        <w:t xml:space="preserve"> </w:t>
      </w:r>
      <w:proofErr w:type="spellStart"/>
      <w:r>
        <w:t>tehnologijama</w:t>
      </w:r>
      <w:proofErr w:type="spellEnd"/>
      <w:r>
        <w:t xml:space="preserve">: </w:t>
      </w:r>
    </w:p>
    <w:p w14:paraId="7E1D567B" w14:textId="77777777" w:rsidR="003C3436" w:rsidRDefault="003C3436">
      <w:pPr>
        <w:pStyle w:val="ListParagraph"/>
        <w:numPr>
          <w:ilvl w:val="0"/>
          <w:numId w:val="4"/>
        </w:numPr>
        <w:jc w:val="both"/>
      </w:pPr>
      <w:proofErr w:type="spellStart"/>
      <w:r>
        <w:t>ručno</w:t>
      </w:r>
      <w:proofErr w:type="spellEnd"/>
      <w:r>
        <w:t xml:space="preserve">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pometanje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proofErr w:type="gramStart"/>
      <w:r>
        <w:t>sipine</w:t>
      </w:r>
      <w:proofErr w:type="spellEnd"/>
      <w:r>
        <w:t xml:space="preserve">  </w:t>
      </w:r>
      <w:proofErr w:type="spellStart"/>
      <w:r>
        <w:t>od</w:t>
      </w:r>
      <w:proofErr w:type="spellEnd"/>
      <w:proofErr w:type="gramEnd"/>
      <w:r>
        <w:t xml:space="preserve"> </w:t>
      </w:r>
      <w:proofErr w:type="spellStart"/>
      <w:r>
        <w:t>nanosa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obilnih</w:t>
      </w:r>
      <w:proofErr w:type="spellEnd"/>
      <w:r>
        <w:t xml:space="preserve"> </w:t>
      </w:r>
      <w:proofErr w:type="spellStart"/>
      <w:r>
        <w:t>kiša</w:t>
      </w:r>
      <w:proofErr w:type="spellEnd"/>
    </w:p>
    <w:p w14:paraId="468BAEFC" w14:textId="77777777" w:rsidR="003C3436" w:rsidRDefault="003C3436">
      <w:pPr>
        <w:pStyle w:val="ListParagraph"/>
        <w:numPr>
          <w:ilvl w:val="0"/>
          <w:numId w:val="4"/>
        </w:numPr>
        <w:jc w:val="both"/>
      </w:pPr>
      <w:proofErr w:type="spellStart"/>
      <w:r>
        <w:t>strojno</w:t>
      </w:r>
      <w:proofErr w:type="spellEnd"/>
      <w:r>
        <w:t xml:space="preserve">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čistilica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>,</w:t>
      </w:r>
    </w:p>
    <w:p w14:paraId="77C4CE96" w14:textId="77777777" w:rsidR="003C3436" w:rsidRDefault="003C3436">
      <w:pPr>
        <w:pStyle w:val="ListParagraph"/>
        <w:numPr>
          <w:ilvl w:val="0"/>
          <w:numId w:val="4"/>
        </w:numPr>
        <w:jc w:val="both"/>
      </w:pPr>
      <w:proofErr w:type="spellStart"/>
      <w:r>
        <w:t>pranje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prometnih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>.</w:t>
      </w:r>
    </w:p>
    <w:p w14:paraId="543656EA" w14:textId="77777777" w:rsidR="003C3436" w:rsidRDefault="003C3436" w:rsidP="003C3436">
      <w:pPr>
        <w:jc w:val="both"/>
      </w:pPr>
    </w:p>
    <w:p w14:paraId="43B123C0" w14:textId="77777777" w:rsidR="003C3436" w:rsidRDefault="003C3436">
      <w:pPr>
        <w:pStyle w:val="ListParagraph"/>
        <w:numPr>
          <w:ilvl w:val="0"/>
          <w:numId w:val="11"/>
        </w:numPr>
        <w:jc w:val="both"/>
      </w:pPr>
      <w:proofErr w:type="spellStart"/>
      <w:r>
        <w:t>Redovito</w:t>
      </w:r>
      <w:proofErr w:type="spellEnd"/>
      <w:r>
        <w:t xml:space="preserve"> </w:t>
      </w:r>
      <w:proofErr w:type="spellStart"/>
      <w:r>
        <w:t>izvanredno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vegetacije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raste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asfaltiranim</w:t>
      </w:r>
      <w:proofErr w:type="spellEnd"/>
      <w:r>
        <w:t xml:space="preserve">, </w:t>
      </w:r>
      <w:proofErr w:type="spellStart"/>
      <w:r>
        <w:t>betoniranim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popločanim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prometnim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. </w:t>
      </w:r>
      <w:proofErr w:type="spellStart"/>
      <w:r>
        <w:t>Uklanjanje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fizički</w:t>
      </w:r>
      <w:proofErr w:type="spellEnd"/>
      <w:r>
        <w:t xml:space="preserve"> (</w:t>
      </w:r>
      <w:proofErr w:type="spellStart"/>
      <w:r>
        <w:t>čupanjem</w:t>
      </w:r>
      <w:proofErr w:type="spellEnd"/>
      <w:r>
        <w:t xml:space="preserve">, </w:t>
      </w:r>
      <w:proofErr w:type="spellStart"/>
      <w:r>
        <w:t>struganjem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kemijski</w:t>
      </w:r>
      <w:proofErr w:type="spellEnd"/>
      <w:proofErr w:type="gramEnd"/>
      <w:r>
        <w:t xml:space="preserve"> (</w:t>
      </w:r>
      <w:proofErr w:type="spellStart"/>
      <w:r>
        <w:t>tretiranjem</w:t>
      </w:r>
      <w:proofErr w:type="spellEnd"/>
      <w:r>
        <w:t xml:space="preserve"> </w:t>
      </w:r>
      <w:proofErr w:type="spellStart"/>
      <w:r>
        <w:t>herbicidima</w:t>
      </w:r>
      <w:proofErr w:type="spellEnd"/>
      <w:r>
        <w:t xml:space="preserve">) </w:t>
      </w:r>
    </w:p>
    <w:p w14:paraId="7DB5674B" w14:textId="77777777" w:rsidR="003C3436" w:rsidRDefault="003C3436">
      <w:pPr>
        <w:pStyle w:val="ListParagraph"/>
        <w:numPr>
          <w:ilvl w:val="0"/>
          <w:numId w:val="11"/>
        </w:numPr>
        <w:jc w:val="both"/>
      </w:pPr>
      <w:proofErr w:type="spellStart"/>
      <w:r>
        <w:t>Nabava</w:t>
      </w:r>
      <w:proofErr w:type="spellEnd"/>
      <w:r>
        <w:t xml:space="preserve">,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košarica</w:t>
      </w:r>
      <w:proofErr w:type="spellEnd"/>
      <w:r>
        <w:t xml:space="preserve"> za </w:t>
      </w:r>
      <w:proofErr w:type="spellStart"/>
      <w:r>
        <w:t>otpatke</w:t>
      </w:r>
      <w:proofErr w:type="spellEnd"/>
      <w:r>
        <w:t xml:space="preserve"> (</w:t>
      </w:r>
      <w:proofErr w:type="spellStart"/>
      <w:r>
        <w:t>zidnih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samostojećih</w:t>
      </w:r>
      <w:proofErr w:type="spellEnd"/>
      <w:r>
        <w:t xml:space="preserve">  </w:t>
      </w:r>
      <w:proofErr w:type="spellStart"/>
      <w:r>
        <w:t>košarica</w:t>
      </w:r>
      <w:proofErr w:type="spellEnd"/>
      <w:proofErr w:type="gramEnd"/>
      <w:r>
        <w:t xml:space="preserve">, </w:t>
      </w:r>
      <w:proofErr w:type="spellStart"/>
      <w:r>
        <w:t>košarica</w:t>
      </w:r>
      <w:proofErr w:type="spellEnd"/>
      <w:r>
        <w:t xml:space="preserve"> s </w:t>
      </w:r>
      <w:proofErr w:type="spellStart"/>
      <w:r>
        <w:t>pepeljarom</w:t>
      </w:r>
      <w:proofErr w:type="spellEnd"/>
      <w:r>
        <w:t xml:space="preserve">),  </w:t>
      </w:r>
      <w:proofErr w:type="spellStart"/>
      <w:r>
        <w:t>pepeljara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košarica</w:t>
      </w:r>
      <w:proofErr w:type="spellEnd"/>
      <w:r>
        <w:t xml:space="preserve"> za </w:t>
      </w:r>
      <w:proofErr w:type="spellStart"/>
      <w:r>
        <w:t>pseći</w:t>
      </w:r>
      <w:proofErr w:type="spellEnd"/>
      <w:r>
        <w:t xml:space="preserve"> </w:t>
      </w:r>
      <w:proofErr w:type="spellStart"/>
      <w:r>
        <w:t>otpad</w:t>
      </w:r>
      <w:proofErr w:type="spellEnd"/>
      <w:r>
        <w:t xml:space="preserve"> , </w:t>
      </w:r>
      <w:proofErr w:type="spellStart"/>
      <w:r>
        <w:t>pražnjenje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zbrinjavanje</w:t>
      </w:r>
      <w:proofErr w:type="spellEnd"/>
      <w:r>
        <w:t xml:space="preserve"> </w:t>
      </w:r>
      <w:proofErr w:type="spellStart"/>
      <w:r>
        <w:t>prikupljenog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>.</w:t>
      </w:r>
    </w:p>
    <w:p w14:paraId="3348B3B0" w14:textId="77777777" w:rsidR="003C3436" w:rsidRDefault="003C3436">
      <w:pPr>
        <w:pStyle w:val="ListParagraph"/>
        <w:numPr>
          <w:ilvl w:val="0"/>
          <w:numId w:val="11"/>
        </w:numPr>
        <w:jc w:val="both"/>
      </w:pPr>
      <w:proofErr w:type="spellStart"/>
      <w:r>
        <w:t>Pranje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kamenih</w:t>
      </w:r>
      <w:proofErr w:type="spellEnd"/>
      <w:r>
        <w:t xml:space="preserve">, </w:t>
      </w:r>
      <w:proofErr w:type="spellStart"/>
      <w:r>
        <w:t>betonskih</w:t>
      </w:r>
      <w:proofErr w:type="spellEnd"/>
      <w:r>
        <w:t xml:space="preserve"> i sl.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smještenih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parkovima</w:t>
      </w:r>
      <w:proofErr w:type="spellEnd"/>
      <w:r>
        <w:t>.</w:t>
      </w:r>
    </w:p>
    <w:p w14:paraId="07224221" w14:textId="77777777" w:rsidR="003C3436" w:rsidRDefault="003C3436">
      <w:pPr>
        <w:pStyle w:val="ListParagraph"/>
        <w:numPr>
          <w:ilvl w:val="0"/>
          <w:numId w:val="11"/>
        </w:numPr>
        <w:jc w:val="both"/>
      </w:pPr>
      <w:proofErr w:type="spellStart"/>
      <w:r>
        <w:t>Prema</w:t>
      </w:r>
      <w:proofErr w:type="spellEnd"/>
      <w:r>
        <w:t xml:space="preserve"> </w:t>
      </w:r>
      <w:proofErr w:type="spellStart"/>
      <w:proofErr w:type="gramStart"/>
      <w:r>
        <w:t>ukazanoj</w:t>
      </w:r>
      <w:proofErr w:type="spellEnd"/>
      <w:r>
        <w:t xml:space="preserve">  </w:t>
      </w:r>
      <w:proofErr w:type="spellStart"/>
      <w:r>
        <w:t>potrebi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zimskim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: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snijega</w:t>
      </w:r>
      <w:proofErr w:type="spellEnd"/>
      <w:r>
        <w:t xml:space="preserve"> u </w:t>
      </w:r>
      <w:proofErr w:type="spellStart"/>
      <w:r>
        <w:t>pješačkim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posipavanje</w:t>
      </w:r>
      <w:proofErr w:type="spellEnd"/>
      <w:r>
        <w:t xml:space="preserve"> </w:t>
      </w:r>
      <w:proofErr w:type="spellStart"/>
      <w:r>
        <w:t>solju</w:t>
      </w:r>
      <w:proofErr w:type="spellEnd"/>
      <w:r>
        <w:t xml:space="preserve">  </w:t>
      </w:r>
      <w:proofErr w:type="spellStart"/>
      <w:r>
        <w:t>poledica</w:t>
      </w:r>
      <w:proofErr w:type="spellEnd"/>
      <w:r>
        <w:t xml:space="preserve">  u </w:t>
      </w:r>
      <w:proofErr w:type="spellStart"/>
      <w:r>
        <w:t>pješačkim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, </w:t>
      </w:r>
      <w:proofErr w:type="spellStart"/>
      <w:r>
        <w:t>stubama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prilazima</w:t>
      </w:r>
      <w:proofErr w:type="spellEnd"/>
      <w:r>
        <w:t xml:space="preserve"> </w:t>
      </w:r>
      <w:proofErr w:type="spellStart"/>
      <w:r>
        <w:t>itd</w:t>
      </w:r>
      <w:proofErr w:type="spellEnd"/>
      <w:r>
        <w:t>.</w:t>
      </w:r>
    </w:p>
    <w:p w14:paraId="484FA1A3" w14:textId="77777777" w:rsidR="003C3436" w:rsidRDefault="003C3436">
      <w:pPr>
        <w:pStyle w:val="ListParagraph"/>
        <w:numPr>
          <w:ilvl w:val="0"/>
          <w:numId w:val="11"/>
        </w:numPr>
        <w:jc w:val="both"/>
      </w:pPr>
      <w:proofErr w:type="spellStart"/>
      <w:r>
        <w:t>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košarica</w:t>
      </w:r>
      <w:proofErr w:type="spellEnd"/>
      <w:r>
        <w:t xml:space="preserve"> za </w:t>
      </w:r>
      <w:proofErr w:type="spellStart"/>
      <w:r>
        <w:t>otpatke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nepoznata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odbacila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31F8C627" w14:textId="77777777" w:rsidR="003C3436" w:rsidRDefault="003C3436" w:rsidP="003C3436">
      <w:pPr>
        <w:jc w:val="both"/>
      </w:pPr>
      <w:r>
        <w:tab/>
      </w:r>
      <w:r>
        <w:tab/>
      </w:r>
    </w:p>
    <w:p w14:paraId="2FD69B23" w14:textId="77777777" w:rsidR="003C3436" w:rsidRDefault="003C3436" w:rsidP="003C3436">
      <w:pPr>
        <w:ind w:firstLine="360"/>
        <w:jc w:val="both"/>
      </w:pPr>
      <w:r>
        <w:t xml:space="preserve">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podjela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6</w:t>
      </w:r>
      <w:proofErr w:type="gramEnd"/>
      <w:r>
        <w:t xml:space="preserve"> zona) 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ručno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strojno</w:t>
      </w:r>
      <w:proofErr w:type="spellEnd"/>
      <w:r>
        <w:t xml:space="preserve"> </w:t>
      </w:r>
      <w:proofErr w:type="spellStart"/>
      <w:r>
        <w:t>čišćenje</w:t>
      </w:r>
      <w:proofErr w:type="spellEnd"/>
      <w:r>
        <w:t xml:space="preserve"> 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Plana </w:t>
      </w:r>
      <w:proofErr w:type="spellStart"/>
      <w:r>
        <w:t>pometanja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,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Paklenih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 - </w:t>
      </w:r>
      <w:proofErr w:type="spellStart"/>
      <w:r>
        <w:t>Komunalno</w:t>
      </w:r>
      <w:proofErr w:type="spellEnd"/>
      <w:r>
        <w:t xml:space="preserve"> Hvar d.o.o.: </w:t>
      </w:r>
    </w:p>
    <w:p w14:paraId="570A66CE" w14:textId="77777777" w:rsidR="003C3436" w:rsidRDefault="003C3436">
      <w:pPr>
        <w:pStyle w:val="ListParagraph"/>
        <w:numPr>
          <w:ilvl w:val="0"/>
          <w:numId w:val="4"/>
        </w:numPr>
        <w:jc w:val="both"/>
      </w:pPr>
      <w:proofErr w:type="spellStart"/>
      <w:r>
        <w:t>mehaničko</w:t>
      </w:r>
      <w:proofErr w:type="spellEnd"/>
      <w:r>
        <w:t xml:space="preserve"> </w:t>
      </w:r>
      <w:proofErr w:type="spellStart"/>
      <w:r>
        <w:t>čišćenje</w:t>
      </w:r>
      <w:proofErr w:type="spellEnd"/>
      <w:r>
        <w:t xml:space="preserve"> 1. </w:t>
      </w:r>
      <w:proofErr w:type="gramStart"/>
      <w:r>
        <w:t xml:space="preserve">zone  </w:t>
      </w:r>
      <w:proofErr w:type="spellStart"/>
      <w:r>
        <w:t>svakodnevno</w:t>
      </w:r>
      <w:proofErr w:type="spellEnd"/>
      <w:proofErr w:type="gram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nedjelje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praznike</w:t>
      </w:r>
      <w:proofErr w:type="spellEnd"/>
      <w:r>
        <w:t>,</w:t>
      </w:r>
    </w:p>
    <w:p w14:paraId="4516C58D" w14:textId="77777777" w:rsidR="003C3436" w:rsidRDefault="003C3436">
      <w:pPr>
        <w:pStyle w:val="ListParagraph"/>
        <w:numPr>
          <w:ilvl w:val="0"/>
          <w:numId w:val="4"/>
        </w:numPr>
        <w:jc w:val="both"/>
      </w:pPr>
      <w:proofErr w:type="spellStart"/>
      <w:r>
        <w:t>mehaničko</w:t>
      </w:r>
      <w:proofErr w:type="spellEnd"/>
      <w:r>
        <w:t xml:space="preserve"> </w:t>
      </w:r>
      <w:proofErr w:type="spellStart"/>
      <w:proofErr w:type="gramStart"/>
      <w:r>
        <w:t>čišćenje</w:t>
      </w:r>
      <w:proofErr w:type="spellEnd"/>
      <w:r>
        <w:t xml:space="preserve">  2</w:t>
      </w:r>
      <w:proofErr w:type="gramEnd"/>
      <w:r>
        <w:t xml:space="preserve">. </w:t>
      </w:r>
      <w:proofErr w:type="gramStart"/>
      <w:r>
        <w:t>zone  u</w:t>
      </w:r>
      <w:proofErr w:type="gramEnd"/>
      <w:r>
        <w:t xml:space="preserve"> </w:t>
      </w:r>
      <w:proofErr w:type="spellStart"/>
      <w:r>
        <w:t>sezoni</w:t>
      </w:r>
      <w:proofErr w:type="spellEnd"/>
      <w:r>
        <w:t xml:space="preserve"> </w:t>
      </w:r>
      <w:proofErr w:type="spellStart"/>
      <w:r>
        <w:t>svakodnevno</w:t>
      </w:r>
      <w:proofErr w:type="spellEnd"/>
      <w:r>
        <w:t xml:space="preserve">, a 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 xml:space="preserve">  </w:t>
      </w:r>
      <w:proofErr w:type="spellStart"/>
      <w:r>
        <w:t>dva</w:t>
      </w:r>
      <w:proofErr w:type="spellEnd"/>
      <w:r>
        <w:t xml:space="preserve"> puta </w:t>
      </w:r>
      <w:proofErr w:type="spellStart"/>
      <w:r>
        <w:t>tjedno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posebnoj</w:t>
      </w:r>
      <w:proofErr w:type="spellEnd"/>
      <w:r>
        <w:t xml:space="preserve"> </w:t>
      </w:r>
      <w:proofErr w:type="spellStart"/>
      <w:r>
        <w:t>narudžbi</w:t>
      </w:r>
      <w:proofErr w:type="spellEnd"/>
      <w:r>
        <w:t>,</w:t>
      </w:r>
    </w:p>
    <w:p w14:paraId="15A58E76" w14:textId="77777777" w:rsidR="003C3436" w:rsidRDefault="003C3436">
      <w:pPr>
        <w:pStyle w:val="ListParagraph"/>
        <w:numPr>
          <w:ilvl w:val="0"/>
          <w:numId w:val="4"/>
        </w:numPr>
        <w:jc w:val="both"/>
      </w:pPr>
      <w:proofErr w:type="spellStart"/>
      <w:r>
        <w:t>ručno</w:t>
      </w:r>
      <w:proofErr w:type="spellEnd"/>
      <w:r>
        <w:t xml:space="preserve"> </w:t>
      </w:r>
      <w:proofErr w:type="spellStart"/>
      <w:r>
        <w:t>pometanje</w:t>
      </w:r>
      <w:proofErr w:type="spellEnd"/>
      <w:r>
        <w:t xml:space="preserve"> 3., 4., 5. </w:t>
      </w:r>
      <w:proofErr w:type="spellStart"/>
      <w:r>
        <w:t>i</w:t>
      </w:r>
      <w:proofErr w:type="spellEnd"/>
      <w:r>
        <w:t xml:space="preserve"> 6. zone </w:t>
      </w:r>
      <w:proofErr w:type="spellStart"/>
      <w:r>
        <w:t>svakodnevno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nedjelje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praznike</w:t>
      </w:r>
      <w:proofErr w:type="spellEnd"/>
      <w:r>
        <w:t>,</w:t>
      </w:r>
    </w:p>
    <w:p w14:paraId="0B570F59" w14:textId="77777777" w:rsidR="003C3436" w:rsidRDefault="003C3436">
      <w:pPr>
        <w:pStyle w:val="ListParagraph"/>
        <w:numPr>
          <w:ilvl w:val="0"/>
          <w:numId w:val="12"/>
        </w:numPr>
        <w:jc w:val="both"/>
      </w:pPr>
      <w:r>
        <w:lastRenderedPageBreak/>
        <w:t xml:space="preserve">- </w:t>
      </w:r>
      <w:proofErr w:type="spellStart"/>
      <w:proofErr w:type="gramStart"/>
      <w:r>
        <w:t>pražnjenje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košarica</w:t>
      </w:r>
      <w:proofErr w:type="spellEnd"/>
      <w:r>
        <w:t xml:space="preserve"> za </w:t>
      </w:r>
      <w:proofErr w:type="spellStart"/>
      <w:r>
        <w:t>otpatke</w:t>
      </w:r>
      <w:proofErr w:type="spellEnd"/>
      <w:r>
        <w:t xml:space="preserve">   </w:t>
      </w:r>
      <w:proofErr w:type="spellStart"/>
      <w:r>
        <w:t>dva</w:t>
      </w:r>
      <w:proofErr w:type="spellEnd"/>
      <w:r>
        <w:t xml:space="preserve"> do tri  puta </w:t>
      </w:r>
      <w:proofErr w:type="spellStart"/>
      <w:r>
        <w:t>svakodnevno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nedjelje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praznike</w:t>
      </w:r>
      <w:proofErr w:type="spellEnd"/>
      <w:r>
        <w:t>,</w:t>
      </w:r>
    </w:p>
    <w:p w14:paraId="25F491F1" w14:textId="77777777" w:rsidR="003C3436" w:rsidRDefault="003C3436">
      <w:pPr>
        <w:pStyle w:val="ListParagraph"/>
        <w:numPr>
          <w:ilvl w:val="0"/>
          <w:numId w:val="12"/>
        </w:numPr>
        <w:jc w:val="both"/>
      </w:pPr>
      <w:proofErr w:type="spellStart"/>
      <w:r>
        <w:t>pranje</w:t>
      </w:r>
      <w:proofErr w:type="spellEnd"/>
      <w:r>
        <w:t xml:space="preserve"> </w:t>
      </w:r>
      <w:proofErr w:type="spellStart"/>
      <w:r>
        <w:t>Trga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Stjepana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Pjace</w:t>
      </w:r>
      <w:proofErr w:type="spellEnd"/>
      <w:proofErr w:type="gramEnd"/>
      <w:r>
        <w:t xml:space="preserve">) , </w:t>
      </w:r>
      <w:proofErr w:type="spellStart"/>
      <w:r>
        <w:t>Obale</w:t>
      </w:r>
      <w:proofErr w:type="spellEnd"/>
      <w:r>
        <w:t xml:space="preserve"> Riva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 </w:t>
      </w:r>
      <w:proofErr w:type="spellStart"/>
      <w:r>
        <w:t>Fabrika</w:t>
      </w:r>
      <w:proofErr w:type="spellEnd"/>
      <w:r>
        <w:t xml:space="preserve">  </w:t>
      </w:r>
      <w:proofErr w:type="spellStart"/>
      <w:r>
        <w:t>izvodit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mehanički</w:t>
      </w:r>
      <w:proofErr w:type="spellEnd"/>
      <w:r>
        <w:t xml:space="preserve"> /</w:t>
      </w:r>
      <w:proofErr w:type="spellStart"/>
      <w:r>
        <w:t>pumpom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ručno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dogovoru</w:t>
      </w:r>
      <w:proofErr w:type="spellEnd"/>
      <w:r>
        <w:t xml:space="preserve"> s </w:t>
      </w:r>
      <w:proofErr w:type="spellStart"/>
      <w:r>
        <w:t>Gradom</w:t>
      </w:r>
      <w:proofErr w:type="spellEnd"/>
      <w:r>
        <w:t xml:space="preserve">, a u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lipanj</w:t>
      </w:r>
      <w:proofErr w:type="spellEnd"/>
      <w:r>
        <w:t xml:space="preserve"> – </w:t>
      </w:r>
      <w:proofErr w:type="spellStart"/>
      <w:r>
        <w:t>rujan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tjedno</w:t>
      </w:r>
      <w:proofErr w:type="spellEnd"/>
      <w:r>
        <w:t>.</w:t>
      </w:r>
    </w:p>
    <w:p w14:paraId="328F7E67" w14:textId="77777777" w:rsidR="003C3436" w:rsidRDefault="003C3436" w:rsidP="003C3436">
      <w:pPr>
        <w:jc w:val="both"/>
      </w:pPr>
      <w:r>
        <w:tab/>
      </w:r>
    </w:p>
    <w:p w14:paraId="45F10391" w14:textId="77777777" w:rsidR="003C3436" w:rsidRDefault="003C3436" w:rsidP="003C3436">
      <w:pPr>
        <w:ind w:firstLine="360"/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: </w:t>
      </w:r>
    </w:p>
    <w:p w14:paraId="4A22BCD3" w14:textId="77777777" w:rsidR="003C3436" w:rsidRDefault="003C3436">
      <w:pPr>
        <w:pStyle w:val="ListParagraph"/>
        <w:numPr>
          <w:ilvl w:val="0"/>
          <w:numId w:val="13"/>
        </w:numPr>
        <w:jc w:val="both"/>
      </w:pPr>
      <w:proofErr w:type="spellStart"/>
      <w:r>
        <w:t>Redovno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izvanredno</w:t>
      </w:r>
      <w:proofErr w:type="spellEnd"/>
      <w:r>
        <w:t xml:space="preserve">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šetnica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izdana</w:t>
      </w:r>
      <w:proofErr w:type="spellEnd"/>
      <w:r>
        <w:t xml:space="preserve"> </w:t>
      </w:r>
      <w:proofErr w:type="spellStart"/>
      <w:r>
        <w:t>koncesija</w:t>
      </w:r>
      <w:proofErr w:type="spellEnd"/>
    </w:p>
    <w:p w14:paraId="31B2BAC0" w14:textId="77777777" w:rsidR="003C3436" w:rsidRDefault="003C3436">
      <w:pPr>
        <w:pStyle w:val="ListParagraph"/>
        <w:numPr>
          <w:ilvl w:val="0"/>
          <w:numId w:val="13"/>
        </w:numPr>
        <w:jc w:val="both"/>
      </w:pPr>
      <w:proofErr w:type="spellStart"/>
      <w:r>
        <w:t>Redovno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izvanredno</w:t>
      </w:r>
      <w:proofErr w:type="spellEnd"/>
      <w:r>
        <w:t xml:space="preserve">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Paklenim</w:t>
      </w:r>
      <w:proofErr w:type="spellEnd"/>
      <w:r>
        <w:t xml:space="preserve"> </w:t>
      </w:r>
      <w:proofErr w:type="spellStart"/>
      <w:r>
        <w:t>otocima</w:t>
      </w:r>
      <w:proofErr w:type="spellEnd"/>
    </w:p>
    <w:p w14:paraId="30B33842" w14:textId="77777777" w:rsidR="003C3436" w:rsidRDefault="003C3436" w:rsidP="003C3436">
      <w:pPr>
        <w:jc w:val="both"/>
      </w:pPr>
    </w:p>
    <w:p w14:paraId="66821404" w14:textId="77777777" w:rsidR="003C3436" w:rsidRDefault="003C3436" w:rsidP="003C3436">
      <w:pPr>
        <w:ind w:firstLine="360"/>
        <w:jc w:val="both"/>
      </w:pPr>
      <w:r>
        <w:t xml:space="preserve">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 xml:space="preserve">  </w:t>
      </w:r>
      <w:proofErr w:type="spellStart"/>
      <w:r>
        <w:t>planira</w:t>
      </w:r>
      <w:proofErr w:type="spellEnd"/>
      <w:proofErr w:type="gramEnd"/>
      <w:r>
        <w:t xml:space="preserve"> se 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Paklenih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Plana </w:t>
      </w:r>
      <w:proofErr w:type="spellStart"/>
      <w:r>
        <w:t>pometanja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,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Paklenih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, 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 - </w:t>
      </w:r>
      <w:proofErr w:type="spellStart"/>
      <w:r>
        <w:t>Komunalno</w:t>
      </w:r>
      <w:proofErr w:type="spellEnd"/>
      <w:r>
        <w:t xml:space="preserve"> Hvar d.o.o.: </w:t>
      </w:r>
    </w:p>
    <w:p w14:paraId="2746C7B4" w14:textId="77777777" w:rsidR="003C3436" w:rsidRDefault="003C3436" w:rsidP="003C3436">
      <w:pPr>
        <w:jc w:val="both"/>
      </w:pPr>
    </w:p>
    <w:p w14:paraId="61680D98" w14:textId="77777777" w:rsidR="003C3436" w:rsidRDefault="003C3436">
      <w:pPr>
        <w:pStyle w:val="ListParagraph"/>
        <w:numPr>
          <w:ilvl w:val="0"/>
          <w:numId w:val="12"/>
        </w:numPr>
        <w:jc w:val="both"/>
      </w:pPr>
      <w:proofErr w:type="spellStart"/>
      <w:r>
        <w:t>čišćenje</w:t>
      </w:r>
      <w:proofErr w:type="spellEnd"/>
      <w:r>
        <w:t xml:space="preserve"> </w:t>
      </w:r>
      <w:proofErr w:type="spellStart"/>
      <w:r>
        <w:t>šetnica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proofErr w:type="gramStart"/>
      <w:r>
        <w:t>pojasa</w:t>
      </w:r>
      <w:proofErr w:type="spellEnd"/>
      <w:r>
        <w:t xml:space="preserve">  </w:t>
      </w:r>
      <w:proofErr w:type="spellStart"/>
      <w:r>
        <w:t>istočnog</w:t>
      </w:r>
      <w:proofErr w:type="spellEnd"/>
      <w:proofErr w:type="gramEnd"/>
      <w:r>
        <w:t xml:space="preserve"> </w:t>
      </w:r>
      <w:proofErr w:type="spellStart"/>
      <w:r>
        <w:t>dijela</w:t>
      </w:r>
      <w:proofErr w:type="spellEnd"/>
      <w:r>
        <w:t xml:space="preserve">, </w:t>
      </w:r>
      <w:proofErr w:type="spellStart"/>
      <w:r>
        <w:t>zapadnog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Svete</w:t>
      </w:r>
      <w:proofErr w:type="spellEnd"/>
      <w:r>
        <w:t xml:space="preserve"> </w:t>
      </w:r>
      <w:proofErr w:type="spellStart"/>
      <w:r>
        <w:t>Nedjelje</w:t>
      </w:r>
      <w:proofErr w:type="spellEnd"/>
      <w:r>
        <w:t xml:space="preserve"> </w:t>
      </w:r>
      <w:proofErr w:type="spellStart"/>
      <w:r>
        <w:t>svakodnevno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 </w:t>
      </w:r>
      <w:proofErr w:type="spellStart"/>
      <w:r>
        <w:t>nedjelje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praznike</w:t>
      </w:r>
      <w:proofErr w:type="spellEnd"/>
      <w:r>
        <w:t xml:space="preserve"> -  </w:t>
      </w:r>
      <w:proofErr w:type="spellStart"/>
      <w:r>
        <w:t>tijekom</w:t>
      </w:r>
      <w:proofErr w:type="spellEnd"/>
      <w:r>
        <w:t xml:space="preserve"> 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 xml:space="preserve"> (4 </w:t>
      </w:r>
      <w:proofErr w:type="spellStart"/>
      <w:r>
        <w:t>mjeseca</w:t>
      </w:r>
      <w:proofErr w:type="spellEnd"/>
      <w:r>
        <w:t>),</w:t>
      </w:r>
    </w:p>
    <w:p w14:paraId="6FDE6BD0" w14:textId="77777777" w:rsidR="003C3436" w:rsidRDefault="003C3436">
      <w:pPr>
        <w:pStyle w:val="ListParagraph"/>
        <w:numPr>
          <w:ilvl w:val="0"/>
          <w:numId w:val="12"/>
        </w:numPr>
        <w:jc w:val="both"/>
      </w:pPr>
      <w:proofErr w:type="spellStart"/>
      <w:r>
        <w:t>čišćenje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odvoz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 (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u </w:t>
      </w:r>
      <w:proofErr w:type="spellStart"/>
      <w:r>
        <w:t>koncesiju</w:t>
      </w:r>
      <w:proofErr w:type="spellEnd"/>
      <w:r>
        <w:t xml:space="preserve">)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Paklenim</w:t>
      </w:r>
      <w:proofErr w:type="spellEnd"/>
      <w:proofErr w:type="gramEnd"/>
      <w:r>
        <w:t xml:space="preserve"> </w:t>
      </w:r>
      <w:proofErr w:type="spellStart"/>
      <w:r>
        <w:t>otocima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Vele</w:t>
      </w:r>
      <w:proofErr w:type="spellEnd"/>
      <w:r>
        <w:t xml:space="preserve"> </w:t>
      </w:r>
      <w:proofErr w:type="spellStart"/>
      <w:r>
        <w:t>Garške</w:t>
      </w:r>
      <w:proofErr w:type="spellEnd"/>
      <w:r>
        <w:t xml:space="preserve"> do </w:t>
      </w:r>
      <w:proofErr w:type="spellStart"/>
      <w:r>
        <w:t>Dubovice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od 01.04. 2023. </w:t>
      </w:r>
      <w:proofErr w:type="gramStart"/>
      <w:r>
        <w:t>god</w:t>
      </w:r>
      <w:proofErr w:type="gramEnd"/>
      <w:r>
        <w:t xml:space="preserve">. do 31.10.2023. god.  </w:t>
      </w:r>
      <w:proofErr w:type="spellStart"/>
      <w:r>
        <w:t>svakodnevno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nedjelje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praznike</w:t>
      </w:r>
      <w:proofErr w:type="spellEnd"/>
      <w:r>
        <w:t>,</w:t>
      </w:r>
    </w:p>
    <w:p w14:paraId="42DB0479" w14:textId="77777777" w:rsidR="003C3436" w:rsidRDefault="003C3436">
      <w:pPr>
        <w:pStyle w:val="ListParagraph"/>
        <w:numPr>
          <w:ilvl w:val="0"/>
          <w:numId w:val="12"/>
        </w:numPr>
        <w:jc w:val="both"/>
      </w:pPr>
      <w:proofErr w:type="spellStart"/>
      <w:r>
        <w:t>preuzimanje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pakiranog</w:t>
      </w:r>
      <w:proofErr w:type="spellEnd"/>
      <w:r>
        <w:t xml:space="preserve"> </w:t>
      </w:r>
      <w:proofErr w:type="spellStart"/>
      <w:r>
        <w:t>sakupljenog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proofErr w:type="gramStart"/>
      <w:r>
        <w:t>koncesionara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periodu</w:t>
      </w:r>
      <w:proofErr w:type="spellEnd"/>
      <w:r>
        <w:t xml:space="preserve"> od 01.04.2023. god. do 31.10.2023. god. </w:t>
      </w:r>
    </w:p>
    <w:p w14:paraId="67475DD0" w14:textId="77777777" w:rsidR="003C3436" w:rsidRDefault="003C3436">
      <w:pPr>
        <w:pStyle w:val="ListParagraph"/>
        <w:numPr>
          <w:ilvl w:val="0"/>
          <w:numId w:val="12"/>
        </w:numPr>
        <w:jc w:val="both"/>
      </w:pPr>
      <w:proofErr w:type="spellStart"/>
      <w:proofErr w:type="gramStart"/>
      <w:r>
        <w:t>pražnjenje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košarica</w:t>
      </w:r>
      <w:proofErr w:type="spellEnd"/>
      <w:r>
        <w:t xml:space="preserve"> za </w:t>
      </w:r>
      <w:proofErr w:type="spellStart"/>
      <w:r>
        <w:t>otpatke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obalnom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do tri  puta </w:t>
      </w:r>
      <w:proofErr w:type="spellStart"/>
      <w:r>
        <w:t>svakodnevno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nedjelje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praznike</w:t>
      </w:r>
      <w:proofErr w:type="spellEnd"/>
      <w:r>
        <w:t>.</w:t>
      </w:r>
    </w:p>
    <w:p w14:paraId="37E6D5D2" w14:textId="77777777" w:rsidR="003C3436" w:rsidRDefault="003C3436" w:rsidP="003C3436">
      <w:pPr>
        <w:jc w:val="both"/>
      </w:pPr>
    </w:p>
    <w:p w14:paraId="2DA5AA4A" w14:textId="77777777" w:rsidR="003C3436" w:rsidRDefault="003C3436" w:rsidP="003C3436">
      <w:pPr>
        <w:ind w:firstLine="360"/>
        <w:jc w:val="both"/>
      </w:pPr>
      <w:proofErr w:type="spellStart"/>
      <w:proofErr w:type="gramStart"/>
      <w:r>
        <w:t>Predviđena</w:t>
      </w:r>
      <w:proofErr w:type="spellEnd"/>
      <w:r>
        <w:t xml:space="preserve">  </w:t>
      </w:r>
      <w:proofErr w:type="spellStart"/>
      <w:r>
        <w:t>sredstva</w:t>
      </w:r>
      <w:proofErr w:type="spellEnd"/>
      <w:proofErr w:type="gramEnd"/>
      <w:r>
        <w:t xml:space="preserve">: </w:t>
      </w:r>
    </w:p>
    <w:p w14:paraId="478299EC" w14:textId="77777777" w:rsidR="003C3436" w:rsidRDefault="003C3436">
      <w:pPr>
        <w:pStyle w:val="ListParagraph"/>
        <w:numPr>
          <w:ilvl w:val="0"/>
          <w:numId w:val="12"/>
        </w:numPr>
        <w:jc w:val="both"/>
      </w:pPr>
      <w:r>
        <w:t xml:space="preserve">za </w:t>
      </w:r>
      <w:proofErr w:type="spellStart"/>
      <w:proofErr w:type="gramStart"/>
      <w:r>
        <w:t>izvršenje</w:t>
      </w:r>
      <w:proofErr w:type="spellEnd"/>
      <w:r>
        <w:t xml:space="preserve">  </w:t>
      </w:r>
      <w:proofErr w:type="spellStart"/>
      <w:r>
        <w:t>radova</w:t>
      </w:r>
      <w:proofErr w:type="spellEnd"/>
      <w:proofErr w:type="gramEnd"/>
      <w:r>
        <w:t xml:space="preserve"> u </w:t>
      </w:r>
      <w:proofErr w:type="spellStart"/>
      <w:r>
        <w:t>iznosu</w:t>
      </w:r>
      <w:proofErr w:type="spellEnd"/>
      <w:r>
        <w:t xml:space="preserve"> od 408.250,00 EUR</w:t>
      </w:r>
    </w:p>
    <w:p w14:paraId="7857BFAF" w14:textId="77777777" w:rsidR="003C3436" w:rsidRDefault="003C3436">
      <w:pPr>
        <w:pStyle w:val="ListParagraph"/>
        <w:numPr>
          <w:ilvl w:val="0"/>
          <w:numId w:val="14"/>
        </w:numPr>
        <w:jc w:val="both"/>
      </w:pPr>
      <w:proofErr w:type="spellStart"/>
      <w:r>
        <w:t>ukupno</w:t>
      </w:r>
      <w:proofErr w:type="spellEnd"/>
      <w:r>
        <w:t>:  408.250,00 EUR.</w:t>
      </w:r>
    </w:p>
    <w:p w14:paraId="59618B51" w14:textId="77777777" w:rsidR="003C3436" w:rsidRDefault="003C3436" w:rsidP="003C3436">
      <w:pPr>
        <w:jc w:val="both"/>
      </w:pPr>
    </w:p>
    <w:p w14:paraId="0E2A8E40" w14:textId="77777777" w:rsidR="003C3436" w:rsidRDefault="003C3436" w:rsidP="003C3436">
      <w:pPr>
        <w:ind w:firstLine="360"/>
        <w:jc w:val="both"/>
      </w:pPr>
      <w:proofErr w:type="spellStart"/>
      <w:proofErr w:type="gramStart"/>
      <w:r>
        <w:t>Izvori</w:t>
      </w:r>
      <w:proofErr w:type="spellEnd"/>
      <w:r>
        <w:t xml:space="preserve">  </w:t>
      </w:r>
      <w:proofErr w:type="spellStart"/>
      <w:r>
        <w:t>financiranja</w:t>
      </w:r>
      <w:proofErr w:type="spellEnd"/>
      <w:proofErr w:type="gramEnd"/>
      <w:r>
        <w:t xml:space="preserve"> :</w:t>
      </w:r>
    </w:p>
    <w:p w14:paraId="119FEF57" w14:textId="77777777" w:rsidR="003C3436" w:rsidRDefault="003C3436">
      <w:pPr>
        <w:pStyle w:val="ListParagraph"/>
        <w:numPr>
          <w:ilvl w:val="0"/>
          <w:numId w:val="14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boravišne</w:t>
      </w:r>
      <w:proofErr w:type="spellEnd"/>
      <w:r>
        <w:t xml:space="preserve"> </w:t>
      </w:r>
      <w:proofErr w:type="spellStart"/>
      <w:r>
        <w:t>pristojbe</w:t>
      </w:r>
      <w:proofErr w:type="spellEnd"/>
      <w:r>
        <w:t xml:space="preserve"> 65.800,00 EUR</w:t>
      </w:r>
    </w:p>
    <w:p w14:paraId="3FAD9806" w14:textId="77777777" w:rsidR="003C3436" w:rsidRDefault="003C3436">
      <w:pPr>
        <w:pStyle w:val="ListParagraph"/>
        <w:numPr>
          <w:ilvl w:val="0"/>
          <w:numId w:val="14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275.200,00 EUR</w:t>
      </w:r>
    </w:p>
    <w:p w14:paraId="01ADF999" w14:textId="77777777" w:rsidR="003C3436" w:rsidRDefault="003C3436">
      <w:pPr>
        <w:pStyle w:val="ListParagraph"/>
        <w:numPr>
          <w:ilvl w:val="0"/>
          <w:numId w:val="14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67.250,00 EUR.</w:t>
      </w:r>
    </w:p>
    <w:p w14:paraId="0A4D06C7" w14:textId="77777777" w:rsidR="003C3436" w:rsidRDefault="003C3436" w:rsidP="003C3436">
      <w:pPr>
        <w:jc w:val="both"/>
      </w:pPr>
    </w:p>
    <w:p w14:paraId="4809A981" w14:textId="77777777" w:rsidR="003C3436" w:rsidRDefault="003C3436" w:rsidP="003C3436">
      <w:pPr>
        <w:jc w:val="both"/>
      </w:pPr>
    </w:p>
    <w:p w14:paraId="35B8A6F3" w14:textId="77777777" w:rsidR="003C3436" w:rsidRPr="003C3436" w:rsidRDefault="003C3436" w:rsidP="003C3436">
      <w:pPr>
        <w:jc w:val="center"/>
        <w:rPr>
          <w:b/>
          <w:bCs/>
        </w:rPr>
      </w:pPr>
      <w:r w:rsidRPr="003C3436">
        <w:rPr>
          <w:b/>
          <w:bCs/>
        </w:rPr>
        <w:t>2. ODRŽAVANJE POVRŠINA JAVNE NAMJENE (</w:t>
      </w:r>
      <w:proofErr w:type="spellStart"/>
      <w:r w:rsidRPr="003C3436">
        <w:rPr>
          <w:b/>
          <w:bCs/>
        </w:rPr>
        <w:t>javnih</w:t>
      </w:r>
      <w:proofErr w:type="spellEnd"/>
      <w:r w:rsidRPr="003C3436">
        <w:rPr>
          <w:b/>
          <w:bCs/>
        </w:rPr>
        <w:t xml:space="preserve"> </w:t>
      </w:r>
      <w:proofErr w:type="spellStart"/>
      <w:r w:rsidRPr="003C3436">
        <w:rPr>
          <w:b/>
          <w:bCs/>
        </w:rPr>
        <w:t>prometnih</w:t>
      </w:r>
      <w:proofErr w:type="spellEnd"/>
      <w:r w:rsidRPr="003C3436">
        <w:rPr>
          <w:b/>
          <w:bCs/>
        </w:rPr>
        <w:t xml:space="preserve"> </w:t>
      </w:r>
      <w:proofErr w:type="spellStart"/>
      <w:r w:rsidRPr="003C3436">
        <w:rPr>
          <w:b/>
          <w:bCs/>
        </w:rPr>
        <w:t>površina</w:t>
      </w:r>
      <w:proofErr w:type="spellEnd"/>
      <w:r w:rsidRPr="003C3436">
        <w:rPr>
          <w:b/>
          <w:bCs/>
        </w:rPr>
        <w:t xml:space="preserve"> </w:t>
      </w:r>
      <w:proofErr w:type="spellStart"/>
      <w:r w:rsidRPr="003C3436">
        <w:rPr>
          <w:b/>
          <w:bCs/>
        </w:rPr>
        <w:t>na</w:t>
      </w:r>
      <w:proofErr w:type="spellEnd"/>
      <w:r w:rsidRPr="003C3436">
        <w:rPr>
          <w:b/>
          <w:bCs/>
        </w:rPr>
        <w:t xml:space="preserve"> </w:t>
      </w:r>
      <w:proofErr w:type="spellStart"/>
      <w:r w:rsidRPr="003C3436">
        <w:rPr>
          <w:b/>
          <w:bCs/>
        </w:rPr>
        <w:t>kojima</w:t>
      </w:r>
      <w:proofErr w:type="spellEnd"/>
      <w:r w:rsidRPr="003C3436">
        <w:rPr>
          <w:b/>
          <w:bCs/>
        </w:rPr>
        <w:t xml:space="preserve"> </w:t>
      </w:r>
      <w:proofErr w:type="spellStart"/>
      <w:r w:rsidRPr="003C3436">
        <w:rPr>
          <w:b/>
          <w:bCs/>
        </w:rPr>
        <w:t>nije</w:t>
      </w:r>
      <w:proofErr w:type="spellEnd"/>
      <w:r w:rsidRPr="003C3436">
        <w:rPr>
          <w:b/>
          <w:bCs/>
        </w:rPr>
        <w:t xml:space="preserve"> </w:t>
      </w:r>
      <w:proofErr w:type="spellStart"/>
      <w:r w:rsidRPr="003C3436">
        <w:rPr>
          <w:b/>
          <w:bCs/>
        </w:rPr>
        <w:t>dopušten</w:t>
      </w:r>
      <w:proofErr w:type="spellEnd"/>
      <w:r w:rsidRPr="003C3436">
        <w:rPr>
          <w:b/>
          <w:bCs/>
        </w:rPr>
        <w:t xml:space="preserve"> </w:t>
      </w:r>
      <w:proofErr w:type="spellStart"/>
      <w:r w:rsidRPr="003C3436">
        <w:rPr>
          <w:b/>
          <w:bCs/>
        </w:rPr>
        <w:t>promet</w:t>
      </w:r>
      <w:proofErr w:type="spellEnd"/>
      <w:r w:rsidRPr="003C3436">
        <w:rPr>
          <w:b/>
          <w:bCs/>
        </w:rPr>
        <w:t xml:space="preserve"> </w:t>
      </w:r>
      <w:proofErr w:type="spellStart"/>
      <w:r w:rsidRPr="003C3436">
        <w:rPr>
          <w:b/>
          <w:bCs/>
        </w:rPr>
        <w:t>motornih</w:t>
      </w:r>
      <w:proofErr w:type="spellEnd"/>
      <w:r w:rsidRPr="003C3436">
        <w:rPr>
          <w:b/>
          <w:bCs/>
        </w:rPr>
        <w:t xml:space="preserve"> </w:t>
      </w:r>
      <w:proofErr w:type="spellStart"/>
      <w:r w:rsidRPr="003C3436">
        <w:rPr>
          <w:b/>
          <w:bCs/>
        </w:rPr>
        <w:t>vozila</w:t>
      </w:r>
      <w:proofErr w:type="spellEnd"/>
      <w:r w:rsidRPr="003C3436">
        <w:rPr>
          <w:b/>
          <w:bCs/>
        </w:rPr>
        <w:t xml:space="preserve"> </w:t>
      </w:r>
      <w:proofErr w:type="spellStart"/>
      <w:r w:rsidRPr="003C3436">
        <w:rPr>
          <w:b/>
          <w:bCs/>
        </w:rPr>
        <w:t>i</w:t>
      </w:r>
      <w:proofErr w:type="spellEnd"/>
      <w:r w:rsidRPr="003C3436">
        <w:rPr>
          <w:b/>
          <w:bCs/>
        </w:rPr>
        <w:t xml:space="preserve"> </w:t>
      </w:r>
      <w:proofErr w:type="spellStart"/>
      <w:proofErr w:type="gramStart"/>
      <w:r w:rsidRPr="003C3436">
        <w:rPr>
          <w:b/>
          <w:bCs/>
        </w:rPr>
        <w:t>javnih</w:t>
      </w:r>
      <w:proofErr w:type="spellEnd"/>
      <w:r w:rsidRPr="003C3436">
        <w:rPr>
          <w:b/>
          <w:bCs/>
        </w:rPr>
        <w:t xml:space="preserve">  </w:t>
      </w:r>
      <w:proofErr w:type="spellStart"/>
      <w:r w:rsidRPr="003C3436">
        <w:rPr>
          <w:b/>
          <w:bCs/>
        </w:rPr>
        <w:t>zelenih</w:t>
      </w:r>
      <w:proofErr w:type="spellEnd"/>
      <w:proofErr w:type="gramEnd"/>
      <w:r w:rsidRPr="003C3436">
        <w:rPr>
          <w:b/>
          <w:bCs/>
        </w:rPr>
        <w:t xml:space="preserve"> </w:t>
      </w:r>
      <w:proofErr w:type="spellStart"/>
      <w:r w:rsidRPr="003C3436">
        <w:rPr>
          <w:b/>
          <w:bCs/>
        </w:rPr>
        <w:t>površina</w:t>
      </w:r>
      <w:proofErr w:type="spellEnd"/>
      <w:r w:rsidRPr="003C3436">
        <w:rPr>
          <w:b/>
          <w:bCs/>
        </w:rPr>
        <w:t>)</w:t>
      </w:r>
    </w:p>
    <w:p w14:paraId="07E994D1" w14:textId="77777777" w:rsidR="003C3436" w:rsidRDefault="003C3436" w:rsidP="003C3436">
      <w:pPr>
        <w:jc w:val="both"/>
      </w:pPr>
    </w:p>
    <w:p w14:paraId="26FED5EB" w14:textId="77777777" w:rsidR="003C3436" w:rsidRDefault="003C3436" w:rsidP="003C3436">
      <w:pPr>
        <w:ind w:firstLine="720"/>
        <w:jc w:val="both"/>
      </w:pPr>
      <w:r>
        <w:t xml:space="preserve">Pod </w:t>
      </w:r>
      <w:proofErr w:type="spellStart"/>
      <w:proofErr w:type="gramStart"/>
      <w:r>
        <w:t>održavanjem</w:t>
      </w:r>
      <w:proofErr w:type="spellEnd"/>
      <w:r>
        <w:t xml:space="preserve">  </w:t>
      </w:r>
      <w:proofErr w:type="spellStart"/>
      <w:r>
        <w:t>površina</w:t>
      </w:r>
      <w:proofErr w:type="spellEnd"/>
      <w:proofErr w:type="gram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se: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prometnih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 urbane </w:t>
      </w:r>
      <w:proofErr w:type="spellStart"/>
      <w:r>
        <w:t>opreme</w:t>
      </w:r>
      <w:proofErr w:type="spellEnd"/>
      <w:r>
        <w:t xml:space="preserve">  (</w:t>
      </w:r>
      <w:proofErr w:type="spellStart"/>
      <w:r>
        <w:t>klupa</w:t>
      </w:r>
      <w:proofErr w:type="spellEnd"/>
      <w:r>
        <w:t xml:space="preserve">, </w:t>
      </w:r>
      <w:proofErr w:type="spellStart"/>
      <w:r>
        <w:t>košarica</w:t>
      </w:r>
      <w:proofErr w:type="spellEnd"/>
      <w:r>
        <w:t xml:space="preserve"> , </w:t>
      </w:r>
      <w:proofErr w:type="spellStart"/>
      <w:r>
        <w:t>pepeljara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</w:t>
      </w:r>
      <w:proofErr w:type="spellEnd"/>
      <w:r>
        <w:t xml:space="preserve">) , </w:t>
      </w:r>
      <w:proofErr w:type="spellStart"/>
      <w:r>
        <w:t>sanacija</w:t>
      </w:r>
      <w:proofErr w:type="spellEnd"/>
      <w:r>
        <w:t xml:space="preserve"> </w:t>
      </w:r>
      <w:proofErr w:type="spellStart"/>
      <w:r>
        <w:t>oštećenih</w:t>
      </w:r>
      <w:proofErr w:type="spellEnd"/>
      <w:r>
        <w:t xml:space="preserve"> </w:t>
      </w:r>
      <w:proofErr w:type="spellStart"/>
      <w:r>
        <w:t>asfaltnih</w:t>
      </w:r>
      <w:proofErr w:type="spellEnd"/>
      <w:r>
        <w:t xml:space="preserve">, </w:t>
      </w:r>
      <w:proofErr w:type="spellStart"/>
      <w:r>
        <w:t>betonskih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popločenih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nabava</w:t>
      </w:r>
      <w:proofErr w:type="spellEnd"/>
      <w:r>
        <w:t xml:space="preserve">,  </w:t>
      </w:r>
      <w:proofErr w:type="spellStart"/>
      <w:r>
        <w:t>postava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, </w:t>
      </w:r>
      <w:proofErr w:type="spellStart"/>
      <w:r>
        <w:t>parkova</w:t>
      </w:r>
      <w:proofErr w:type="spellEnd"/>
      <w:r>
        <w:t xml:space="preserve">, </w:t>
      </w:r>
      <w:proofErr w:type="spellStart"/>
      <w:r>
        <w:t>dječjih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,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i </w:t>
      </w:r>
      <w:proofErr w:type="spellStart"/>
      <w:r>
        <w:t>sl</w:t>
      </w:r>
      <w:proofErr w:type="spellEnd"/>
      <w:r>
        <w:t>,…</w:t>
      </w:r>
    </w:p>
    <w:p w14:paraId="1961507F" w14:textId="77777777" w:rsidR="003C3436" w:rsidRDefault="003C3436" w:rsidP="003C3436">
      <w:pPr>
        <w:jc w:val="both"/>
      </w:pPr>
    </w:p>
    <w:p w14:paraId="4559CD7C" w14:textId="77777777" w:rsidR="003C3436" w:rsidRDefault="003C3436" w:rsidP="003C3436">
      <w:pPr>
        <w:ind w:firstLine="720"/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prometnih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proofErr w:type="gramStart"/>
      <w:r>
        <w:t>obuhvaća</w:t>
      </w:r>
      <w:proofErr w:type="spellEnd"/>
      <w:r>
        <w:t xml:space="preserve"> :</w:t>
      </w:r>
      <w:proofErr w:type="gramEnd"/>
      <w:r>
        <w:t xml:space="preserve"> </w:t>
      </w:r>
    </w:p>
    <w:p w14:paraId="212CF47A" w14:textId="77777777" w:rsidR="003C3436" w:rsidRDefault="003C3436" w:rsidP="003C3436">
      <w:pPr>
        <w:jc w:val="both"/>
      </w:pPr>
    </w:p>
    <w:p w14:paraId="54ABAB69" w14:textId="77777777" w:rsidR="003C3436" w:rsidRDefault="003C3436">
      <w:pPr>
        <w:pStyle w:val="ListParagraph"/>
        <w:numPr>
          <w:ilvl w:val="0"/>
          <w:numId w:val="15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pločnika</w:t>
      </w:r>
      <w:proofErr w:type="spellEnd"/>
      <w:r>
        <w:t xml:space="preserve">, </w:t>
      </w:r>
      <w:proofErr w:type="spellStart"/>
      <w:r>
        <w:t>trgova</w:t>
      </w:r>
      <w:proofErr w:type="spellEnd"/>
      <w:r>
        <w:t xml:space="preserve">,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,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stuba</w:t>
      </w:r>
      <w:proofErr w:type="spellEnd"/>
      <w:r>
        <w:t xml:space="preserve">, </w:t>
      </w:r>
      <w:proofErr w:type="spellStart"/>
      <w:r>
        <w:t>prečaca</w:t>
      </w:r>
      <w:proofErr w:type="spellEnd"/>
    </w:p>
    <w:p w14:paraId="58DBB2BC" w14:textId="77777777" w:rsidR="003C3436" w:rsidRDefault="003C3436">
      <w:pPr>
        <w:pStyle w:val="ListParagraph"/>
        <w:numPr>
          <w:ilvl w:val="0"/>
          <w:numId w:val="15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šetališta</w:t>
      </w:r>
      <w:proofErr w:type="spellEnd"/>
    </w:p>
    <w:p w14:paraId="7F64BD18" w14:textId="77777777" w:rsidR="003C3436" w:rsidRDefault="003C3436">
      <w:pPr>
        <w:pStyle w:val="ListParagraph"/>
        <w:numPr>
          <w:ilvl w:val="0"/>
          <w:numId w:val="15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pješačkih</w:t>
      </w:r>
      <w:proofErr w:type="spellEnd"/>
      <w:r>
        <w:t xml:space="preserve"> </w:t>
      </w:r>
      <w:proofErr w:type="spellStart"/>
      <w:r>
        <w:t>staza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mostova</w:t>
      </w:r>
      <w:proofErr w:type="spellEnd"/>
    </w:p>
    <w:p w14:paraId="56B74A03" w14:textId="77777777" w:rsidR="003C3436" w:rsidRDefault="003C3436">
      <w:pPr>
        <w:pStyle w:val="ListParagraph"/>
        <w:numPr>
          <w:ilvl w:val="0"/>
          <w:numId w:val="15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uređenih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 s </w:t>
      </w:r>
      <w:proofErr w:type="spellStart"/>
      <w:r>
        <w:t>pripadajućom</w:t>
      </w:r>
      <w:proofErr w:type="spellEnd"/>
      <w:r>
        <w:t xml:space="preserve"> </w:t>
      </w:r>
      <w:proofErr w:type="spellStart"/>
      <w:r>
        <w:t>opremom</w:t>
      </w:r>
      <w:proofErr w:type="spellEnd"/>
    </w:p>
    <w:p w14:paraId="509F3E83" w14:textId="77777777" w:rsidR="003C3436" w:rsidRDefault="003C3436">
      <w:pPr>
        <w:pStyle w:val="ListParagraph"/>
        <w:numPr>
          <w:ilvl w:val="0"/>
          <w:numId w:val="15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uređenih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 za </w:t>
      </w:r>
      <w:proofErr w:type="spellStart"/>
      <w:r>
        <w:t>pse</w:t>
      </w:r>
      <w:proofErr w:type="spellEnd"/>
      <w:r>
        <w:t xml:space="preserve"> s </w:t>
      </w:r>
      <w:proofErr w:type="spellStart"/>
      <w:r>
        <w:t>pripadajućom</w:t>
      </w:r>
      <w:proofErr w:type="spellEnd"/>
      <w:r>
        <w:t xml:space="preserve"> </w:t>
      </w:r>
      <w:proofErr w:type="spellStart"/>
      <w:r>
        <w:t>opremom</w:t>
      </w:r>
      <w:proofErr w:type="spellEnd"/>
    </w:p>
    <w:p w14:paraId="082E173D" w14:textId="77777777" w:rsidR="003C3436" w:rsidRDefault="003C3436" w:rsidP="003C3436">
      <w:pPr>
        <w:jc w:val="both"/>
      </w:pPr>
    </w:p>
    <w:p w14:paraId="6B3E24FF" w14:textId="77777777" w:rsidR="003C3436" w:rsidRDefault="003C3436" w:rsidP="003C3436">
      <w:pPr>
        <w:ind w:firstLine="360"/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proofErr w:type="gramStart"/>
      <w:r>
        <w:t>obuhvaća</w:t>
      </w:r>
      <w:proofErr w:type="spellEnd"/>
      <w:r>
        <w:t xml:space="preserve"> :</w:t>
      </w:r>
      <w:proofErr w:type="gramEnd"/>
      <w:r>
        <w:t xml:space="preserve"> </w:t>
      </w:r>
    </w:p>
    <w:p w14:paraId="4A1E406C" w14:textId="77777777" w:rsidR="003C3436" w:rsidRDefault="003C3436" w:rsidP="003C3436">
      <w:pPr>
        <w:jc w:val="both"/>
      </w:pPr>
    </w:p>
    <w:p w14:paraId="059A5DC2" w14:textId="77777777" w:rsidR="003C3436" w:rsidRDefault="003C3436">
      <w:pPr>
        <w:pStyle w:val="ListParagraph"/>
        <w:numPr>
          <w:ilvl w:val="0"/>
          <w:numId w:val="16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parkova</w:t>
      </w:r>
      <w:proofErr w:type="spellEnd"/>
      <w:r>
        <w:t xml:space="preserve">, </w:t>
      </w:r>
      <w:proofErr w:type="spellStart"/>
      <w:r>
        <w:t>drvoreda</w:t>
      </w:r>
      <w:proofErr w:type="spellEnd"/>
      <w:r>
        <w:t xml:space="preserve">, </w:t>
      </w:r>
      <w:proofErr w:type="spellStart"/>
      <w:r>
        <w:t>živica</w:t>
      </w:r>
      <w:proofErr w:type="spellEnd"/>
      <w:r>
        <w:t xml:space="preserve">, </w:t>
      </w:r>
      <w:proofErr w:type="spellStart"/>
      <w:r>
        <w:t>cvjetnjaka</w:t>
      </w:r>
      <w:proofErr w:type="spellEnd"/>
      <w:r>
        <w:t xml:space="preserve">, </w:t>
      </w:r>
      <w:proofErr w:type="spellStart"/>
      <w:r>
        <w:t>travnjaka</w:t>
      </w:r>
      <w:proofErr w:type="spellEnd"/>
      <w:r>
        <w:t xml:space="preserve">, </w:t>
      </w:r>
      <w:proofErr w:type="spellStart"/>
      <w:r>
        <w:t>skupina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, </w:t>
      </w:r>
    </w:p>
    <w:p w14:paraId="0E0B8BE2" w14:textId="77777777" w:rsidR="003C3436" w:rsidRDefault="003C3436">
      <w:pPr>
        <w:pStyle w:val="ListParagraph"/>
        <w:numPr>
          <w:ilvl w:val="0"/>
          <w:numId w:val="16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ulice</w:t>
      </w:r>
      <w:proofErr w:type="spellEnd"/>
    </w:p>
    <w:p w14:paraId="6C021D9D" w14:textId="77777777" w:rsidR="003C3436" w:rsidRDefault="003C3436">
      <w:pPr>
        <w:pStyle w:val="ListParagraph"/>
        <w:numPr>
          <w:ilvl w:val="0"/>
          <w:numId w:val="16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cvjetnih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vaza</w:t>
      </w:r>
      <w:proofErr w:type="spellEnd"/>
    </w:p>
    <w:p w14:paraId="2836F8F0" w14:textId="77777777" w:rsidR="003C3436" w:rsidRDefault="003C3436">
      <w:pPr>
        <w:pStyle w:val="ListParagraph"/>
        <w:numPr>
          <w:ilvl w:val="0"/>
          <w:numId w:val="16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dječjih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s </w:t>
      </w:r>
      <w:proofErr w:type="spellStart"/>
      <w:r>
        <w:t>pripadajućom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</w:t>
      </w:r>
    </w:p>
    <w:p w14:paraId="5FF8CE0D" w14:textId="77777777" w:rsidR="003C3436" w:rsidRDefault="003C3436">
      <w:pPr>
        <w:pStyle w:val="ListParagraph"/>
        <w:numPr>
          <w:ilvl w:val="0"/>
          <w:numId w:val="16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terena</w:t>
      </w:r>
      <w:proofErr w:type="spellEnd"/>
    </w:p>
    <w:p w14:paraId="6705B1C5" w14:textId="77777777" w:rsidR="003C3436" w:rsidRDefault="003C3436">
      <w:pPr>
        <w:pStyle w:val="ListParagraph"/>
        <w:numPr>
          <w:ilvl w:val="0"/>
          <w:numId w:val="16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parkovne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fontana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za </w:t>
      </w:r>
      <w:proofErr w:type="spellStart"/>
      <w:r>
        <w:t>navodnjavanje</w:t>
      </w:r>
      <w:proofErr w:type="spellEnd"/>
      <w:r>
        <w:t xml:space="preserve">. </w:t>
      </w:r>
    </w:p>
    <w:p w14:paraId="6081C5BB" w14:textId="77777777" w:rsidR="003C3436" w:rsidRDefault="003C3436">
      <w:pPr>
        <w:pStyle w:val="ListParagraph"/>
        <w:numPr>
          <w:ilvl w:val="0"/>
          <w:numId w:val="16"/>
        </w:numPr>
        <w:jc w:val="both"/>
      </w:pPr>
      <w:proofErr w:type="spellStart"/>
      <w:r>
        <w:t>Održavanje</w:t>
      </w:r>
      <w:proofErr w:type="spellEnd"/>
      <w:r>
        <w:t xml:space="preserve"> parka za </w:t>
      </w:r>
      <w:proofErr w:type="spellStart"/>
      <w:r>
        <w:t>pse</w:t>
      </w:r>
      <w:proofErr w:type="spellEnd"/>
      <w:r>
        <w:t xml:space="preserve"> s </w:t>
      </w:r>
      <w:proofErr w:type="spellStart"/>
      <w:r>
        <w:t>pripadajućom</w:t>
      </w:r>
      <w:proofErr w:type="spellEnd"/>
      <w:r>
        <w:t xml:space="preserve"> </w:t>
      </w:r>
      <w:proofErr w:type="spellStart"/>
      <w:r>
        <w:t>opremom</w:t>
      </w:r>
      <w:proofErr w:type="spellEnd"/>
    </w:p>
    <w:p w14:paraId="6D8B77BD" w14:textId="77777777" w:rsidR="003C3436" w:rsidRDefault="003C3436" w:rsidP="003C3436">
      <w:pPr>
        <w:jc w:val="both"/>
      </w:pPr>
      <w:r>
        <w:tab/>
      </w:r>
    </w:p>
    <w:p w14:paraId="1A7D8194" w14:textId="77777777" w:rsidR="003C3436" w:rsidRDefault="003C3436" w:rsidP="003C3436">
      <w:pPr>
        <w:ind w:firstLine="360"/>
        <w:jc w:val="both"/>
      </w:pPr>
      <w:r>
        <w:t xml:space="preserve">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 xml:space="preserve">  </w:t>
      </w:r>
      <w:proofErr w:type="spellStart"/>
      <w:r>
        <w:t>redovno</w:t>
      </w:r>
      <w:proofErr w:type="spellEnd"/>
      <w:proofErr w:type="gramEnd"/>
      <w:r>
        <w:t xml:space="preserve"> se </w:t>
      </w:r>
      <w:proofErr w:type="spellStart"/>
      <w:r>
        <w:t>održavaju</w:t>
      </w:r>
      <w:proofErr w:type="spellEnd"/>
      <w:r>
        <w:t xml:space="preserve">   </w:t>
      </w:r>
      <w:proofErr w:type="spellStart"/>
      <w:r>
        <w:t>parkovi</w:t>
      </w:r>
      <w:proofErr w:type="spellEnd"/>
      <w:r>
        <w:t xml:space="preserve">  </w:t>
      </w:r>
      <w:proofErr w:type="spellStart"/>
      <w:r>
        <w:t>Veli</w:t>
      </w:r>
      <w:proofErr w:type="spellEnd"/>
      <w:r>
        <w:t xml:space="preserve"> </w:t>
      </w:r>
      <w:proofErr w:type="spellStart"/>
      <w:r>
        <w:t>đardin</w:t>
      </w:r>
      <w:proofErr w:type="spellEnd"/>
      <w:r>
        <w:t xml:space="preserve">, Mali </w:t>
      </w:r>
      <w:proofErr w:type="spellStart"/>
      <w:r>
        <w:t>đardin</w:t>
      </w:r>
      <w:proofErr w:type="spellEnd"/>
      <w:r>
        <w:t xml:space="preserve">, park </w:t>
      </w:r>
      <w:proofErr w:type="spellStart"/>
      <w:r>
        <w:t>Šumica</w:t>
      </w:r>
      <w:proofErr w:type="spellEnd"/>
      <w:r>
        <w:t xml:space="preserve">, park </w:t>
      </w:r>
      <w:proofErr w:type="spellStart"/>
      <w:r>
        <w:t>kod</w:t>
      </w:r>
      <w:proofErr w:type="spellEnd"/>
      <w:r>
        <w:t xml:space="preserve"> </w:t>
      </w:r>
      <w:proofErr w:type="spellStart"/>
      <w:r>
        <w:t>Franjevačkog</w:t>
      </w:r>
      <w:proofErr w:type="spellEnd"/>
      <w:r>
        <w:t xml:space="preserve"> </w:t>
      </w:r>
      <w:proofErr w:type="spellStart"/>
      <w:r>
        <w:t>samostana</w:t>
      </w:r>
      <w:proofErr w:type="spellEnd"/>
      <w:r>
        <w:t xml:space="preserve">, </w:t>
      </w:r>
      <w:proofErr w:type="spellStart"/>
      <w:r>
        <w:t>stoljetna</w:t>
      </w:r>
      <w:proofErr w:type="spellEnd"/>
      <w:r>
        <w:t xml:space="preserve"> </w:t>
      </w:r>
      <w:proofErr w:type="spellStart"/>
      <w:r>
        <w:t>smrča</w:t>
      </w:r>
      <w:proofErr w:type="spellEnd"/>
      <w:r>
        <w:t xml:space="preserve"> u </w:t>
      </w:r>
      <w:proofErr w:type="spellStart"/>
      <w:r>
        <w:t>Majerovici</w:t>
      </w:r>
      <w:proofErr w:type="spellEnd"/>
      <w:r>
        <w:t xml:space="preserve">, Park </w:t>
      </w:r>
      <w:proofErr w:type="spellStart"/>
      <w:r>
        <w:t>Dr.</w:t>
      </w:r>
      <w:proofErr w:type="spellEnd"/>
      <w:r>
        <w:t xml:space="preserve"> </w:t>
      </w:r>
      <w:proofErr w:type="spellStart"/>
      <w:r>
        <w:t>Josipa</w:t>
      </w:r>
      <w:proofErr w:type="spellEnd"/>
      <w:r>
        <w:t xml:space="preserve"> </w:t>
      </w:r>
      <w:proofErr w:type="spellStart"/>
      <w:r>
        <w:t>Avelinija</w:t>
      </w:r>
      <w:proofErr w:type="spellEnd"/>
      <w:r>
        <w:t xml:space="preserve"> (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zidina</w:t>
      </w:r>
      <w:proofErr w:type="spellEnd"/>
      <w:r>
        <w:t xml:space="preserve">), </w:t>
      </w:r>
      <w:proofErr w:type="spellStart"/>
      <w:r>
        <w:t>dječja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teretane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 „</w:t>
      </w:r>
      <w:proofErr w:type="spellStart"/>
      <w:r>
        <w:t>Šumica</w:t>
      </w:r>
      <w:proofErr w:type="spellEnd"/>
      <w:r>
        <w:t xml:space="preserve">“ </w:t>
      </w:r>
      <w:proofErr w:type="spellStart"/>
      <w:r>
        <w:t>i</w:t>
      </w:r>
      <w:proofErr w:type="spellEnd"/>
      <w:r>
        <w:t xml:space="preserve"> „</w:t>
      </w:r>
      <w:proofErr w:type="spellStart"/>
      <w:r>
        <w:t>Galeb</w:t>
      </w:r>
      <w:proofErr w:type="spellEnd"/>
      <w:r>
        <w:t xml:space="preserve">“, </w:t>
      </w:r>
      <w:proofErr w:type="spellStart"/>
      <w:r>
        <w:t>dječje</w:t>
      </w:r>
      <w:proofErr w:type="spellEnd"/>
      <w:r>
        <w:t xml:space="preserve"> </w:t>
      </w:r>
      <w:proofErr w:type="spellStart"/>
      <w:r>
        <w:t>igralište</w:t>
      </w:r>
      <w:proofErr w:type="spellEnd"/>
      <w:r>
        <w:t xml:space="preserve"> „</w:t>
      </w:r>
      <w:proofErr w:type="spellStart"/>
      <w:r>
        <w:t>Križna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“ </w:t>
      </w:r>
      <w:proofErr w:type="spellStart"/>
      <w:r>
        <w:t>i</w:t>
      </w:r>
      <w:proofErr w:type="spellEnd"/>
      <w:r>
        <w:t xml:space="preserve"> „</w:t>
      </w:r>
      <w:proofErr w:type="spellStart"/>
      <w:r>
        <w:t>Vrisak</w:t>
      </w:r>
      <w:proofErr w:type="spellEnd"/>
      <w:r>
        <w:t xml:space="preserve">“ </w:t>
      </w:r>
      <w:proofErr w:type="spellStart"/>
      <w:r>
        <w:t>sportski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– </w:t>
      </w:r>
      <w:proofErr w:type="spellStart"/>
      <w:r>
        <w:t>nogometno</w:t>
      </w:r>
      <w:proofErr w:type="spellEnd"/>
      <w:r>
        <w:t xml:space="preserve"> </w:t>
      </w:r>
      <w:proofErr w:type="spellStart"/>
      <w:r>
        <w:t>igralište</w:t>
      </w:r>
      <w:proofErr w:type="spellEnd"/>
      <w:r>
        <w:t xml:space="preserve"> „</w:t>
      </w:r>
      <w:proofErr w:type="spellStart"/>
      <w:r>
        <w:t>Križna</w:t>
      </w:r>
      <w:proofErr w:type="spellEnd"/>
      <w:r>
        <w:t xml:space="preserve"> Luka“, </w:t>
      </w:r>
      <w:proofErr w:type="spellStart"/>
      <w:r>
        <w:t>dječje</w:t>
      </w:r>
      <w:proofErr w:type="spellEnd"/>
      <w:r>
        <w:t xml:space="preserve"> </w:t>
      </w:r>
      <w:proofErr w:type="spellStart"/>
      <w:r>
        <w:t>igralište</w:t>
      </w:r>
      <w:proofErr w:type="spellEnd"/>
      <w:r>
        <w:t xml:space="preserve"> u </w:t>
      </w:r>
      <w:proofErr w:type="spellStart"/>
      <w:r>
        <w:t>Brusju</w:t>
      </w:r>
      <w:proofErr w:type="spellEnd"/>
      <w:r>
        <w:t xml:space="preserve">, park u </w:t>
      </w:r>
      <w:proofErr w:type="spellStart"/>
      <w:r>
        <w:t>Brusju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uređene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>.</w:t>
      </w:r>
    </w:p>
    <w:p w14:paraId="5BE0BE3D" w14:textId="77777777" w:rsidR="003C3436" w:rsidRDefault="003C3436" w:rsidP="003C3436">
      <w:pPr>
        <w:jc w:val="both"/>
      </w:pPr>
    </w:p>
    <w:p w14:paraId="57EF2232" w14:textId="77777777" w:rsidR="003C3436" w:rsidRDefault="003C3436" w:rsidP="003C3436">
      <w:pPr>
        <w:ind w:firstLine="360"/>
        <w:jc w:val="both"/>
      </w:pPr>
      <w:proofErr w:type="spellStart"/>
      <w:r>
        <w:t>Planirani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sastoje</w:t>
      </w:r>
      <w:proofErr w:type="spellEnd"/>
      <w:r>
        <w:t xml:space="preserve"> se od: </w:t>
      </w:r>
    </w:p>
    <w:p w14:paraId="0BFFB18F" w14:textId="77777777" w:rsidR="003C3436" w:rsidRDefault="003C3436">
      <w:pPr>
        <w:pStyle w:val="ListParagraph"/>
        <w:numPr>
          <w:ilvl w:val="0"/>
          <w:numId w:val="14"/>
        </w:numPr>
        <w:jc w:val="both"/>
      </w:pPr>
      <w:proofErr w:type="spellStart"/>
      <w:r>
        <w:t>Redovni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izvanredni</w:t>
      </w:r>
      <w:proofErr w:type="spellEnd"/>
      <w:r>
        <w:t xml:space="preserve"> </w:t>
      </w:r>
      <w:proofErr w:type="spellStart"/>
      <w:r>
        <w:t>hortikulturni</w:t>
      </w:r>
      <w:proofErr w:type="spellEnd"/>
      <w:r>
        <w:t xml:space="preserve"> </w:t>
      </w:r>
      <w:proofErr w:type="spellStart"/>
      <w:proofErr w:type="gramStart"/>
      <w:r>
        <w:t>radovi</w:t>
      </w:r>
      <w:proofErr w:type="spellEnd"/>
      <w:r>
        <w:t xml:space="preserve">  -</w:t>
      </w:r>
      <w:proofErr w:type="gramEnd"/>
      <w:r>
        <w:t xml:space="preserve"> 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travnjaka</w:t>
      </w:r>
      <w:proofErr w:type="spellEnd"/>
      <w:r>
        <w:t xml:space="preserve"> (</w:t>
      </w:r>
      <w:proofErr w:type="spellStart"/>
      <w:r>
        <w:t>košenje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sakupljanje</w:t>
      </w:r>
      <w:proofErr w:type="spellEnd"/>
      <w:r>
        <w:t xml:space="preserve"> trave, </w:t>
      </w:r>
      <w:proofErr w:type="spellStart"/>
      <w:r>
        <w:t>lišća</w:t>
      </w:r>
      <w:proofErr w:type="spellEnd"/>
      <w:r>
        <w:t xml:space="preserve">, </w:t>
      </w:r>
      <w:proofErr w:type="spellStart"/>
      <w:r>
        <w:t>prozračivanje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obnova</w:t>
      </w:r>
      <w:proofErr w:type="spellEnd"/>
      <w:r>
        <w:t xml:space="preserve"> </w:t>
      </w:r>
      <w:proofErr w:type="spellStart"/>
      <w:r>
        <w:t>travnjaka</w:t>
      </w:r>
      <w:proofErr w:type="spellEnd"/>
      <w:r>
        <w:t xml:space="preserve">),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sezonskih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trajnih</w:t>
      </w:r>
      <w:proofErr w:type="spellEnd"/>
      <w:r>
        <w:t xml:space="preserve"> </w:t>
      </w:r>
      <w:proofErr w:type="spellStart"/>
      <w:r>
        <w:t>cvjetnjaka</w:t>
      </w:r>
      <w:proofErr w:type="spellEnd"/>
      <w:r>
        <w:t xml:space="preserve">, </w:t>
      </w:r>
      <w:proofErr w:type="spellStart"/>
      <w:r>
        <w:t>cvjetnih</w:t>
      </w:r>
      <w:proofErr w:type="spellEnd"/>
      <w:r>
        <w:t xml:space="preserve"> </w:t>
      </w:r>
      <w:proofErr w:type="spellStart"/>
      <w:r>
        <w:t>vaza</w:t>
      </w:r>
      <w:proofErr w:type="spellEnd"/>
      <w:r>
        <w:t xml:space="preserve">, </w:t>
      </w:r>
      <w:proofErr w:type="spellStart"/>
      <w:r>
        <w:t>grmova</w:t>
      </w:r>
      <w:proofErr w:type="spellEnd"/>
      <w:r>
        <w:t xml:space="preserve">, </w:t>
      </w:r>
      <w:proofErr w:type="spellStart"/>
      <w:r>
        <w:t>živica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stabala</w:t>
      </w:r>
      <w:proofErr w:type="spellEnd"/>
      <w:r>
        <w:t>,</w:t>
      </w:r>
    </w:p>
    <w:p w14:paraId="6B4B62CF" w14:textId="77777777" w:rsidR="003C3436" w:rsidRDefault="003C3436">
      <w:pPr>
        <w:pStyle w:val="ListParagraph"/>
        <w:numPr>
          <w:ilvl w:val="0"/>
          <w:numId w:val="14"/>
        </w:numPr>
        <w:jc w:val="both"/>
      </w:pPr>
      <w:proofErr w:type="spellStart"/>
      <w:r>
        <w:t>Redovna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izvanredna</w:t>
      </w:r>
      <w:proofErr w:type="spellEnd"/>
      <w:r>
        <w:t xml:space="preserve"> </w:t>
      </w:r>
      <w:proofErr w:type="spellStart"/>
      <w:r>
        <w:t>fitosanitetska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bilja</w:t>
      </w:r>
      <w:proofErr w:type="spellEnd"/>
      <w:r>
        <w:t>,</w:t>
      </w:r>
    </w:p>
    <w:p w14:paraId="461A9151" w14:textId="77777777" w:rsidR="003C3436" w:rsidRDefault="003C3436">
      <w:pPr>
        <w:pStyle w:val="ListParagraph"/>
        <w:numPr>
          <w:ilvl w:val="0"/>
          <w:numId w:val="14"/>
        </w:numPr>
        <w:jc w:val="both"/>
      </w:pPr>
      <w:proofErr w:type="spellStart"/>
      <w:r>
        <w:t>Zbrinjavanje</w:t>
      </w:r>
      <w:proofErr w:type="spellEnd"/>
      <w:r>
        <w:t xml:space="preserve"> </w:t>
      </w:r>
      <w:proofErr w:type="spellStart"/>
      <w:r>
        <w:t>zelenog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>,</w:t>
      </w:r>
    </w:p>
    <w:p w14:paraId="04459C7B" w14:textId="77777777" w:rsidR="003C3436" w:rsidRDefault="003C3436">
      <w:pPr>
        <w:pStyle w:val="ListParagraph"/>
        <w:numPr>
          <w:ilvl w:val="0"/>
          <w:numId w:val="14"/>
        </w:numPr>
        <w:jc w:val="both"/>
      </w:pPr>
      <w:proofErr w:type="spellStart"/>
      <w:r>
        <w:lastRenderedPageBreak/>
        <w:t>Redovno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izvanredno</w:t>
      </w:r>
      <w:proofErr w:type="spellEnd"/>
      <w:r>
        <w:t xml:space="preserve">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sakupljanje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s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>,</w:t>
      </w:r>
    </w:p>
    <w:p w14:paraId="7D90DC2B" w14:textId="77777777" w:rsidR="003C3436" w:rsidRDefault="003C3436">
      <w:pPr>
        <w:pStyle w:val="ListParagraph"/>
        <w:numPr>
          <w:ilvl w:val="0"/>
          <w:numId w:val="14"/>
        </w:numPr>
        <w:jc w:val="both"/>
      </w:pPr>
      <w:proofErr w:type="spellStart"/>
      <w:r>
        <w:t>Građevinski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parkovnih</w:t>
      </w:r>
      <w:proofErr w:type="spellEnd"/>
      <w:r>
        <w:t xml:space="preserve"> </w:t>
      </w:r>
      <w:proofErr w:type="spellStart"/>
      <w:r>
        <w:t>staza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pješačkih</w:t>
      </w:r>
      <w:proofErr w:type="spellEnd"/>
      <w:r>
        <w:t xml:space="preserve"> </w:t>
      </w:r>
      <w:proofErr w:type="spellStart"/>
      <w:proofErr w:type="gramStart"/>
      <w:r>
        <w:t>površina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stubišta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za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>,</w:t>
      </w:r>
    </w:p>
    <w:p w14:paraId="395B5462" w14:textId="77777777" w:rsidR="003C3436" w:rsidRDefault="003C3436">
      <w:pPr>
        <w:pStyle w:val="ListParagraph"/>
        <w:numPr>
          <w:ilvl w:val="0"/>
          <w:numId w:val="14"/>
        </w:numPr>
        <w:jc w:val="both"/>
      </w:pPr>
      <w:proofErr w:type="spellStart"/>
      <w:r>
        <w:t>Redovno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izvanredno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parkovne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(</w:t>
      </w:r>
      <w:proofErr w:type="spellStart"/>
      <w:r>
        <w:t>klupa</w:t>
      </w:r>
      <w:proofErr w:type="spellEnd"/>
      <w:r>
        <w:t xml:space="preserve">, </w:t>
      </w:r>
      <w:proofErr w:type="spellStart"/>
      <w:r>
        <w:t>dječjih</w:t>
      </w:r>
      <w:proofErr w:type="spellEnd"/>
      <w:r>
        <w:t xml:space="preserve"> </w:t>
      </w:r>
      <w:proofErr w:type="spellStart"/>
      <w:r>
        <w:t>igračaka</w:t>
      </w:r>
      <w:proofErr w:type="spellEnd"/>
      <w:r>
        <w:t xml:space="preserve">, </w:t>
      </w:r>
      <w:proofErr w:type="spellStart"/>
      <w:r>
        <w:t>cvjetnih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sl.), </w:t>
      </w:r>
      <w:proofErr w:type="spellStart"/>
      <w:r>
        <w:t>sustava</w:t>
      </w:r>
      <w:proofErr w:type="spellEnd"/>
      <w:r>
        <w:t xml:space="preserve"> za </w:t>
      </w:r>
      <w:proofErr w:type="spellStart"/>
      <w:r>
        <w:t>navodnjavanje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fontana</w:t>
      </w:r>
      <w:proofErr w:type="spellEnd"/>
      <w:proofErr w:type="gramEnd"/>
      <w:r>
        <w:t xml:space="preserve">, </w:t>
      </w:r>
    </w:p>
    <w:p w14:paraId="7FC109B1" w14:textId="77777777" w:rsidR="003C3436" w:rsidRDefault="003C3436">
      <w:pPr>
        <w:pStyle w:val="ListParagraph"/>
        <w:numPr>
          <w:ilvl w:val="0"/>
          <w:numId w:val="14"/>
        </w:numPr>
        <w:jc w:val="both"/>
      </w:pPr>
      <w:proofErr w:type="spellStart"/>
      <w:r>
        <w:t>Nabava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postava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parkovne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,</w:t>
      </w:r>
    </w:p>
    <w:p w14:paraId="2B9DC031" w14:textId="77777777" w:rsidR="003C3436" w:rsidRDefault="003C3436">
      <w:pPr>
        <w:pStyle w:val="ListParagraph"/>
        <w:numPr>
          <w:ilvl w:val="0"/>
          <w:numId w:val="14"/>
        </w:numPr>
        <w:jc w:val="both"/>
      </w:pPr>
      <w:proofErr w:type="spellStart"/>
      <w:r>
        <w:t>Nabava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- </w:t>
      </w:r>
      <w:proofErr w:type="spellStart"/>
      <w:r>
        <w:t>sezonskih</w:t>
      </w:r>
      <w:proofErr w:type="spellEnd"/>
      <w:r>
        <w:t xml:space="preserve"> </w:t>
      </w:r>
      <w:proofErr w:type="spellStart"/>
      <w:r>
        <w:t>cvjetnica</w:t>
      </w:r>
      <w:proofErr w:type="spellEnd"/>
      <w:r>
        <w:t xml:space="preserve">, </w:t>
      </w:r>
      <w:proofErr w:type="spellStart"/>
      <w:r>
        <w:t>grmova</w:t>
      </w:r>
      <w:proofErr w:type="spellEnd"/>
      <w:r>
        <w:t xml:space="preserve">, </w:t>
      </w:r>
      <w:proofErr w:type="spellStart"/>
      <w:r>
        <w:t>stabala</w:t>
      </w:r>
      <w:proofErr w:type="spellEnd"/>
      <w:r>
        <w:t xml:space="preserve">, </w:t>
      </w:r>
      <w:proofErr w:type="spellStart"/>
      <w:r>
        <w:t>travnih</w:t>
      </w:r>
      <w:proofErr w:type="spellEnd"/>
      <w:r>
        <w:t xml:space="preserve"> </w:t>
      </w:r>
      <w:proofErr w:type="spellStart"/>
      <w:r>
        <w:t>busena</w:t>
      </w:r>
      <w:proofErr w:type="spellEnd"/>
      <w:r>
        <w:t xml:space="preserve"> i </w:t>
      </w:r>
      <w:proofErr w:type="spellStart"/>
      <w:r>
        <w:t>dr.</w:t>
      </w:r>
      <w:proofErr w:type="spellEnd"/>
      <w:r>
        <w:t>,</w:t>
      </w:r>
    </w:p>
    <w:p w14:paraId="5DE2D910" w14:textId="77777777" w:rsidR="003C3436" w:rsidRDefault="003C3436">
      <w:pPr>
        <w:pStyle w:val="ListParagraph"/>
        <w:numPr>
          <w:ilvl w:val="0"/>
          <w:numId w:val="14"/>
        </w:numPr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strukovno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zelenila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62AE1CAB" w14:textId="77777777" w:rsidR="003C3436" w:rsidRDefault="003C3436">
      <w:pPr>
        <w:pStyle w:val="ListParagraph"/>
        <w:numPr>
          <w:ilvl w:val="0"/>
          <w:numId w:val="14"/>
        </w:numPr>
        <w:jc w:val="both"/>
      </w:pPr>
      <w:proofErr w:type="spellStart"/>
      <w:r>
        <w:t>Uređenje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>.</w:t>
      </w:r>
    </w:p>
    <w:p w14:paraId="4C8EAE80" w14:textId="77777777" w:rsidR="003C3436" w:rsidRDefault="003C3436" w:rsidP="003C3436">
      <w:pPr>
        <w:jc w:val="both"/>
      </w:pPr>
    </w:p>
    <w:p w14:paraId="18C9514C" w14:textId="77777777" w:rsidR="003C3436" w:rsidRDefault="003C3436" w:rsidP="003C3436">
      <w:pPr>
        <w:ind w:firstLine="360"/>
        <w:jc w:val="both"/>
      </w:pPr>
      <w:proofErr w:type="spellStart"/>
      <w:r>
        <w:t>Osim</w:t>
      </w:r>
      <w:proofErr w:type="spellEnd"/>
      <w:r>
        <w:t xml:space="preserve"> </w:t>
      </w:r>
      <w:proofErr w:type="spellStart"/>
      <w:proofErr w:type="gramStart"/>
      <w:r>
        <w:t>redovnog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izvanrednog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pojačanog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s </w:t>
      </w:r>
      <w:proofErr w:type="spellStart"/>
      <w:r>
        <w:t>namjerom</w:t>
      </w:r>
      <w:proofErr w:type="spellEnd"/>
      <w:r>
        <w:t xml:space="preserve"> </w:t>
      </w:r>
      <w:proofErr w:type="spellStart"/>
      <w:r>
        <w:t>obnove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uvođenja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 : park </w:t>
      </w:r>
      <w:proofErr w:type="spellStart"/>
      <w:r>
        <w:t>Šumica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arboretum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zidina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</w:t>
      </w:r>
      <w:proofErr w:type="spellStart"/>
      <w:r>
        <w:t>Fortica</w:t>
      </w:r>
      <w:proofErr w:type="spellEnd"/>
      <w:r>
        <w:t>.</w:t>
      </w:r>
    </w:p>
    <w:p w14:paraId="7E40A08E" w14:textId="77777777" w:rsidR="003C3436" w:rsidRDefault="003C3436" w:rsidP="003C3436">
      <w:pPr>
        <w:jc w:val="both"/>
      </w:pPr>
    </w:p>
    <w:p w14:paraId="105C6086" w14:textId="77777777" w:rsidR="003C3436" w:rsidRDefault="003C3436" w:rsidP="003C3436">
      <w:pPr>
        <w:ind w:firstLine="360"/>
        <w:jc w:val="both"/>
      </w:pPr>
      <w:r>
        <w:t xml:space="preserve">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proofErr w:type="gramStart"/>
      <w:r>
        <w:t>površina</w:t>
      </w:r>
      <w:proofErr w:type="spellEnd"/>
      <w:r>
        <w:t xml:space="preserve">  </w:t>
      </w:r>
      <w:proofErr w:type="spellStart"/>
      <w:r>
        <w:t>prema</w:t>
      </w:r>
      <w:proofErr w:type="spellEnd"/>
      <w:proofErr w:type="gramEnd"/>
      <w:r>
        <w:t xml:space="preserve">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Plana </w:t>
      </w:r>
      <w:proofErr w:type="spellStart"/>
      <w:r>
        <w:t>pometanja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,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Paklenih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 - </w:t>
      </w:r>
      <w:proofErr w:type="spellStart"/>
      <w:r>
        <w:t>Komunalno</w:t>
      </w:r>
      <w:proofErr w:type="spellEnd"/>
      <w:r>
        <w:t xml:space="preserve"> Hvar d.o.o.</w:t>
      </w:r>
    </w:p>
    <w:p w14:paraId="42EFAEC0" w14:textId="77777777" w:rsidR="003C3436" w:rsidRDefault="003C3436" w:rsidP="003C3436">
      <w:pPr>
        <w:jc w:val="both"/>
      </w:pPr>
    </w:p>
    <w:p w14:paraId="000FCCD4" w14:textId="77777777" w:rsidR="003C3436" w:rsidRDefault="003C3436" w:rsidP="003C3436">
      <w:pPr>
        <w:ind w:firstLine="360"/>
        <w:jc w:val="both"/>
      </w:pPr>
      <w:proofErr w:type="spellStart"/>
      <w:r>
        <w:t>Postava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proofErr w:type="gramStart"/>
      <w:r>
        <w:t>naziva</w:t>
      </w:r>
      <w:proofErr w:type="spellEnd"/>
      <w:r>
        <w:t xml:space="preserve">  </w:t>
      </w:r>
      <w:proofErr w:type="spellStart"/>
      <w:r>
        <w:t>ulica</w:t>
      </w:r>
      <w:proofErr w:type="spellEnd"/>
      <w:proofErr w:type="gramEnd"/>
      <w:r>
        <w:t xml:space="preserve">, </w:t>
      </w:r>
      <w:proofErr w:type="spellStart"/>
      <w:r>
        <w:t>parkova</w:t>
      </w:r>
      <w:proofErr w:type="spellEnd"/>
      <w:r>
        <w:t xml:space="preserve">, </w:t>
      </w:r>
      <w:proofErr w:type="spellStart"/>
      <w:r>
        <w:t>trgova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>:</w:t>
      </w:r>
    </w:p>
    <w:p w14:paraId="793182A8" w14:textId="77777777" w:rsidR="003C3436" w:rsidRDefault="003C3436" w:rsidP="003C3436">
      <w:pPr>
        <w:jc w:val="both"/>
      </w:pPr>
    </w:p>
    <w:p w14:paraId="7B6E5639" w14:textId="77777777" w:rsidR="003C3436" w:rsidRDefault="003C3436">
      <w:pPr>
        <w:pStyle w:val="ListParagraph"/>
        <w:numPr>
          <w:ilvl w:val="0"/>
          <w:numId w:val="17"/>
        </w:numPr>
        <w:jc w:val="both"/>
      </w:pPr>
      <w:proofErr w:type="spellStart"/>
      <w:r>
        <w:t>Nabava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postava</w:t>
      </w:r>
      <w:proofErr w:type="spellEnd"/>
      <w:r>
        <w:t xml:space="preserve">  </w:t>
      </w:r>
      <w:proofErr w:type="spellStart"/>
      <w:r>
        <w:t>kamenih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metalnih</w:t>
      </w:r>
      <w:proofErr w:type="spellEnd"/>
      <w:r>
        <w:t xml:space="preserve"> </w:t>
      </w:r>
      <w:proofErr w:type="spellStart"/>
      <w:r>
        <w:t>natpisnih</w:t>
      </w:r>
      <w:proofErr w:type="spellEnd"/>
      <w:r>
        <w:t xml:space="preserve"> </w:t>
      </w:r>
      <w:proofErr w:type="spellStart"/>
      <w:r>
        <w:t>ploča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zamjenu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, </w:t>
      </w:r>
      <w:proofErr w:type="spellStart"/>
      <w:r>
        <w:t>dotrajalih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oštećenih</w:t>
      </w:r>
      <w:proofErr w:type="spellEnd"/>
      <w:r>
        <w:t xml:space="preserve"> </w:t>
      </w:r>
      <w:proofErr w:type="spellStart"/>
      <w:r>
        <w:t>oznaka</w:t>
      </w:r>
      <w:proofErr w:type="spellEnd"/>
      <w:r>
        <w:t>.</w:t>
      </w:r>
    </w:p>
    <w:p w14:paraId="52EEC59D" w14:textId="77777777" w:rsidR="003C3436" w:rsidRDefault="003C3436" w:rsidP="003C3436">
      <w:pPr>
        <w:jc w:val="both"/>
      </w:pPr>
    </w:p>
    <w:p w14:paraId="2D1FEA15" w14:textId="77777777" w:rsidR="003C3436" w:rsidRDefault="003C3436" w:rsidP="003C3436">
      <w:pPr>
        <w:ind w:firstLine="360"/>
        <w:jc w:val="both"/>
      </w:pPr>
      <w:proofErr w:type="spellStart"/>
      <w:r>
        <w:t>Održavanje</w:t>
      </w:r>
      <w:proofErr w:type="spellEnd"/>
      <w:r>
        <w:t xml:space="preserve"> urbane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>:</w:t>
      </w:r>
    </w:p>
    <w:p w14:paraId="3C63FD7F" w14:textId="77777777" w:rsidR="003C3436" w:rsidRDefault="003C3436" w:rsidP="003C3436">
      <w:pPr>
        <w:jc w:val="both"/>
      </w:pPr>
    </w:p>
    <w:p w14:paraId="6300D11E" w14:textId="77777777" w:rsidR="003C3436" w:rsidRDefault="003C3436">
      <w:pPr>
        <w:pStyle w:val="ListParagraph"/>
        <w:numPr>
          <w:ilvl w:val="0"/>
          <w:numId w:val="18"/>
        </w:numPr>
        <w:jc w:val="both"/>
      </w:pPr>
      <w:proofErr w:type="spellStart"/>
      <w:r>
        <w:t>Nabava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postava</w:t>
      </w:r>
      <w:proofErr w:type="spellEnd"/>
      <w:r>
        <w:t xml:space="preserve"> urbane </w:t>
      </w:r>
      <w:proofErr w:type="spellStart"/>
      <w:r>
        <w:t>opreme</w:t>
      </w:r>
      <w:proofErr w:type="spellEnd"/>
      <w:r>
        <w:t xml:space="preserve">: </w:t>
      </w:r>
      <w:proofErr w:type="spellStart"/>
      <w:r>
        <w:t>klupe</w:t>
      </w:r>
      <w:proofErr w:type="spellEnd"/>
      <w:r>
        <w:t xml:space="preserve">, </w:t>
      </w:r>
      <w:proofErr w:type="spellStart"/>
      <w:proofErr w:type="gramStart"/>
      <w:r>
        <w:t>košarice</w:t>
      </w:r>
      <w:proofErr w:type="spellEnd"/>
      <w:r>
        <w:t xml:space="preserve">  za</w:t>
      </w:r>
      <w:proofErr w:type="gramEnd"/>
      <w:r>
        <w:t xml:space="preserve"> </w:t>
      </w:r>
      <w:proofErr w:type="spellStart"/>
      <w:r>
        <w:t>otpad</w:t>
      </w:r>
      <w:proofErr w:type="spellEnd"/>
      <w:r>
        <w:t xml:space="preserve">, </w:t>
      </w:r>
      <w:proofErr w:type="spellStart"/>
      <w:r>
        <w:t>pepeljare</w:t>
      </w:r>
      <w:proofErr w:type="spellEnd"/>
      <w:r>
        <w:t xml:space="preserve">, </w:t>
      </w:r>
      <w:proofErr w:type="spellStart"/>
      <w:r>
        <w:t>stalci</w:t>
      </w:r>
      <w:proofErr w:type="spellEnd"/>
      <w:r>
        <w:t xml:space="preserve">  za </w:t>
      </w:r>
      <w:proofErr w:type="spellStart"/>
      <w:r>
        <w:t>bicikle</w:t>
      </w:r>
      <w:proofErr w:type="spellEnd"/>
      <w:r>
        <w:t xml:space="preserve"> , 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reklamiranje</w:t>
      </w:r>
      <w:proofErr w:type="spellEnd"/>
      <w:r>
        <w:t xml:space="preserve">, </w:t>
      </w:r>
      <w:proofErr w:type="spellStart"/>
      <w:r>
        <w:t>gradski</w:t>
      </w:r>
      <w:proofErr w:type="spellEnd"/>
      <w:r>
        <w:t xml:space="preserve"> </w:t>
      </w:r>
      <w:proofErr w:type="spellStart"/>
      <w:r>
        <w:t>satovi</w:t>
      </w:r>
      <w:proofErr w:type="spellEnd"/>
      <w:r>
        <w:t xml:space="preserve">, </w:t>
      </w:r>
      <w:proofErr w:type="spellStart"/>
      <w:r>
        <w:t>nadstrešnice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.  </w:t>
      </w:r>
    </w:p>
    <w:p w14:paraId="31635FE3" w14:textId="77777777" w:rsidR="003C3436" w:rsidRDefault="003C3436" w:rsidP="003C3436">
      <w:pPr>
        <w:jc w:val="both"/>
      </w:pPr>
    </w:p>
    <w:p w14:paraId="4C626832" w14:textId="77777777" w:rsidR="003C3436" w:rsidRDefault="003C3436" w:rsidP="003C3436">
      <w:pPr>
        <w:ind w:firstLine="360"/>
        <w:jc w:val="both"/>
      </w:pPr>
      <w:proofErr w:type="spellStart"/>
      <w:proofErr w:type="gramStart"/>
      <w:r>
        <w:t>Predviđena</w:t>
      </w:r>
      <w:proofErr w:type="spellEnd"/>
      <w:r>
        <w:t xml:space="preserve">  </w:t>
      </w:r>
      <w:proofErr w:type="spellStart"/>
      <w:r>
        <w:t>sredstva</w:t>
      </w:r>
      <w:proofErr w:type="spellEnd"/>
      <w:proofErr w:type="gramEnd"/>
      <w:r>
        <w:t xml:space="preserve">: </w:t>
      </w:r>
    </w:p>
    <w:p w14:paraId="7644331B" w14:textId="77777777" w:rsidR="003C3436" w:rsidRDefault="003C3436">
      <w:pPr>
        <w:pStyle w:val="ListParagraph"/>
        <w:numPr>
          <w:ilvl w:val="0"/>
          <w:numId w:val="14"/>
        </w:numPr>
        <w:jc w:val="both"/>
      </w:pPr>
      <w:r>
        <w:t xml:space="preserve">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>/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250.000,00 EUR</w:t>
      </w:r>
    </w:p>
    <w:p w14:paraId="3169970F" w14:textId="77777777" w:rsidR="003C3436" w:rsidRDefault="003C3436">
      <w:pPr>
        <w:pStyle w:val="ListParagraph"/>
        <w:numPr>
          <w:ilvl w:val="0"/>
          <w:numId w:val="14"/>
        </w:numPr>
        <w:jc w:val="both"/>
      </w:pPr>
      <w:r>
        <w:t xml:space="preserve">za </w:t>
      </w:r>
      <w:proofErr w:type="spellStart"/>
      <w:proofErr w:type="gramStart"/>
      <w:r>
        <w:t>materijal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iznosu</w:t>
      </w:r>
      <w:proofErr w:type="spellEnd"/>
      <w:r>
        <w:t xml:space="preserve"> od 95.000,00 EUR</w:t>
      </w:r>
    </w:p>
    <w:p w14:paraId="3AD4E4DB" w14:textId="77777777" w:rsidR="003C3436" w:rsidRDefault="003C3436">
      <w:pPr>
        <w:pStyle w:val="ListParagraph"/>
        <w:numPr>
          <w:ilvl w:val="0"/>
          <w:numId w:val="19"/>
        </w:numPr>
        <w:jc w:val="both"/>
      </w:pPr>
      <w:proofErr w:type="spellStart"/>
      <w:proofErr w:type="gramStart"/>
      <w:r>
        <w:t>ukupno</w:t>
      </w:r>
      <w:proofErr w:type="spellEnd"/>
      <w:r>
        <w:t xml:space="preserve"> :</w:t>
      </w:r>
      <w:proofErr w:type="gramEnd"/>
      <w:r>
        <w:t xml:space="preserve">  345.000,00 EUR</w:t>
      </w:r>
    </w:p>
    <w:p w14:paraId="145C6733" w14:textId="77777777" w:rsidR="003C3436" w:rsidRDefault="003C3436" w:rsidP="003C3436">
      <w:pPr>
        <w:jc w:val="both"/>
      </w:pPr>
    </w:p>
    <w:p w14:paraId="37EFC780" w14:textId="77777777" w:rsidR="003C3436" w:rsidRDefault="003C3436" w:rsidP="003C3436">
      <w:pPr>
        <w:ind w:firstLine="360"/>
        <w:jc w:val="both"/>
      </w:pPr>
      <w:proofErr w:type="spellStart"/>
      <w:proofErr w:type="gramStart"/>
      <w:r>
        <w:t>Izvori</w:t>
      </w:r>
      <w:proofErr w:type="spellEnd"/>
      <w:r>
        <w:t xml:space="preserve">  </w:t>
      </w:r>
      <w:proofErr w:type="spellStart"/>
      <w:r>
        <w:t>financiranja</w:t>
      </w:r>
      <w:proofErr w:type="spellEnd"/>
      <w:proofErr w:type="gramEnd"/>
      <w:r>
        <w:t xml:space="preserve"> :</w:t>
      </w:r>
    </w:p>
    <w:p w14:paraId="04C54748" w14:textId="77777777" w:rsidR="003C3436" w:rsidRDefault="003C3436">
      <w:pPr>
        <w:pStyle w:val="ListParagraph"/>
        <w:numPr>
          <w:ilvl w:val="0"/>
          <w:numId w:val="19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117.000,00 EUR</w:t>
      </w:r>
    </w:p>
    <w:p w14:paraId="1F4C371A" w14:textId="77777777" w:rsidR="003C3436" w:rsidRDefault="003C3436">
      <w:pPr>
        <w:pStyle w:val="ListParagraph"/>
        <w:numPr>
          <w:ilvl w:val="0"/>
          <w:numId w:val="19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228.000,00 EUR</w:t>
      </w:r>
    </w:p>
    <w:p w14:paraId="49EA9EC9" w14:textId="77777777" w:rsidR="003C3436" w:rsidRDefault="003C3436" w:rsidP="003C3436">
      <w:pPr>
        <w:jc w:val="both"/>
      </w:pPr>
    </w:p>
    <w:p w14:paraId="48DA63A7" w14:textId="77777777" w:rsidR="007B02BD" w:rsidRDefault="007B02BD" w:rsidP="003C3436">
      <w:pPr>
        <w:jc w:val="both"/>
      </w:pPr>
    </w:p>
    <w:p w14:paraId="7D2DE750" w14:textId="77777777" w:rsidR="007B02BD" w:rsidRDefault="007B02BD" w:rsidP="003C3436">
      <w:pPr>
        <w:jc w:val="both"/>
      </w:pPr>
    </w:p>
    <w:p w14:paraId="650FEC9C" w14:textId="77777777" w:rsidR="003C3436" w:rsidRPr="007B02BD" w:rsidRDefault="003C3436" w:rsidP="007B02BD">
      <w:pPr>
        <w:jc w:val="center"/>
        <w:rPr>
          <w:b/>
          <w:bCs/>
        </w:rPr>
      </w:pPr>
      <w:r w:rsidRPr="007B02BD">
        <w:rPr>
          <w:b/>
          <w:bCs/>
        </w:rPr>
        <w:t>3. ODRŽAVANJE NERAZVRSTANIH CESTA (</w:t>
      </w:r>
      <w:proofErr w:type="spellStart"/>
      <w:r w:rsidRPr="007B02BD">
        <w:rPr>
          <w:b/>
          <w:bCs/>
        </w:rPr>
        <w:t>nerazvrstanih</w:t>
      </w:r>
      <w:proofErr w:type="spellEnd"/>
      <w:r w:rsidRPr="007B02BD">
        <w:rPr>
          <w:b/>
          <w:bCs/>
        </w:rPr>
        <w:t xml:space="preserve"> </w:t>
      </w:r>
      <w:proofErr w:type="gramStart"/>
      <w:r w:rsidRPr="007B02BD">
        <w:rPr>
          <w:b/>
          <w:bCs/>
        </w:rPr>
        <w:t xml:space="preserve">cesta  </w:t>
      </w:r>
      <w:proofErr w:type="spellStart"/>
      <w:r w:rsidRPr="007B02BD">
        <w:rPr>
          <w:b/>
          <w:bCs/>
        </w:rPr>
        <w:t>i</w:t>
      </w:r>
      <w:proofErr w:type="spellEnd"/>
      <w:proofErr w:type="gramEnd"/>
      <w:r w:rsidRPr="007B02BD">
        <w:rPr>
          <w:b/>
          <w:bCs/>
        </w:rPr>
        <w:t xml:space="preserve"> </w:t>
      </w:r>
      <w:proofErr w:type="spellStart"/>
      <w:r w:rsidRPr="007B02BD">
        <w:rPr>
          <w:b/>
          <w:bCs/>
        </w:rPr>
        <w:t>javnih</w:t>
      </w:r>
      <w:proofErr w:type="spellEnd"/>
      <w:r w:rsidRPr="007B02BD">
        <w:rPr>
          <w:b/>
          <w:bCs/>
        </w:rPr>
        <w:t xml:space="preserve"> </w:t>
      </w:r>
      <w:proofErr w:type="spellStart"/>
      <w:r w:rsidRPr="007B02BD">
        <w:rPr>
          <w:b/>
          <w:bCs/>
        </w:rPr>
        <w:t>parkirališta</w:t>
      </w:r>
      <w:proofErr w:type="spellEnd"/>
      <w:r w:rsidRPr="007B02BD">
        <w:rPr>
          <w:b/>
          <w:bCs/>
        </w:rPr>
        <w:t>)</w:t>
      </w:r>
    </w:p>
    <w:p w14:paraId="2EF502F3" w14:textId="77777777" w:rsidR="003C3436" w:rsidRDefault="003C3436" w:rsidP="003C3436">
      <w:pPr>
        <w:jc w:val="both"/>
      </w:pPr>
    </w:p>
    <w:p w14:paraId="087EFBCC" w14:textId="77777777" w:rsidR="003C3436" w:rsidRDefault="003C3436" w:rsidP="007B02BD">
      <w:pPr>
        <w:ind w:firstLine="720"/>
        <w:jc w:val="both"/>
      </w:pPr>
      <w:r>
        <w:t xml:space="preserve">Pod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nerazvrstanih</w:t>
      </w:r>
      <w:proofErr w:type="spellEnd"/>
      <w:r>
        <w:t xml:space="preserve"> cesta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se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odvijaju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cijele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svrhom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prohodnosti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,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cesta,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trajnosti</w:t>
      </w:r>
      <w:proofErr w:type="spellEnd"/>
      <w:r>
        <w:t xml:space="preserve"> cesta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cestovnih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. </w:t>
      </w:r>
    </w:p>
    <w:p w14:paraId="0A8E7A95" w14:textId="77777777" w:rsidR="003C3436" w:rsidRDefault="003C3436" w:rsidP="003C3436">
      <w:pPr>
        <w:jc w:val="both"/>
      </w:pPr>
    </w:p>
    <w:p w14:paraId="170165D2" w14:textId="77777777" w:rsidR="003C3436" w:rsidRDefault="003C3436">
      <w:pPr>
        <w:pStyle w:val="ListParagraph"/>
        <w:numPr>
          <w:ilvl w:val="0"/>
          <w:numId w:val="20"/>
        </w:numPr>
        <w:jc w:val="both"/>
      </w:pPr>
      <w:proofErr w:type="spellStart"/>
      <w:r>
        <w:t>Redovno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parcijalno</w:t>
      </w:r>
      <w:proofErr w:type="spellEnd"/>
      <w:r>
        <w:t xml:space="preserve"> </w:t>
      </w:r>
      <w:proofErr w:type="spellStart"/>
      <w:proofErr w:type="gramStart"/>
      <w:r>
        <w:t>održavanje</w:t>
      </w:r>
      <w:proofErr w:type="spellEnd"/>
      <w:r>
        <w:t xml:space="preserve">  </w:t>
      </w:r>
      <w:proofErr w:type="spellStart"/>
      <w:r>
        <w:t>podrazumijeva</w:t>
      </w:r>
      <w:proofErr w:type="spellEnd"/>
      <w:proofErr w:type="gramEnd"/>
      <w:r>
        <w:t xml:space="preserve"> 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saniraju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asfaltnih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udarnih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, </w:t>
      </w:r>
      <w:proofErr w:type="spellStart"/>
      <w:r>
        <w:t>ulegnuća</w:t>
      </w:r>
      <w:proofErr w:type="spellEnd"/>
      <w:r>
        <w:t xml:space="preserve">, </w:t>
      </w:r>
      <w:proofErr w:type="spellStart"/>
      <w:r>
        <w:t>mrežastih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kolnicima</w:t>
      </w:r>
      <w:proofErr w:type="spellEnd"/>
      <w:r>
        <w:t xml:space="preserve">, </w:t>
      </w:r>
      <w:proofErr w:type="spellStart"/>
      <w:r>
        <w:t>pješačkim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trgovima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arhitektonskih</w:t>
      </w:r>
      <w:proofErr w:type="spellEnd"/>
      <w:r>
        <w:t xml:space="preserve"> </w:t>
      </w:r>
      <w:proofErr w:type="spellStart"/>
      <w:r>
        <w:t>barijera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- </w:t>
      </w:r>
      <w:proofErr w:type="spellStart"/>
      <w:r>
        <w:t>prilagodba</w:t>
      </w:r>
      <w:proofErr w:type="spellEnd"/>
      <w:r>
        <w:t xml:space="preserve"> </w:t>
      </w:r>
      <w:proofErr w:type="spellStart"/>
      <w:r>
        <w:t>nogostupa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smanjene</w:t>
      </w:r>
      <w:proofErr w:type="spellEnd"/>
      <w:r>
        <w:t xml:space="preserve"> </w:t>
      </w:r>
      <w:proofErr w:type="spellStart"/>
      <w:r>
        <w:t>pokretljivosti</w:t>
      </w:r>
      <w:proofErr w:type="spellEnd"/>
      <w:r>
        <w:t>.</w:t>
      </w:r>
    </w:p>
    <w:p w14:paraId="2BABEBE7" w14:textId="77777777" w:rsidR="003C3436" w:rsidRDefault="003C3436">
      <w:pPr>
        <w:pStyle w:val="ListParagraph"/>
        <w:numPr>
          <w:ilvl w:val="0"/>
          <w:numId w:val="20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makadamskih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neasfaltiranih</w:t>
      </w:r>
      <w:proofErr w:type="spellEnd"/>
      <w:r>
        <w:t xml:space="preserve">, </w:t>
      </w:r>
      <w:proofErr w:type="spellStart"/>
      <w:r>
        <w:t>makadamskih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sanaciju</w:t>
      </w:r>
      <w:proofErr w:type="spellEnd"/>
      <w:r>
        <w:t xml:space="preserve"> </w:t>
      </w:r>
      <w:proofErr w:type="spellStart"/>
      <w:r>
        <w:t>udarnih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, </w:t>
      </w:r>
      <w:proofErr w:type="spellStart"/>
      <w:r>
        <w:t>kolotraga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>.</w:t>
      </w:r>
    </w:p>
    <w:p w14:paraId="7D85C2BF" w14:textId="77777777" w:rsidR="003C3436" w:rsidRDefault="003C3436">
      <w:pPr>
        <w:pStyle w:val="ListParagraph"/>
        <w:numPr>
          <w:ilvl w:val="0"/>
          <w:numId w:val="20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ogradnih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potpornih</w:t>
      </w:r>
      <w:proofErr w:type="spellEnd"/>
      <w:r>
        <w:t xml:space="preserve"> </w:t>
      </w:r>
      <w:proofErr w:type="spellStart"/>
      <w:r>
        <w:t>zidova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betonskih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sanaciju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 koji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cestovnom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nerazvrstanu</w:t>
      </w:r>
      <w:proofErr w:type="spellEnd"/>
      <w:r>
        <w:t xml:space="preserve"> </w:t>
      </w:r>
      <w:proofErr w:type="spellStart"/>
      <w:r>
        <w:t>cestu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parkiralištima</w:t>
      </w:r>
      <w:proofErr w:type="spellEnd"/>
      <w:r>
        <w:t xml:space="preserve">,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zidova</w:t>
      </w:r>
      <w:proofErr w:type="spellEnd"/>
      <w:r>
        <w:t xml:space="preserve">, </w:t>
      </w:r>
      <w:proofErr w:type="spellStart"/>
      <w:r>
        <w:t>sanacija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betonskih</w:t>
      </w:r>
      <w:proofErr w:type="spellEnd"/>
      <w:r>
        <w:t xml:space="preserve"> </w:t>
      </w:r>
      <w:proofErr w:type="spellStart"/>
      <w:r>
        <w:t>staza</w:t>
      </w:r>
      <w:proofErr w:type="spellEnd"/>
      <w:r>
        <w:t xml:space="preserve">, </w:t>
      </w:r>
      <w:proofErr w:type="spellStart"/>
      <w:r>
        <w:t>stuba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</w:p>
    <w:p w14:paraId="0F8D24AF" w14:textId="77777777" w:rsidR="003C3436" w:rsidRDefault="003C3436">
      <w:pPr>
        <w:pStyle w:val="ListParagraph"/>
        <w:numPr>
          <w:ilvl w:val="0"/>
          <w:numId w:val="20"/>
        </w:numPr>
        <w:jc w:val="both"/>
      </w:pPr>
      <w:proofErr w:type="spellStart"/>
      <w:r>
        <w:t>Hitne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 xml:space="preserve"> </w:t>
      </w:r>
      <w:proofErr w:type="spellStart"/>
      <w:r>
        <w:t>podrazumijevaju</w:t>
      </w:r>
      <w:proofErr w:type="spellEnd"/>
      <w:r>
        <w:t xml:space="preserve"> </w:t>
      </w:r>
      <w:proofErr w:type="spellStart"/>
      <w:r>
        <w:t>obilazak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obilnijih</w:t>
      </w:r>
      <w:proofErr w:type="spellEnd"/>
      <w:r>
        <w:t xml:space="preserve"> </w:t>
      </w:r>
      <w:proofErr w:type="spellStart"/>
      <w:r>
        <w:t>kiša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vremenskih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bi </w:t>
      </w:r>
      <w:proofErr w:type="spellStart"/>
      <w:r>
        <w:t>odgađanje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ugrožavalo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,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izlazak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po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Grada</w:t>
      </w:r>
      <w:proofErr w:type="spellEnd"/>
      <w:r>
        <w:t>.</w:t>
      </w:r>
    </w:p>
    <w:p w14:paraId="34C4F477" w14:textId="77777777" w:rsidR="003C3436" w:rsidRDefault="003C3436">
      <w:pPr>
        <w:pStyle w:val="ListParagraph"/>
        <w:numPr>
          <w:ilvl w:val="0"/>
          <w:numId w:val="20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okomite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vodoravne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signalizacije</w:t>
      </w:r>
      <w:proofErr w:type="spellEnd"/>
      <w:r>
        <w:t xml:space="preserve">, </w:t>
      </w:r>
      <w:proofErr w:type="spellStart"/>
      <w:r>
        <w:t>turističke</w:t>
      </w:r>
      <w:proofErr w:type="spellEnd"/>
      <w:r>
        <w:t xml:space="preserve"> (</w:t>
      </w:r>
      <w:proofErr w:type="spellStart"/>
      <w:proofErr w:type="gramStart"/>
      <w:r>
        <w:t>smeđe</w:t>
      </w:r>
      <w:proofErr w:type="spellEnd"/>
      <w:r>
        <w:t xml:space="preserve">)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signalizacije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regulaciju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, </w:t>
      </w:r>
      <w:proofErr w:type="spellStart"/>
      <w:r>
        <w:t>podrazumijevaju</w:t>
      </w:r>
      <w:proofErr w:type="spellEnd"/>
      <w:r>
        <w:t xml:space="preserve"> se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postave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zamjene</w:t>
      </w:r>
      <w:proofErr w:type="spellEnd"/>
      <w:r>
        <w:t xml:space="preserve"> </w:t>
      </w:r>
      <w:proofErr w:type="spellStart"/>
      <w:r>
        <w:t>dotrajalih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, </w:t>
      </w:r>
      <w:proofErr w:type="spellStart"/>
      <w:r>
        <w:t>signalizacije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cesta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 (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prometnih</w:t>
      </w:r>
      <w:proofErr w:type="spellEnd"/>
      <w:r>
        <w:t xml:space="preserve"> </w:t>
      </w:r>
      <w:proofErr w:type="spellStart"/>
      <w:r>
        <w:t>svjetala</w:t>
      </w:r>
      <w:proofErr w:type="spellEnd"/>
      <w:r>
        <w:t xml:space="preserve">). </w:t>
      </w:r>
      <w:proofErr w:type="spellStart"/>
      <w:r>
        <w:t>Zamjena</w:t>
      </w:r>
      <w:proofErr w:type="spellEnd"/>
      <w:r>
        <w:t xml:space="preserve"> </w:t>
      </w:r>
      <w:proofErr w:type="spellStart"/>
      <w:r>
        <w:t>dotrajale</w:t>
      </w:r>
      <w:proofErr w:type="spellEnd"/>
      <w:r>
        <w:t xml:space="preserve"> </w:t>
      </w:r>
      <w:proofErr w:type="spellStart"/>
      <w:r>
        <w:t>signalizacije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obnavljanje</w:t>
      </w:r>
      <w:proofErr w:type="spellEnd"/>
      <w:r>
        <w:t xml:space="preserve"> </w:t>
      </w:r>
      <w:proofErr w:type="spellStart"/>
      <w:r>
        <w:t>horizontalne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signalizacije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>.</w:t>
      </w:r>
    </w:p>
    <w:p w14:paraId="02E33720" w14:textId="77777777" w:rsidR="003C3436" w:rsidRDefault="003C3436" w:rsidP="003C3436">
      <w:pPr>
        <w:jc w:val="both"/>
      </w:pPr>
    </w:p>
    <w:p w14:paraId="61C67B73" w14:textId="77777777" w:rsidR="003C3436" w:rsidRDefault="003C3436" w:rsidP="007B02BD">
      <w:pPr>
        <w:ind w:firstLine="360"/>
        <w:jc w:val="both"/>
      </w:pPr>
      <w:proofErr w:type="spellStart"/>
      <w:proofErr w:type="gramStart"/>
      <w:r>
        <w:t>Predviđena</w:t>
      </w:r>
      <w:proofErr w:type="spellEnd"/>
      <w:r>
        <w:t xml:space="preserve">  </w:t>
      </w:r>
      <w:proofErr w:type="spellStart"/>
      <w:r>
        <w:t>sredstva</w:t>
      </w:r>
      <w:proofErr w:type="spellEnd"/>
      <w:proofErr w:type="gramEnd"/>
      <w:r>
        <w:t xml:space="preserve">: </w:t>
      </w:r>
    </w:p>
    <w:p w14:paraId="167AC6CB" w14:textId="77777777" w:rsidR="003C3436" w:rsidRDefault="003C3436">
      <w:pPr>
        <w:pStyle w:val="ListParagraph"/>
        <w:numPr>
          <w:ilvl w:val="0"/>
          <w:numId w:val="19"/>
        </w:numPr>
        <w:jc w:val="both"/>
      </w:pPr>
      <w:r>
        <w:t xml:space="preserve">za </w:t>
      </w:r>
      <w:proofErr w:type="spellStart"/>
      <w:proofErr w:type="gramStart"/>
      <w:r>
        <w:t>izvršenje</w:t>
      </w:r>
      <w:proofErr w:type="spellEnd"/>
      <w:r>
        <w:t xml:space="preserve">  </w:t>
      </w:r>
      <w:proofErr w:type="spellStart"/>
      <w:r>
        <w:t>radova</w:t>
      </w:r>
      <w:proofErr w:type="spellEnd"/>
      <w:proofErr w:type="gramEnd"/>
      <w:r>
        <w:t>/</w:t>
      </w:r>
      <w:proofErr w:type="spellStart"/>
      <w:r>
        <w:t>usluga</w:t>
      </w:r>
      <w:proofErr w:type="spellEnd"/>
      <w:r>
        <w:t xml:space="preserve">  u </w:t>
      </w:r>
      <w:proofErr w:type="spellStart"/>
      <w:r>
        <w:t>iznosu</w:t>
      </w:r>
      <w:proofErr w:type="spellEnd"/>
      <w:r>
        <w:t xml:space="preserve"> od 100.000,00 EUR</w:t>
      </w:r>
    </w:p>
    <w:p w14:paraId="7F292652" w14:textId="77777777" w:rsidR="003C3436" w:rsidRDefault="003C3436">
      <w:pPr>
        <w:pStyle w:val="ListParagraph"/>
        <w:numPr>
          <w:ilvl w:val="0"/>
          <w:numId w:val="19"/>
        </w:numPr>
        <w:jc w:val="both"/>
      </w:pPr>
      <w:r>
        <w:t xml:space="preserve">za </w:t>
      </w:r>
      <w:proofErr w:type="spellStart"/>
      <w:proofErr w:type="gramStart"/>
      <w:r>
        <w:t>materijal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iznosu</w:t>
      </w:r>
      <w:proofErr w:type="spellEnd"/>
      <w:r>
        <w:t xml:space="preserve"> od  30.000,00 EUR</w:t>
      </w:r>
    </w:p>
    <w:p w14:paraId="68B00A0D" w14:textId="77777777" w:rsidR="003C3436" w:rsidRDefault="003C3436">
      <w:pPr>
        <w:pStyle w:val="ListParagraph"/>
        <w:numPr>
          <w:ilvl w:val="0"/>
          <w:numId w:val="21"/>
        </w:numPr>
        <w:jc w:val="both"/>
      </w:pPr>
      <w:proofErr w:type="spellStart"/>
      <w:proofErr w:type="gramStart"/>
      <w:r>
        <w:t>ukupno</w:t>
      </w:r>
      <w:proofErr w:type="spellEnd"/>
      <w:r>
        <w:t xml:space="preserve"> :</w:t>
      </w:r>
      <w:proofErr w:type="gramEnd"/>
      <w:r>
        <w:t xml:space="preserve"> 130.000,00 EUR</w:t>
      </w:r>
    </w:p>
    <w:p w14:paraId="447E9513" w14:textId="77777777" w:rsidR="003C3436" w:rsidRDefault="003C3436" w:rsidP="003C3436">
      <w:pPr>
        <w:jc w:val="both"/>
      </w:pPr>
    </w:p>
    <w:p w14:paraId="4729D983" w14:textId="77777777" w:rsidR="003C3436" w:rsidRDefault="003C3436" w:rsidP="007B02BD">
      <w:pPr>
        <w:ind w:firstLine="360"/>
        <w:jc w:val="both"/>
      </w:pPr>
      <w:proofErr w:type="spellStart"/>
      <w:proofErr w:type="gramStart"/>
      <w:r>
        <w:lastRenderedPageBreak/>
        <w:t>Izvori</w:t>
      </w:r>
      <w:proofErr w:type="spellEnd"/>
      <w:r>
        <w:t xml:space="preserve">  </w:t>
      </w:r>
      <w:proofErr w:type="spellStart"/>
      <w:r>
        <w:t>financiranja</w:t>
      </w:r>
      <w:proofErr w:type="spellEnd"/>
      <w:proofErr w:type="gramEnd"/>
      <w:r>
        <w:t xml:space="preserve"> :</w:t>
      </w:r>
    </w:p>
    <w:p w14:paraId="2B8A47BD" w14:textId="77777777" w:rsidR="003C3436" w:rsidRDefault="003C3436">
      <w:pPr>
        <w:pStyle w:val="ListParagraph"/>
        <w:numPr>
          <w:ilvl w:val="0"/>
          <w:numId w:val="21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130.000,00 EUR</w:t>
      </w:r>
    </w:p>
    <w:p w14:paraId="72EEECA2" w14:textId="77777777" w:rsidR="003C3436" w:rsidRDefault="003C3436" w:rsidP="003C3436">
      <w:pPr>
        <w:jc w:val="both"/>
      </w:pPr>
    </w:p>
    <w:p w14:paraId="52F8EDEC" w14:textId="77777777" w:rsidR="003C3436" w:rsidRPr="007B02BD" w:rsidRDefault="003C3436" w:rsidP="007B02BD">
      <w:pPr>
        <w:jc w:val="center"/>
        <w:rPr>
          <w:b/>
          <w:bCs/>
        </w:rPr>
      </w:pPr>
      <w:r w:rsidRPr="007B02BD">
        <w:rPr>
          <w:b/>
          <w:bCs/>
        </w:rPr>
        <w:t>4. ODRŽAVANJE JAVNE RASVJETE</w:t>
      </w:r>
    </w:p>
    <w:p w14:paraId="32CC664E" w14:textId="77777777" w:rsidR="003C3436" w:rsidRDefault="003C3436" w:rsidP="003C3436">
      <w:pPr>
        <w:jc w:val="both"/>
      </w:pPr>
    </w:p>
    <w:p w14:paraId="667D8391" w14:textId="77777777" w:rsidR="003C3436" w:rsidRDefault="003C3436" w:rsidP="007B02BD">
      <w:pPr>
        <w:ind w:firstLine="720"/>
        <w:jc w:val="both"/>
      </w:pPr>
      <w:r>
        <w:t xml:space="preserve">Pod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se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, </w:t>
      </w:r>
      <w:proofErr w:type="spellStart"/>
      <w:r>
        <w:t>uključivo</w:t>
      </w:r>
      <w:proofErr w:type="spellEnd"/>
      <w:r>
        <w:t xml:space="preserve"> </w:t>
      </w:r>
      <w:proofErr w:type="spellStart"/>
      <w:r>
        <w:t>podmirivanje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. </w:t>
      </w:r>
    </w:p>
    <w:p w14:paraId="782D4B95" w14:textId="77777777" w:rsidR="003C3436" w:rsidRDefault="003C3436" w:rsidP="003C3436">
      <w:pPr>
        <w:jc w:val="both"/>
      </w:pPr>
    </w:p>
    <w:p w14:paraId="7CB98145" w14:textId="77777777" w:rsidR="003C3436" w:rsidRDefault="003C3436" w:rsidP="007B02BD">
      <w:pPr>
        <w:ind w:firstLine="720"/>
        <w:jc w:val="both"/>
      </w:pPr>
      <w:r>
        <w:t xml:space="preserve">Pod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gramStart"/>
      <w:r>
        <w:t>se :</w:t>
      </w:r>
      <w:proofErr w:type="gramEnd"/>
    </w:p>
    <w:p w14:paraId="73A134DE" w14:textId="77777777" w:rsidR="003C3436" w:rsidRDefault="003C3436">
      <w:pPr>
        <w:pStyle w:val="ListParagraph"/>
        <w:numPr>
          <w:ilvl w:val="0"/>
          <w:numId w:val="21"/>
        </w:numPr>
        <w:jc w:val="both"/>
      </w:pPr>
      <w:proofErr w:type="spellStart"/>
      <w:r>
        <w:t>redovna</w:t>
      </w:r>
      <w:proofErr w:type="spellEnd"/>
      <w:r>
        <w:t xml:space="preserve"> </w:t>
      </w:r>
      <w:proofErr w:type="spellStart"/>
      <w:r>
        <w:t>zamjena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(</w:t>
      </w:r>
      <w:proofErr w:type="spellStart"/>
      <w:r>
        <w:t>izvori</w:t>
      </w:r>
      <w:proofErr w:type="spellEnd"/>
      <w:r>
        <w:t xml:space="preserve"> </w:t>
      </w:r>
      <w:proofErr w:type="spellStart"/>
      <w:r>
        <w:t>svijetlosti</w:t>
      </w:r>
      <w:proofErr w:type="spellEnd"/>
      <w:r>
        <w:t>, pred-</w:t>
      </w:r>
      <w:proofErr w:type="spellStart"/>
      <w:r>
        <w:t>spojne</w:t>
      </w:r>
      <w:proofErr w:type="spellEnd"/>
      <w:r>
        <w:t xml:space="preserve"> </w:t>
      </w:r>
      <w:proofErr w:type="spellStart"/>
      <w:r>
        <w:t>naprave</w:t>
      </w:r>
      <w:proofErr w:type="spellEnd"/>
      <w:r>
        <w:t xml:space="preserve">, armature, </w:t>
      </w:r>
      <w:proofErr w:type="spellStart"/>
      <w:r>
        <w:t>elektro-ormari</w:t>
      </w:r>
      <w:proofErr w:type="spellEnd"/>
      <w:r>
        <w:t xml:space="preserve"> i </w:t>
      </w:r>
      <w:proofErr w:type="spellStart"/>
      <w:r>
        <w:t>dr.</w:t>
      </w:r>
      <w:proofErr w:type="spellEnd"/>
      <w:r>
        <w:t xml:space="preserve">)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u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funkcionalne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, </w:t>
      </w:r>
    </w:p>
    <w:p w14:paraId="0A760BC8" w14:textId="77777777" w:rsidR="003C3436" w:rsidRDefault="003C3436">
      <w:pPr>
        <w:pStyle w:val="ListParagraph"/>
        <w:numPr>
          <w:ilvl w:val="0"/>
          <w:numId w:val="21"/>
        </w:numPr>
        <w:jc w:val="both"/>
      </w:pPr>
      <w:proofErr w:type="spellStart"/>
      <w:r>
        <w:t>preventivno</w:t>
      </w:r>
      <w:proofErr w:type="spellEnd"/>
      <w:r>
        <w:t xml:space="preserve"> </w:t>
      </w:r>
      <w:proofErr w:type="spellStart"/>
      <w:proofErr w:type="gramStart"/>
      <w:r>
        <w:t>održavanje</w:t>
      </w:r>
      <w:proofErr w:type="spellEnd"/>
      <w:r>
        <w:t xml:space="preserve">  </w:t>
      </w:r>
      <w:proofErr w:type="spellStart"/>
      <w:r>
        <w:t>koje</w:t>
      </w:r>
      <w:proofErr w:type="spellEnd"/>
      <w:proofErr w:type="gram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zamjeni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rasvjetnih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stupova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kabela</w:t>
      </w:r>
      <w:proofErr w:type="spellEnd"/>
      <w:r>
        <w:t xml:space="preserve">, </w:t>
      </w:r>
      <w:proofErr w:type="spellStart"/>
      <w:r>
        <w:t>elektroenergetskih</w:t>
      </w:r>
      <w:proofErr w:type="spellEnd"/>
      <w:r>
        <w:t xml:space="preserve"> </w:t>
      </w:r>
      <w:proofErr w:type="spellStart"/>
      <w:r>
        <w:t>ormarića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normativima</w:t>
      </w:r>
      <w:proofErr w:type="spellEnd"/>
      <w:r>
        <w:t>,</w:t>
      </w:r>
    </w:p>
    <w:p w14:paraId="6DAEB71E" w14:textId="77777777" w:rsidR="003C3436" w:rsidRDefault="003C3436">
      <w:pPr>
        <w:pStyle w:val="ListParagraph"/>
        <w:numPr>
          <w:ilvl w:val="0"/>
          <w:numId w:val="21"/>
        </w:numPr>
        <w:jc w:val="both"/>
      </w:pPr>
      <w:proofErr w:type="spellStart"/>
      <w:r>
        <w:t>ličenje</w:t>
      </w:r>
      <w:proofErr w:type="spellEnd"/>
      <w:r>
        <w:t xml:space="preserve"> </w:t>
      </w:r>
      <w:proofErr w:type="spellStart"/>
      <w:r>
        <w:t>stupova</w:t>
      </w:r>
      <w:proofErr w:type="spellEnd"/>
      <w:r>
        <w:t xml:space="preserve">, </w:t>
      </w:r>
      <w:proofErr w:type="spellStart"/>
      <w:r>
        <w:t>nosača</w:t>
      </w:r>
      <w:proofErr w:type="spellEnd"/>
      <w:r>
        <w:t xml:space="preserve">, </w:t>
      </w:r>
      <w:proofErr w:type="spellStart"/>
      <w:proofErr w:type="gramStart"/>
      <w:r>
        <w:t>ferala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metalnih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</w:p>
    <w:p w14:paraId="62B3F454" w14:textId="77777777" w:rsidR="003C3436" w:rsidRDefault="003C3436">
      <w:pPr>
        <w:pStyle w:val="ListParagraph"/>
        <w:numPr>
          <w:ilvl w:val="0"/>
          <w:numId w:val="21"/>
        </w:numPr>
        <w:jc w:val="both"/>
      </w:pPr>
      <w:proofErr w:type="spellStart"/>
      <w:r>
        <w:t>izvanredno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u </w:t>
      </w:r>
      <w:proofErr w:type="spellStart"/>
      <w:r>
        <w:t>najkraćem</w:t>
      </w:r>
      <w:proofErr w:type="spellEnd"/>
      <w:r>
        <w:t xml:space="preserve"> </w:t>
      </w:r>
      <w:proofErr w:type="spellStart"/>
      <w:r>
        <w:t>mogućem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pretpostavka</w:t>
      </w:r>
      <w:proofErr w:type="spellEnd"/>
      <w:r>
        <w:t xml:space="preserve"> da bi </w:t>
      </w:r>
      <w:proofErr w:type="spellStart"/>
      <w:r>
        <w:t>kvar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prouzročiti</w:t>
      </w:r>
      <w:proofErr w:type="spellEnd"/>
      <w:r>
        <w:t xml:space="preserve"> </w:t>
      </w:r>
      <w:proofErr w:type="spellStart"/>
      <w:r>
        <w:t>daljnje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poslije</w:t>
      </w:r>
      <w:proofErr w:type="spellEnd"/>
      <w:proofErr w:type="gramEnd"/>
      <w:r>
        <w:t xml:space="preserve"> ne </w:t>
      </w:r>
      <w:proofErr w:type="spellStart"/>
      <w:r>
        <w:t>vremena</w:t>
      </w:r>
      <w:proofErr w:type="spellEnd"/>
      <w:r>
        <w:t xml:space="preserve">,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</w:t>
      </w:r>
    </w:p>
    <w:p w14:paraId="2CB1333A" w14:textId="77777777" w:rsidR="003C3436" w:rsidRDefault="003C3436">
      <w:pPr>
        <w:pStyle w:val="ListParagraph"/>
        <w:numPr>
          <w:ilvl w:val="0"/>
          <w:numId w:val="21"/>
        </w:numPr>
        <w:jc w:val="both"/>
      </w:pPr>
      <w:proofErr w:type="spellStart"/>
      <w:r>
        <w:t>pojačano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zamjena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proofErr w:type="gramStart"/>
      <w:r>
        <w:t>broja</w:t>
      </w:r>
      <w:proofErr w:type="spellEnd"/>
      <w:r>
        <w:t xml:space="preserve">  </w:t>
      </w:r>
      <w:proofErr w:type="spellStart"/>
      <w:r>
        <w:t>uređaja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proširenje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</w:p>
    <w:p w14:paraId="25070373" w14:textId="77777777" w:rsidR="003C3436" w:rsidRDefault="003C3436">
      <w:pPr>
        <w:pStyle w:val="ListParagraph"/>
        <w:numPr>
          <w:ilvl w:val="0"/>
          <w:numId w:val="21"/>
        </w:numPr>
        <w:jc w:val="both"/>
      </w:pPr>
      <w:proofErr w:type="spellStart"/>
      <w:r>
        <w:t>uređenje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proofErr w:type="gramStart"/>
      <w:r>
        <w:t>blagdana</w:t>
      </w:r>
      <w:proofErr w:type="spellEnd"/>
      <w:r>
        <w:t xml:space="preserve"> :</w:t>
      </w:r>
      <w:proofErr w:type="gramEnd"/>
      <w:r>
        <w:t xml:space="preserve">  </w:t>
      </w:r>
      <w:proofErr w:type="spellStart"/>
      <w:r>
        <w:t>nabava</w:t>
      </w:r>
      <w:proofErr w:type="spellEnd"/>
      <w:r>
        <w:t xml:space="preserve">, </w:t>
      </w:r>
      <w:proofErr w:type="spellStart"/>
      <w:r>
        <w:t>montaža</w:t>
      </w:r>
      <w:proofErr w:type="spellEnd"/>
      <w:r>
        <w:t xml:space="preserve">, </w:t>
      </w:r>
      <w:proofErr w:type="spellStart"/>
      <w:r>
        <w:t>priključenje</w:t>
      </w:r>
      <w:proofErr w:type="spellEnd"/>
      <w:r>
        <w:t xml:space="preserve"> 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kontinuirana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postave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demontaža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 za </w:t>
      </w:r>
      <w:proofErr w:type="spellStart"/>
      <w:r>
        <w:t>blagdansko</w:t>
      </w:r>
      <w:proofErr w:type="spellEnd"/>
      <w:r>
        <w:t xml:space="preserve"> </w:t>
      </w:r>
      <w:proofErr w:type="spellStart"/>
      <w:r>
        <w:t>ukrašavanje</w:t>
      </w:r>
      <w:proofErr w:type="spellEnd"/>
      <w:r>
        <w:t xml:space="preserve">. </w:t>
      </w:r>
      <w:proofErr w:type="spellStart"/>
      <w:r>
        <w:t>Uključena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  </w:t>
      </w:r>
      <w:proofErr w:type="spellStart"/>
      <w:r>
        <w:t>nabava</w:t>
      </w:r>
      <w:proofErr w:type="spellEnd"/>
      <w:r>
        <w:t xml:space="preserve"> </w:t>
      </w:r>
      <w:proofErr w:type="spellStart"/>
      <w:r>
        <w:t>jelki</w:t>
      </w:r>
      <w:proofErr w:type="spellEnd"/>
      <w:r>
        <w:t xml:space="preserve"> za </w:t>
      </w:r>
      <w:proofErr w:type="spellStart"/>
      <w:r>
        <w:t>blagdansko</w:t>
      </w:r>
      <w:proofErr w:type="spellEnd"/>
      <w:r>
        <w:t xml:space="preserve"> </w:t>
      </w:r>
      <w:proofErr w:type="spellStart"/>
      <w:r>
        <w:t>ukrašavanje</w:t>
      </w:r>
      <w:proofErr w:type="spellEnd"/>
      <w:r>
        <w:t xml:space="preserve"> </w:t>
      </w:r>
      <w:proofErr w:type="spellStart"/>
      <w:r>
        <w:t>grada</w:t>
      </w:r>
      <w:proofErr w:type="spellEnd"/>
      <w:r>
        <w:t>.</w:t>
      </w:r>
    </w:p>
    <w:p w14:paraId="191C2247" w14:textId="77777777" w:rsidR="003C3436" w:rsidRDefault="003C3436">
      <w:pPr>
        <w:pStyle w:val="ListParagraph"/>
        <w:numPr>
          <w:ilvl w:val="0"/>
          <w:numId w:val="21"/>
        </w:numPr>
        <w:jc w:val="both"/>
      </w:pPr>
      <w:proofErr w:type="spellStart"/>
      <w:r>
        <w:t>Provedba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energetske</w:t>
      </w:r>
      <w:proofErr w:type="spellEnd"/>
      <w:r>
        <w:t xml:space="preserve"> </w:t>
      </w:r>
      <w:proofErr w:type="spellStart"/>
      <w:r>
        <w:t>učinkovitosti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modernizacija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</w:p>
    <w:p w14:paraId="675BCCEA" w14:textId="77777777" w:rsidR="003C3436" w:rsidRDefault="003C3436" w:rsidP="003C3436">
      <w:pPr>
        <w:jc w:val="both"/>
      </w:pPr>
    </w:p>
    <w:p w14:paraId="47D12604" w14:textId="77777777" w:rsidR="003C3436" w:rsidRDefault="003C3436" w:rsidP="007B02BD">
      <w:pPr>
        <w:ind w:firstLine="360"/>
        <w:jc w:val="both"/>
      </w:pPr>
      <w:r>
        <w:t xml:space="preserve">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Plana </w:t>
      </w:r>
      <w:proofErr w:type="spellStart"/>
      <w:r>
        <w:t>pometanja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,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Paklenih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, - </w:t>
      </w:r>
      <w:proofErr w:type="spellStart"/>
      <w:r>
        <w:t>Komunalno</w:t>
      </w:r>
      <w:proofErr w:type="spellEnd"/>
      <w:r>
        <w:t xml:space="preserve"> Hvar d.o.o.</w:t>
      </w:r>
    </w:p>
    <w:p w14:paraId="3DAC4EB4" w14:textId="77777777" w:rsidR="003C3436" w:rsidRDefault="003C3436" w:rsidP="003C3436">
      <w:pPr>
        <w:jc w:val="both"/>
      </w:pPr>
    </w:p>
    <w:p w14:paraId="165434C5" w14:textId="77777777" w:rsidR="003C3436" w:rsidRDefault="003C3436" w:rsidP="007B02BD">
      <w:pPr>
        <w:ind w:firstLine="360"/>
        <w:jc w:val="both"/>
      </w:pPr>
      <w:proofErr w:type="spellStart"/>
      <w:proofErr w:type="gramStart"/>
      <w:r>
        <w:t>Predviđena</w:t>
      </w:r>
      <w:proofErr w:type="spellEnd"/>
      <w:r>
        <w:t xml:space="preserve">  </w:t>
      </w:r>
      <w:proofErr w:type="spellStart"/>
      <w:r>
        <w:t>sredstva</w:t>
      </w:r>
      <w:proofErr w:type="spellEnd"/>
      <w:proofErr w:type="gramEnd"/>
      <w:r>
        <w:t xml:space="preserve">: </w:t>
      </w:r>
    </w:p>
    <w:p w14:paraId="37793A31" w14:textId="77777777" w:rsidR="003C3436" w:rsidRDefault="003C3436">
      <w:pPr>
        <w:pStyle w:val="ListParagraph"/>
        <w:numPr>
          <w:ilvl w:val="0"/>
          <w:numId w:val="21"/>
        </w:numPr>
        <w:jc w:val="both"/>
      </w:pPr>
      <w:proofErr w:type="spellStart"/>
      <w:r>
        <w:t>usluga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materijal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iznosu</w:t>
      </w:r>
      <w:proofErr w:type="spellEnd"/>
      <w:r>
        <w:t xml:space="preserve"> od 78.000,00 EUR</w:t>
      </w:r>
    </w:p>
    <w:p w14:paraId="40BA2E5C" w14:textId="77777777" w:rsidR="003C3436" w:rsidRDefault="003C3436">
      <w:pPr>
        <w:pStyle w:val="ListParagraph"/>
        <w:numPr>
          <w:ilvl w:val="0"/>
          <w:numId w:val="21"/>
        </w:numPr>
        <w:jc w:val="both"/>
      </w:pPr>
      <w:proofErr w:type="spellStart"/>
      <w:r>
        <w:t>utrošak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iznosu</w:t>
      </w:r>
      <w:proofErr w:type="spellEnd"/>
      <w:r>
        <w:t xml:space="preserve"> od   34.000,00 EUR4</w:t>
      </w:r>
    </w:p>
    <w:p w14:paraId="419160FB" w14:textId="77777777" w:rsidR="003C3436" w:rsidRDefault="003C3436">
      <w:pPr>
        <w:pStyle w:val="ListParagraph"/>
        <w:numPr>
          <w:ilvl w:val="0"/>
          <w:numId w:val="22"/>
        </w:numPr>
        <w:jc w:val="both"/>
      </w:pPr>
      <w:proofErr w:type="spellStart"/>
      <w:proofErr w:type="gramStart"/>
      <w:r>
        <w:t>ukupno</w:t>
      </w:r>
      <w:proofErr w:type="spellEnd"/>
      <w:r>
        <w:t xml:space="preserve"> :</w:t>
      </w:r>
      <w:proofErr w:type="gramEnd"/>
      <w:r>
        <w:t xml:space="preserve"> 112.000,00 EUR</w:t>
      </w:r>
    </w:p>
    <w:p w14:paraId="014243B2" w14:textId="77777777" w:rsidR="003C3436" w:rsidRDefault="003C3436" w:rsidP="003C3436">
      <w:pPr>
        <w:jc w:val="both"/>
      </w:pPr>
    </w:p>
    <w:p w14:paraId="662BB437" w14:textId="77777777" w:rsidR="003C3436" w:rsidRDefault="003C3436" w:rsidP="007B02BD">
      <w:pPr>
        <w:ind w:firstLine="360"/>
        <w:jc w:val="both"/>
      </w:pPr>
      <w:proofErr w:type="spellStart"/>
      <w:proofErr w:type="gramStart"/>
      <w:r>
        <w:t>Izvori</w:t>
      </w:r>
      <w:proofErr w:type="spellEnd"/>
      <w:r>
        <w:t xml:space="preserve">  </w:t>
      </w:r>
      <w:proofErr w:type="spellStart"/>
      <w:r>
        <w:t>financiranja</w:t>
      </w:r>
      <w:proofErr w:type="spellEnd"/>
      <w:proofErr w:type="gramEnd"/>
      <w:r>
        <w:t xml:space="preserve"> :</w:t>
      </w:r>
    </w:p>
    <w:p w14:paraId="35AD96CC" w14:textId="77777777" w:rsidR="003C3436" w:rsidRDefault="003C3436">
      <w:pPr>
        <w:pStyle w:val="ListParagraph"/>
        <w:numPr>
          <w:ilvl w:val="0"/>
          <w:numId w:val="22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112.000,00 EUR</w:t>
      </w:r>
    </w:p>
    <w:p w14:paraId="5F7ED5DE" w14:textId="77777777" w:rsidR="003C3436" w:rsidRPr="007B02BD" w:rsidRDefault="003C3436" w:rsidP="007B02BD">
      <w:pPr>
        <w:jc w:val="center"/>
        <w:rPr>
          <w:b/>
          <w:bCs/>
        </w:rPr>
      </w:pPr>
      <w:r w:rsidRPr="007B02BD">
        <w:rPr>
          <w:b/>
          <w:bCs/>
        </w:rPr>
        <w:t>5. ODRŽAVANJE GROBLJA</w:t>
      </w:r>
    </w:p>
    <w:p w14:paraId="1FDF839C" w14:textId="77777777" w:rsidR="003C3436" w:rsidRDefault="003C3436" w:rsidP="003C3436">
      <w:pPr>
        <w:jc w:val="both"/>
      </w:pPr>
    </w:p>
    <w:p w14:paraId="5CC8C8F8" w14:textId="77777777" w:rsidR="003C3436" w:rsidRDefault="003C3436" w:rsidP="007B02BD">
      <w:pPr>
        <w:ind w:firstLine="720"/>
        <w:jc w:val="both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proofErr w:type="gramStart"/>
      <w:r>
        <w:t>groblja</w:t>
      </w:r>
      <w:proofErr w:type="spellEnd"/>
      <w:r>
        <w:t xml:space="preserve">  </w:t>
      </w:r>
      <w:proofErr w:type="spellStart"/>
      <w:r>
        <w:t>planiraju</w:t>
      </w:r>
      <w:proofErr w:type="spellEnd"/>
      <w:proofErr w:type="gram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troškovima</w:t>
      </w:r>
      <w:proofErr w:type="spellEnd"/>
      <w:r>
        <w:t xml:space="preserve"> 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Hvar,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 </w:t>
      </w:r>
    </w:p>
    <w:p w14:paraId="1DD2AF02" w14:textId="77777777" w:rsidR="003C3436" w:rsidRDefault="003C3436" w:rsidP="003C3436">
      <w:pPr>
        <w:jc w:val="both"/>
      </w:pPr>
    </w:p>
    <w:p w14:paraId="36909C32" w14:textId="77777777" w:rsidR="003C3436" w:rsidRDefault="003C3436" w:rsidP="007B02BD">
      <w:pPr>
        <w:ind w:firstLine="720"/>
        <w:jc w:val="both"/>
      </w:pPr>
      <w:r>
        <w:t xml:space="preserve">Pod </w:t>
      </w:r>
      <w:proofErr w:type="spellStart"/>
      <w:r>
        <w:t>održavanjem</w:t>
      </w:r>
      <w:proofErr w:type="spellEnd"/>
      <w:r>
        <w:t xml:space="preserve"> </w:t>
      </w:r>
      <w:proofErr w:type="spellStart"/>
      <w:proofErr w:type="gramStart"/>
      <w:r>
        <w:t>groblja</w:t>
      </w:r>
      <w:proofErr w:type="spellEnd"/>
      <w:r>
        <w:t xml:space="preserve">  </w:t>
      </w:r>
      <w:proofErr w:type="spellStart"/>
      <w:r>
        <w:t>podrazumijeva</w:t>
      </w:r>
      <w:proofErr w:type="spellEnd"/>
      <w:proofErr w:type="gramEnd"/>
      <w:r>
        <w:t xml:space="preserve"> se:</w:t>
      </w:r>
    </w:p>
    <w:p w14:paraId="64C4F40B" w14:textId="77777777" w:rsidR="003C3436" w:rsidRDefault="003C3436">
      <w:pPr>
        <w:pStyle w:val="ListParagraph"/>
        <w:numPr>
          <w:ilvl w:val="0"/>
          <w:numId w:val="22"/>
        </w:numPr>
        <w:jc w:val="both"/>
      </w:pPr>
      <w:proofErr w:type="spellStart"/>
      <w:r>
        <w:t>održavanje</w:t>
      </w:r>
      <w:proofErr w:type="spellEnd"/>
      <w:r>
        <w:t xml:space="preserve">   </w:t>
      </w:r>
      <w:proofErr w:type="spellStart"/>
      <w:proofErr w:type="gramStart"/>
      <w:r>
        <w:t>mrtvačnica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trjemova</w:t>
      </w:r>
      <w:proofErr w:type="spellEnd"/>
      <w:r>
        <w:t xml:space="preserve">  pred </w:t>
      </w:r>
      <w:proofErr w:type="spellStart"/>
      <w:r>
        <w:t>mrtvačnicama</w:t>
      </w:r>
      <w:proofErr w:type="spellEnd"/>
      <w:r>
        <w:t xml:space="preserve"> </w:t>
      </w:r>
    </w:p>
    <w:p w14:paraId="72D32794" w14:textId="77777777" w:rsidR="003C3436" w:rsidRDefault="003C3436">
      <w:pPr>
        <w:pStyle w:val="ListParagraph"/>
        <w:numPr>
          <w:ilvl w:val="0"/>
          <w:numId w:val="22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groblja</w:t>
      </w:r>
      <w:proofErr w:type="spellEnd"/>
    </w:p>
    <w:p w14:paraId="29A253F3" w14:textId="77777777" w:rsidR="003C3436" w:rsidRDefault="003C3436">
      <w:pPr>
        <w:pStyle w:val="ListParagraph"/>
        <w:numPr>
          <w:ilvl w:val="0"/>
          <w:numId w:val="22"/>
        </w:numPr>
        <w:jc w:val="both"/>
      </w:pPr>
      <w:proofErr w:type="spellStart"/>
      <w:proofErr w:type="gramStart"/>
      <w:r>
        <w:t>održavanje</w:t>
      </w:r>
      <w:proofErr w:type="spellEnd"/>
      <w:r>
        <w:t xml:space="preserve">  </w:t>
      </w:r>
      <w:proofErr w:type="spellStart"/>
      <w:r>
        <w:t>staza</w:t>
      </w:r>
      <w:proofErr w:type="spellEnd"/>
      <w:proofErr w:type="gram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groblja</w:t>
      </w:r>
      <w:proofErr w:type="spellEnd"/>
    </w:p>
    <w:p w14:paraId="537B5C6E" w14:textId="77777777" w:rsidR="003C3436" w:rsidRDefault="003C3436">
      <w:pPr>
        <w:pStyle w:val="ListParagraph"/>
        <w:numPr>
          <w:ilvl w:val="0"/>
          <w:numId w:val="22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proofErr w:type="gramStart"/>
      <w:r>
        <w:t>pristupnih</w:t>
      </w:r>
      <w:proofErr w:type="spellEnd"/>
      <w:r>
        <w:t xml:space="preserve">  </w:t>
      </w:r>
      <w:proofErr w:type="spellStart"/>
      <w:r>
        <w:t>staza</w:t>
      </w:r>
      <w:proofErr w:type="spellEnd"/>
      <w:proofErr w:type="gramEnd"/>
      <w:r>
        <w:t xml:space="preserve"> </w:t>
      </w:r>
      <w:proofErr w:type="spellStart"/>
      <w:r>
        <w:t>oko</w:t>
      </w:r>
      <w:proofErr w:type="spellEnd"/>
      <w:r>
        <w:t xml:space="preserve">  </w:t>
      </w:r>
      <w:proofErr w:type="spellStart"/>
      <w:r>
        <w:t>groblja</w:t>
      </w:r>
      <w:proofErr w:type="spellEnd"/>
    </w:p>
    <w:p w14:paraId="3E95C8EB" w14:textId="77777777" w:rsidR="003C3436" w:rsidRDefault="003C3436">
      <w:pPr>
        <w:pStyle w:val="ListParagraph"/>
        <w:numPr>
          <w:ilvl w:val="0"/>
          <w:numId w:val="22"/>
        </w:numPr>
        <w:jc w:val="both"/>
      </w:pPr>
      <w:proofErr w:type="spellStart"/>
      <w:proofErr w:type="gramStart"/>
      <w:r>
        <w:t>održavanje</w:t>
      </w:r>
      <w:proofErr w:type="spellEnd"/>
      <w:r>
        <w:t xml:space="preserve">  </w:t>
      </w:r>
      <w:proofErr w:type="spellStart"/>
      <w:r>
        <w:t>kapela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vanjskih</w:t>
      </w:r>
      <w:proofErr w:type="spellEnd"/>
      <w:r>
        <w:t xml:space="preserve"> </w:t>
      </w:r>
      <w:proofErr w:type="spellStart"/>
      <w:r>
        <w:t>zidova</w:t>
      </w:r>
      <w:proofErr w:type="spellEnd"/>
      <w:r>
        <w:t xml:space="preserve"> </w:t>
      </w:r>
    </w:p>
    <w:p w14:paraId="1349BADD" w14:textId="77777777" w:rsidR="003C3436" w:rsidRDefault="003C3436">
      <w:pPr>
        <w:pStyle w:val="ListParagraph"/>
        <w:numPr>
          <w:ilvl w:val="0"/>
          <w:numId w:val="22"/>
        </w:numPr>
        <w:jc w:val="both"/>
      </w:pPr>
      <w:proofErr w:type="spellStart"/>
      <w:r>
        <w:t>izrada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proofErr w:type="gramStart"/>
      <w:r>
        <w:t>tehničke</w:t>
      </w:r>
      <w:proofErr w:type="spellEnd"/>
      <w:r>
        <w:t xml:space="preserve">  </w:t>
      </w:r>
      <w:proofErr w:type="spellStart"/>
      <w:r>
        <w:t>dokumentacije</w:t>
      </w:r>
      <w:proofErr w:type="spellEnd"/>
      <w:proofErr w:type="gramEnd"/>
      <w:r>
        <w:t xml:space="preserve"> </w:t>
      </w:r>
    </w:p>
    <w:p w14:paraId="0E925B72" w14:textId="77777777" w:rsidR="003C3436" w:rsidRDefault="003C3436" w:rsidP="003C3436">
      <w:pPr>
        <w:jc w:val="both"/>
      </w:pPr>
    </w:p>
    <w:p w14:paraId="1FCAEFDF" w14:textId="77777777" w:rsidR="003C3436" w:rsidRDefault="003C3436" w:rsidP="007B02BD">
      <w:pPr>
        <w:ind w:firstLine="360"/>
        <w:jc w:val="both"/>
      </w:pPr>
      <w:proofErr w:type="spellStart"/>
      <w:proofErr w:type="gramStart"/>
      <w:r>
        <w:t>Predviđena</w:t>
      </w:r>
      <w:proofErr w:type="spellEnd"/>
      <w:r>
        <w:t xml:space="preserve">  </w:t>
      </w:r>
      <w:proofErr w:type="spellStart"/>
      <w:r>
        <w:t>sredstva</w:t>
      </w:r>
      <w:proofErr w:type="spellEnd"/>
      <w:proofErr w:type="gramEnd"/>
      <w:r>
        <w:t xml:space="preserve">: </w:t>
      </w:r>
    </w:p>
    <w:p w14:paraId="4760EE1E" w14:textId="77777777" w:rsidR="003C3436" w:rsidRDefault="003C3436">
      <w:pPr>
        <w:pStyle w:val="ListParagraph"/>
        <w:numPr>
          <w:ilvl w:val="0"/>
          <w:numId w:val="22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proofErr w:type="gramStart"/>
      <w:r>
        <w:t>groblja</w:t>
      </w:r>
      <w:proofErr w:type="spellEnd"/>
      <w:r>
        <w:t xml:space="preserve">  40.000</w:t>
      </w:r>
      <w:proofErr w:type="gramEnd"/>
      <w:r>
        <w:t>,00 EUR</w:t>
      </w:r>
    </w:p>
    <w:p w14:paraId="6C9BBFE6" w14:textId="77777777" w:rsidR="003C3436" w:rsidRDefault="003C3436">
      <w:pPr>
        <w:pStyle w:val="ListParagraph"/>
        <w:numPr>
          <w:ilvl w:val="0"/>
          <w:numId w:val="23"/>
        </w:numPr>
        <w:jc w:val="both"/>
      </w:pPr>
      <w:proofErr w:type="spellStart"/>
      <w:proofErr w:type="gramStart"/>
      <w:r>
        <w:t>ukupno</w:t>
      </w:r>
      <w:proofErr w:type="spellEnd"/>
      <w:r>
        <w:t xml:space="preserve"> :</w:t>
      </w:r>
      <w:proofErr w:type="gramEnd"/>
      <w:r>
        <w:t xml:space="preserve"> 40.000,00 EUR</w:t>
      </w:r>
    </w:p>
    <w:p w14:paraId="2E1DD3F1" w14:textId="77777777" w:rsidR="003C3436" w:rsidRDefault="003C3436" w:rsidP="003C3436">
      <w:pPr>
        <w:jc w:val="both"/>
      </w:pPr>
    </w:p>
    <w:p w14:paraId="495881EB" w14:textId="77777777" w:rsidR="003C3436" w:rsidRDefault="003C3436" w:rsidP="007B02BD">
      <w:pPr>
        <w:ind w:firstLine="360"/>
        <w:jc w:val="both"/>
      </w:pPr>
      <w:proofErr w:type="spellStart"/>
      <w:proofErr w:type="gramStart"/>
      <w:r>
        <w:t>Izvori</w:t>
      </w:r>
      <w:proofErr w:type="spellEnd"/>
      <w:r>
        <w:t xml:space="preserve">  </w:t>
      </w:r>
      <w:proofErr w:type="spellStart"/>
      <w:r>
        <w:t>financiranja</w:t>
      </w:r>
      <w:proofErr w:type="spellEnd"/>
      <w:proofErr w:type="gramEnd"/>
      <w:r>
        <w:t xml:space="preserve"> :</w:t>
      </w:r>
    </w:p>
    <w:p w14:paraId="637CE524" w14:textId="77777777" w:rsidR="003C3436" w:rsidRDefault="003C3436">
      <w:pPr>
        <w:pStyle w:val="ListParagraph"/>
        <w:numPr>
          <w:ilvl w:val="0"/>
          <w:numId w:val="23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40.000,00 EUR</w:t>
      </w:r>
    </w:p>
    <w:p w14:paraId="496F8EF0" w14:textId="77777777" w:rsidR="003C3436" w:rsidRDefault="003C3436" w:rsidP="003C3436">
      <w:pPr>
        <w:jc w:val="both"/>
      </w:pPr>
    </w:p>
    <w:p w14:paraId="57CB6680" w14:textId="77777777" w:rsidR="003C3436" w:rsidRPr="007B02BD" w:rsidRDefault="003C3436" w:rsidP="007B02BD">
      <w:pPr>
        <w:jc w:val="center"/>
        <w:rPr>
          <w:b/>
          <w:bCs/>
        </w:rPr>
      </w:pPr>
      <w:r w:rsidRPr="007B02BD">
        <w:rPr>
          <w:b/>
          <w:bCs/>
        </w:rPr>
        <w:t xml:space="preserve">6. ODRŽAVANJE GRAĐEVINA JAVNE ODVODNJE </w:t>
      </w:r>
      <w:proofErr w:type="gramStart"/>
      <w:r w:rsidRPr="007B02BD">
        <w:rPr>
          <w:b/>
          <w:bCs/>
        </w:rPr>
        <w:t>OBORINSKIH  VODA</w:t>
      </w:r>
      <w:proofErr w:type="gramEnd"/>
    </w:p>
    <w:p w14:paraId="31282A1F" w14:textId="77777777" w:rsidR="003C3436" w:rsidRDefault="003C3436" w:rsidP="003C3436">
      <w:pPr>
        <w:jc w:val="both"/>
      </w:pPr>
      <w:r>
        <w:tab/>
      </w:r>
    </w:p>
    <w:p w14:paraId="6CE4B722" w14:textId="77777777" w:rsidR="003C3436" w:rsidRDefault="003C3436" w:rsidP="007B02BD">
      <w:pPr>
        <w:ind w:firstLine="720"/>
        <w:jc w:val="both"/>
      </w:pPr>
      <w:r>
        <w:t xml:space="preserve">Pod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odvodnje</w:t>
      </w:r>
      <w:proofErr w:type="spellEnd"/>
      <w:r>
        <w:t xml:space="preserve"> </w:t>
      </w:r>
      <w:proofErr w:type="spellStart"/>
      <w:r>
        <w:t>oborinskih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se:</w:t>
      </w:r>
    </w:p>
    <w:p w14:paraId="1D528552" w14:textId="77777777" w:rsidR="003C3436" w:rsidRDefault="003C3436">
      <w:pPr>
        <w:pStyle w:val="ListParagraph"/>
        <w:numPr>
          <w:ilvl w:val="0"/>
          <w:numId w:val="23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proofErr w:type="gramStart"/>
      <w:r>
        <w:t>građevina</w:t>
      </w:r>
      <w:proofErr w:type="spellEnd"/>
      <w:r>
        <w:t xml:space="preserve">  </w:t>
      </w:r>
      <w:proofErr w:type="spellStart"/>
      <w:r>
        <w:t>koje</w:t>
      </w:r>
      <w:proofErr w:type="spellEnd"/>
      <w:proofErr w:type="gramEnd"/>
      <w:r>
        <w:t xml:space="preserve">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prihvatu</w:t>
      </w:r>
      <w:proofErr w:type="spellEnd"/>
      <w:r>
        <w:t xml:space="preserve"> , </w:t>
      </w:r>
      <w:proofErr w:type="spellStart"/>
      <w:r>
        <w:t>odvodnji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ispuštanju</w:t>
      </w:r>
      <w:proofErr w:type="spellEnd"/>
      <w:r>
        <w:t xml:space="preserve"> </w:t>
      </w:r>
      <w:proofErr w:type="spellStart"/>
      <w:r>
        <w:t>oborinskih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 </w:t>
      </w:r>
    </w:p>
    <w:p w14:paraId="01D158E9" w14:textId="77777777" w:rsidR="003C3436" w:rsidRDefault="003C3436" w:rsidP="003C3436">
      <w:pPr>
        <w:jc w:val="both"/>
      </w:pPr>
    </w:p>
    <w:p w14:paraId="574C8602" w14:textId="77777777" w:rsidR="003C3436" w:rsidRDefault="003C3436" w:rsidP="007B02BD">
      <w:pPr>
        <w:ind w:firstLine="360"/>
        <w:jc w:val="both"/>
      </w:pPr>
      <w:proofErr w:type="spellStart"/>
      <w:proofErr w:type="gramStart"/>
      <w:r>
        <w:t>Predviđena</w:t>
      </w:r>
      <w:proofErr w:type="spellEnd"/>
      <w:r>
        <w:t xml:space="preserve">  </w:t>
      </w:r>
      <w:proofErr w:type="spellStart"/>
      <w:r>
        <w:t>sredstva</w:t>
      </w:r>
      <w:proofErr w:type="spellEnd"/>
      <w:proofErr w:type="gramEnd"/>
      <w:r>
        <w:t xml:space="preserve">: </w:t>
      </w:r>
    </w:p>
    <w:p w14:paraId="2DBDF0BE" w14:textId="77777777" w:rsidR="003C3436" w:rsidRDefault="003C3436">
      <w:pPr>
        <w:pStyle w:val="ListParagraph"/>
        <w:numPr>
          <w:ilvl w:val="0"/>
          <w:numId w:val="23"/>
        </w:numPr>
        <w:jc w:val="both"/>
      </w:pPr>
      <w:proofErr w:type="spellStart"/>
      <w:r>
        <w:t>održavanje</w:t>
      </w:r>
      <w:proofErr w:type="spellEnd"/>
      <w:r>
        <w:t xml:space="preserve">   4.000,00 EUR</w:t>
      </w:r>
    </w:p>
    <w:p w14:paraId="6AC976B9" w14:textId="77777777" w:rsidR="003C3436" w:rsidRDefault="003C3436">
      <w:pPr>
        <w:pStyle w:val="ListParagraph"/>
        <w:numPr>
          <w:ilvl w:val="0"/>
          <w:numId w:val="23"/>
        </w:numPr>
        <w:jc w:val="both"/>
      </w:pPr>
      <w:proofErr w:type="spellStart"/>
      <w:proofErr w:type="gramStart"/>
      <w:r>
        <w:t>ukupno</w:t>
      </w:r>
      <w:proofErr w:type="spellEnd"/>
      <w:r>
        <w:t xml:space="preserve"> :</w:t>
      </w:r>
      <w:proofErr w:type="gramEnd"/>
      <w:r>
        <w:t xml:space="preserve"> 4.000,00 EUR</w:t>
      </w:r>
    </w:p>
    <w:p w14:paraId="4DDC7EE8" w14:textId="77777777" w:rsidR="003C3436" w:rsidRDefault="003C3436" w:rsidP="003C3436">
      <w:pPr>
        <w:jc w:val="both"/>
      </w:pPr>
    </w:p>
    <w:p w14:paraId="1EFD731C" w14:textId="77777777" w:rsidR="003C3436" w:rsidRDefault="003C3436" w:rsidP="003C3436">
      <w:pPr>
        <w:jc w:val="both"/>
      </w:pPr>
      <w:proofErr w:type="spellStart"/>
      <w:proofErr w:type="gramStart"/>
      <w:r>
        <w:t>Izvori</w:t>
      </w:r>
      <w:proofErr w:type="spellEnd"/>
      <w:r>
        <w:t xml:space="preserve">  </w:t>
      </w:r>
      <w:proofErr w:type="spellStart"/>
      <w:r>
        <w:t>financiranja</w:t>
      </w:r>
      <w:proofErr w:type="spellEnd"/>
      <w:proofErr w:type="gramEnd"/>
      <w:r>
        <w:t xml:space="preserve"> :</w:t>
      </w:r>
    </w:p>
    <w:p w14:paraId="7C35B111" w14:textId="77777777" w:rsidR="003C3436" w:rsidRDefault="003C3436" w:rsidP="003C3436">
      <w:pPr>
        <w:jc w:val="both"/>
      </w:pPr>
      <w:r>
        <w:t xml:space="preserve">-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4.000,00 EUR</w:t>
      </w:r>
    </w:p>
    <w:p w14:paraId="32D6C659" w14:textId="77777777" w:rsidR="003C3436" w:rsidRDefault="003C3436" w:rsidP="003C3436">
      <w:pPr>
        <w:jc w:val="both"/>
      </w:pPr>
    </w:p>
    <w:p w14:paraId="748410D5" w14:textId="77777777" w:rsidR="003C3436" w:rsidRPr="007B02BD" w:rsidRDefault="003C3436" w:rsidP="007B02BD">
      <w:pPr>
        <w:jc w:val="center"/>
        <w:rPr>
          <w:b/>
          <w:bCs/>
        </w:rPr>
      </w:pPr>
      <w:proofErr w:type="spellStart"/>
      <w:r w:rsidRPr="007B02BD">
        <w:rPr>
          <w:b/>
          <w:bCs/>
        </w:rPr>
        <w:t>Članak</w:t>
      </w:r>
      <w:proofErr w:type="spellEnd"/>
      <w:r w:rsidRPr="007B02BD">
        <w:rPr>
          <w:b/>
          <w:bCs/>
        </w:rPr>
        <w:t xml:space="preserve"> 3.</w:t>
      </w:r>
    </w:p>
    <w:p w14:paraId="0986A6AE" w14:textId="77777777" w:rsidR="003C3436" w:rsidRDefault="003C3436" w:rsidP="003C3436">
      <w:pPr>
        <w:jc w:val="both"/>
      </w:pPr>
    </w:p>
    <w:p w14:paraId="0DB518E3" w14:textId="77777777" w:rsidR="003C3436" w:rsidRPr="007B02BD" w:rsidRDefault="003C3436" w:rsidP="007B02BD">
      <w:pPr>
        <w:jc w:val="center"/>
        <w:rPr>
          <w:b/>
          <w:bCs/>
        </w:rPr>
      </w:pPr>
      <w:r w:rsidRPr="007B02BD">
        <w:rPr>
          <w:b/>
          <w:bCs/>
        </w:rPr>
        <w:t xml:space="preserve">SREDSTVA ZA </w:t>
      </w:r>
      <w:proofErr w:type="gramStart"/>
      <w:r w:rsidRPr="007B02BD">
        <w:rPr>
          <w:b/>
          <w:bCs/>
        </w:rPr>
        <w:t>OSTVARIVANJE  PROGRAMA</w:t>
      </w:r>
      <w:proofErr w:type="gramEnd"/>
    </w:p>
    <w:p w14:paraId="77886E5D" w14:textId="77777777" w:rsidR="003C3436" w:rsidRDefault="003C3436" w:rsidP="003C3436">
      <w:pPr>
        <w:jc w:val="both"/>
      </w:pPr>
    </w:p>
    <w:p w14:paraId="47FEE4F0" w14:textId="77777777" w:rsidR="003C3436" w:rsidRDefault="003C3436" w:rsidP="007B02BD">
      <w:pPr>
        <w:ind w:firstLine="720"/>
        <w:jc w:val="both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procijenjenih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po </w:t>
      </w:r>
      <w:proofErr w:type="spellStart"/>
      <w:r>
        <w:t>pojedinim</w:t>
      </w:r>
      <w:proofErr w:type="spellEnd"/>
      <w:r>
        <w:t xml:space="preserve"> </w:t>
      </w:r>
      <w:proofErr w:type="spellStart"/>
      <w:proofErr w:type="gramStart"/>
      <w:r>
        <w:t>djelatnostima</w:t>
      </w:r>
      <w:proofErr w:type="spellEnd"/>
      <w:r>
        <w:t xml:space="preserve">  </w:t>
      </w:r>
      <w:proofErr w:type="spellStart"/>
      <w:r>
        <w:t>iznose</w:t>
      </w:r>
      <w:proofErr w:type="spellEnd"/>
      <w:proofErr w:type="gramEnd"/>
      <w:r>
        <w:t>:</w:t>
      </w:r>
    </w:p>
    <w:p w14:paraId="18A1AE78" w14:textId="77777777" w:rsidR="003C3436" w:rsidRDefault="003C3436" w:rsidP="003C3436">
      <w:pPr>
        <w:jc w:val="both"/>
      </w:pPr>
      <w:r>
        <w:tab/>
      </w:r>
    </w:p>
    <w:p w14:paraId="0DAEFEEC" w14:textId="77777777" w:rsidR="003C3436" w:rsidRDefault="003C3436">
      <w:pPr>
        <w:pStyle w:val="ListParagraph"/>
        <w:numPr>
          <w:ilvl w:val="0"/>
          <w:numId w:val="24"/>
        </w:numPr>
        <w:jc w:val="both"/>
      </w:pPr>
      <w:r>
        <w:t xml:space="preserve">1.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ab/>
        <w:t xml:space="preserve"> 408.250,00 EUR</w:t>
      </w:r>
    </w:p>
    <w:p w14:paraId="0D766899" w14:textId="77777777" w:rsidR="003C3436" w:rsidRDefault="003C3436">
      <w:pPr>
        <w:pStyle w:val="ListParagraph"/>
        <w:numPr>
          <w:ilvl w:val="0"/>
          <w:numId w:val="24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345.000,00 EUR</w:t>
      </w:r>
    </w:p>
    <w:p w14:paraId="1297664A" w14:textId="77777777" w:rsidR="003C3436" w:rsidRDefault="003C3436">
      <w:pPr>
        <w:pStyle w:val="ListParagraph"/>
        <w:numPr>
          <w:ilvl w:val="0"/>
          <w:numId w:val="24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nerazvrstanih</w:t>
      </w:r>
      <w:proofErr w:type="spellEnd"/>
      <w:r>
        <w:t xml:space="preserve"> cesta 130.000,00 EUR</w:t>
      </w:r>
    </w:p>
    <w:p w14:paraId="553BDAE8" w14:textId="77777777" w:rsidR="003C3436" w:rsidRDefault="003C3436">
      <w:pPr>
        <w:pStyle w:val="ListParagraph"/>
        <w:numPr>
          <w:ilvl w:val="0"/>
          <w:numId w:val="24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112.000,00 EUR</w:t>
      </w:r>
    </w:p>
    <w:p w14:paraId="7449CEB2" w14:textId="77777777" w:rsidR="003C3436" w:rsidRDefault="003C3436">
      <w:pPr>
        <w:pStyle w:val="ListParagraph"/>
        <w:numPr>
          <w:ilvl w:val="0"/>
          <w:numId w:val="24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40.000,00 EUR</w:t>
      </w:r>
    </w:p>
    <w:p w14:paraId="4E8B6964" w14:textId="77777777" w:rsidR="003C3436" w:rsidRDefault="003C3436">
      <w:pPr>
        <w:pStyle w:val="ListParagraph"/>
        <w:numPr>
          <w:ilvl w:val="0"/>
          <w:numId w:val="24"/>
        </w:numPr>
        <w:jc w:val="both"/>
      </w:pPr>
      <w:proofErr w:type="spellStart"/>
      <w:r>
        <w:lastRenderedPageBreak/>
        <w:t>održavanje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odvodnje</w:t>
      </w:r>
      <w:proofErr w:type="spellEnd"/>
      <w:r>
        <w:t xml:space="preserve"> </w:t>
      </w:r>
      <w:proofErr w:type="spellStart"/>
      <w:r>
        <w:t>oborinskih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4.000,00 EUR</w:t>
      </w:r>
    </w:p>
    <w:p w14:paraId="5556FC5D" w14:textId="77777777" w:rsidR="003C3436" w:rsidRDefault="003C3436" w:rsidP="003C3436">
      <w:pPr>
        <w:jc w:val="both"/>
      </w:pPr>
    </w:p>
    <w:p w14:paraId="051C703A" w14:textId="77777777" w:rsidR="003C3436" w:rsidRDefault="003C3436" w:rsidP="007B02BD">
      <w:pPr>
        <w:ind w:firstLine="360"/>
        <w:jc w:val="both"/>
      </w:pPr>
      <w:proofErr w:type="spellStart"/>
      <w:r>
        <w:t>Ukupno</w:t>
      </w:r>
      <w:proofErr w:type="spellEnd"/>
      <w:r>
        <w:t xml:space="preserve">: 1.039.250,00 EUR/7.830.229,13 HRK </w:t>
      </w:r>
      <w:proofErr w:type="gramStart"/>
      <w:r>
        <w:t xml:space="preserve">( </w:t>
      </w:r>
      <w:proofErr w:type="spellStart"/>
      <w:r>
        <w:t>fiksni</w:t>
      </w:r>
      <w:proofErr w:type="spellEnd"/>
      <w:proofErr w:type="gramEnd"/>
      <w:r>
        <w:t xml:space="preserve"> </w:t>
      </w:r>
      <w:proofErr w:type="spellStart"/>
      <w:r>
        <w:t>tečaj</w:t>
      </w:r>
      <w:proofErr w:type="spellEnd"/>
      <w:r>
        <w:t xml:space="preserve"> </w:t>
      </w:r>
      <w:proofErr w:type="spellStart"/>
      <w:r>
        <w:t>konverzije</w:t>
      </w:r>
      <w:proofErr w:type="spellEnd"/>
      <w:r>
        <w:t xml:space="preserve"> 1EUR=7,53450kuna)</w:t>
      </w:r>
    </w:p>
    <w:p w14:paraId="2F0A1EE3" w14:textId="77777777" w:rsidR="003C3436" w:rsidRDefault="003C3436" w:rsidP="003C3436">
      <w:pPr>
        <w:jc w:val="both"/>
      </w:pPr>
    </w:p>
    <w:p w14:paraId="324FBEAF" w14:textId="77777777" w:rsidR="003C3436" w:rsidRPr="007B02BD" w:rsidRDefault="003C3436" w:rsidP="007B02BD">
      <w:pPr>
        <w:jc w:val="center"/>
        <w:rPr>
          <w:b/>
          <w:bCs/>
        </w:rPr>
      </w:pPr>
      <w:proofErr w:type="spellStart"/>
      <w:r w:rsidRPr="007B02BD">
        <w:rPr>
          <w:b/>
          <w:bCs/>
        </w:rPr>
        <w:t>Članak</w:t>
      </w:r>
      <w:proofErr w:type="spellEnd"/>
      <w:r w:rsidRPr="007B02BD">
        <w:rPr>
          <w:b/>
          <w:bCs/>
        </w:rPr>
        <w:t xml:space="preserve"> 4.</w:t>
      </w:r>
    </w:p>
    <w:p w14:paraId="38531FB5" w14:textId="77777777" w:rsidR="003C3436" w:rsidRDefault="003C3436" w:rsidP="003C3436">
      <w:pPr>
        <w:jc w:val="both"/>
      </w:pPr>
    </w:p>
    <w:p w14:paraId="67F43E50" w14:textId="77777777" w:rsidR="003C3436" w:rsidRDefault="003C3436" w:rsidP="007B02BD">
      <w:pPr>
        <w:ind w:firstLine="720"/>
        <w:jc w:val="both"/>
      </w:pPr>
      <w:proofErr w:type="spellStart"/>
      <w:r>
        <w:t>Gradonačelnik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predstavničkom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kalendarsku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200781EB" w14:textId="77777777" w:rsidR="007B02BD" w:rsidRDefault="007B02BD" w:rsidP="003C3436">
      <w:pPr>
        <w:jc w:val="both"/>
      </w:pPr>
    </w:p>
    <w:p w14:paraId="5B0FDBB4" w14:textId="77777777" w:rsidR="003C3436" w:rsidRDefault="003C3436" w:rsidP="007B02BD">
      <w:pPr>
        <w:ind w:firstLine="720"/>
        <w:jc w:val="both"/>
      </w:pPr>
      <w:proofErr w:type="spellStart"/>
      <w:r>
        <w:t>Izvješće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istodobno</w:t>
      </w:r>
      <w:proofErr w:type="spellEnd"/>
      <w:r>
        <w:t xml:space="preserve"> s </w:t>
      </w:r>
      <w:proofErr w:type="spellStart"/>
      <w:r>
        <w:t>izvješćem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. </w:t>
      </w:r>
    </w:p>
    <w:p w14:paraId="0A6C5F3C" w14:textId="77777777" w:rsidR="003C3436" w:rsidRDefault="003C3436" w:rsidP="003C3436">
      <w:pPr>
        <w:jc w:val="both"/>
      </w:pPr>
    </w:p>
    <w:p w14:paraId="7A8E4846" w14:textId="77777777" w:rsidR="003C3436" w:rsidRPr="007B02BD" w:rsidRDefault="003C3436" w:rsidP="007B02BD">
      <w:pPr>
        <w:jc w:val="center"/>
        <w:rPr>
          <w:b/>
          <w:bCs/>
        </w:rPr>
      </w:pPr>
      <w:proofErr w:type="spellStart"/>
      <w:r w:rsidRPr="007B02BD">
        <w:rPr>
          <w:b/>
          <w:bCs/>
        </w:rPr>
        <w:t>Članak</w:t>
      </w:r>
      <w:proofErr w:type="spellEnd"/>
      <w:r w:rsidRPr="007B02BD">
        <w:rPr>
          <w:b/>
          <w:bCs/>
        </w:rPr>
        <w:t xml:space="preserve"> 5.</w:t>
      </w:r>
    </w:p>
    <w:p w14:paraId="3F77B092" w14:textId="77777777" w:rsidR="003C3436" w:rsidRPr="007B02BD" w:rsidRDefault="003C3436" w:rsidP="007B02BD">
      <w:pPr>
        <w:jc w:val="center"/>
        <w:rPr>
          <w:b/>
          <w:bCs/>
        </w:rPr>
      </w:pPr>
    </w:p>
    <w:p w14:paraId="6DBDB6B7" w14:textId="77777777" w:rsidR="003C3436" w:rsidRPr="007B02BD" w:rsidRDefault="003C3436" w:rsidP="007B02BD">
      <w:pPr>
        <w:jc w:val="center"/>
        <w:rPr>
          <w:b/>
          <w:bCs/>
        </w:rPr>
      </w:pPr>
      <w:r w:rsidRPr="007B02BD">
        <w:rPr>
          <w:b/>
          <w:bCs/>
        </w:rPr>
        <w:t>ZAVRŠNE ODREDBE</w:t>
      </w:r>
    </w:p>
    <w:p w14:paraId="221776FB" w14:textId="77777777" w:rsidR="003C3436" w:rsidRDefault="003C3436" w:rsidP="003C3436">
      <w:pPr>
        <w:jc w:val="both"/>
      </w:pPr>
      <w:r>
        <w:tab/>
      </w:r>
    </w:p>
    <w:p w14:paraId="793C2F41" w14:textId="77777777" w:rsidR="003C3436" w:rsidRDefault="003C3436" w:rsidP="007B02BD">
      <w:pPr>
        <w:ind w:firstLine="720"/>
        <w:jc w:val="both"/>
      </w:pPr>
      <w:proofErr w:type="spellStart"/>
      <w:r>
        <w:t>Ovaj</w:t>
      </w:r>
      <w:proofErr w:type="spellEnd"/>
      <w:r>
        <w:t xml:space="preserve"> Program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a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1. </w:t>
      </w:r>
      <w:proofErr w:type="spellStart"/>
      <w:r>
        <w:t>siječnja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>.</w:t>
      </w:r>
    </w:p>
    <w:p w14:paraId="14EDDA09" w14:textId="77777777" w:rsidR="003C3436" w:rsidRDefault="003C3436" w:rsidP="003C3436">
      <w:pPr>
        <w:jc w:val="both"/>
      </w:pPr>
    </w:p>
    <w:p w14:paraId="03D243D8" w14:textId="77777777" w:rsidR="003C3436" w:rsidRPr="007B02BD" w:rsidRDefault="003C3436" w:rsidP="007B02BD">
      <w:pPr>
        <w:jc w:val="center"/>
        <w:rPr>
          <w:b/>
          <w:bCs/>
          <w:i/>
          <w:iCs/>
          <w:sz w:val="24"/>
          <w:szCs w:val="24"/>
        </w:rPr>
      </w:pPr>
      <w:r w:rsidRPr="007B02BD">
        <w:rPr>
          <w:b/>
          <w:bCs/>
          <w:i/>
          <w:iCs/>
          <w:sz w:val="24"/>
          <w:szCs w:val="24"/>
        </w:rPr>
        <w:t>REPUBLIKA HRVATSKA</w:t>
      </w:r>
    </w:p>
    <w:p w14:paraId="34816E44" w14:textId="77777777" w:rsidR="003C3436" w:rsidRPr="007B02BD" w:rsidRDefault="003C3436" w:rsidP="007B02BD">
      <w:pPr>
        <w:jc w:val="center"/>
        <w:rPr>
          <w:b/>
          <w:bCs/>
          <w:i/>
          <w:iCs/>
          <w:sz w:val="24"/>
          <w:szCs w:val="24"/>
        </w:rPr>
      </w:pPr>
      <w:r w:rsidRPr="007B02BD">
        <w:rPr>
          <w:b/>
          <w:bCs/>
          <w:i/>
          <w:iCs/>
          <w:sz w:val="24"/>
          <w:szCs w:val="24"/>
        </w:rPr>
        <w:t>SPLITSKO-DALMATINSKA ŽUPANIJA</w:t>
      </w:r>
    </w:p>
    <w:p w14:paraId="646FF467" w14:textId="77777777" w:rsidR="003C3436" w:rsidRPr="007B02BD" w:rsidRDefault="003C3436" w:rsidP="007B02BD">
      <w:pPr>
        <w:jc w:val="center"/>
        <w:rPr>
          <w:b/>
          <w:bCs/>
          <w:i/>
          <w:iCs/>
          <w:sz w:val="24"/>
          <w:szCs w:val="24"/>
        </w:rPr>
      </w:pPr>
      <w:r w:rsidRPr="007B02BD">
        <w:rPr>
          <w:b/>
          <w:bCs/>
          <w:i/>
          <w:iCs/>
          <w:sz w:val="24"/>
          <w:szCs w:val="24"/>
        </w:rPr>
        <w:t>GRAD HVAR</w:t>
      </w:r>
    </w:p>
    <w:p w14:paraId="35FFFB1F" w14:textId="77777777" w:rsidR="003C3436" w:rsidRPr="007B02BD" w:rsidRDefault="003C3436" w:rsidP="007B02BD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7B02BD">
        <w:rPr>
          <w:b/>
          <w:bCs/>
          <w:i/>
          <w:iCs/>
          <w:sz w:val="24"/>
          <w:szCs w:val="24"/>
        </w:rPr>
        <w:t>Gradsko</w:t>
      </w:r>
      <w:proofErr w:type="spellEnd"/>
      <w:r w:rsidRPr="007B02B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B02BD">
        <w:rPr>
          <w:b/>
          <w:bCs/>
          <w:i/>
          <w:iCs/>
          <w:sz w:val="24"/>
          <w:szCs w:val="24"/>
        </w:rPr>
        <w:t>vijeće</w:t>
      </w:r>
      <w:proofErr w:type="spellEnd"/>
    </w:p>
    <w:p w14:paraId="385196B9" w14:textId="77777777" w:rsidR="003C3436" w:rsidRDefault="003C3436" w:rsidP="003C3436">
      <w:pPr>
        <w:jc w:val="both"/>
      </w:pPr>
    </w:p>
    <w:p w14:paraId="2D101578" w14:textId="77777777" w:rsidR="003C3436" w:rsidRDefault="003C3436" w:rsidP="003C3436">
      <w:pPr>
        <w:jc w:val="both"/>
      </w:pPr>
      <w:r>
        <w:t>KLASA: 363-01/22-01/129</w:t>
      </w:r>
    </w:p>
    <w:p w14:paraId="5D146366" w14:textId="77777777" w:rsidR="003C3436" w:rsidRDefault="003C3436" w:rsidP="003C3436">
      <w:pPr>
        <w:jc w:val="both"/>
      </w:pPr>
      <w:proofErr w:type="gramStart"/>
      <w:r>
        <w:t>URBROJ :</w:t>
      </w:r>
      <w:proofErr w:type="gramEnd"/>
      <w:r>
        <w:t xml:space="preserve"> 2181-2/01-02-22-02</w:t>
      </w:r>
    </w:p>
    <w:p w14:paraId="723632D8" w14:textId="77777777" w:rsidR="003C3436" w:rsidRDefault="003C3436" w:rsidP="003C3436">
      <w:pPr>
        <w:jc w:val="both"/>
      </w:pPr>
      <w:r>
        <w:t xml:space="preserve">Hvar, 21. </w:t>
      </w:r>
      <w:proofErr w:type="spellStart"/>
      <w:r>
        <w:t>prosinca</w:t>
      </w:r>
      <w:proofErr w:type="spellEnd"/>
      <w:r>
        <w:t xml:space="preserve"> 2022.g.</w:t>
      </w:r>
    </w:p>
    <w:p w14:paraId="24496CCD" w14:textId="77777777" w:rsidR="003C3436" w:rsidRDefault="003C3436" w:rsidP="003C3436">
      <w:pPr>
        <w:jc w:val="both"/>
      </w:pPr>
    </w:p>
    <w:p w14:paraId="2FDFB057" w14:textId="77777777" w:rsidR="003C3436" w:rsidRDefault="007B02BD" w:rsidP="007B02BD">
      <w:pPr>
        <w:jc w:val="center"/>
      </w:pPr>
      <w:r>
        <w:t xml:space="preserve">                    </w:t>
      </w:r>
      <w:proofErr w:type="spellStart"/>
      <w:r w:rsidR="003C3436">
        <w:t>Predsjednik</w:t>
      </w:r>
      <w:proofErr w:type="spellEnd"/>
    </w:p>
    <w:p w14:paraId="337CD877" w14:textId="77777777" w:rsidR="003C3436" w:rsidRDefault="007B02BD" w:rsidP="007B02BD">
      <w:pPr>
        <w:jc w:val="center"/>
      </w:pPr>
      <w:r>
        <w:t xml:space="preserve">                        </w:t>
      </w:r>
      <w:proofErr w:type="spellStart"/>
      <w:r w:rsidR="003C3436">
        <w:t>Gradskog</w:t>
      </w:r>
      <w:proofErr w:type="spellEnd"/>
      <w:r w:rsidR="003C3436">
        <w:t xml:space="preserve"> vijeća:</w:t>
      </w:r>
    </w:p>
    <w:p w14:paraId="5789256C" w14:textId="77777777" w:rsidR="00344906" w:rsidRDefault="007B02BD" w:rsidP="007B02BD">
      <w:pPr>
        <w:jc w:val="center"/>
      </w:pPr>
      <w:r>
        <w:t xml:space="preserve">                     </w:t>
      </w:r>
      <w:proofErr w:type="spellStart"/>
      <w:r w:rsidR="003C3436">
        <w:t>Jurica</w:t>
      </w:r>
      <w:proofErr w:type="spellEnd"/>
      <w:r w:rsidR="003C3436">
        <w:t xml:space="preserve"> </w:t>
      </w:r>
      <w:proofErr w:type="spellStart"/>
      <w:r w:rsidR="003C3436">
        <w:t>Miličić</w:t>
      </w:r>
      <w:proofErr w:type="spellEnd"/>
      <w:r w:rsidR="003C3436">
        <w:t xml:space="preserve">, dipl. </w:t>
      </w:r>
      <w:proofErr w:type="spellStart"/>
      <w:r w:rsidR="003C3436">
        <w:t>iur</w:t>
      </w:r>
      <w:proofErr w:type="spellEnd"/>
      <w:r w:rsidR="003C3436">
        <w:t xml:space="preserve">., </w:t>
      </w:r>
      <w:proofErr w:type="spellStart"/>
      <w:r w:rsidR="003C3436">
        <w:t>v.r.</w:t>
      </w:r>
      <w:proofErr w:type="spellEnd"/>
    </w:p>
    <w:p w14:paraId="436D720E" w14:textId="77777777" w:rsidR="007B02BD" w:rsidRPr="00367A5E" w:rsidRDefault="007B02BD" w:rsidP="007B02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8BD6A69" w14:textId="77777777" w:rsidR="007B02BD" w:rsidRDefault="007B02BD" w:rsidP="007B02BD">
      <w:pPr>
        <w:jc w:val="both"/>
      </w:pPr>
    </w:p>
    <w:p w14:paraId="75A82A7D" w14:textId="77777777" w:rsidR="004B1D78" w:rsidRDefault="004B1D78" w:rsidP="004B1D78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2/21 )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6. </w:t>
      </w:r>
      <w:proofErr w:type="spellStart"/>
      <w:r>
        <w:t>stavka</w:t>
      </w:r>
      <w:proofErr w:type="spellEnd"/>
      <w:r>
        <w:t xml:space="preserve"> 1.a.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komunalnim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gramStart"/>
      <w:r>
        <w:t>( „</w:t>
      </w:r>
      <w:proofErr w:type="spellStart"/>
      <w:proofErr w:type="gramEnd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9/20)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21.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21. </w:t>
      </w:r>
      <w:proofErr w:type="spellStart"/>
      <w:r>
        <w:t>prosinca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4F72F046" w14:textId="77777777" w:rsidR="004B1D78" w:rsidRDefault="004B1D78" w:rsidP="004B1D78">
      <w:pPr>
        <w:jc w:val="both"/>
      </w:pPr>
    </w:p>
    <w:p w14:paraId="077898CE" w14:textId="77777777" w:rsidR="004B1D78" w:rsidRPr="004B1D78" w:rsidRDefault="004B1D78" w:rsidP="004B1D78">
      <w:pPr>
        <w:jc w:val="center"/>
        <w:rPr>
          <w:b/>
          <w:bCs/>
          <w:sz w:val="24"/>
          <w:szCs w:val="24"/>
        </w:rPr>
      </w:pPr>
      <w:r w:rsidRPr="004B1D78">
        <w:rPr>
          <w:b/>
          <w:bCs/>
          <w:sz w:val="24"/>
          <w:szCs w:val="24"/>
        </w:rPr>
        <w:t>ZAKLJUČAK</w:t>
      </w:r>
    </w:p>
    <w:p w14:paraId="388AD57A" w14:textId="77777777" w:rsidR="004B1D78" w:rsidRPr="004B1D78" w:rsidRDefault="004B1D78" w:rsidP="004B1D78">
      <w:pPr>
        <w:jc w:val="center"/>
        <w:rPr>
          <w:b/>
          <w:bCs/>
        </w:rPr>
      </w:pPr>
      <w:r w:rsidRPr="004B1D78">
        <w:rPr>
          <w:b/>
          <w:bCs/>
        </w:rPr>
        <w:t xml:space="preserve">o </w:t>
      </w:r>
      <w:proofErr w:type="spellStart"/>
      <w:r w:rsidRPr="004B1D78">
        <w:rPr>
          <w:b/>
          <w:bCs/>
        </w:rPr>
        <w:t>prihvaćanju</w:t>
      </w:r>
      <w:proofErr w:type="spellEnd"/>
      <w:r w:rsidRPr="004B1D78">
        <w:rPr>
          <w:b/>
          <w:bCs/>
        </w:rPr>
        <w:t xml:space="preserve"> </w:t>
      </w:r>
      <w:proofErr w:type="gramStart"/>
      <w:r w:rsidRPr="004B1D78">
        <w:rPr>
          <w:b/>
          <w:bCs/>
        </w:rPr>
        <w:t xml:space="preserve">Plana  </w:t>
      </w:r>
      <w:proofErr w:type="spellStart"/>
      <w:r w:rsidRPr="004B1D78">
        <w:rPr>
          <w:b/>
          <w:bCs/>
        </w:rPr>
        <w:t>pometanja</w:t>
      </w:r>
      <w:proofErr w:type="spellEnd"/>
      <w:proofErr w:type="gramEnd"/>
      <w:r w:rsidRPr="004B1D78">
        <w:rPr>
          <w:b/>
          <w:bCs/>
        </w:rPr>
        <w:t xml:space="preserve">, </w:t>
      </w:r>
      <w:proofErr w:type="spellStart"/>
      <w:r w:rsidRPr="004B1D78">
        <w:rPr>
          <w:b/>
          <w:bCs/>
        </w:rPr>
        <w:t>čišćenja</w:t>
      </w:r>
      <w:proofErr w:type="spellEnd"/>
      <w:r w:rsidRPr="004B1D78">
        <w:rPr>
          <w:b/>
          <w:bCs/>
        </w:rPr>
        <w:t xml:space="preserve"> </w:t>
      </w:r>
      <w:proofErr w:type="spellStart"/>
      <w:r w:rsidRPr="004B1D78">
        <w:rPr>
          <w:b/>
          <w:bCs/>
        </w:rPr>
        <w:t>i</w:t>
      </w:r>
      <w:proofErr w:type="spellEnd"/>
      <w:r w:rsidRPr="004B1D78">
        <w:rPr>
          <w:b/>
          <w:bCs/>
        </w:rPr>
        <w:t xml:space="preserve"> </w:t>
      </w:r>
      <w:proofErr w:type="spellStart"/>
      <w:r w:rsidRPr="004B1D78">
        <w:rPr>
          <w:b/>
          <w:bCs/>
        </w:rPr>
        <w:t>pranja</w:t>
      </w:r>
      <w:proofErr w:type="spellEnd"/>
      <w:r w:rsidRPr="004B1D78">
        <w:rPr>
          <w:b/>
          <w:bCs/>
        </w:rPr>
        <w:t xml:space="preserve"> </w:t>
      </w:r>
      <w:proofErr w:type="spellStart"/>
      <w:r w:rsidRPr="004B1D78">
        <w:rPr>
          <w:b/>
          <w:bCs/>
        </w:rPr>
        <w:t>grada</w:t>
      </w:r>
      <w:proofErr w:type="spellEnd"/>
      <w:r w:rsidRPr="004B1D78">
        <w:rPr>
          <w:b/>
          <w:bCs/>
        </w:rPr>
        <w:t xml:space="preserve">, </w:t>
      </w:r>
      <w:proofErr w:type="spellStart"/>
      <w:r w:rsidRPr="004B1D78">
        <w:rPr>
          <w:b/>
          <w:bCs/>
        </w:rPr>
        <w:t>održavanja</w:t>
      </w:r>
      <w:proofErr w:type="spellEnd"/>
      <w:r w:rsidRPr="004B1D78">
        <w:rPr>
          <w:b/>
          <w:bCs/>
        </w:rPr>
        <w:t xml:space="preserve"> </w:t>
      </w:r>
      <w:proofErr w:type="spellStart"/>
      <w:r w:rsidRPr="004B1D78">
        <w:rPr>
          <w:b/>
          <w:bCs/>
        </w:rPr>
        <w:t>javnih</w:t>
      </w:r>
      <w:proofErr w:type="spellEnd"/>
      <w:r w:rsidRPr="004B1D78">
        <w:rPr>
          <w:b/>
          <w:bCs/>
        </w:rPr>
        <w:t xml:space="preserve"> </w:t>
      </w:r>
      <w:proofErr w:type="spellStart"/>
      <w:r w:rsidRPr="004B1D78">
        <w:rPr>
          <w:b/>
          <w:bCs/>
        </w:rPr>
        <w:t>površina</w:t>
      </w:r>
      <w:proofErr w:type="spellEnd"/>
      <w:r w:rsidRPr="004B1D78">
        <w:rPr>
          <w:b/>
          <w:bCs/>
        </w:rPr>
        <w:t xml:space="preserve">, </w:t>
      </w:r>
      <w:proofErr w:type="spellStart"/>
      <w:r w:rsidRPr="004B1D78">
        <w:rPr>
          <w:b/>
          <w:bCs/>
        </w:rPr>
        <w:t>čišćenja</w:t>
      </w:r>
      <w:proofErr w:type="spellEnd"/>
      <w:r w:rsidRPr="004B1D78">
        <w:rPr>
          <w:b/>
          <w:bCs/>
        </w:rPr>
        <w:t xml:space="preserve"> </w:t>
      </w:r>
      <w:proofErr w:type="spellStart"/>
      <w:r w:rsidRPr="004B1D78">
        <w:rPr>
          <w:b/>
          <w:bCs/>
        </w:rPr>
        <w:t>i</w:t>
      </w:r>
      <w:proofErr w:type="spellEnd"/>
      <w:r w:rsidRPr="004B1D78">
        <w:rPr>
          <w:b/>
          <w:bCs/>
        </w:rPr>
        <w:t xml:space="preserve"> </w:t>
      </w:r>
      <w:proofErr w:type="spellStart"/>
      <w:r w:rsidRPr="004B1D78">
        <w:rPr>
          <w:b/>
          <w:bCs/>
        </w:rPr>
        <w:t>održavanja</w:t>
      </w:r>
      <w:proofErr w:type="spellEnd"/>
      <w:r w:rsidRPr="004B1D78">
        <w:rPr>
          <w:b/>
          <w:bCs/>
        </w:rPr>
        <w:t xml:space="preserve"> </w:t>
      </w:r>
      <w:proofErr w:type="spellStart"/>
      <w:r w:rsidRPr="004B1D78">
        <w:rPr>
          <w:b/>
          <w:bCs/>
        </w:rPr>
        <w:t>obalnog</w:t>
      </w:r>
      <w:proofErr w:type="spellEnd"/>
      <w:r w:rsidRPr="004B1D78">
        <w:rPr>
          <w:b/>
          <w:bCs/>
        </w:rPr>
        <w:t xml:space="preserve"> </w:t>
      </w:r>
      <w:proofErr w:type="spellStart"/>
      <w:r w:rsidRPr="004B1D78">
        <w:rPr>
          <w:b/>
          <w:bCs/>
        </w:rPr>
        <w:t>pojasa</w:t>
      </w:r>
      <w:proofErr w:type="spellEnd"/>
      <w:r w:rsidRPr="004B1D78">
        <w:rPr>
          <w:b/>
          <w:bCs/>
        </w:rPr>
        <w:t xml:space="preserve">, </w:t>
      </w:r>
      <w:proofErr w:type="spellStart"/>
      <w:r w:rsidRPr="004B1D78">
        <w:rPr>
          <w:b/>
          <w:bCs/>
        </w:rPr>
        <w:t>odvoza</w:t>
      </w:r>
      <w:proofErr w:type="spellEnd"/>
      <w:r w:rsidRPr="004B1D78">
        <w:rPr>
          <w:b/>
          <w:bCs/>
        </w:rPr>
        <w:t xml:space="preserve"> </w:t>
      </w:r>
      <w:proofErr w:type="spellStart"/>
      <w:r w:rsidRPr="004B1D78">
        <w:rPr>
          <w:b/>
          <w:bCs/>
        </w:rPr>
        <w:t>otpada</w:t>
      </w:r>
      <w:proofErr w:type="spellEnd"/>
      <w:r w:rsidRPr="004B1D78">
        <w:rPr>
          <w:b/>
          <w:bCs/>
        </w:rPr>
        <w:t xml:space="preserve"> </w:t>
      </w:r>
      <w:proofErr w:type="spellStart"/>
      <w:r w:rsidRPr="004B1D78">
        <w:rPr>
          <w:b/>
          <w:bCs/>
        </w:rPr>
        <w:t>sa</w:t>
      </w:r>
      <w:proofErr w:type="spellEnd"/>
      <w:r w:rsidRPr="004B1D78">
        <w:rPr>
          <w:b/>
          <w:bCs/>
        </w:rPr>
        <w:t xml:space="preserve"> </w:t>
      </w:r>
      <w:proofErr w:type="spellStart"/>
      <w:r w:rsidRPr="004B1D78">
        <w:rPr>
          <w:b/>
          <w:bCs/>
        </w:rPr>
        <w:t>Paklenih</w:t>
      </w:r>
      <w:proofErr w:type="spellEnd"/>
      <w:r w:rsidRPr="004B1D78">
        <w:rPr>
          <w:b/>
          <w:bCs/>
        </w:rPr>
        <w:t xml:space="preserve"> </w:t>
      </w:r>
      <w:proofErr w:type="spellStart"/>
      <w:r w:rsidRPr="004B1D78">
        <w:rPr>
          <w:b/>
          <w:bCs/>
        </w:rPr>
        <w:t>otoka</w:t>
      </w:r>
      <w:proofErr w:type="spellEnd"/>
      <w:r w:rsidRPr="004B1D78">
        <w:rPr>
          <w:b/>
          <w:bCs/>
        </w:rPr>
        <w:t xml:space="preserve"> </w:t>
      </w:r>
      <w:proofErr w:type="spellStart"/>
      <w:r w:rsidRPr="004B1D78">
        <w:rPr>
          <w:b/>
          <w:bCs/>
        </w:rPr>
        <w:t>i</w:t>
      </w:r>
      <w:proofErr w:type="spellEnd"/>
      <w:r w:rsidRPr="004B1D78">
        <w:rPr>
          <w:b/>
          <w:bCs/>
        </w:rPr>
        <w:t xml:space="preserve"> </w:t>
      </w:r>
      <w:proofErr w:type="spellStart"/>
      <w:r w:rsidRPr="004B1D78">
        <w:rPr>
          <w:b/>
          <w:bCs/>
        </w:rPr>
        <w:t>održavanja</w:t>
      </w:r>
      <w:proofErr w:type="spellEnd"/>
      <w:r w:rsidRPr="004B1D78">
        <w:rPr>
          <w:b/>
          <w:bCs/>
        </w:rPr>
        <w:t xml:space="preserve"> </w:t>
      </w:r>
      <w:proofErr w:type="spellStart"/>
      <w:r w:rsidRPr="004B1D78">
        <w:rPr>
          <w:b/>
          <w:bCs/>
        </w:rPr>
        <w:t>javne</w:t>
      </w:r>
      <w:proofErr w:type="spellEnd"/>
      <w:r w:rsidRPr="004B1D78">
        <w:rPr>
          <w:b/>
          <w:bCs/>
        </w:rPr>
        <w:t xml:space="preserve"> </w:t>
      </w:r>
      <w:proofErr w:type="spellStart"/>
      <w:r w:rsidRPr="004B1D78">
        <w:rPr>
          <w:b/>
          <w:bCs/>
        </w:rPr>
        <w:t>rasvjete</w:t>
      </w:r>
      <w:proofErr w:type="spellEnd"/>
      <w:r w:rsidRPr="004B1D78">
        <w:rPr>
          <w:b/>
          <w:bCs/>
        </w:rPr>
        <w:t xml:space="preserve">  za 2023. </w:t>
      </w:r>
      <w:proofErr w:type="spellStart"/>
      <w:r w:rsidRPr="004B1D78">
        <w:rPr>
          <w:b/>
          <w:bCs/>
        </w:rPr>
        <w:t>godinu</w:t>
      </w:r>
      <w:proofErr w:type="spellEnd"/>
      <w:r w:rsidRPr="004B1D78">
        <w:rPr>
          <w:b/>
          <w:bCs/>
        </w:rPr>
        <w:t xml:space="preserve"> za Grad Hvar</w:t>
      </w:r>
    </w:p>
    <w:p w14:paraId="412C7D77" w14:textId="77777777" w:rsidR="004B1D78" w:rsidRPr="004B1D78" w:rsidRDefault="004B1D78" w:rsidP="004B1D78">
      <w:pPr>
        <w:jc w:val="center"/>
        <w:rPr>
          <w:b/>
          <w:bCs/>
        </w:rPr>
      </w:pPr>
    </w:p>
    <w:p w14:paraId="62D61765" w14:textId="77777777" w:rsidR="004B1D78" w:rsidRPr="004B1D78" w:rsidRDefault="004B1D78" w:rsidP="004B1D78">
      <w:pPr>
        <w:jc w:val="center"/>
        <w:rPr>
          <w:b/>
          <w:bCs/>
        </w:rPr>
      </w:pPr>
      <w:proofErr w:type="spellStart"/>
      <w:r w:rsidRPr="004B1D78">
        <w:rPr>
          <w:b/>
          <w:bCs/>
        </w:rPr>
        <w:t>Članak</w:t>
      </w:r>
      <w:proofErr w:type="spellEnd"/>
      <w:r w:rsidRPr="004B1D78">
        <w:rPr>
          <w:b/>
          <w:bCs/>
        </w:rPr>
        <w:t xml:space="preserve"> 1.</w:t>
      </w:r>
    </w:p>
    <w:p w14:paraId="4A4C5D60" w14:textId="77777777" w:rsidR="004B1D78" w:rsidRDefault="004B1D78" w:rsidP="004B1D78">
      <w:pPr>
        <w:jc w:val="both"/>
      </w:pPr>
    </w:p>
    <w:p w14:paraId="6EA703FD" w14:textId="77777777" w:rsidR="004B1D78" w:rsidRDefault="004B1D78" w:rsidP="004B1D78">
      <w:pPr>
        <w:jc w:val="both"/>
      </w:pPr>
      <w:r>
        <w:tab/>
      </w:r>
    </w:p>
    <w:p w14:paraId="1850F221" w14:textId="77777777" w:rsidR="004B1D78" w:rsidRDefault="004B1D78" w:rsidP="004B1D78">
      <w:pPr>
        <w:ind w:firstLine="720"/>
        <w:jc w:val="both"/>
      </w:pPr>
      <w:proofErr w:type="spellStart"/>
      <w:r>
        <w:t>Prihvaća</w:t>
      </w:r>
      <w:proofErr w:type="spellEnd"/>
      <w:r>
        <w:t xml:space="preserve"> se Plan </w:t>
      </w:r>
      <w:proofErr w:type="spellStart"/>
      <w:r>
        <w:t>pometanja</w:t>
      </w:r>
      <w:proofErr w:type="spellEnd"/>
      <w:r>
        <w:t xml:space="preserve">,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, </w:t>
      </w:r>
      <w:proofErr w:type="spellStart"/>
      <w:r>
        <w:t>odvoza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Paklenih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proofErr w:type="gramStart"/>
      <w:r>
        <w:t>rasvjete</w:t>
      </w:r>
      <w:proofErr w:type="spellEnd"/>
      <w:r>
        <w:t xml:space="preserve">  za</w:t>
      </w:r>
      <w:proofErr w:type="gramEnd"/>
      <w:r>
        <w:t xml:space="preserve"> 2023. </w:t>
      </w:r>
      <w:proofErr w:type="spellStart"/>
      <w:r>
        <w:t>godinu</w:t>
      </w:r>
      <w:proofErr w:type="spellEnd"/>
      <w:r>
        <w:t xml:space="preserve"> za Grad </w:t>
      </w:r>
      <w:proofErr w:type="gramStart"/>
      <w:r>
        <w:t xml:space="preserve">Hvar  </w:t>
      </w:r>
      <w:proofErr w:type="spellStart"/>
      <w:r>
        <w:t>trgovačkog</w:t>
      </w:r>
      <w:proofErr w:type="spellEnd"/>
      <w:proofErr w:type="gram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Hvar d.o.o. </w:t>
      </w:r>
      <w:proofErr w:type="spellStart"/>
      <w:r>
        <w:t>iz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537.369,77 EUR </w:t>
      </w:r>
      <w:proofErr w:type="spellStart"/>
      <w:r>
        <w:t>sa</w:t>
      </w:r>
      <w:proofErr w:type="spellEnd"/>
      <w:r>
        <w:t xml:space="preserve"> PDV-om koji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. </w:t>
      </w:r>
      <w:proofErr w:type="spellStart"/>
      <w:r>
        <w:t>Financijski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pokriće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Plana </w:t>
      </w:r>
      <w:proofErr w:type="spellStart"/>
      <w:r>
        <w:t>planiran</w:t>
      </w:r>
      <w:proofErr w:type="spellEnd"/>
      <w:r>
        <w:t xml:space="preserve"> je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2023.godinu.</w:t>
      </w:r>
    </w:p>
    <w:p w14:paraId="7465A125" w14:textId="77777777" w:rsidR="004B1D78" w:rsidRDefault="004B1D78" w:rsidP="004B1D78">
      <w:pPr>
        <w:jc w:val="both"/>
      </w:pPr>
    </w:p>
    <w:p w14:paraId="79E3FB61" w14:textId="77777777" w:rsidR="004B1D78" w:rsidRPr="004B1D78" w:rsidRDefault="004B1D78" w:rsidP="004B1D78">
      <w:pPr>
        <w:jc w:val="center"/>
        <w:rPr>
          <w:b/>
          <w:bCs/>
        </w:rPr>
      </w:pPr>
      <w:proofErr w:type="spellStart"/>
      <w:r w:rsidRPr="004B1D78">
        <w:rPr>
          <w:b/>
          <w:bCs/>
        </w:rPr>
        <w:t>Članak</w:t>
      </w:r>
      <w:proofErr w:type="spellEnd"/>
      <w:r w:rsidRPr="004B1D78">
        <w:rPr>
          <w:b/>
          <w:bCs/>
        </w:rPr>
        <w:t xml:space="preserve"> 2.</w:t>
      </w:r>
    </w:p>
    <w:p w14:paraId="3A2FAAA8" w14:textId="77777777" w:rsidR="004B1D78" w:rsidRDefault="004B1D78" w:rsidP="004B1D78">
      <w:pPr>
        <w:jc w:val="both"/>
      </w:pPr>
    </w:p>
    <w:p w14:paraId="51B2B098" w14:textId="77777777" w:rsidR="004B1D78" w:rsidRDefault="004B1D78" w:rsidP="004B1D78">
      <w:pPr>
        <w:ind w:firstLine="720"/>
        <w:jc w:val="both"/>
      </w:pPr>
      <w:proofErr w:type="spellStart"/>
      <w:r>
        <w:t>Ovlašćuje</w:t>
      </w:r>
      <w:proofErr w:type="spellEnd"/>
      <w:r>
        <w:t xml:space="preserve"> se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da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sklopi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trgovačkim</w:t>
      </w:r>
      <w:proofErr w:type="spellEnd"/>
      <w:r>
        <w:t xml:space="preserve"> </w:t>
      </w:r>
      <w:proofErr w:type="spellStart"/>
      <w:r>
        <w:t>društvom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Hvar d.o.o.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>.</w:t>
      </w:r>
    </w:p>
    <w:p w14:paraId="4F2D8E96" w14:textId="77777777" w:rsidR="004B1D78" w:rsidRDefault="004B1D78" w:rsidP="004B1D78">
      <w:pPr>
        <w:jc w:val="both"/>
      </w:pPr>
    </w:p>
    <w:p w14:paraId="21C3E264" w14:textId="77777777" w:rsidR="004B1D78" w:rsidRPr="004B1D78" w:rsidRDefault="004B1D78" w:rsidP="004B1D78">
      <w:pPr>
        <w:jc w:val="center"/>
        <w:rPr>
          <w:b/>
          <w:bCs/>
        </w:rPr>
      </w:pPr>
      <w:proofErr w:type="spellStart"/>
      <w:r w:rsidRPr="004B1D78">
        <w:rPr>
          <w:b/>
          <w:bCs/>
        </w:rPr>
        <w:t>Članak</w:t>
      </w:r>
      <w:proofErr w:type="spellEnd"/>
      <w:r w:rsidRPr="004B1D78">
        <w:rPr>
          <w:b/>
          <w:bCs/>
        </w:rPr>
        <w:t xml:space="preserve"> 3.</w:t>
      </w:r>
    </w:p>
    <w:p w14:paraId="72D0DE42" w14:textId="77777777" w:rsidR="004B1D78" w:rsidRDefault="004B1D78" w:rsidP="004B1D78">
      <w:pPr>
        <w:jc w:val="both"/>
      </w:pPr>
    </w:p>
    <w:p w14:paraId="51EB7233" w14:textId="77777777" w:rsidR="004B1D78" w:rsidRDefault="004B1D78" w:rsidP="004B1D78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a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1. </w:t>
      </w:r>
      <w:proofErr w:type="spellStart"/>
      <w:r>
        <w:t>siječnja</w:t>
      </w:r>
      <w:proofErr w:type="spellEnd"/>
      <w:r>
        <w:t xml:space="preserve"> 2023.godine.</w:t>
      </w:r>
    </w:p>
    <w:p w14:paraId="508901D7" w14:textId="77777777" w:rsidR="004B1D78" w:rsidRDefault="004B1D78" w:rsidP="004B1D78">
      <w:pPr>
        <w:jc w:val="both"/>
      </w:pPr>
    </w:p>
    <w:p w14:paraId="331883DA" w14:textId="77777777" w:rsidR="004B1D78" w:rsidRPr="004B1D78" w:rsidRDefault="004B1D78" w:rsidP="004B1D78">
      <w:pPr>
        <w:jc w:val="center"/>
        <w:rPr>
          <w:b/>
          <w:bCs/>
          <w:i/>
          <w:iCs/>
          <w:sz w:val="24"/>
          <w:szCs w:val="24"/>
        </w:rPr>
      </w:pPr>
      <w:r w:rsidRPr="004B1D78">
        <w:rPr>
          <w:b/>
          <w:bCs/>
          <w:i/>
          <w:iCs/>
          <w:sz w:val="24"/>
          <w:szCs w:val="24"/>
        </w:rPr>
        <w:t>REPUBLIKA HRVATSKA</w:t>
      </w:r>
    </w:p>
    <w:p w14:paraId="4E870781" w14:textId="77777777" w:rsidR="004B1D78" w:rsidRPr="004B1D78" w:rsidRDefault="004B1D78" w:rsidP="004B1D78">
      <w:pPr>
        <w:jc w:val="center"/>
        <w:rPr>
          <w:b/>
          <w:bCs/>
          <w:i/>
          <w:iCs/>
          <w:sz w:val="24"/>
          <w:szCs w:val="24"/>
        </w:rPr>
      </w:pPr>
      <w:r w:rsidRPr="004B1D78">
        <w:rPr>
          <w:b/>
          <w:bCs/>
          <w:i/>
          <w:iCs/>
          <w:sz w:val="24"/>
          <w:szCs w:val="24"/>
        </w:rPr>
        <w:t>SPLITSKO-DALMATINSKA ŽUPANIJA</w:t>
      </w:r>
    </w:p>
    <w:p w14:paraId="2D37BA61" w14:textId="77777777" w:rsidR="004B1D78" w:rsidRPr="004B1D78" w:rsidRDefault="004B1D78" w:rsidP="004B1D78">
      <w:pPr>
        <w:jc w:val="center"/>
        <w:rPr>
          <w:b/>
          <w:bCs/>
          <w:i/>
          <w:iCs/>
          <w:sz w:val="24"/>
          <w:szCs w:val="24"/>
        </w:rPr>
      </w:pPr>
      <w:r w:rsidRPr="004B1D78">
        <w:rPr>
          <w:b/>
          <w:bCs/>
          <w:i/>
          <w:iCs/>
          <w:sz w:val="24"/>
          <w:szCs w:val="24"/>
        </w:rPr>
        <w:t>GRAD HVAR</w:t>
      </w:r>
    </w:p>
    <w:p w14:paraId="4DF5DEE6" w14:textId="77777777" w:rsidR="004B1D78" w:rsidRPr="004B1D78" w:rsidRDefault="004B1D78" w:rsidP="004B1D78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4B1D78">
        <w:rPr>
          <w:b/>
          <w:bCs/>
          <w:i/>
          <w:iCs/>
          <w:sz w:val="24"/>
          <w:szCs w:val="24"/>
        </w:rPr>
        <w:t>Gradsko</w:t>
      </w:r>
      <w:proofErr w:type="spellEnd"/>
      <w:r w:rsidRPr="004B1D7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4B1D78">
        <w:rPr>
          <w:b/>
          <w:bCs/>
          <w:i/>
          <w:iCs/>
          <w:sz w:val="24"/>
          <w:szCs w:val="24"/>
        </w:rPr>
        <w:t>vijeće</w:t>
      </w:r>
      <w:proofErr w:type="spellEnd"/>
    </w:p>
    <w:p w14:paraId="6C74F837" w14:textId="77777777" w:rsidR="004B1D78" w:rsidRDefault="004B1D78" w:rsidP="004B1D78">
      <w:pPr>
        <w:jc w:val="both"/>
      </w:pPr>
    </w:p>
    <w:p w14:paraId="5E634DF0" w14:textId="77777777" w:rsidR="004B1D78" w:rsidRDefault="004B1D78" w:rsidP="004B1D78">
      <w:pPr>
        <w:jc w:val="both"/>
      </w:pPr>
      <w:r>
        <w:t>KLASA: 400-01/22-01/26</w:t>
      </w:r>
    </w:p>
    <w:p w14:paraId="22B1E90D" w14:textId="77777777" w:rsidR="004B1D78" w:rsidRDefault="004B1D78" w:rsidP="004B1D78">
      <w:pPr>
        <w:jc w:val="both"/>
      </w:pPr>
      <w:r>
        <w:t>URBROJ:2181-2/01-02-22-03</w:t>
      </w:r>
    </w:p>
    <w:p w14:paraId="1E464AAD" w14:textId="77777777" w:rsidR="004B1D78" w:rsidRDefault="004B1D78" w:rsidP="004B1D78">
      <w:pPr>
        <w:jc w:val="both"/>
      </w:pPr>
      <w:r>
        <w:t xml:space="preserve">Hvar, 21. </w:t>
      </w:r>
      <w:proofErr w:type="spellStart"/>
      <w:r>
        <w:t>prosinca</w:t>
      </w:r>
      <w:proofErr w:type="spellEnd"/>
      <w:r>
        <w:t xml:space="preserve"> 2022.godine</w:t>
      </w:r>
    </w:p>
    <w:p w14:paraId="09AB961C" w14:textId="77777777" w:rsidR="004B1D78" w:rsidRDefault="004B1D78" w:rsidP="004B1D78">
      <w:pPr>
        <w:jc w:val="both"/>
      </w:pPr>
    </w:p>
    <w:p w14:paraId="16AA59AF" w14:textId="77777777" w:rsidR="004B1D78" w:rsidRDefault="004B1D78" w:rsidP="004B1D78">
      <w:pPr>
        <w:jc w:val="center"/>
      </w:pPr>
      <w:r>
        <w:t xml:space="preserve">                         PREDSJEDNIK</w:t>
      </w:r>
    </w:p>
    <w:p w14:paraId="203F5A2E" w14:textId="77777777" w:rsidR="004B1D78" w:rsidRDefault="004B1D78" w:rsidP="004B1D78">
      <w:pPr>
        <w:jc w:val="center"/>
      </w:pPr>
      <w:r>
        <w:t xml:space="preserve">                          GRADSKOG VIJEĆA:</w:t>
      </w:r>
    </w:p>
    <w:p w14:paraId="397354C1" w14:textId="77777777" w:rsidR="007B02BD" w:rsidRDefault="004B1D78" w:rsidP="004B1D78">
      <w:pPr>
        <w:jc w:val="center"/>
      </w:pPr>
      <w:r>
        <w:t xml:space="preserve">     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88732E1" w14:textId="77777777" w:rsidR="004B1D78" w:rsidRPr="00367A5E" w:rsidRDefault="004B1D78" w:rsidP="004B1D7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5B78F26" w14:textId="77777777" w:rsidR="004B1D78" w:rsidRDefault="004B1D78" w:rsidP="004B1D78">
      <w:pPr>
        <w:jc w:val="both"/>
      </w:pPr>
    </w:p>
    <w:p w14:paraId="3DFB5B21" w14:textId="77777777" w:rsidR="009F795C" w:rsidRDefault="009F795C" w:rsidP="009F795C">
      <w:pPr>
        <w:jc w:val="both"/>
      </w:pPr>
      <w:r>
        <w:t xml:space="preserve">KOMUNALNO HVAR d.o.o.              </w:t>
      </w:r>
    </w:p>
    <w:p w14:paraId="6EE3CEE9" w14:textId="77777777" w:rsidR="009F795C" w:rsidRDefault="009F795C" w:rsidP="009F795C">
      <w:pPr>
        <w:jc w:val="both"/>
      </w:pPr>
      <w:r>
        <w:t xml:space="preserve">21450 HVAR, Vlade </w:t>
      </w:r>
      <w:proofErr w:type="spellStart"/>
      <w:r>
        <w:t>Stošića</w:t>
      </w:r>
      <w:proofErr w:type="spellEnd"/>
      <w:r>
        <w:t xml:space="preserve"> 7</w:t>
      </w:r>
    </w:p>
    <w:p w14:paraId="3485BD40" w14:textId="77777777" w:rsidR="009F795C" w:rsidRDefault="009F795C" w:rsidP="009F795C">
      <w:pPr>
        <w:jc w:val="both"/>
      </w:pPr>
      <w:r>
        <w:t>OIB: 85724396887</w:t>
      </w:r>
    </w:p>
    <w:p w14:paraId="09BA1CCA" w14:textId="77777777" w:rsidR="009F795C" w:rsidRDefault="009F795C" w:rsidP="009F795C">
      <w:pPr>
        <w:jc w:val="both"/>
      </w:pPr>
    </w:p>
    <w:p w14:paraId="43EF315F" w14:textId="77777777" w:rsidR="009F795C" w:rsidRPr="009F795C" w:rsidRDefault="009F795C" w:rsidP="009F795C">
      <w:pPr>
        <w:jc w:val="center"/>
        <w:rPr>
          <w:b/>
          <w:bCs/>
        </w:rPr>
      </w:pPr>
      <w:r w:rsidRPr="009F795C">
        <w:rPr>
          <w:b/>
          <w:bCs/>
        </w:rPr>
        <w:t>PLAN OBAVLJANJA KOMUNALNIH DJELATNOSTI KOMUNALNO HVAR D.O.O. ZA 2023. GODINU</w:t>
      </w:r>
    </w:p>
    <w:p w14:paraId="4A45E7FF" w14:textId="77777777" w:rsidR="009F795C" w:rsidRPr="009F795C" w:rsidRDefault="009F795C" w:rsidP="009F795C">
      <w:pPr>
        <w:jc w:val="center"/>
        <w:rPr>
          <w:b/>
          <w:bCs/>
        </w:rPr>
      </w:pPr>
    </w:p>
    <w:p w14:paraId="76E1FD59" w14:textId="77777777" w:rsidR="009F795C" w:rsidRPr="009F795C" w:rsidRDefault="009F795C" w:rsidP="009F795C">
      <w:pPr>
        <w:jc w:val="center"/>
        <w:rPr>
          <w:b/>
          <w:bCs/>
        </w:rPr>
      </w:pPr>
      <w:r w:rsidRPr="009F795C">
        <w:rPr>
          <w:b/>
          <w:bCs/>
        </w:rPr>
        <w:t>- POMETANJA, ČIŠĆENJA I PRANJA GRADA,</w:t>
      </w:r>
    </w:p>
    <w:p w14:paraId="56C125C2" w14:textId="77777777" w:rsidR="009F795C" w:rsidRPr="009F795C" w:rsidRDefault="009F795C" w:rsidP="009F795C">
      <w:pPr>
        <w:jc w:val="center"/>
        <w:rPr>
          <w:b/>
          <w:bCs/>
        </w:rPr>
      </w:pPr>
      <w:r w:rsidRPr="009F795C">
        <w:rPr>
          <w:b/>
          <w:bCs/>
        </w:rPr>
        <w:t xml:space="preserve">- ODRŽAVANJA </w:t>
      </w:r>
      <w:proofErr w:type="gramStart"/>
      <w:r w:rsidRPr="009F795C">
        <w:rPr>
          <w:b/>
          <w:bCs/>
        </w:rPr>
        <w:t>JAVNIH  POVRŠINA</w:t>
      </w:r>
      <w:proofErr w:type="gramEnd"/>
      <w:r w:rsidRPr="009F795C">
        <w:rPr>
          <w:b/>
          <w:bCs/>
        </w:rPr>
        <w:t>,</w:t>
      </w:r>
    </w:p>
    <w:p w14:paraId="4AD26901" w14:textId="77777777" w:rsidR="009F795C" w:rsidRPr="009F795C" w:rsidRDefault="009F795C" w:rsidP="009F795C">
      <w:pPr>
        <w:jc w:val="center"/>
        <w:rPr>
          <w:b/>
          <w:bCs/>
        </w:rPr>
      </w:pPr>
      <w:r w:rsidRPr="009F795C">
        <w:rPr>
          <w:b/>
          <w:bCs/>
        </w:rPr>
        <w:t>- ČIŠĆENJA I ODRŽAVANJA OBALNOG POJASA,</w:t>
      </w:r>
    </w:p>
    <w:p w14:paraId="051329ED" w14:textId="77777777" w:rsidR="009F795C" w:rsidRPr="009F795C" w:rsidRDefault="009F795C" w:rsidP="009F795C">
      <w:pPr>
        <w:jc w:val="center"/>
        <w:rPr>
          <w:b/>
          <w:bCs/>
        </w:rPr>
      </w:pPr>
      <w:r w:rsidRPr="009F795C">
        <w:rPr>
          <w:b/>
          <w:bCs/>
        </w:rPr>
        <w:t xml:space="preserve">- </w:t>
      </w:r>
      <w:proofErr w:type="gramStart"/>
      <w:r w:rsidRPr="009F795C">
        <w:rPr>
          <w:b/>
          <w:bCs/>
        </w:rPr>
        <w:t>ODVOZA  OTPADA</w:t>
      </w:r>
      <w:proofErr w:type="gramEnd"/>
      <w:r w:rsidRPr="009F795C">
        <w:rPr>
          <w:b/>
          <w:bCs/>
        </w:rPr>
        <w:t xml:space="preserve"> S PAKLENIH OTOKA,</w:t>
      </w:r>
    </w:p>
    <w:p w14:paraId="4B3C256A" w14:textId="77777777" w:rsidR="009F795C" w:rsidRPr="009F795C" w:rsidRDefault="009F795C" w:rsidP="009F795C">
      <w:pPr>
        <w:jc w:val="center"/>
        <w:rPr>
          <w:b/>
          <w:bCs/>
        </w:rPr>
      </w:pPr>
      <w:r w:rsidRPr="009F795C">
        <w:rPr>
          <w:b/>
          <w:bCs/>
        </w:rPr>
        <w:t>- ODRŽAVANJA JAVNE RASVJETE,</w:t>
      </w:r>
    </w:p>
    <w:p w14:paraId="5D7435D0" w14:textId="77777777" w:rsidR="009F795C" w:rsidRPr="009F795C" w:rsidRDefault="009F795C" w:rsidP="009F795C">
      <w:pPr>
        <w:jc w:val="center"/>
        <w:rPr>
          <w:b/>
          <w:bCs/>
        </w:rPr>
      </w:pPr>
    </w:p>
    <w:p w14:paraId="4E415264" w14:textId="77777777" w:rsidR="009F795C" w:rsidRPr="009F795C" w:rsidRDefault="009F795C" w:rsidP="009F795C">
      <w:pPr>
        <w:jc w:val="center"/>
        <w:rPr>
          <w:b/>
          <w:bCs/>
        </w:rPr>
      </w:pPr>
      <w:r w:rsidRPr="009F795C">
        <w:rPr>
          <w:b/>
          <w:bCs/>
        </w:rPr>
        <w:t xml:space="preserve">HVAR, </w:t>
      </w:r>
      <w:proofErr w:type="spellStart"/>
      <w:r w:rsidRPr="009F795C">
        <w:rPr>
          <w:b/>
          <w:bCs/>
        </w:rPr>
        <w:t>listopad</w:t>
      </w:r>
      <w:proofErr w:type="spellEnd"/>
      <w:r w:rsidRPr="009F795C">
        <w:rPr>
          <w:b/>
          <w:bCs/>
        </w:rPr>
        <w:t xml:space="preserve"> 2022.</w:t>
      </w:r>
    </w:p>
    <w:p w14:paraId="3B029A66" w14:textId="77777777" w:rsidR="009F795C" w:rsidRDefault="009F795C" w:rsidP="009F795C">
      <w:pPr>
        <w:jc w:val="both"/>
      </w:pPr>
    </w:p>
    <w:p w14:paraId="6DEA0D40" w14:textId="77777777" w:rsidR="009F795C" w:rsidRDefault="009F795C" w:rsidP="009F795C">
      <w:pPr>
        <w:ind w:firstLine="720"/>
        <w:jc w:val="both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 </w:t>
      </w:r>
      <w:proofErr w:type="spellStart"/>
      <w:r>
        <w:t>stavak</w:t>
      </w:r>
      <w:proofErr w:type="spellEnd"/>
      <w:r>
        <w:t xml:space="preserve"> 1a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komunalnim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9/20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</w:t>
      </w:r>
      <w:r>
        <w:lastRenderedPageBreak/>
        <w:t xml:space="preserve">Hvar d.o.o.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komunačne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slijedećem</w:t>
      </w:r>
      <w:proofErr w:type="spellEnd"/>
      <w:r>
        <w:t xml:space="preserve"> </w:t>
      </w:r>
      <w:proofErr w:type="spellStart"/>
      <w:r>
        <w:t>opsegu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vrijednostima</w:t>
      </w:r>
      <w:proofErr w:type="spellEnd"/>
      <w:r>
        <w:t>:</w:t>
      </w:r>
    </w:p>
    <w:p w14:paraId="470B340E" w14:textId="77777777" w:rsidR="009F795C" w:rsidRDefault="009F795C" w:rsidP="009F795C">
      <w:pPr>
        <w:jc w:val="both"/>
      </w:pPr>
    </w:p>
    <w:p w14:paraId="13D8D4D4" w14:textId="77777777" w:rsidR="009F795C" w:rsidRDefault="009F795C" w:rsidP="009F795C">
      <w:pPr>
        <w:jc w:val="both"/>
      </w:pPr>
    </w:p>
    <w:p w14:paraId="00699765" w14:textId="77777777" w:rsidR="009F795C" w:rsidRPr="009F795C" w:rsidRDefault="009F795C" w:rsidP="009F795C">
      <w:pPr>
        <w:jc w:val="center"/>
        <w:rPr>
          <w:b/>
          <w:bCs/>
        </w:rPr>
      </w:pPr>
      <w:r w:rsidRPr="009F795C">
        <w:rPr>
          <w:b/>
          <w:bCs/>
        </w:rPr>
        <w:t xml:space="preserve">A) POMETANJE, </w:t>
      </w:r>
      <w:proofErr w:type="gramStart"/>
      <w:r w:rsidRPr="009F795C">
        <w:rPr>
          <w:b/>
          <w:bCs/>
        </w:rPr>
        <w:t>ČIŠĆENJE  I</w:t>
      </w:r>
      <w:proofErr w:type="gramEnd"/>
      <w:r w:rsidRPr="009F795C">
        <w:rPr>
          <w:b/>
          <w:bCs/>
        </w:rPr>
        <w:t xml:space="preserve"> PRANJE GRADA</w:t>
      </w:r>
    </w:p>
    <w:p w14:paraId="6DE1B104" w14:textId="77777777" w:rsidR="009F795C" w:rsidRDefault="009F795C" w:rsidP="009F795C">
      <w:pPr>
        <w:jc w:val="both"/>
      </w:pPr>
    </w:p>
    <w:p w14:paraId="0650D08F" w14:textId="77777777" w:rsidR="009F795C" w:rsidRDefault="009F795C" w:rsidP="009F795C">
      <w:pPr>
        <w:ind w:firstLine="720"/>
        <w:jc w:val="both"/>
      </w:pPr>
      <w:r>
        <w:t>8 RADNIKA, DVIJE ČISTILICE, AUTO ZA PRAŽNJENJE KOŠARICA I AUTO ZA PRANJE GRADA</w:t>
      </w:r>
    </w:p>
    <w:p w14:paraId="655DA13D" w14:textId="77777777" w:rsidR="009F795C" w:rsidRDefault="009F795C" w:rsidP="009F795C">
      <w:pPr>
        <w:jc w:val="both"/>
      </w:pPr>
    </w:p>
    <w:p w14:paraId="53FF9034" w14:textId="77777777" w:rsidR="009F795C" w:rsidRDefault="009F795C" w:rsidP="009F795C">
      <w:pPr>
        <w:ind w:firstLine="720"/>
        <w:jc w:val="both"/>
      </w:pPr>
      <w:proofErr w:type="gramStart"/>
      <w:r>
        <w:t xml:space="preserve">2  </w:t>
      </w:r>
      <w:proofErr w:type="spellStart"/>
      <w:r>
        <w:t>radnika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uličnim</w:t>
      </w:r>
      <w:proofErr w:type="spellEnd"/>
      <w:r>
        <w:t xml:space="preserve"> </w:t>
      </w:r>
      <w:proofErr w:type="spellStart"/>
      <w:r>
        <w:t>strojnim</w:t>
      </w:r>
      <w:proofErr w:type="spellEnd"/>
      <w:r>
        <w:t xml:space="preserve"> </w:t>
      </w:r>
      <w:proofErr w:type="spellStart"/>
      <w:r>
        <w:t>čistilicama</w:t>
      </w:r>
      <w:proofErr w:type="spellEnd"/>
    </w:p>
    <w:p w14:paraId="0E4BFC13" w14:textId="77777777" w:rsidR="009F795C" w:rsidRDefault="009F795C" w:rsidP="009F795C">
      <w:pPr>
        <w:ind w:firstLine="720"/>
        <w:jc w:val="both"/>
      </w:pPr>
      <w:r>
        <w:t>4,</w:t>
      </w:r>
      <w:proofErr w:type="gramStart"/>
      <w:r>
        <w:t xml:space="preserve">5  </w:t>
      </w:r>
      <w:proofErr w:type="spellStart"/>
      <w:r>
        <w:t>radnika</w:t>
      </w:r>
      <w:proofErr w:type="spellEnd"/>
      <w:proofErr w:type="gramEnd"/>
      <w:r>
        <w:t xml:space="preserve"> za </w:t>
      </w:r>
      <w:proofErr w:type="spellStart"/>
      <w:r>
        <w:t>ručno</w:t>
      </w:r>
      <w:proofErr w:type="spellEnd"/>
      <w:r>
        <w:t xml:space="preserve"> </w:t>
      </w:r>
      <w:proofErr w:type="spellStart"/>
      <w:r>
        <w:t>pometanje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  </w:t>
      </w:r>
    </w:p>
    <w:p w14:paraId="14122EEF" w14:textId="77777777" w:rsidR="009F795C" w:rsidRDefault="009F795C" w:rsidP="009F795C">
      <w:pPr>
        <w:ind w:firstLine="720"/>
        <w:jc w:val="both"/>
      </w:pPr>
      <w:proofErr w:type="gramStart"/>
      <w:r>
        <w:t xml:space="preserve">1  </w:t>
      </w:r>
      <w:proofErr w:type="spellStart"/>
      <w:r>
        <w:t>radnik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pražnjenju</w:t>
      </w:r>
      <w:proofErr w:type="spellEnd"/>
      <w:r>
        <w:t xml:space="preserve"> </w:t>
      </w:r>
      <w:proofErr w:type="spellStart"/>
      <w:r>
        <w:t>košarica</w:t>
      </w:r>
      <w:proofErr w:type="spellEnd"/>
    </w:p>
    <w:p w14:paraId="189F4BFC" w14:textId="77777777" w:rsidR="009F795C" w:rsidRDefault="009F795C" w:rsidP="009F795C">
      <w:pPr>
        <w:ind w:firstLine="720"/>
        <w:jc w:val="both"/>
      </w:pPr>
      <w:proofErr w:type="gramStart"/>
      <w:r>
        <w:t xml:space="preserve">1  </w:t>
      </w:r>
      <w:proofErr w:type="spellStart"/>
      <w:r>
        <w:t>radnik</w:t>
      </w:r>
      <w:proofErr w:type="spellEnd"/>
      <w:proofErr w:type="gramEnd"/>
      <w:r>
        <w:t xml:space="preserve"> za </w:t>
      </w:r>
      <w:proofErr w:type="spellStart"/>
      <w:r>
        <w:t>pranje</w:t>
      </w:r>
      <w:proofErr w:type="spellEnd"/>
      <w:r>
        <w:t xml:space="preserve"> </w:t>
      </w:r>
      <w:proofErr w:type="spellStart"/>
      <w:r>
        <w:t>grada</w:t>
      </w:r>
      <w:proofErr w:type="spellEnd"/>
    </w:p>
    <w:p w14:paraId="3232CF20" w14:textId="77777777" w:rsidR="009F795C" w:rsidRDefault="009F795C" w:rsidP="009F795C">
      <w:pPr>
        <w:jc w:val="both"/>
      </w:pPr>
    </w:p>
    <w:p w14:paraId="6240CA87" w14:textId="77777777" w:rsidR="009F795C" w:rsidRDefault="009F795C" w:rsidP="009F795C">
      <w:pPr>
        <w:ind w:firstLine="720"/>
        <w:jc w:val="both"/>
      </w:pPr>
      <w:r>
        <w:t xml:space="preserve">1. ZONA:  </w:t>
      </w:r>
      <w:proofErr w:type="spellStart"/>
      <w:r>
        <w:t>Autobusna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Dolac</w:t>
      </w:r>
      <w:proofErr w:type="spellEnd"/>
      <w:r>
        <w:t xml:space="preserve">, </w:t>
      </w:r>
      <w:proofErr w:type="spellStart"/>
      <w:r>
        <w:t>Pjaca</w:t>
      </w:r>
      <w:proofErr w:type="spellEnd"/>
      <w:r>
        <w:t xml:space="preserve">, </w:t>
      </w:r>
      <w:proofErr w:type="spellStart"/>
      <w:r>
        <w:t>Fabrika</w:t>
      </w:r>
      <w:proofErr w:type="spellEnd"/>
      <w:r>
        <w:t xml:space="preserve"> do </w:t>
      </w:r>
      <w:proofErr w:type="spellStart"/>
      <w:r>
        <w:t>Zvijezde</w:t>
      </w:r>
      <w:proofErr w:type="spellEnd"/>
      <w:r>
        <w:t xml:space="preserve"> mora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naprijed</w:t>
      </w:r>
      <w:proofErr w:type="spellEnd"/>
      <w:r>
        <w:t xml:space="preserve"> </w:t>
      </w:r>
      <w:proofErr w:type="spellStart"/>
      <w:r>
        <w:t>šetnicom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more do </w:t>
      </w:r>
      <w:proofErr w:type="spellStart"/>
      <w:r>
        <w:t>hotela</w:t>
      </w:r>
      <w:proofErr w:type="spellEnd"/>
      <w:r>
        <w:t xml:space="preserve"> </w:t>
      </w:r>
      <w:proofErr w:type="spellStart"/>
      <w:r>
        <w:t>Amfore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Majerovici</w:t>
      </w:r>
      <w:proofErr w:type="spellEnd"/>
      <w:r>
        <w:t xml:space="preserve"> do </w:t>
      </w:r>
      <w:proofErr w:type="spellStart"/>
      <w:r>
        <w:t>rta</w:t>
      </w:r>
      <w:proofErr w:type="spellEnd"/>
      <w:r>
        <w:t xml:space="preserve"> </w:t>
      </w:r>
      <w:proofErr w:type="spellStart"/>
      <w:r>
        <w:t>Kovač</w:t>
      </w:r>
      <w:proofErr w:type="spellEnd"/>
      <w:r>
        <w:t xml:space="preserve">, s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proofErr w:type="gramStart"/>
      <w:r>
        <w:t>zatim</w:t>
      </w:r>
      <w:proofErr w:type="spellEnd"/>
      <w:r>
        <w:t xml:space="preserve">  Riva</w:t>
      </w:r>
      <w:proofErr w:type="gramEnd"/>
      <w:r>
        <w:t xml:space="preserve">, </w:t>
      </w:r>
      <w:proofErr w:type="spellStart"/>
      <w:r>
        <w:t>Križa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more </w:t>
      </w:r>
      <w:proofErr w:type="spellStart"/>
      <w:r>
        <w:t>sve</w:t>
      </w:r>
      <w:proofErr w:type="spellEnd"/>
      <w:r>
        <w:t xml:space="preserve"> do </w:t>
      </w:r>
      <w:proofErr w:type="spellStart"/>
      <w:r>
        <w:t>trgovine</w:t>
      </w:r>
      <w:proofErr w:type="spellEnd"/>
      <w:r>
        <w:t xml:space="preserve"> Tommy u </w:t>
      </w:r>
      <w:proofErr w:type="spellStart"/>
      <w:r>
        <w:t>Križnoj</w:t>
      </w:r>
      <w:proofErr w:type="spellEnd"/>
      <w:r>
        <w:t xml:space="preserve"> </w:t>
      </w:r>
      <w:proofErr w:type="spellStart"/>
      <w:r>
        <w:t>luci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hotela</w:t>
      </w:r>
      <w:proofErr w:type="spellEnd"/>
      <w:r>
        <w:t xml:space="preserve"> </w:t>
      </w:r>
      <w:proofErr w:type="spellStart"/>
      <w:r>
        <w:t>Galeb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strain.</w:t>
      </w:r>
    </w:p>
    <w:p w14:paraId="6AA676F4" w14:textId="77777777" w:rsidR="009F795C" w:rsidRDefault="009F795C">
      <w:pPr>
        <w:pStyle w:val="ListParagraph"/>
        <w:numPr>
          <w:ilvl w:val="0"/>
          <w:numId w:val="23"/>
        </w:numPr>
        <w:jc w:val="both"/>
      </w:pPr>
      <w:proofErr w:type="spellStart"/>
      <w:r>
        <w:t>Električna</w:t>
      </w:r>
      <w:proofErr w:type="spellEnd"/>
      <w:r>
        <w:t xml:space="preserve"> </w:t>
      </w:r>
      <w:proofErr w:type="spellStart"/>
      <w:r>
        <w:t>strojna</w:t>
      </w:r>
      <w:proofErr w:type="spellEnd"/>
      <w:r>
        <w:t xml:space="preserve"> </w:t>
      </w:r>
      <w:proofErr w:type="spellStart"/>
      <w:r>
        <w:t>čistilica</w:t>
      </w:r>
      <w:proofErr w:type="spellEnd"/>
      <w:r>
        <w:t xml:space="preserve"> -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</w:p>
    <w:p w14:paraId="0F2E6DA6" w14:textId="77777777" w:rsidR="009F795C" w:rsidRDefault="009F795C" w:rsidP="009F795C">
      <w:pPr>
        <w:jc w:val="both"/>
      </w:pPr>
    </w:p>
    <w:p w14:paraId="03312837" w14:textId="77777777" w:rsidR="009F795C" w:rsidRDefault="009F795C" w:rsidP="009F795C">
      <w:pPr>
        <w:ind w:firstLine="720"/>
        <w:jc w:val="both"/>
      </w:pPr>
      <w:r>
        <w:t xml:space="preserve">2.  ZONA:  </w:t>
      </w:r>
      <w:proofErr w:type="spellStart"/>
      <w:r>
        <w:t>Zastupi</w:t>
      </w:r>
      <w:proofErr w:type="spellEnd"/>
      <w:r>
        <w:t xml:space="preserve">, </w:t>
      </w:r>
      <w:proofErr w:type="spellStart"/>
      <w:r>
        <w:t>Šamoreta</w:t>
      </w:r>
      <w:proofErr w:type="spellEnd"/>
      <w:r>
        <w:t xml:space="preserve"> </w:t>
      </w:r>
      <w:proofErr w:type="spellStart"/>
      <w:r>
        <w:t>dolac</w:t>
      </w:r>
      <w:proofErr w:type="spellEnd"/>
      <w:r>
        <w:t xml:space="preserve">, </w:t>
      </w:r>
      <w:proofErr w:type="spellStart"/>
      <w:r>
        <w:t>Sv</w:t>
      </w:r>
      <w:proofErr w:type="spellEnd"/>
      <w:r>
        <w:t xml:space="preserve">. Katarina, </w:t>
      </w:r>
      <w:proofErr w:type="spellStart"/>
      <w:r>
        <w:t>Bukainka</w:t>
      </w:r>
      <w:proofErr w:type="spellEnd"/>
      <w:r>
        <w:t xml:space="preserve">, </w:t>
      </w:r>
      <w:proofErr w:type="spellStart"/>
      <w:r>
        <w:t>dio</w:t>
      </w:r>
      <w:proofErr w:type="spellEnd"/>
      <w:r>
        <w:t xml:space="preserve"> </w:t>
      </w:r>
      <w:proofErr w:type="spellStart"/>
      <w:r>
        <w:t>Lučice</w:t>
      </w:r>
      <w:proofErr w:type="spellEnd"/>
      <w:r>
        <w:t xml:space="preserve">, </w:t>
      </w:r>
      <w:proofErr w:type="spellStart"/>
      <w:r>
        <w:t>Vrisak</w:t>
      </w:r>
      <w:proofErr w:type="spellEnd"/>
      <w:r>
        <w:t xml:space="preserve">, </w:t>
      </w:r>
      <w:proofErr w:type="spellStart"/>
      <w:r>
        <w:t>dio</w:t>
      </w:r>
      <w:proofErr w:type="spellEnd"/>
      <w:r>
        <w:t xml:space="preserve"> </w:t>
      </w:r>
      <w:proofErr w:type="spellStart"/>
      <w:r>
        <w:t>Križne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, </w:t>
      </w:r>
      <w:proofErr w:type="spellStart"/>
      <w:r>
        <w:t>Križni</w:t>
      </w:r>
      <w:proofErr w:type="spellEnd"/>
      <w:r>
        <w:t xml:space="preserve"> rat,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prigradska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Milna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Brusje</w:t>
      </w:r>
      <w:proofErr w:type="spellEnd"/>
      <w:r>
        <w:t>.</w:t>
      </w:r>
    </w:p>
    <w:p w14:paraId="0FE06E38" w14:textId="77777777" w:rsidR="009F795C" w:rsidRDefault="009F795C">
      <w:pPr>
        <w:pStyle w:val="ListParagraph"/>
        <w:numPr>
          <w:ilvl w:val="0"/>
          <w:numId w:val="23"/>
        </w:numPr>
        <w:jc w:val="both"/>
      </w:pPr>
      <w:proofErr w:type="spellStart"/>
      <w:r>
        <w:t>Strojna</w:t>
      </w:r>
      <w:proofErr w:type="spellEnd"/>
      <w:r>
        <w:t xml:space="preserve"> </w:t>
      </w:r>
      <w:proofErr w:type="spellStart"/>
      <w:r>
        <w:t>čistilica</w:t>
      </w:r>
      <w:proofErr w:type="spellEnd"/>
      <w:r>
        <w:t xml:space="preserve">-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godinu</w:t>
      </w:r>
      <w:proofErr w:type="spellEnd"/>
    </w:p>
    <w:p w14:paraId="2FF12294" w14:textId="77777777" w:rsidR="009F795C" w:rsidRDefault="009F795C" w:rsidP="009F795C">
      <w:pPr>
        <w:jc w:val="both"/>
      </w:pPr>
    </w:p>
    <w:p w14:paraId="50C85624" w14:textId="77777777" w:rsidR="009F795C" w:rsidRDefault="009F795C" w:rsidP="009F795C">
      <w:pPr>
        <w:ind w:firstLine="360"/>
        <w:jc w:val="both"/>
      </w:pPr>
      <w:r>
        <w:t xml:space="preserve">3. ZONA: Od </w:t>
      </w:r>
      <w:proofErr w:type="spellStart"/>
      <w:r>
        <w:t>autobusne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</w:t>
      </w:r>
      <w:proofErr w:type="spellStart"/>
      <w:r>
        <w:t>strmom</w:t>
      </w:r>
      <w:proofErr w:type="spellEnd"/>
      <w:r>
        <w:t xml:space="preserve"> </w:t>
      </w:r>
      <w:proofErr w:type="spellStart"/>
      <w:r>
        <w:t>ulicom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istočna</w:t>
      </w:r>
      <w:proofErr w:type="spellEnd"/>
      <w:r>
        <w:t xml:space="preserve">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do </w:t>
      </w:r>
      <w:proofErr w:type="spellStart"/>
      <w:r>
        <w:t>zapadnih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okomite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paralelne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Pjace</w:t>
      </w:r>
      <w:proofErr w:type="spellEnd"/>
      <w:r>
        <w:t xml:space="preserve"> do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</w:t>
      </w:r>
      <w:proofErr w:type="spellStart"/>
      <w:r>
        <w:t>Španjola</w:t>
      </w:r>
      <w:proofErr w:type="spellEnd"/>
      <w:r>
        <w:t>.</w:t>
      </w:r>
    </w:p>
    <w:p w14:paraId="309D7CC5" w14:textId="77777777" w:rsidR="009F795C" w:rsidRDefault="009F795C" w:rsidP="009F795C">
      <w:pPr>
        <w:jc w:val="both"/>
      </w:pPr>
    </w:p>
    <w:p w14:paraId="24C8554E" w14:textId="77777777" w:rsidR="009F795C" w:rsidRDefault="009F795C" w:rsidP="009F795C">
      <w:pPr>
        <w:ind w:firstLine="360"/>
        <w:jc w:val="both"/>
      </w:pPr>
      <w:r>
        <w:t xml:space="preserve">4. ZONA: Od </w:t>
      </w:r>
      <w:proofErr w:type="spellStart"/>
      <w:r>
        <w:t>zapadnih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do </w:t>
      </w:r>
      <w:proofErr w:type="spellStart"/>
      <w:r>
        <w:t>Sv</w:t>
      </w:r>
      <w:proofErr w:type="spellEnd"/>
      <w:r>
        <w:t xml:space="preserve">. </w:t>
      </w:r>
      <w:proofErr w:type="spellStart"/>
      <w:r>
        <w:t>Katarine</w:t>
      </w:r>
      <w:proofErr w:type="spellEnd"/>
      <w:r>
        <w:t xml:space="preserve">, </w:t>
      </w:r>
      <w:proofErr w:type="spellStart"/>
      <w:r>
        <w:t>cijela</w:t>
      </w:r>
      <w:proofErr w:type="spellEnd"/>
      <w:r>
        <w:t xml:space="preserve"> </w:t>
      </w:r>
      <w:proofErr w:type="spellStart"/>
      <w:r>
        <w:t>Gojava</w:t>
      </w:r>
      <w:proofErr w:type="spellEnd"/>
      <w:r>
        <w:t xml:space="preserve">, </w:t>
      </w:r>
      <w:proofErr w:type="spellStart"/>
      <w:r>
        <w:t>Sv</w:t>
      </w:r>
      <w:proofErr w:type="spellEnd"/>
      <w:r>
        <w:t xml:space="preserve">. </w:t>
      </w:r>
      <w:proofErr w:type="spellStart"/>
      <w:r>
        <w:t>Marak</w:t>
      </w:r>
      <w:proofErr w:type="spellEnd"/>
      <w:r>
        <w:t xml:space="preserve">, </w:t>
      </w:r>
      <w:proofErr w:type="spellStart"/>
      <w:r>
        <w:t>Bankete</w:t>
      </w:r>
      <w:proofErr w:type="spellEnd"/>
      <w:r>
        <w:t xml:space="preserve">,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Loggie,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okomite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Fabrike</w:t>
      </w:r>
      <w:proofErr w:type="spellEnd"/>
      <w:r>
        <w:t xml:space="preserve"> do </w:t>
      </w:r>
      <w:proofErr w:type="spellStart"/>
      <w:r>
        <w:t>hotela</w:t>
      </w:r>
      <w:proofErr w:type="spellEnd"/>
      <w:r>
        <w:t xml:space="preserve"> Pharos, pored toga </w:t>
      </w:r>
      <w:proofErr w:type="spellStart"/>
      <w:r>
        <w:t>oko</w:t>
      </w:r>
      <w:proofErr w:type="spellEnd"/>
      <w:r>
        <w:t xml:space="preserve"> </w:t>
      </w:r>
      <w:proofErr w:type="spellStart"/>
      <w:r>
        <w:t>štandova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đardin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Pjaci</w:t>
      </w:r>
      <w:proofErr w:type="spellEnd"/>
      <w:r>
        <w:t xml:space="preserve">. </w:t>
      </w:r>
    </w:p>
    <w:p w14:paraId="347D4C9B" w14:textId="77777777" w:rsidR="009F795C" w:rsidRDefault="009F795C" w:rsidP="009F795C">
      <w:pPr>
        <w:jc w:val="both"/>
      </w:pPr>
    </w:p>
    <w:p w14:paraId="45F0A3C9" w14:textId="77777777" w:rsidR="009F795C" w:rsidRDefault="009F795C" w:rsidP="009F795C">
      <w:pPr>
        <w:ind w:firstLine="360"/>
        <w:jc w:val="both"/>
      </w:pPr>
      <w:r>
        <w:t xml:space="preserve">5. ZONA: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južno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zadruge</w:t>
      </w:r>
      <w:proofErr w:type="spellEnd"/>
      <w:r>
        <w:t xml:space="preserve">, </w:t>
      </w:r>
      <w:proofErr w:type="spellStart"/>
      <w:r>
        <w:t>cijela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Mikula</w:t>
      </w:r>
      <w:proofErr w:type="spellEnd"/>
      <w:r>
        <w:t xml:space="preserve">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južno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Stolne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do </w:t>
      </w:r>
      <w:proofErr w:type="spellStart"/>
      <w:r>
        <w:t>pizzerie</w:t>
      </w:r>
      <w:proofErr w:type="spellEnd"/>
      <w:r>
        <w:t xml:space="preserve"> </w:t>
      </w:r>
      <w:proofErr w:type="spellStart"/>
      <w:r>
        <w:t>Kogo</w:t>
      </w:r>
      <w:proofErr w:type="spellEnd"/>
      <w:r>
        <w:t xml:space="preserve">, </w:t>
      </w:r>
      <w:proofErr w:type="spellStart"/>
      <w:r>
        <w:t>južno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zida</w:t>
      </w:r>
      <w:proofErr w:type="spellEnd"/>
      <w:r>
        <w:t xml:space="preserve"> </w:t>
      </w:r>
      <w:proofErr w:type="spellStart"/>
      <w:r>
        <w:t>palaće</w:t>
      </w:r>
      <w:proofErr w:type="spellEnd"/>
      <w:r>
        <w:t xml:space="preserve"> </w:t>
      </w:r>
      <w:proofErr w:type="spellStart"/>
      <w:r>
        <w:t>Vukašinović</w:t>
      </w:r>
      <w:proofErr w:type="spellEnd"/>
      <w:r>
        <w:t xml:space="preserve"> do </w:t>
      </w:r>
      <w:proofErr w:type="spellStart"/>
      <w:r>
        <w:t>skretanja</w:t>
      </w:r>
      <w:proofErr w:type="spellEnd"/>
      <w:r>
        <w:t xml:space="preserve"> u </w:t>
      </w:r>
      <w:proofErr w:type="spellStart"/>
      <w:proofErr w:type="gramStart"/>
      <w:r>
        <w:t>Burak</w:t>
      </w:r>
      <w:proofErr w:type="spellEnd"/>
      <w:r>
        <w:t xml:space="preserve">,  </w:t>
      </w:r>
      <w:proofErr w:type="spellStart"/>
      <w:r>
        <w:t>Burak</w:t>
      </w:r>
      <w:proofErr w:type="spellEnd"/>
      <w:proofErr w:type="gramEnd"/>
      <w:r>
        <w:t xml:space="preserve"> do </w:t>
      </w:r>
      <w:proofErr w:type="spellStart"/>
      <w:r>
        <w:t>obiteljske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</w:t>
      </w:r>
      <w:proofErr w:type="spellStart"/>
      <w:r>
        <w:t>Matković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okomite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Rivi</w:t>
      </w:r>
      <w:proofErr w:type="spellEnd"/>
      <w:r>
        <w:t>.</w:t>
      </w:r>
    </w:p>
    <w:p w14:paraId="3BC828D1" w14:textId="77777777" w:rsidR="009F795C" w:rsidRDefault="009F795C" w:rsidP="009F795C">
      <w:pPr>
        <w:jc w:val="both"/>
      </w:pPr>
      <w:r>
        <w:tab/>
      </w:r>
    </w:p>
    <w:p w14:paraId="08D2A8C1" w14:textId="77777777" w:rsidR="009F795C" w:rsidRDefault="009F795C" w:rsidP="009F795C">
      <w:pPr>
        <w:ind w:firstLine="360"/>
        <w:jc w:val="both"/>
      </w:pPr>
      <w:r>
        <w:t xml:space="preserve">6. ZONA: </w:t>
      </w:r>
      <w:proofErr w:type="spellStart"/>
      <w:r>
        <w:t>Cijela</w:t>
      </w:r>
      <w:proofErr w:type="spellEnd"/>
      <w:r>
        <w:t xml:space="preserve"> </w:t>
      </w:r>
      <w:proofErr w:type="spellStart"/>
      <w:r>
        <w:t>Glavica</w:t>
      </w:r>
      <w:proofErr w:type="spellEnd"/>
      <w:r>
        <w:t xml:space="preserve"> s </w:t>
      </w:r>
      <w:proofErr w:type="spellStart"/>
      <w:r>
        <w:t>okomitim</w:t>
      </w:r>
      <w:proofErr w:type="spellEnd"/>
      <w:r>
        <w:t xml:space="preserve"> </w:t>
      </w:r>
      <w:proofErr w:type="spellStart"/>
      <w:r>
        <w:t>ulicama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Burgu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Lučici</w:t>
      </w:r>
      <w:proofErr w:type="spellEnd"/>
      <w:r>
        <w:t xml:space="preserve">, od </w:t>
      </w:r>
      <w:proofErr w:type="spellStart"/>
      <w:r>
        <w:t>obiteljske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</w:t>
      </w:r>
      <w:proofErr w:type="spellStart"/>
      <w:proofErr w:type="gramStart"/>
      <w:r>
        <w:t>Matković</w:t>
      </w:r>
      <w:proofErr w:type="spellEnd"/>
      <w:r>
        <w:t xml:space="preserve">  </w:t>
      </w:r>
      <w:proofErr w:type="spellStart"/>
      <w:r>
        <w:t>prema</w:t>
      </w:r>
      <w:proofErr w:type="spellEnd"/>
      <w:proofErr w:type="gramEnd"/>
      <w:r>
        <w:t xml:space="preserve"> </w:t>
      </w:r>
      <w:proofErr w:type="spellStart"/>
      <w:r>
        <w:t>školi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okomite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Lučici</w:t>
      </w:r>
      <w:proofErr w:type="spellEnd"/>
      <w:r>
        <w:t xml:space="preserve">, </w:t>
      </w:r>
      <w:proofErr w:type="spellStart"/>
      <w:r>
        <w:t>cijela</w:t>
      </w:r>
      <w:proofErr w:type="spellEnd"/>
      <w:r>
        <w:t xml:space="preserve"> </w:t>
      </w:r>
      <w:proofErr w:type="spellStart"/>
      <w:r>
        <w:t>Lučica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more,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obiteljskoj</w:t>
      </w:r>
      <w:proofErr w:type="spellEnd"/>
      <w:r>
        <w:t xml:space="preserve"> </w:t>
      </w:r>
      <w:proofErr w:type="spellStart"/>
      <w:r>
        <w:t>kući</w:t>
      </w:r>
      <w:proofErr w:type="spellEnd"/>
      <w:r>
        <w:t xml:space="preserve"> </w:t>
      </w:r>
      <w:proofErr w:type="spellStart"/>
      <w:r>
        <w:t>Lovrinčević</w:t>
      </w:r>
      <w:proofErr w:type="spellEnd"/>
      <w:r>
        <w:t xml:space="preserve">,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strmom</w:t>
      </w:r>
      <w:proofErr w:type="spellEnd"/>
      <w:r>
        <w:t xml:space="preserve"> </w:t>
      </w:r>
      <w:proofErr w:type="spellStart"/>
      <w:r>
        <w:t>ulicom</w:t>
      </w:r>
      <w:proofErr w:type="spellEnd"/>
      <w:r>
        <w:t xml:space="preserve"> do </w:t>
      </w:r>
      <w:proofErr w:type="spellStart"/>
      <w:r>
        <w:t>Križne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. </w:t>
      </w:r>
    </w:p>
    <w:p w14:paraId="14A0AAE4" w14:textId="77777777" w:rsidR="009F795C" w:rsidRDefault="009F795C" w:rsidP="009F795C">
      <w:pPr>
        <w:jc w:val="both"/>
      </w:pPr>
    </w:p>
    <w:p w14:paraId="72C897D6" w14:textId="77777777" w:rsidR="009F795C" w:rsidRDefault="009F795C" w:rsidP="009F795C">
      <w:pPr>
        <w:ind w:firstLine="360"/>
        <w:jc w:val="both"/>
      </w:pPr>
      <w:r>
        <w:t xml:space="preserve">7. ZONA: -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okomite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(</w:t>
      </w:r>
      <w:proofErr w:type="spellStart"/>
      <w:r>
        <w:t>stepenice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: </w:t>
      </w:r>
      <w:proofErr w:type="spellStart"/>
      <w:r>
        <w:t>Majerovice</w:t>
      </w:r>
      <w:proofErr w:type="spellEnd"/>
      <w:r>
        <w:t xml:space="preserve">, </w:t>
      </w:r>
      <w:proofErr w:type="spellStart"/>
      <w:r>
        <w:t>Zastupi</w:t>
      </w:r>
      <w:proofErr w:type="spellEnd"/>
      <w:r>
        <w:t xml:space="preserve">, </w:t>
      </w:r>
      <w:proofErr w:type="spellStart"/>
      <w:r>
        <w:t>Šamoreta</w:t>
      </w:r>
      <w:proofErr w:type="spellEnd"/>
      <w:r>
        <w:t xml:space="preserve"> </w:t>
      </w:r>
      <w:proofErr w:type="spellStart"/>
      <w:r>
        <w:t>dolac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Podstine</w:t>
      </w:r>
      <w:proofErr w:type="spellEnd"/>
      <w:r>
        <w:t>.</w:t>
      </w:r>
    </w:p>
    <w:p w14:paraId="1475D0A0" w14:textId="77777777" w:rsidR="009F795C" w:rsidRDefault="009F795C">
      <w:pPr>
        <w:pStyle w:val="ListParagraph"/>
        <w:numPr>
          <w:ilvl w:val="0"/>
          <w:numId w:val="23"/>
        </w:numPr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okomite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(</w:t>
      </w:r>
      <w:proofErr w:type="spellStart"/>
      <w:r>
        <w:t>stepenice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: </w:t>
      </w:r>
      <w:proofErr w:type="spellStart"/>
      <w:r>
        <w:t>Bukainka</w:t>
      </w:r>
      <w:proofErr w:type="spellEnd"/>
      <w:r>
        <w:t xml:space="preserve">, </w:t>
      </w:r>
      <w:proofErr w:type="spellStart"/>
      <w:r>
        <w:t>Vrisak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. </w:t>
      </w:r>
    </w:p>
    <w:p w14:paraId="06D1428D" w14:textId="77777777" w:rsidR="009F795C" w:rsidRDefault="009F795C">
      <w:pPr>
        <w:pStyle w:val="ListParagraph"/>
        <w:numPr>
          <w:ilvl w:val="0"/>
          <w:numId w:val="23"/>
        </w:numPr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okomite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(</w:t>
      </w:r>
      <w:proofErr w:type="spellStart"/>
      <w:r>
        <w:t>stepenice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: </w:t>
      </w:r>
      <w:proofErr w:type="spellStart"/>
      <w:r>
        <w:t>Križna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Križni</w:t>
      </w:r>
      <w:proofErr w:type="spellEnd"/>
      <w:r>
        <w:t xml:space="preserve"> rat.  </w:t>
      </w:r>
    </w:p>
    <w:p w14:paraId="24F2C615" w14:textId="77777777" w:rsidR="009F795C" w:rsidRDefault="009F795C" w:rsidP="009F795C">
      <w:pPr>
        <w:jc w:val="both"/>
      </w:pPr>
      <w:r>
        <w:t xml:space="preserve">    </w:t>
      </w:r>
    </w:p>
    <w:p w14:paraId="10A5E993" w14:textId="77777777" w:rsidR="009F795C" w:rsidRDefault="009F795C" w:rsidP="009F795C">
      <w:pPr>
        <w:ind w:firstLine="360"/>
        <w:jc w:val="both"/>
      </w:pPr>
      <w:r>
        <w:t xml:space="preserve">Za </w:t>
      </w:r>
      <w:proofErr w:type="spellStart"/>
      <w:r>
        <w:t>navedene</w:t>
      </w:r>
      <w:proofErr w:type="spellEnd"/>
      <w:r>
        <w:t xml:space="preserve"> Zone </w:t>
      </w:r>
      <w:proofErr w:type="spellStart"/>
      <w:r>
        <w:t>pometanja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3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3 </w:t>
      </w:r>
      <w:proofErr w:type="spellStart"/>
      <w:r>
        <w:t>radnika</w:t>
      </w:r>
      <w:proofErr w:type="spellEnd"/>
      <w:r>
        <w:t xml:space="preserve"> po 6 </w:t>
      </w:r>
      <w:proofErr w:type="spellStart"/>
      <w:r>
        <w:t>mjeseci</w:t>
      </w:r>
      <w:proofErr w:type="spellEnd"/>
      <w:r>
        <w:t xml:space="preserve"> (</w:t>
      </w:r>
      <w:proofErr w:type="spellStart"/>
      <w:r>
        <w:t>sezonci</w:t>
      </w:r>
      <w:proofErr w:type="spellEnd"/>
      <w:r>
        <w:t xml:space="preserve">), </w:t>
      </w:r>
      <w:proofErr w:type="spellStart"/>
      <w:r>
        <w:t>ukupno</w:t>
      </w:r>
      <w:proofErr w:type="spellEnd"/>
      <w:r>
        <w:t xml:space="preserve"> 4,5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cijele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47FE6CFE" w14:textId="77777777" w:rsidR="009F795C" w:rsidRDefault="009F795C" w:rsidP="009F795C">
      <w:pPr>
        <w:jc w:val="both"/>
      </w:pPr>
    </w:p>
    <w:p w14:paraId="06A815C8" w14:textId="77777777" w:rsidR="009F795C" w:rsidRDefault="009F795C" w:rsidP="009F795C">
      <w:pPr>
        <w:ind w:firstLine="360"/>
        <w:jc w:val="both"/>
      </w:pPr>
      <w:r>
        <w:t xml:space="preserve">SVI KOŠEVI U GRADU </w:t>
      </w:r>
      <w:proofErr w:type="spellStart"/>
      <w:r>
        <w:t>prazne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čiste</w:t>
      </w:r>
      <w:proofErr w:type="spellEnd"/>
      <w:r>
        <w:t xml:space="preserve"> u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smjene</w:t>
      </w:r>
      <w:proofErr w:type="spellEnd"/>
      <w:r>
        <w:t xml:space="preserve">, </w:t>
      </w:r>
      <w:proofErr w:type="spellStart"/>
      <w:r>
        <w:t>nedjeljom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praznokom</w:t>
      </w:r>
      <w:proofErr w:type="spellEnd"/>
      <w:r>
        <w:t xml:space="preserve"> od 01. </w:t>
      </w:r>
      <w:proofErr w:type="spellStart"/>
      <w:r>
        <w:t>svibnja</w:t>
      </w:r>
      <w:proofErr w:type="spellEnd"/>
      <w:r>
        <w:t xml:space="preserve"> do 31. </w:t>
      </w:r>
      <w:proofErr w:type="spellStart"/>
      <w:r>
        <w:t>listopada</w:t>
      </w:r>
      <w:proofErr w:type="spellEnd"/>
      <w:r>
        <w:t xml:space="preserve">,  </w:t>
      </w:r>
    </w:p>
    <w:p w14:paraId="79585466" w14:textId="77777777" w:rsidR="009F795C" w:rsidRDefault="009F795C">
      <w:pPr>
        <w:pStyle w:val="ListParagraph"/>
        <w:numPr>
          <w:ilvl w:val="0"/>
          <w:numId w:val="23"/>
        </w:numPr>
        <w:jc w:val="both"/>
      </w:pPr>
      <w:proofErr w:type="spellStart"/>
      <w:r>
        <w:t>dva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6 (</w:t>
      </w:r>
      <w:proofErr w:type="spellStart"/>
      <w:r>
        <w:t>šest</w:t>
      </w:r>
      <w:proofErr w:type="spellEnd"/>
      <w:r>
        <w:t xml:space="preserve">) </w:t>
      </w:r>
      <w:proofErr w:type="spellStart"/>
      <w:r>
        <w:t>mjeseci</w:t>
      </w:r>
      <w:proofErr w:type="spellEnd"/>
      <w:r>
        <w:t xml:space="preserve">  </w:t>
      </w:r>
    </w:p>
    <w:p w14:paraId="4CAAB67A" w14:textId="77777777" w:rsidR="009F795C" w:rsidRDefault="009F795C" w:rsidP="009F795C">
      <w:pPr>
        <w:jc w:val="both"/>
      </w:pPr>
    </w:p>
    <w:p w14:paraId="4C27560A" w14:textId="77777777" w:rsidR="009F795C" w:rsidRDefault="009F795C" w:rsidP="009F795C">
      <w:pPr>
        <w:ind w:firstLine="360"/>
        <w:jc w:val="both"/>
      </w:pPr>
      <w:r>
        <w:t xml:space="preserve">PRANJE GRADA </w:t>
      </w:r>
      <w:proofErr w:type="spellStart"/>
      <w:r>
        <w:t>svakodnevno</w:t>
      </w:r>
      <w:proofErr w:type="spellEnd"/>
      <w:r>
        <w:t xml:space="preserve"> u </w:t>
      </w:r>
      <w:proofErr w:type="spellStart"/>
      <w:r>
        <w:t>noćnim</w:t>
      </w:r>
      <w:proofErr w:type="spellEnd"/>
      <w:r>
        <w:t xml:space="preserve"> </w:t>
      </w:r>
      <w:proofErr w:type="spellStart"/>
      <w:r>
        <w:t>satima</w:t>
      </w:r>
      <w:proofErr w:type="spellEnd"/>
      <w:r>
        <w:t xml:space="preserve"> u </w:t>
      </w:r>
      <w:proofErr w:type="spellStart"/>
      <w:r>
        <w:t>razdoblju</w:t>
      </w:r>
      <w:proofErr w:type="spellEnd"/>
      <w:r>
        <w:t xml:space="preserve"> od 01. </w:t>
      </w:r>
      <w:proofErr w:type="spellStart"/>
      <w:r>
        <w:t>svibnja</w:t>
      </w:r>
      <w:proofErr w:type="spellEnd"/>
      <w:r>
        <w:t xml:space="preserve"> do 31. </w:t>
      </w:r>
      <w:proofErr w:type="spellStart"/>
      <w:r>
        <w:t>listopada</w:t>
      </w:r>
      <w:proofErr w:type="spellEnd"/>
      <w:r>
        <w:t>.</w:t>
      </w:r>
    </w:p>
    <w:p w14:paraId="1C1C90CE" w14:textId="77777777" w:rsidR="009F795C" w:rsidRDefault="009F795C">
      <w:pPr>
        <w:pStyle w:val="ListParagraph"/>
        <w:numPr>
          <w:ilvl w:val="0"/>
          <w:numId w:val="23"/>
        </w:numPr>
        <w:jc w:val="both"/>
      </w:pPr>
      <w:proofErr w:type="spellStart"/>
      <w:r>
        <w:t>dva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6 (</w:t>
      </w:r>
      <w:proofErr w:type="spellStart"/>
      <w:r>
        <w:t>šest</w:t>
      </w:r>
      <w:proofErr w:type="spellEnd"/>
      <w:r>
        <w:t xml:space="preserve">) </w:t>
      </w:r>
      <w:proofErr w:type="spellStart"/>
      <w:r>
        <w:t>mjeseci</w:t>
      </w:r>
      <w:proofErr w:type="spellEnd"/>
    </w:p>
    <w:p w14:paraId="0EEBFA24" w14:textId="77777777" w:rsidR="009F795C" w:rsidRDefault="009F795C" w:rsidP="009F795C">
      <w:pPr>
        <w:jc w:val="both"/>
      </w:pPr>
    </w:p>
    <w:p w14:paraId="0DE7FF9D" w14:textId="77777777" w:rsidR="009F795C" w:rsidRDefault="009F795C" w:rsidP="009F795C">
      <w:pPr>
        <w:jc w:val="both"/>
      </w:pPr>
      <w:proofErr w:type="spellStart"/>
      <w:r>
        <w:t>Potrebna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: 8,5 </w:t>
      </w:r>
      <w:proofErr w:type="spellStart"/>
      <w:r>
        <w:t>radnika</w:t>
      </w:r>
      <w:proofErr w:type="spellEnd"/>
      <w:r>
        <w:t xml:space="preserve"> </w:t>
      </w:r>
    </w:p>
    <w:p w14:paraId="1845D6EC" w14:textId="77777777" w:rsidR="009F795C" w:rsidRDefault="009F795C" w:rsidP="009F795C">
      <w:pPr>
        <w:jc w:val="both"/>
      </w:pPr>
    </w:p>
    <w:p w14:paraId="4A52C7A4" w14:textId="77777777" w:rsidR="009F795C" w:rsidRDefault="009F795C" w:rsidP="009F795C">
      <w:pPr>
        <w:jc w:val="right"/>
      </w:pPr>
      <w:proofErr w:type="spellStart"/>
      <w:proofErr w:type="gramStart"/>
      <w:r>
        <w:t>Plaća</w:t>
      </w:r>
      <w:proofErr w:type="spellEnd"/>
      <w:r>
        <w:t xml:space="preserve">  1.156.000</w:t>
      </w:r>
      <w:proofErr w:type="gramEnd"/>
      <w:r>
        <w:t xml:space="preserve">,00 </w:t>
      </w:r>
      <w:proofErr w:type="spellStart"/>
      <w:r>
        <w:t>kn</w:t>
      </w:r>
      <w:proofErr w:type="spellEnd"/>
    </w:p>
    <w:p w14:paraId="64C1C959" w14:textId="77777777" w:rsidR="009F795C" w:rsidRDefault="009F795C" w:rsidP="009F795C">
      <w:pPr>
        <w:jc w:val="right"/>
      </w:pPr>
      <w:proofErr w:type="spellStart"/>
      <w:r>
        <w:t>Mat.troškovi</w:t>
      </w:r>
      <w:proofErr w:type="spellEnd"/>
      <w:r>
        <w:t xml:space="preserve"> 88.150,00 </w:t>
      </w:r>
      <w:proofErr w:type="spellStart"/>
      <w:r>
        <w:t>kn</w:t>
      </w:r>
      <w:proofErr w:type="spellEnd"/>
    </w:p>
    <w:p w14:paraId="79565550" w14:textId="77777777" w:rsidR="009F795C" w:rsidRDefault="009F795C" w:rsidP="009F795C">
      <w:pPr>
        <w:jc w:val="right"/>
      </w:pPr>
      <w:r>
        <w:t xml:space="preserve">Nemat.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rež</w:t>
      </w:r>
      <w:proofErr w:type="spellEnd"/>
      <w:r>
        <w:t xml:space="preserve">. tr. 153.000,00 </w:t>
      </w:r>
      <w:proofErr w:type="spellStart"/>
      <w:r>
        <w:t>kn</w:t>
      </w:r>
      <w:proofErr w:type="spellEnd"/>
    </w:p>
    <w:p w14:paraId="0013D32E" w14:textId="77777777" w:rsidR="009F795C" w:rsidRDefault="009F795C" w:rsidP="009F795C">
      <w:pPr>
        <w:jc w:val="right"/>
      </w:pPr>
      <w:proofErr w:type="spellStart"/>
      <w:r>
        <w:t>Ukupno</w:t>
      </w:r>
      <w:proofErr w:type="spellEnd"/>
      <w:r>
        <w:t xml:space="preserve">: 1.397.150,00 </w:t>
      </w:r>
      <w:proofErr w:type="spellStart"/>
      <w:r>
        <w:t>kn</w:t>
      </w:r>
      <w:proofErr w:type="spellEnd"/>
    </w:p>
    <w:p w14:paraId="13993B98" w14:textId="77777777" w:rsidR="009F795C" w:rsidRDefault="009F795C" w:rsidP="009F795C">
      <w:pPr>
        <w:jc w:val="right"/>
      </w:pPr>
      <w:r>
        <w:t>185.433,67 €</w:t>
      </w:r>
    </w:p>
    <w:p w14:paraId="788FEC51" w14:textId="77777777" w:rsidR="009F795C" w:rsidRDefault="009F795C" w:rsidP="009F795C">
      <w:pPr>
        <w:jc w:val="both"/>
      </w:pPr>
    </w:p>
    <w:p w14:paraId="4469CC77" w14:textId="77777777" w:rsidR="009F795C" w:rsidRPr="009F795C" w:rsidRDefault="009F795C" w:rsidP="009F795C">
      <w:pPr>
        <w:jc w:val="center"/>
        <w:rPr>
          <w:b/>
          <w:bCs/>
        </w:rPr>
      </w:pPr>
      <w:r w:rsidRPr="009F795C">
        <w:rPr>
          <w:b/>
          <w:bCs/>
        </w:rPr>
        <w:t xml:space="preserve">B) ODRŽAVANJE </w:t>
      </w:r>
      <w:proofErr w:type="gramStart"/>
      <w:r w:rsidRPr="009F795C">
        <w:rPr>
          <w:b/>
          <w:bCs/>
        </w:rPr>
        <w:t>JAVNIH  POVRŠINA</w:t>
      </w:r>
      <w:proofErr w:type="gramEnd"/>
    </w:p>
    <w:p w14:paraId="29D5CE5E" w14:textId="77777777" w:rsidR="009F795C" w:rsidRPr="009F795C" w:rsidRDefault="009F795C" w:rsidP="009F795C">
      <w:pPr>
        <w:jc w:val="center"/>
        <w:rPr>
          <w:b/>
          <w:bCs/>
        </w:rPr>
      </w:pPr>
    </w:p>
    <w:p w14:paraId="0A5ABD86" w14:textId="77777777" w:rsidR="009F795C" w:rsidRPr="009F795C" w:rsidRDefault="009F795C" w:rsidP="009F795C">
      <w:pPr>
        <w:jc w:val="center"/>
        <w:rPr>
          <w:b/>
          <w:bCs/>
        </w:rPr>
      </w:pPr>
      <w:r w:rsidRPr="009F795C">
        <w:rPr>
          <w:b/>
          <w:bCs/>
        </w:rPr>
        <w:t>B.1.) ZELENE POVRŠINE</w:t>
      </w:r>
    </w:p>
    <w:p w14:paraId="56257B32" w14:textId="77777777" w:rsidR="009F795C" w:rsidRPr="009F795C" w:rsidRDefault="009F795C" w:rsidP="009F795C">
      <w:pPr>
        <w:jc w:val="center"/>
        <w:rPr>
          <w:b/>
          <w:bCs/>
        </w:rPr>
      </w:pPr>
    </w:p>
    <w:p w14:paraId="76F40BDF" w14:textId="77777777" w:rsidR="009F795C" w:rsidRDefault="009F795C" w:rsidP="009F795C">
      <w:pPr>
        <w:ind w:firstLine="720"/>
        <w:jc w:val="both"/>
      </w:pPr>
      <w:r>
        <w:t>5 RADNIKA I AUTOMOBIL</w:t>
      </w:r>
    </w:p>
    <w:p w14:paraId="0B785AA2" w14:textId="77777777" w:rsidR="009F795C" w:rsidRDefault="009F795C" w:rsidP="009F795C">
      <w:pPr>
        <w:jc w:val="both"/>
      </w:pPr>
    </w:p>
    <w:p w14:paraId="2339ACA1" w14:textId="77777777" w:rsidR="009F795C" w:rsidRDefault="009F795C" w:rsidP="009F795C">
      <w:pPr>
        <w:ind w:firstLine="720"/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gradskih</w:t>
      </w:r>
      <w:proofErr w:type="spellEnd"/>
      <w:proofErr w:type="gramEnd"/>
      <w:r>
        <w:t xml:space="preserve"> </w:t>
      </w:r>
      <w:proofErr w:type="spellStart"/>
      <w:r>
        <w:t>parkova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cijelog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 (od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Pokonji</w:t>
      </w:r>
      <w:proofErr w:type="spellEnd"/>
      <w:r>
        <w:t xml:space="preserve"> Dol do </w:t>
      </w:r>
      <w:proofErr w:type="spellStart"/>
      <w:r>
        <w:t>punte</w:t>
      </w:r>
      <w:proofErr w:type="spellEnd"/>
      <w:r>
        <w:t xml:space="preserve"> </w:t>
      </w:r>
      <w:proofErr w:type="spellStart"/>
      <w:r>
        <w:t>Kovač</w:t>
      </w:r>
      <w:proofErr w:type="spellEnd"/>
      <w:r>
        <w:t xml:space="preserve">,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ulaza</w:t>
      </w:r>
      <w:proofErr w:type="spellEnd"/>
      <w:r>
        <w:t xml:space="preserve"> u </w:t>
      </w:r>
      <w:proofErr w:type="spellStart"/>
      <w:r>
        <w:t>Grad,okoliš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</w:t>
      </w:r>
      <w:proofErr w:type="spellStart"/>
      <w:r>
        <w:t>Španjola</w:t>
      </w:r>
      <w:proofErr w:type="spellEnd"/>
      <w:r>
        <w:t xml:space="preserve">, park </w:t>
      </w:r>
      <w:proofErr w:type="spellStart"/>
      <w:r>
        <w:t>Šumica</w:t>
      </w:r>
      <w:proofErr w:type="spellEnd"/>
      <w:r>
        <w:t xml:space="preserve">, </w:t>
      </w:r>
      <w:proofErr w:type="spellStart"/>
      <w:r>
        <w:t>dječija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,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u </w:t>
      </w:r>
      <w:proofErr w:type="spellStart"/>
      <w:r>
        <w:t>uvalama</w:t>
      </w:r>
      <w:proofErr w:type="spellEnd"/>
      <w:r>
        <w:t xml:space="preserve"> </w:t>
      </w:r>
      <w:proofErr w:type="spellStart"/>
      <w:r>
        <w:t>Križa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Križna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,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,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predjelu</w:t>
      </w:r>
      <w:proofErr w:type="spellEnd"/>
      <w:r>
        <w:t xml:space="preserve"> </w:t>
      </w:r>
      <w:proofErr w:type="spellStart"/>
      <w:r>
        <w:t>kvarta</w:t>
      </w:r>
      <w:proofErr w:type="spellEnd"/>
      <w:r>
        <w:t xml:space="preserve"> </w:t>
      </w:r>
      <w:proofErr w:type="spellStart"/>
      <w:r>
        <w:t>Majerovica</w:t>
      </w:r>
      <w:proofErr w:type="spellEnd"/>
      <w:r>
        <w:t xml:space="preserve">), </w:t>
      </w:r>
      <w:proofErr w:type="spellStart"/>
      <w:r>
        <w:t>zalijevanje</w:t>
      </w:r>
      <w:proofErr w:type="spellEnd"/>
      <w:r>
        <w:t xml:space="preserve">, </w:t>
      </w:r>
      <w:proofErr w:type="spellStart"/>
      <w:r>
        <w:t>košenje</w:t>
      </w:r>
      <w:proofErr w:type="spellEnd"/>
      <w:r>
        <w:t xml:space="preserve"> trave </w:t>
      </w:r>
      <w:proofErr w:type="spellStart"/>
      <w:r>
        <w:t>uz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Stjepana</w:t>
      </w:r>
      <w:proofErr w:type="spellEnd"/>
      <w:r>
        <w:t xml:space="preserve">, </w:t>
      </w:r>
      <w:proofErr w:type="spellStart"/>
      <w:r>
        <w:t>sadnja</w:t>
      </w:r>
      <w:proofErr w:type="spellEnd"/>
      <w:r>
        <w:t xml:space="preserve"> </w:t>
      </w:r>
      <w:proofErr w:type="spellStart"/>
      <w:r>
        <w:t>sezonskog</w:t>
      </w:r>
      <w:proofErr w:type="spellEnd"/>
      <w:r>
        <w:t xml:space="preserve"> </w:t>
      </w:r>
      <w:proofErr w:type="spellStart"/>
      <w:r>
        <w:t>cvijeća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autohtonog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. </w:t>
      </w:r>
    </w:p>
    <w:p w14:paraId="76A063AB" w14:textId="77777777" w:rsidR="009F795C" w:rsidRDefault="009F795C" w:rsidP="009F795C">
      <w:pPr>
        <w:jc w:val="both"/>
      </w:pPr>
    </w:p>
    <w:p w14:paraId="021C8665" w14:textId="77777777" w:rsidR="009F795C" w:rsidRDefault="009F795C" w:rsidP="009F795C">
      <w:pPr>
        <w:ind w:firstLine="720"/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izuzimaju</w:t>
      </w:r>
      <w:proofErr w:type="spellEnd"/>
      <w:r>
        <w:t xml:space="preserve"> se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vanjskim</w:t>
      </w:r>
      <w:proofErr w:type="spellEnd"/>
      <w:r>
        <w:t xml:space="preserve"> </w:t>
      </w:r>
      <w:proofErr w:type="spellStart"/>
      <w:r>
        <w:t>suradnikom</w:t>
      </w:r>
      <w:proofErr w:type="spellEnd"/>
      <w:r>
        <w:t xml:space="preserve">. </w:t>
      </w:r>
    </w:p>
    <w:p w14:paraId="1B5C7A21" w14:textId="77777777" w:rsidR="009F795C" w:rsidRDefault="009F795C" w:rsidP="009F795C">
      <w:pPr>
        <w:jc w:val="both"/>
      </w:pPr>
    </w:p>
    <w:p w14:paraId="45C608A0" w14:textId="77777777" w:rsidR="009F795C" w:rsidRDefault="009F795C" w:rsidP="009F795C">
      <w:pPr>
        <w:ind w:firstLine="720"/>
        <w:jc w:val="both"/>
      </w:pPr>
      <w:r>
        <w:t xml:space="preserve">Pored toga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trajnog</w:t>
      </w:r>
      <w:proofErr w:type="spellEnd"/>
      <w:r>
        <w:t xml:space="preserve"> </w:t>
      </w:r>
      <w:proofErr w:type="spellStart"/>
      <w:r>
        <w:t>ukrasnog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</w:t>
      </w:r>
      <w:proofErr w:type="spellStart"/>
      <w:r>
        <w:t>oleandri</w:t>
      </w:r>
      <w:proofErr w:type="spellEnd"/>
      <w:r>
        <w:t xml:space="preserve">, </w:t>
      </w:r>
      <w:proofErr w:type="spellStart"/>
      <w:r>
        <w:t>tamarisi</w:t>
      </w:r>
      <w:proofErr w:type="spellEnd"/>
      <w:r>
        <w:t xml:space="preserve">, </w:t>
      </w:r>
      <w:proofErr w:type="spellStart"/>
      <w:r>
        <w:t>palme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.) </w:t>
      </w:r>
      <w:proofErr w:type="spellStart"/>
      <w:r>
        <w:t>uz</w:t>
      </w:r>
      <w:proofErr w:type="spellEnd"/>
      <w:r>
        <w:t xml:space="preserve"> </w:t>
      </w:r>
      <w:proofErr w:type="spellStart"/>
      <w:r>
        <w:t>morski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užoj</w:t>
      </w:r>
      <w:proofErr w:type="spellEnd"/>
      <w:r>
        <w:t xml:space="preserve"> </w:t>
      </w:r>
      <w:proofErr w:type="spellStart"/>
      <w:r>
        <w:t>gradskoj</w:t>
      </w:r>
      <w:proofErr w:type="spellEnd"/>
      <w:r>
        <w:t xml:space="preserve"> </w:t>
      </w:r>
      <w:proofErr w:type="spellStart"/>
      <w:r>
        <w:t>jezgri</w:t>
      </w:r>
      <w:proofErr w:type="spellEnd"/>
      <w:r>
        <w:t xml:space="preserve">. Po </w:t>
      </w:r>
      <w:proofErr w:type="spellStart"/>
      <w:r>
        <w:t>potrebi</w:t>
      </w:r>
      <w:proofErr w:type="spellEnd"/>
      <w:r>
        <w:t xml:space="preserve"> se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uređivanja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u </w:t>
      </w:r>
      <w:proofErr w:type="spellStart"/>
      <w:r>
        <w:t>prigradskim</w:t>
      </w:r>
      <w:proofErr w:type="spellEnd"/>
      <w:r>
        <w:t xml:space="preserve"> </w:t>
      </w:r>
      <w:proofErr w:type="spellStart"/>
      <w:r>
        <w:t>naseljima</w:t>
      </w:r>
      <w:proofErr w:type="spellEnd"/>
      <w:r>
        <w:t xml:space="preserve"> (</w:t>
      </w:r>
      <w:proofErr w:type="spellStart"/>
      <w:r>
        <w:t>Milna</w:t>
      </w:r>
      <w:proofErr w:type="spellEnd"/>
      <w:r>
        <w:t xml:space="preserve">, </w:t>
      </w:r>
      <w:proofErr w:type="spellStart"/>
      <w:r>
        <w:t>Brusje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Velo I Malo </w:t>
      </w:r>
      <w:proofErr w:type="spellStart"/>
      <w:r>
        <w:t>Grablje</w:t>
      </w:r>
      <w:proofErr w:type="spellEnd"/>
      <w:r>
        <w:t xml:space="preserve">).  </w:t>
      </w:r>
    </w:p>
    <w:p w14:paraId="5945BB4A" w14:textId="77777777" w:rsidR="009F795C" w:rsidRDefault="009F795C" w:rsidP="009F795C">
      <w:pPr>
        <w:jc w:val="both"/>
      </w:pPr>
    </w:p>
    <w:p w14:paraId="632EE590" w14:textId="77777777" w:rsidR="009F795C" w:rsidRDefault="009F795C" w:rsidP="009F795C">
      <w:pPr>
        <w:ind w:firstLine="720"/>
        <w:jc w:val="both"/>
      </w:pPr>
      <w:proofErr w:type="spellStart"/>
      <w:r>
        <w:t>Poslije</w:t>
      </w:r>
      <w:proofErr w:type="spellEnd"/>
      <w:r>
        <w:t xml:space="preserve"> </w:t>
      </w:r>
      <w:proofErr w:type="spellStart"/>
      <w:r>
        <w:t>vremenskih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se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nanosa</w:t>
      </w:r>
      <w:proofErr w:type="spellEnd"/>
      <w:r>
        <w:t xml:space="preserve"> u </w:t>
      </w:r>
      <w:proofErr w:type="spellStart"/>
      <w:r>
        <w:t>užoj</w:t>
      </w:r>
      <w:proofErr w:type="spellEnd"/>
      <w:r>
        <w:t xml:space="preserve"> </w:t>
      </w:r>
      <w:proofErr w:type="spellStart"/>
      <w:r>
        <w:t>gradskoj</w:t>
      </w:r>
      <w:proofErr w:type="spellEnd"/>
      <w:r>
        <w:t xml:space="preserve"> </w:t>
      </w:r>
      <w:proofErr w:type="spellStart"/>
      <w:r>
        <w:t>jezgri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rezanja</w:t>
      </w:r>
      <w:proofErr w:type="spellEnd"/>
      <w:r>
        <w:t xml:space="preserve"> </w:t>
      </w:r>
      <w:proofErr w:type="spellStart"/>
      <w:r>
        <w:t>slomljenih</w:t>
      </w:r>
      <w:proofErr w:type="spellEnd"/>
      <w:r>
        <w:t xml:space="preserve"> grana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cijelog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. </w:t>
      </w:r>
    </w:p>
    <w:p w14:paraId="1929C3CB" w14:textId="77777777" w:rsidR="009F795C" w:rsidRDefault="009F795C" w:rsidP="009F795C">
      <w:pPr>
        <w:ind w:firstLine="720"/>
        <w:jc w:val="both"/>
      </w:pPr>
      <w:proofErr w:type="spellStart"/>
      <w:r>
        <w:lastRenderedPageBreak/>
        <w:t>Sudjelovanje</w:t>
      </w:r>
      <w:proofErr w:type="spellEnd"/>
      <w:r>
        <w:t xml:space="preserve"> u </w:t>
      </w:r>
      <w:proofErr w:type="spellStart"/>
      <w:r>
        <w:t>kićenju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ispomoći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po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>.</w:t>
      </w:r>
    </w:p>
    <w:p w14:paraId="72490D99" w14:textId="77777777" w:rsidR="009F795C" w:rsidRDefault="009F795C" w:rsidP="009F795C">
      <w:pPr>
        <w:jc w:val="both"/>
      </w:pPr>
      <w:r>
        <w:t xml:space="preserve"> </w:t>
      </w:r>
    </w:p>
    <w:p w14:paraId="779B9207" w14:textId="77777777" w:rsidR="009F795C" w:rsidRDefault="009F795C" w:rsidP="009F795C">
      <w:pPr>
        <w:jc w:val="both"/>
      </w:pPr>
      <w:proofErr w:type="spellStart"/>
      <w:r>
        <w:t>Potrebna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: 5 </w:t>
      </w:r>
      <w:proofErr w:type="spellStart"/>
      <w:r>
        <w:t>radnika</w:t>
      </w:r>
      <w:proofErr w:type="spellEnd"/>
      <w:r>
        <w:t xml:space="preserve"> </w:t>
      </w:r>
    </w:p>
    <w:p w14:paraId="263E02AB" w14:textId="77777777" w:rsidR="009F795C" w:rsidRDefault="009F795C" w:rsidP="009F795C">
      <w:pPr>
        <w:jc w:val="both"/>
      </w:pPr>
    </w:p>
    <w:p w14:paraId="33F911CB" w14:textId="77777777" w:rsidR="009F795C" w:rsidRDefault="009F795C" w:rsidP="009F795C">
      <w:pPr>
        <w:jc w:val="right"/>
      </w:pPr>
      <w:proofErr w:type="spellStart"/>
      <w:r>
        <w:t>Plaća</w:t>
      </w:r>
      <w:proofErr w:type="spellEnd"/>
      <w:r>
        <w:t xml:space="preserve">: 644.000,00 </w:t>
      </w:r>
      <w:proofErr w:type="spellStart"/>
      <w:r>
        <w:t>kn</w:t>
      </w:r>
      <w:proofErr w:type="spellEnd"/>
    </w:p>
    <w:p w14:paraId="752C7102" w14:textId="77777777" w:rsidR="009F795C" w:rsidRDefault="009F795C" w:rsidP="009F795C">
      <w:pPr>
        <w:jc w:val="right"/>
      </w:pPr>
      <w:r>
        <w:t xml:space="preserve">Mater. </w:t>
      </w:r>
      <w:proofErr w:type="spellStart"/>
      <w:r>
        <w:t>Troš</w:t>
      </w:r>
      <w:proofErr w:type="spellEnd"/>
      <w:r>
        <w:t xml:space="preserve">. 20.700,00 </w:t>
      </w:r>
      <w:proofErr w:type="spellStart"/>
      <w:r>
        <w:t>kn</w:t>
      </w:r>
      <w:proofErr w:type="spellEnd"/>
    </w:p>
    <w:p w14:paraId="44F858E1" w14:textId="77777777" w:rsidR="009F795C" w:rsidRDefault="009F795C" w:rsidP="009F795C">
      <w:pPr>
        <w:jc w:val="right"/>
      </w:pPr>
      <w:r>
        <w:t xml:space="preserve">Nemat. </w:t>
      </w:r>
      <w:proofErr w:type="spellStart"/>
      <w:r>
        <w:t>i</w:t>
      </w:r>
      <w:proofErr w:type="spellEnd"/>
      <w:r>
        <w:t xml:space="preserve"> rež.tr. 90.000,00 </w:t>
      </w:r>
      <w:proofErr w:type="spellStart"/>
      <w:r>
        <w:t>kn</w:t>
      </w:r>
      <w:proofErr w:type="spellEnd"/>
    </w:p>
    <w:p w14:paraId="06769306" w14:textId="77777777" w:rsidR="009F795C" w:rsidRDefault="009F795C" w:rsidP="009F795C">
      <w:pPr>
        <w:jc w:val="right"/>
      </w:pPr>
      <w:proofErr w:type="spellStart"/>
      <w:r>
        <w:t>Ukupno</w:t>
      </w:r>
      <w:proofErr w:type="spellEnd"/>
      <w:r>
        <w:t xml:space="preserve">: 754.700,00 </w:t>
      </w:r>
      <w:proofErr w:type="spellStart"/>
      <w:r>
        <w:t>kn</w:t>
      </w:r>
      <w:proofErr w:type="spellEnd"/>
    </w:p>
    <w:p w14:paraId="0DF2F425" w14:textId="77777777" w:rsidR="009F795C" w:rsidRDefault="009F795C" w:rsidP="009F795C">
      <w:pPr>
        <w:jc w:val="right"/>
      </w:pPr>
      <w:r>
        <w:t>100.165,90 €</w:t>
      </w:r>
    </w:p>
    <w:p w14:paraId="3C8CF44D" w14:textId="77777777" w:rsidR="009F795C" w:rsidRDefault="009F795C" w:rsidP="009F795C">
      <w:pPr>
        <w:jc w:val="both"/>
      </w:pPr>
      <w:r>
        <w:t xml:space="preserve"> </w:t>
      </w:r>
    </w:p>
    <w:p w14:paraId="0685050B" w14:textId="77777777" w:rsidR="009F795C" w:rsidRPr="009F795C" w:rsidRDefault="009F795C" w:rsidP="009F795C">
      <w:pPr>
        <w:jc w:val="center"/>
        <w:rPr>
          <w:b/>
          <w:bCs/>
        </w:rPr>
      </w:pPr>
      <w:r w:rsidRPr="009F795C">
        <w:rPr>
          <w:b/>
          <w:bCs/>
        </w:rPr>
        <w:t xml:space="preserve">B.2.) OSTALE </w:t>
      </w:r>
      <w:proofErr w:type="gramStart"/>
      <w:r w:rsidRPr="009F795C">
        <w:rPr>
          <w:b/>
          <w:bCs/>
        </w:rPr>
        <w:t>JAVNE  POVRŠINE</w:t>
      </w:r>
      <w:proofErr w:type="gramEnd"/>
    </w:p>
    <w:p w14:paraId="381F2D05" w14:textId="77777777" w:rsidR="009F795C" w:rsidRDefault="009F795C" w:rsidP="009F795C">
      <w:pPr>
        <w:jc w:val="both"/>
      </w:pPr>
    </w:p>
    <w:p w14:paraId="1F0EF13C" w14:textId="77777777" w:rsidR="009F795C" w:rsidRDefault="009F795C" w:rsidP="009F795C">
      <w:pPr>
        <w:ind w:firstLine="720"/>
        <w:jc w:val="both"/>
      </w:pPr>
      <w:r>
        <w:t>2 RADNIKA</w:t>
      </w:r>
    </w:p>
    <w:p w14:paraId="1B494B2A" w14:textId="77777777" w:rsidR="009F795C" w:rsidRDefault="009F795C" w:rsidP="009F795C">
      <w:pPr>
        <w:jc w:val="both"/>
      </w:pPr>
    </w:p>
    <w:p w14:paraId="65D53EDB" w14:textId="77777777" w:rsidR="009F795C" w:rsidRDefault="009F795C" w:rsidP="009F795C">
      <w:pPr>
        <w:ind w:firstLine="720"/>
        <w:jc w:val="both"/>
      </w:pPr>
      <w:proofErr w:type="spellStart"/>
      <w:r>
        <w:t>Iskustvom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dosadašnjih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servisiranju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ukazala</w:t>
      </w:r>
      <w:proofErr w:type="spellEnd"/>
      <w:r>
        <w:t xml:space="preserve"> se </w:t>
      </w:r>
      <w:proofErr w:type="spellStart"/>
      <w:r>
        <w:t>nužna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zapošljavanjem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kvalificiranog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prigradskim</w:t>
      </w:r>
      <w:proofErr w:type="spellEnd"/>
      <w:r>
        <w:t xml:space="preserve"> </w:t>
      </w:r>
      <w:proofErr w:type="spellStart"/>
      <w:r>
        <w:t>naseljima</w:t>
      </w:r>
      <w:proofErr w:type="spellEnd"/>
      <w:r>
        <w:t xml:space="preserve">. U </w:t>
      </w:r>
      <w:proofErr w:type="spellStart"/>
      <w:r>
        <w:t>navedeno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spadaju</w:t>
      </w:r>
      <w:proofErr w:type="spellEnd"/>
      <w:r>
        <w:t xml:space="preserve"> </w:t>
      </w:r>
      <w:proofErr w:type="spellStart"/>
      <w:r>
        <w:t>slijedeće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: </w:t>
      </w:r>
    </w:p>
    <w:p w14:paraId="40D94507" w14:textId="77777777" w:rsidR="009F795C" w:rsidRDefault="009F795C" w:rsidP="009F795C">
      <w:pPr>
        <w:jc w:val="both"/>
      </w:pPr>
    </w:p>
    <w:p w14:paraId="6A3A05D7" w14:textId="77777777" w:rsidR="009F795C" w:rsidRDefault="009F795C">
      <w:pPr>
        <w:pStyle w:val="ListParagraph"/>
        <w:numPr>
          <w:ilvl w:val="0"/>
          <w:numId w:val="23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bojanje</w:t>
      </w:r>
      <w:proofErr w:type="spellEnd"/>
      <w:r>
        <w:t xml:space="preserve"> </w:t>
      </w:r>
      <w:proofErr w:type="spellStart"/>
      <w:r>
        <w:t>klupa</w:t>
      </w:r>
      <w:proofErr w:type="spellEnd"/>
      <w:r>
        <w:t xml:space="preserve">, </w:t>
      </w:r>
    </w:p>
    <w:p w14:paraId="4EFF0350" w14:textId="77777777" w:rsidR="009F795C" w:rsidRDefault="009F795C">
      <w:pPr>
        <w:pStyle w:val="ListParagraph"/>
        <w:numPr>
          <w:ilvl w:val="0"/>
          <w:numId w:val="23"/>
        </w:numPr>
        <w:jc w:val="both"/>
      </w:pPr>
      <w:proofErr w:type="spellStart"/>
      <w:proofErr w:type="gramStart"/>
      <w:r>
        <w:t>održavanje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bojanje</w:t>
      </w:r>
      <w:proofErr w:type="spellEnd"/>
      <w:r>
        <w:t xml:space="preserve"> </w:t>
      </w:r>
      <w:proofErr w:type="spellStart"/>
      <w:r>
        <w:t>oštećenih</w:t>
      </w:r>
      <w:proofErr w:type="spellEnd"/>
      <w:r>
        <w:t xml:space="preserve"> </w:t>
      </w:r>
      <w:proofErr w:type="spellStart"/>
      <w:r>
        <w:t>košarica</w:t>
      </w:r>
      <w:proofErr w:type="spellEnd"/>
      <w:r>
        <w:t xml:space="preserve"> ,</w:t>
      </w:r>
      <w:proofErr w:type="spellStart"/>
      <w:r>
        <w:t>pepeljara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dr.</w:t>
      </w:r>
      <w:proofErr w:type="spellEnd"/>
      <w:r>
        <w:t xml:space="preserve">, </w:t>
      </w:r>
    </w:p>
    <w:p w14:paraId="282EF7B8" w14:textId="77777777" w:rsidR="009F795C" w:rsidRDefault="009F795C">
      <w:pPr>
        <w:pStyle w:val="ListParagraph"/>
        <w:numPr>
          <w:ilvl w:val="0"/>
          <w:numId w:val="23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popravci</w:t>
      </w:r>
      <w:proofErr w:type="spellEnd"/>
      <w:r>
        <w:t xml:space="preserve"> </w:t>
      </w:r>
      <w:proofErr w:type="spellStart"/>
      <w:r>
        <w:t>raznih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</w:p>
    <w:p w14:paraId="2CE217A6" w14:textId="77777777" w:rsidR="009F795C" w:rsidRDefault="009F795C">
      <w:pPr>
        <w:pStyle w:val="ListParagraph"/>
        <w:numPr>
          <w:ilvl w:val="0"/>
          <w:numId w:val="23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dječjih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>,</w:t>
      </w:r>
    </w:p>
    <w:p w14:paraId="78B211EB" w14:textId="77777777" w:rsidR="009F795C" w:rsidRDefault="009F795C">
      <w:pPr>
        <w:pStyle w:val="ListParagraph"/>
        <w:numPr>
          <w:ilvl w:val="0"/>
          <w:numId w:val="23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rukohvata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ograda</w:t>
      </w:r>
      <w:proofErr w:type="spellEnd"/>
      <w:r>
        <w:t xml:space="preserve">, </w:t>
      </w:r>
    </w:p>
    <w:p w14:paraId="626663AC" w14:textId="77777777" w:rsidR="009F795C" w:rsidRDefault="009F795C">
      <w:pPr>
        <w:pStyle w:val="ListParagraph"/>
        <w:numPr>
          <w:ilvl w:val="0"/>
          <w:numId w:val="23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signalizacije</w:t>
      </w:r>
      <w:proofErr w:type="spellEnd"/>
    </w:p>
    <w:p w14:paraId="0D0AAEB4" w14:textId="77777777" w:rsidR="009F795C" w:rsidRDefault="009F795C">
      <w:pPr>
        <w:pStyle w:val="ListParagraph"/>
        <w:numPr>
          <w:ilvl w:val="0"/>
          <w:numId w:val="23"/>
        </w:numPr>
        <w:jc w:val="both"/>
      </w:pPr>
      <w:r>
        <w:t xml:space="preserve">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razne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 xml:space="preserve"> u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</w:p>
    <w:p w14:paraId="6DDCF479" w14:textId="77777777" w:rsidR="009F795C" w:rsidRDefault="009F795C" w:rsidP="009F795C">
      <w:pPr>
        <w:jc w:val="both"/>
      </w:pPr>
    </w:p>
    <w:p w14:paraId="509BB1EE" w14:textId="77777777" w:rsidR="009F795C" w:rsidRDefault="009F795C" w:rsidP="009F795C">
      <w:pPr>
        <w:jc w:val="both"/>
      </w:pPr>
      <w:proofErr w:type="spellStart"/>
      <w:r>
        <w:t>Potrebna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: </w:t>
      </w:r>
      <w:proofErr w:type="gramStart"/>
      <w:r>
        <w:t xml:space="preserve">2  </w:t>
      </w:r>
      <w:proofErr w:type="spellStart"/>
      <w:r>
        <w:t>radnika</w:t>
      </w:r>
      <w:proofErr w:type="spellEnd"/>
      <w:proofErr w:type="gramEnd"/>
    </w:p>
    <w:p w14:paraId="0005C790" w14:textId="77777777" w:rsidR="009F795C" w:rsidRDefault="009F795C" w:rsidP="009F795C">
      <w:pPr>
        <w:jc w:val="right"/>
      </w:pPr>
      <w:proofErr w:type="spellStart"/>
      <w:r>
        <w:t>Plaća</w:t>
      </w:r>
      <w:proofErr w:type="spellEnd"/>
      <w:r>
        <w:t xml:space="preserve">: 250.700,00 </w:t>
      </w:r>
      <w:proofErr w:type="spellStart"/>
      <w:r>
        <w:t>kn</w:t>
      </w:r>
      <w:proofErr w:type="spellEnd"/>
    </w:p>
    <w:p w14:paraId="78C59974" w14:textId="77777777" w:rsidR="009F795C" w:rsidRDefault="009F795C" w:rsidP="009F795C">
      <w:pPr>
        <w:jc w:val="right"/>
      </w:pPr>
      <w:proofErr w:type="spellStart"/>
      <w:r>
        <w:t>Mat.troškovi</w:t>
      </w:r>
      <w:proofErr w:type="spellEnd"/>
      <w:r>
        <w:t xml:space="preserve"> 52.800,00 </w:t>
      </w:r>
      <w:proofErr w:type="spellStart"/>
      <w:r>
        <w:t>kn</w:t>
      </w:r>
      <w:proofErr w:type="spellEnd"/>
    </w:p>
    <w:p w14:paraId="4F9CF58C" w14:textId="77777777" w:rsidR="009F795C" w:rsidRDefault="009F795C" w:rsidP="009F795C">
      <w:pPr>
        <w:jc w:val="right"/>
      </w:pPr>
      <w:r>
        <w:t xml:space="preserve">Nemat. </w:t>
      </w:r>
      <w:proofErr w:type="spellStart"/>
      <w:r>
        <w:t>i</w:t>
      </w:r>
      <w:proofErr w:type="spellEnd"/>
      <w:r>
        <w:t xml:space="preserve"> rež.tr. 36.000,00 </w:t>
      </w:r>
      <w:proofErr w:type="spellStart"/>
      <w:r>
        <w:t>kn</w:t>
      </w:r>
      <w:proofErr w:type="spellEnd"/>
    </w:p>
    <w:p w14:paraId="5384CD9B" w14:textId="77777777" w:rsidR="009F795C" w:rsidRDefault="009F795C" w:rsidP="009F795C">
      <w:pPr>
        <w:jc w:val="right"/>
      </w:pPr>
      <w:proofErr w:type="spellStart"/>
      <w:r>
        <w:t>Ukupno</w:t>
      </w:r>
      <w:proofErr w:type="spellEnd"/>
      <w:r>
        <w:t xml:space="preserve">: 339.500,00 </w:t>
      </w:r>
      <w:proofErr w:type="spellStart"/>
      <w:r>
        <w:t>kn</w:t>
      </w:r>
      <w:proofErr w:type="spellEnd"/>
      <w:r>
        <w:t xml:space="preserve"> </w:t>
      </w:r>
    </w:p>
    <w:p w14:paraId="28D093AB" w14:textId="77777777" w:rsidR="009F795C" w:rsidRDefault="009F795C" w:rsidP="009F795C">
      <w:pPr>
        <w:jc w:val="right"/>
      </w:pPr>
      <w:r>
        <w:t>45.059,39 €</w:t>
      </w:r>
    </w:p>
    <w:p w14:paraId="64BDD139" w14:textId="77777777" w:rsidR="009F795C" w:rsidRDefault="009F795C" w:rsidP="009F795C">
      <w:pPr>
        <w:jc w:val="both"/>
      </w:pPr>
    </w:p>
    <w:p w14:paraId="61106A32" w14:textId="77777777" w:rsidR="009F795C" w:rsidRPr="009F795C" w:rsidRDefault="009F795C" w:rsidP="009F795C">
      <w:pPr>
        <w:jc w:val="center"/>
        <w:rPr>
          <w:b/>
          <w:bCs/>
        </w:rPr>
      </w:pPr>
      <w:r w:rsidRPr="009F795C">
        <w:rPr>
          <w:b/>
          <w:bCs/>
        </w:rPr>
        <w:t>C)  ČIŠĆENJE I ODRŽAVANJE OBALNOG POJASA</w:t>
      </w:r>
    </w:p>
    <w:p w14:paraId="4DC6EEFC" w14:textId="77777777" w:rsidR="009F795C" w:rsidRDefault="009F795C" w:rsidP="009F795C">
      <w:pPr>
        <w:jc w:val="both"/>
      </w:pPr>
      <w:r>
        <w:t xml:space="preserve">   </w:t>
      </w:r>
    </w:p>
    <w:p w14:paraId="63CB05D2" w14:textId="77777777" w:rsidR="009F795C" w:rsidRDefault="009F795C" w:rsidP="009F795C">
      <w:pPr>
        <w:ind w:firstLine="720"/>
        <w:jc w:val="both"/>
      </w:pPr>
      <w:r>
        <w:t xml:space="preserve">1 RADNIK </w:t>
      </w:r>
    </w:p>
    <w:p w14:paraId="7EAB460B" w14:textId="77777777" w:rsidR="009F795C" w:rsidRDefault="009F795C" w:rsidP="009F795C">
      <w:pPr>
        <w:jc w:val="both"/>
      </w:pPr>
    </w:p>
    <w:p w14:paraId="0BAAFE66" w14:textId="77777777" w:rsidR="009F795C" w:rsidRDefault="009F795C" w:rsidP="009F795C">
      <w:pPr>
        <w:ind w:firstLine="720"/>
        <w:jc w:val="both"/>
      </w:pPr>
      <w:r>
        <w:t xml:space="preserve">1. ISTOČNI DIO: </w:t>
      </w:r>
      <w:proofErr w:type="spellStart"/>
      <w:r>
        <w:t>Šetnica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Pokonji</w:t>
      </w:r>
      <w:proofErr w:type="spellEnd"/>
      <w:r>
        <w:t xml:space="preserve"> dol do </w:t>
      </w:r>
      <w:proofErr w:type="spellStart"/>
      <w:r>
        <w:t>kupališta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hotela</w:t>
      </w:r>
      <w:proofErr w:type="spellEnd"/>
      <w:r>
        <w:t xml:space="preserve"> "</w:t>
      </w:r>
      <w:proofErr w:type="spellStart"/>
      <w:r>
        <w:t>Galeb</w:t>
      </w:r>
      <w:proofErr w:type="spellEnd"/>
      <w:r>
        <w:t xml:space="preserve">",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izdana</w:t>
      </w:r>
      <w:proofErr w:type="spellEnd"/>
      <w:r>
        <w:t xml:space="preserve"> </w:t>
      </w:r>
      <w:proofErr w:type="spellStart"/>
      <w:r>
        <w:t>koncesija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koncesijsko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,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svakim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nedjeljom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praznikom</w:t>
      </w:r>
      <w:proofErr w:type="spellEnd"/>
      <w:r>
        <w:t xml:space="preserve"> (4 </w:t>
      </w:r>
      <w:proofErr w:type="spellStart"/>
      <w:r>
        <w:t>mjeseca</w:t>
      </w:r>
      <w:proofErr w:type="spellEnd"/>
      <w:r>
        <w:t xml:space="preserve">). </w:t>
      </w:r>
    </w:p>
    <w:p w14:paraId="39EE3FD5" w14:textId="77777777" w:rsidR="009F795C" w:rsidRDefault="009F795C" w:rsidP="009F795C">
      <w:pPr>
        <w:jc w:val="both"/>
      </w:pPr>
      <w:r>
        <w:t xml:space="preserve"> </w:t>
      </w:r>
    </w:p>
    <w:p w14:paraId="0413B1BD" w14:textId="77777777" w:rsidR="009F795C" w:rsidRDefault="009F795C" w:rsidP="009F795C">
      <w:pPr>
        <w:ind w:firstLine="720"/>
        <w:jc w:val="both"/>
      </w:pPr>
      <w:r>
        <w:t xml:space="preserve">2. ZAPADNI DIO: </w:t>
      </w:r>
      <w:proofErr w:type="spellStart"/>
      <w:r>
        <w:t>Šetnica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Rotonde</w:t>
      </w:r>
      <w:proofErr w:type="spellEnd"/>
      <w:r>
        <w:t xml:space="preserve"> do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Podstine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izdana</w:t>
      </w:r>
      <w:proofErr w:type="spellEnd"/>
      <w:r>
        <w:t xml:space="preserve"> </w:t>
      </w:r>
      <w:proofErr w:type="spellStart"/>
      <w:r>
        <w:t>koncesija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koncesijsko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,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svakim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, </w:t>
      </w:r>
      <w:proofErr w:type="spellStart"/>
      <w:r>
        <w:t>nedjeljom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praznikom</w:t>
      </w:r>
      <w:proofErr w:type="spellEnd"/>
      <w:r>
        <w:t xml:space="preserve"> (4 </w:t>
      </w:r>
      <w:proofErr w:type="spellStart"/>
      <w:r>
        <w:t>mjeseca</w:t>
      </w:r>
      <w:proofErr w:type="spellEnd"/>
      <w:r>
        <w:t>).</w:t>
      </w:r>
    </w:p>
    <w:p w14:paraId="02964D98" w14:textId="77777777" w:rsidR="009F795C" w:rsidRDefault="009F795C" w:rsidP="009F795C">
      <w:pPr>
        <w:jc w:val="both"/>
      </w:pPr>
    </w:p>
    <w:p w14:paraId="5B2B80F5" w14:textId="77777777" w:rsidR="009F795C" w:rsidRDefault="009F795C" w:rsidP="009F795C">
      <w:pPr>
        <w:ind w:firstLine="720"/>
        <w:jc w:val="both"/>
      </w:pPr>
      <w:r>
        <w:t xml:space="preserve">3. SVETA NEDJELJA: </w:t>
      </w:r>
      <w:proofErr w:type="spellStart"/>
      <w:r>
        <w:t>Obalni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Velog</w:t>
      </w:r>
      <w:proofErr w:type="spellEnd"/>
      <w:r>
        <w:t xml:space="preserve"> </w:t>
      </w:r>
      <w:proofErr w:type="spellStart"/>
      <w:r>
        <w:t>kamika</w:t>
      </w:r>
      <w:proofErr w:type="spellEnd"/>
      <w:r>
        <w:t xml:space="preserve"> do </w:t>
      </w:r>
      <w:proofErr w:type="spellStart"/>
      <w:r>
        <w:t>kupališta</w:t>
      </w:r>
      <w:proofErr w:type="spellEnd"/>
      <w:r>
        <w:t xml:space="preserve"> </w:t>
      </w:r>
      <w:proofErr w:type="spellStart"/>
      <w:r>
        <w:t>Zogon</w:t>
      </w:r>
      <w:proofErr w:type="spellEnd"/>
      <w:r>
        <w:t xml:space="preserve">, </w:t>
      </w:r>
      <w:proofErr w:type="spellStart"/>
      <w:r>
        <w:t>obalni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(</w:t>
      </w:r>
      <w:proofErr w:type="spellStart"/>
      <w:proofErr w:type="gramStart"/>
      <w:r>
        <w:t>kupalište</w:t>
      </w:r>
      <w:proofErr w:type="spellEnd"/>
      <w:r>
        <w:t xml:space="preserve">)  </w:t>
      </w:r>
      <w:proofErr w:type="spellStart"/>
      <w:r>
        <w:t>Jagodna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(</w:t>
      </w:r>
      <w:proofErr w:type="spellStart"/>
      <w:r>
        <w:t>kupalište</w:t>
      </w:r>
      <w:proofErr w:type="spellEnd"/>
      <w:r>
        <w:t xml:space="preserve">) </w:t>
      </w:r>
      <w:proofErr w:type="spellStart"/>
      <w:r>
        <w:t>Bojanić</w:t>
      </w:r>
      <w:proofErr w:type="spellEnd"/>
      <w:r>
        <w:t xml:space="preserve"> bod, </w:t>
      </w:r>
      <w:proofErr w:type="spellStart"/>
      <w:r>
        <w:t>svakim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, </w:t>
      </w:r>
      <w:proofErr w:type="spellStart"/>
      <w:r>
        <w:t>nedjeljom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praznikom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svakim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, </w:t>
      </w:r>
      <w:proofErr w:type="spellStart"/>
      <w:r>
        <w:t>nedjeljom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praznikom</w:t>
      </w:r>
      <w:proofErr w:type="spellEnd"/>
      <w:r>
        <w:t xml:space="preserve"> (4 </w:t>
      </w:r>
      <w:proofErr w:type="spellStart"/>
      <w:r>
        <w:t>mjeseca</w:t>
      </w:r>
      <w:proofErr w:type="spellEnd"/>
      <w:r>
        <w:t>).</w:t>
      </w:r>
    </w:p>
    <w:p w14:paraId="2EFF0E73" w14:textId="77777777" w:rsidR="009F795C" w:rsidRDefault="009F795C" w:rsidP="009F795C">
      <w:pPr>
        <w:jc w:val="both"/>
      </w:pPr>
    </w:p>
    <w:p w14:paraId="09DA1B49" w14:textId="77777777" w:rsidR="009F795C" w:rsidRDefault="009F795C" w:rsidP="009F795C">
      <w:pPr>
        <w:jc w:val="both"/>
      </w:pPr>
      <w:proofErr w:type="spellStart"/>
      <w:r>
        <w:t>Potrebna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: 1 </w:t>
      </w:r>
      <w:proofErr w:type="spellStart"/>
      <w:r>
        <w:t>radnik</w:t>
      </w:r>
      <w:proofErr w:type="spellEnd"/>
    </w:p>
    <w:p w14:paraId="0F557A44" w14:textId="77777777" w:rsidR="009F795C" w:rsidRDefault="009F795C" w:rsidP="009F795C">
      <w:pPr>
        <w:jc w:val="right"/>
      </w:pPr>
      <w:proofErr w:type="spellStart"/>
      <w:proofErr w:type="gramStart"/>
      <w:r>
        <w:t>Plaće</w:t>
      </w:r>
      <w:proofErr w:type="spellEnd"/>
      <w:r>
        <w:t xml:space="preserve">  121.500</w:t>
      </w:r>
      <w:proofErr w:type="gramEnd"/>
      <w:r>
        <w:t xml:space="preserve">,00 </w:t>
      </w:r>
      <w:proofErr w:type="spellStart"/>
      <w:r>
        <w:t>kn</w:t>
      </w:r>
      <w:proofErr w:type="spellEnd"/>
    </w:p>
    <w:p w14:paraId="5D4045C3" w14:textId="77777777" w:rsidR="009F795C" w:rsidRDefault="009F795C" w:rsidP="009F795C">
      <w:pPr>
        <w:jc w:val="right"/>
      </w:pPr>
      <w:r>
        <w:t xml:space="preserve">Mat. </w:t>
      </w:r>
      <w:proofErr w:type="spellStart"/>
      <w:r>
        <w:t>Toškovi</w:t>
      </w:r>
      <w:proofErr w:type="spellEnd"/>
      <w:r>
        <w:t xml:space="preserve"> 11.400,00 </w:t>
      </w:r>
      <w:proofErr w:type="spellStart"/>
      <w:r>
        <w:t>kn</w:t>
      </w:r>
      <w:proofErr w:type="spellEnd"/>
    </w:p>
    <w:p w14:paraId="05C1397D" w14:textId="77777777" w:rsidR="009F795C" w:rsidRDefault="009F795C" w:rsidP="009F795C">
      <w:pPr>
        <w:jc w:val="right"/>
      </w:pPr>
      <w:r>
        <w:t xml:space="preserve">Nemat.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rež</w:t>
      </w:r>
      <w:proofErr w:type="spellEnd"/>
      <w:r>
        <w:t xml:space="preserve">. tr. 18.000,00 </w:t>
      </w:r>
      <w:proofErr w:type="spellStart"/>
      <w:r>
        <w:t>kn</w:t>
      </w:r>
      <w:proofErr w:type="spellEnd"/>
    </w:p>
    <w:p w14:paraId="60C7163F" w14:textId="77777777" w:rsidR="009F795C" w:rsidRDefault="009F795C" w:rsidP="009F795C">
      <w:pPr>
        <w:jc w:val="right"/>
      </w:pPr>
      <w:proofErr w:type="spellStart"/>
      <w:r>
        <w:t>Ukupno</w:t>
      </w:r>
      <w:proofErr w:type="spellEnd"/>
      <w:r>
        <w:t xml:space="preserve">: 150.900,00 </w:t>
      </w:r>
      <w:proofErr w:type="spellStart"/>
      <w:r>
        <w:t>kn</w:t>
      </w:r>
      <w:proofErr w:type="spellEnd"/>
    </w:p>
    <w:p w14:paraId="50AD64AC" w14:textId="77777777" w:rsidR="009F795C" w:rsidRDefault="009F795C" w:rsidP="009F795C">
      <w:pPr>
        <w:jc w:val="right"/>
      </w:pPr>
      <w:r>
        <w:t>20.027,87 €</w:t>
      </w:r>
    </w:p>
    <w:p w14:paraId="26FC0901" w14:textId="77777777" w:rsidR="009F795C" w:rsidRDefault="009F795C" w:rsidP="009F795C">
      <w:pPr>
        <w:jc w:val="both"/>
      </w:pPr>
    </w:p>
    <w:p w14:paraId="2DF24222" w14:textId="77777777" w:rsidR="009F795C" w:rsidRPr="009F795C" w:rsidRDefault="009F795C" w:rsidP="009F795C">
      <w:pPr>
        <w:jc w:val="center"/>
        <w:rPr>
          <w:b/>
          <w:bCs/>
        </w:rPr>
      </w:pPr>
      <w:r w:rsidRPr="009F795C">
        <w:rPr>
          <w:b/>
          <w:bCs/>
        </w:rPr>
        <w:t>D)  ODVOZ OTPADA SA PAKLENIH OTOKA</w:t>
      </w:r>
    </w:p>
    <w:p w14:paraId="41DFD2DD" w14:textId="77777777" w:rsidR="009F795C" w:rsidRDefault="009F795C" w:rsidP="009F795C">
      <w:pPr>
        <w:jc w:val="both"/>
      </w:pPr>
    </w:p>
    <w:p w14:paraId="42A9512F" w14:textId="77777777" w:rsidR="009F795C" w:rsidRDefault="009F795C" w:rsidP="009F795C">
      <w:pPr>
        <w:ind w:firstLine="720"/>
        <w:jc w:val="both"/>
      </w:pPr>
      <w:r>
        <w:t>1,</w:t>
      </w:r>
      <w:proofErr w:type="gramStart"/>
      <w:r>
        <w:t>5  RADNIK</w:t>
      </w:r>
      <w:proofErr w:type="gramEnd"/>
      <w:r>
        <w:t xml:space="preserve"> I BRODICA</w:t>
      </w:r>
    </w:p>
    <w:p w14:paraId="749C5D4D" w14:textId="77777777" w:rsidR="009F795C" w:rsidRDefault="009F795C" w:rsidP="009F795C">
      <w:pPr>
        <w:jc w:val="both"/>
      </w:pPr>
    </w:p>
    <w:p w14:paraId="2DB43C06" w14:textId="77777777" w:rsidR="009F795C" w:rsidRDefault="009F795C" w:rsidP="009F795C">
      <w:pPr>
        <w:ind w:firstLine="720"/>
        <w:jc w:val="both"/>
      </w:pPr>
      <w:proofErr w:type="spellStart"/>
      <w:r>
        <w:t>Predviđa</w:t>
      </w:r>
      <w:proofErr w:type="spellEnd"/>
      <w:r>
        <w:t xml:space="preserve"> se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(po 9 </w:t>
      </w:r>
      <w:proofErr w:type="spellStart"/>
      <w:r>
        <w:t>mjeseci</w:t>
      </w:r>
      <w:proofErr w:type="spellEnd"/>
      <w:r>
        <w:t xml:space="preserve">)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brodicu</w:t>
      </w:r>
      <w:proofErr w:type="spellEnd"/>
      <w:proofErr w:type="gramEnd"/>
      <w:r>
        <w:t xml:space="preserve">, za  </w:t>
      </w:r>
      <w:proofErr w:type="spellStart"/>
      <w:r>
        <w:t>odvoz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Paklenih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. </w:t>
      </w:r>
    </w:p>
    <w:p w14:paraId="766F7F21" w14:textId="77777777" w:rsidR="009F795C" w:rsidRDefault="009F795C" w:rsidP="009F795C">
      <w:pPr>
        <w:jc w:val="both"/>
      </w:pPr>
    </w:p>
    <w:p w14:paraId="2E6D03BC" w14:textId="77777777" w:rsidR="009F795C" w:rsidRDefault="009F795C" w:rsidP="009F795C">
      <w:pPr>
        <w:ind w:firstLine="720"/>
        <w:jc w:val="both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Brodica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eksploataciji</w:t>
      </w:r>
      <w:proofErr w:type="spellEnd"/>
      <w:r>
        <w:t xml:space="preserve"> od 01. </w:t>
      </w:r>
      <w:proofErr w:type="spellStart"/>
      <w:r>
        <w:t>ožujka</w:t>
      </w:r>
      <w:proofErr w:type="spellEnd"/>
      <w:r>
        <w:t xml:space="preserve"> do 30. </w:t>
      </w:r>
      <w:proofErr w:type="spellStart"/>
      <w:r>
        <w:t>studenog</w:t>
      </w:r>
      <w:proofErr w:type="spellEnd"/>
      <w:r>
        <w:t xml:space="preserve">,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. </w:t>
      </w:r>
      <w:proofErr w:type="spellStart"/>
      <w:r>
        <w:t>Voditlj</w:t>
      </w:r>
      <w:proofErr w:type="spellEnd"/>
      <w:r>
        <w:t xml:space="preserve"> </w:t>
      </w:r>
      <w:proofErr w:type="spellStart"/>
      <w:r>
        <w:t>brodice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zimskog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brodica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eksploataciji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brigu</w:t>
      </w:r>
      <w:proofErr w:type="spellEnd"/>
      <w:r>
        <w:t xml:space="preserve"> o </w:t>
      </w:r>
      <w:proofErr w:type="spellStart"/>
      <w:r>
        <w:t>redovnom</w:t>
      </w:r>
      <w:proofErr w:type="spellEnd"/>
      <w:r>
        <w:t xml:space="preserve"> </w:t>
      </w:r>
      <w:proofErr w:type="spellStart"/>
      <w:r>
        <w:t>servisiranju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brodice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pogonskih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. U </w:t>
      </w:r>
      <w:proofErr w:type="spellStart"/>
      <w:r>
        <w:t>ostalo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dodjeljen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ispomoć</w:t>
      </w:r>
      <w:proofErr w:type="spellEnd"/>
      <w:r>
        <w:t xml:space="preserve"> </w:t>
      </w:r>
      <w:proofErr w:type="spellStart"/>
      <w:r>
        <w:t>vrtlarskoj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, </w:t>
      </w:r>
      <w:proofErr w:type="spellStart"/>
      <w:r>
        <w:t>kojoj</w:t>
      </w:r>
      <w:proofErr w:type="spellEnd"/>
      <w:r>
        <w:t xml:space="preserve"> se u tom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. </w:t>
      </w:r>
    </w:p>
    <w:p w14:paraId="273508C2" w14:textId="77777777" w:rsidR="009F795C" w:rsidRDefault="009F795C" w:rsidP="009F795C">
      <w:pPr>
        <w:jc w:val="both"/>
      </w:pPr>
    </w:p>
    <w:p w14:paraId="389DBC90" w14:textId="77777777" w:rsidR="009F795C" w:rsidRDefault="009F795C" w:rsidP="009F795C">
      <w:pPr>
        <w:jc w:val="both"/>
      </w:pPr>
      <w:proofErr w:type="spellStart"/>
      <w:r>
        <w:t>Potrebna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: 1,5 </w:t>
      </w:r>
      <w:proofErr w:type="spellStart"/>
      <w:r>
        <w:t>radnik</w:t>
      </w:r>
      <w:proofErr w:type="spellEnd"/>
    </w:p>
    <w:p w14:paraId="1657C219" w14:textId="77777777" w:rsidR="009F795C" w:rsidRDefault="009F795C" w:rsidP="009F795C">
      <w:pPr>
        <w:jc w:val="both"/>
      </w:pPr>
    </w:p>
    <w:p w14:paraId="3FBDEE22" w14:textId="77777777" w:rsidR="009F795C" w:rsidRDefault="009F795C" w:rsidP="009F795C">
      <w:pPr>
        <w:jc w:val="right"/>
      </w:pPr>
      <w:proofErr w:type="spellStart"/>
      <w:r>
        <w:t>Plaće</w:t>
      </w:r>
      <w:proofErr w:type="spellEnd"/>
      <w:r>
        <w:t xml:space="preserve"> 189.400,00 </w:t>
      </w:r>
      <w:proofErr w:type="spellStart"/>
      <w:r>
        <w:t>kn</w:t>
      </w:r>
      <w:proofErr w:type="spellEnd"/>
    </w:p>
    <w:p w14:paraId="746558E7" w14:textId="77777777" w:rsidR="009F795C" w:rsidRDefault="009F795C" w:rsidP="009F795C">
      <w:pPr>
        <w:jc w:val="right"/>
      </w:pPr>
      <w:r>
        <w:t xml:space="preserve">Mat. </w:t>
      </w:r>
      <w:proofErr w:type="spellStart"/>
      <w:r>
        <w:t>Troškovi</w:t>
      </w:r>
      <w:proofErr w:type="spellEnd"/>
      <w:r>
        <w:t xml:space="preserve"> 37.100,00 </w:t>
      </w:r>
      <w:proofErr w:type="spellStart"/>
      <w:r>
        <w:t>kn</w:t>
      </w:r>
      <w:proofErr w:type="spellEnd"/>
    </w:p>
    <w:p w14:paraId="6F108BDA" w14:textId="77777777" w:rsidR="009F795C" w:rsidRDefault="009F795C" w:rsidP="009F795C">
      <w:pPr>
        <w:jc w:val="right"/>
      </w:pPr>
      <w:r>
        <w:t xml:space="preserve">Nemat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rež</w:t>
      </w:r>
      <w:proofErr w:type="spellEnd"/>
      <w:r>
        <w:t xml:space="preserve">. tr. 27.000,00 </w:t>
      </w:r>
      <w:proofErr w:type="spellStart"/>
      <w:r>
        <w:t>kn</w:t>
      </w:r>
      <w:proofErr w:type="spellEnd"/>
    </w:p>
    <w:p w14:paraId="68D226CD" w14:textId="77777777" w:rsidR="009F795C" w:rsidRDefault="009F795C" w:rsidP="009F795C">
      <w:pPr>
        <w:jc w:val="right"/>
      </w:pPr>
      <w:proofErr w:type="spellStart"/>
      <w:r>
        <w:t>Ukupno</w:t>
      </w:r>
      <w:proofErr w:type="spellEnd"/>
      <w:r>
        <w:t xml:space="preserve">: 253.500,00 </w:t>
      </w:r>
      <w:proofErr w:type="spellStart"/>
      <w:r>
        <w:t>kn</w:t>
      </w:r>
      <w:proofErr w:type="spellEnd"/>
    </w:p>
    <w:p w14:paraId="61276302" w14:textId="77777777" w:rsidR="009F795C" w:rsidRDefault="009F795C" w:rsidP="009F795C">
      <w:pPr>
        <w:jc w:val="right"/>
      </w:pPr>
      <w:r>
        <w:t>33.645,23 €</w:t>
      </w:r>
    </w:p>
    <w:p w14:paraId="3F0E2A14" w14:textId="77777777" w:rsidR="009F795C" w:rsidRDefault="009F795C" w:rsidP="009F795C">
      <w:pPr>
        <w:jc w:val="both"/>
      </w:pPr>
    </w:p>
    <w:p w14:paraId="1D711FC1" w14:textId="77777777" w:rsidR="009F795C" w:rsidRPr="009F795C" w:rsidRDefault="009F795C" w:rsidP="009F795C">
      <w:pPr>
        <w:jc w:val="center"/>
        <w:rPr>
          <w:b/>
          <w:bCs/>
        </w:rPr>
      </w:pPr>
      <w:r w:rsidRPr="009F795C">
        <w:rPr>
          <w:b/>
          <w:bCs/>
        </w:rPr>
        <w:t>E) ODRŽAVANJE JAVNE RASVJETE</w:t>
      </w:r>
    </w:p>
    <w:p w14:paraId="17DBE477" w14:textId="77777777" w:rsidR="009F795C" w:rsidRDefault="009F795C" w:rsidP="009F795C">
      <w:pPr>
        <w:jc w:val="both"/>
      </w:pPr>
    </w:p>
    <w:p w14:paraId="69D8694B" w14:textId="77777777" w:rsidR="009F795C" w:rsidRDefault="009F795C" w:rsidP="009F795C">
      <w:pPr>
        <w:ind w:firstLine="720"/>
        <w:jc w:val="both"/>
      </w:pPr>
      <w:r>
        <w:t>2 RADNIKA I AUTOMOBIL</w:t>
      </w:r>
    </w:p>
    <w:p w14:paraId="2E4C47B3" w14:textId="77777777" w:rsidR="009F795C" w:rsidRDefault="009F795C" w:rsidP="009F795C">
      <w:pPr>
        <w:jc w:val="both"/>
      </w:pPr>
    </w:p>
    <w:p w14:paraId="3F67759E" w14:textId="77777777" w:rsidR="009F795C" w:rsidRDefault="009F795C" w:rsidP="009F795C">
      <w:pPr>
        <w:ind w:firstLine="720"/>
        <w:jc w:val="both"/>
      </w:pPr>
      <w:proofErr w:type="spellStart"/>
      <w:r>
        <w:t>Zbog</w:t>
      </w:r>
      <w:proofErr w:type="spellEnd"/>
      <w:r>
        <w:t xml:space="preserve"> </w:t>
      </w:r>
      <w:proofErr w:type="spellStart"/>
      <w:r>
        <w:t>dotrajalosti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u </w:t>
      </w:r>
      <w:proofErr w:type="spellStart"/>
      <w:r>
        <w:t>posljednjih</w:t>
      </w:r>
      <w:proofErr w:type="spellEnd"/>
      <w:r>
        <w:t xml:space="preserve"> par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uložena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. U </w:t>
      </w:r>
      <w:proofErr w:type="spellStart"/>
      <w:r>
        <w:t>održavanje</w:t>
      </w:r>
      <w:proofErr w:type="spellEnd"/>
      <w:r>
        <w:t xml:space="preserve"> ne </w:t>
      </w:r>
      <w:proofErr w:type="spellStart"/>
      <w:r>
        <w:t>spada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misli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mjenjanje</w:t>
      </w:r>
      <w:proofErr w:type="spellEnd"/>
      <w:r>
        <w:t xml:space="preserve"> </w:t>
      </w:r>
      <w:proofErr w:type="spellStart"/>
      <w:r>
        <w:t>pregorjelih</w:t>
      </w:r>
      <w:proofErr w:type="spellEnd"/>
      <w:r>
        <w:t xml:space="preserve"> </w:t>
      </w:r>
      <w:proofErr w:type="spellStart"/>
      <w:r>
        <w:t>žarulja</w:t>
      </w:r>
      <w:proofErr w:type="spellEnd"/>
      <w:r>
        <w:t xml:space="preserve">. U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najkompliciraniji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spadaju</w:t>
      </w:r>
      <w:proofErr w:type="spellEnd"/>
      <w:r>
        <w:t xml:space="preserve"> </w:t>
      </w:r>
      <w:proofErr w:type="spellStart"/>
      <w:r>
        <w:t>popravci</w:t>
      </w:r>
      <w:proofErr w:type="spellEnd"/>
      <w:r>
        <w:t xml:space="preserve"> </w:t>
      </w:r>
      <w:proofErr w:type="spellStart"/>
      <w:r>
        <w:t>oštećenih</w:t>
      </w:r>
      <w:proofErr w:type="spellEnd"/>
      <w:r>
        <w:t xml:space="preserve"> </w:t>
      </w:r>
      <w:proofErr w:type="spellStart"/>
      <w:r>
        <w:t>kandelabera</w:t>
      </w:r>
      <w:proofErr w:type="spellEnd"/>
      <w:r>
        <w:t xml:space="preserve">, </w:t>
      </w:r>
      <w:proofErr w:type="spellStart"/>
      <w:r>
        <w:t>popravci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mjenjanje</w:t>
      </w:r>
      <w:proofErr w:type="spellEnd"/>
      <w:r>
        <w:t xml:space="preserve"> </w:t>
      </w:r>
      <w:proofErr w:type="spellStart"/>
      <w:r>
        <w:t>oštećenih</w:t>
      </w:r>
      <w:proofErr w:type="spellEnd"/>
      <w:r>
        <w:t xml:space="preserve"> </w:t>
      </w:r>
      <w:proofErr w:type="spellStart"/>
      <w:r>
        <w:t>zračnih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kablova</w:t>
      </w:r>
      <w:proofErr w:type="spellEnd"/>
      <w:r>
        <w:t xml:space="preserve">, </w:t>
      </w:r>
      <w:proofErr w:type="spellStart"/>
      <w:r>
        <w:t>mjenjanje</w:t>
      </w:r>
      <w:proofErr w:type="spellEnd"/>
      <w:r>
        <w:t xml:space="preserve"> </w:t>
      </w:r>
      <w:proofErr w:type="spellStart"/>
      <w:r>
        <w:t>razbijenih</w:t>
      </w:r>
      <w:proofErr w:type="spellEnd"/>
      <w:r>
        <w:t xml:space="preserve"> </w:t>
      </w:r>
      <w:proofErr w:type="spellStart"/>
      <w:r>
        <w:t>stakala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feralima</w:t>
      </w:r>
      <w:proofErr w:type="spellEnd"/>
      <w:r>
        <w:t xml:space="preserve">, </w:t>
      </w:r>
      <w:proofErr w:type="spellStart"/>
      <w:r>
        <w:t>bojanje</w:t>
      </w:r>
      <w:proofErr w:type="spellEnd"/>
      <w:r>
        <w:t xml:space="preserve"> </w:t>
      </w:r>
      <w:proofErr w:type="spellStart"/>
      <w:r>
        <w:t>kandelabera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ferala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im</w:t>
      </w:r>
      <w:proofErr w:type="spellEnd"/>
      <w:r>
        <w:t xml:space="preserve"> se </w:t>
      </w:r>
      <w:proofErr w:type="spellStart"/>
      <w:r>
        <w:t>produžio</w:t>
      </w:r>
      <w:proofErr w:type="spellEnd"/>
      <w:r>
        <w:t xml:space="preserve"> </w:t>
      </w:r>
      <w:proofErr w:type="spellStart"/>
      <w:r>
        <w:t>vijek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. Ova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cijelom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s </w:t>
      </w:r>
      <w:proofErr w:type="spellStart"/>
      <w:r>
        <w:t>prigradskim</w:t>
      </w:r>
      <w:proofErr w:type="spellEnd"/>
      <w:r>
        <w:t xml:space="preserve"> </w:t>
      </w:r>
      <w:proofErr w:type="spellStart"/>
      <w:r>
        <w:t>naseljima</w:t>
      </w:r>
      <w:proofErr w:type="spellEnd"/>
      <w:r>
        <w:t xml:space="preserve">: </w:t>
      </w:r>
      <w:proofErr w:type="spellStart"/>
      <w:r>
        <w:t>Brusje</w:t>
      </w:r>
      <w:proofErr w:type="spellEnd"/>
      <w:r>
        <w:t xml:space="preserve">, </w:t>
      </w:r>
      <w:proofErr w:type="spellStart"/>
      <w:r>
        <w:t>Bruške</w:t>
      </w:r>
      <w:proofErr w:type="spellEnd"/>
      <w:r>
        <w:t xml:space="preserve"> vale, </w:t>
      </w:r>
      <w:proofErr w:type="spellStart"/>
      <w:r>
        <w:t>Milna</w:t>
      </w:r>
      <w:proofErr w:type="spellEnd"/>
      <w:r>
        <w:t xml:space="preserve">, Velo </w:t>
      </w:r>
      <w:proofErr w:type="spellStart"/>
      <w:r>
        <w:t>Grablje</w:t>
      </w:r>
      <w:proofErr w:type="spellEnd"/>
      <w:r>
        <w:t xml:space="preserve">, </w:t>
      </w:r>
      <w:proofErr w:type="spellStart"/>
      <w:r>
        <w:t>Zaraće</w:t>
      </w:r>
      <w:proofErr w:type="spellEnd"/>
      <w:r>
        <w:t xml:space="preserve"> </w:t>
      </w:r>
      <w:proofErr w:type="spellStart"/>
      <w:r>
        <w:t>selo</w:t>
      </w:r>
      <w:proofErr w:type="spellEnd"/>
      <w:r>
        <w:t xml:space="preserve">, </w:t>
      </w:r>
      <w:proofErr w:type="spellStart"/>
      <w:r>
        <w:t>Uvale</w:t>
      </w:r>
      <w:proofErr w:type="spellEnd"/>
      <w:r>
        <w:t xml:space="preserve"> Velo </w:t>
      </w:r>
      <w:proofErr w:type="spellStart"/>
      <w:r>
        <w:t>i</w:t>
      </w:r>
      <w:proofErr w:type="spellEnd"/>
      <w:r>
        <w:t xml:space="preserve"> Malo </w:t>
      </w:r>
      <w:proofErr w:type="spellStart"/>
      <w:r>
        <w:t>Zaraće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Sveta </w:t>
      </w:r>
      <w:proofErr w:type="spellStart"/>
      <w:r>
        <w:t>Nedjelja</w:t>
      </w:r>
      <w:proofErr w:type="spellEnd"/>
      <w:r>
        <w:t xml:space="preserve">.  </w:t>
      </w:r>
    </w:p>
    <w:p w14:paraId="7F181532" w14:textId="77777777" w:rsidR="009F795C" w:rsidRDefault="009F795C" w:rsidP="009F795C">
      <w:pPr>
        <w:jc w:val="both"/>
      </w:pPr>
    </w:p>
    <w:p w14:paraId="59F22775" w14:textId="77777777" w:rsidR="009F795C" w:rsidRDefault="009F795C" w:rsidP="009F795C">
      <w:pPr>
        <w:jc w:val="both"/>
      </w:pPr>
      <w:proofErr w:type="spellStart"/>
      <w:r>
        <w:t>Potrebna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: </w:t>
      </w:r>
      <w:proofErr w:type="gramStart"/>
      <w:r>
        <w:t xml:space="preserve">2  </w:t>
      </w:r>
      <w:proofErr w:type="spellStart"/>
      <w:r>
        <w:t>radnika</w:t>
      </w:r>
      <w:proofErr w:type="spellEnd"/>
      <w:proofErr w:type="gramEnd"/>
    </w:p>
    <w:p w14:paraId="39E09CEE" w14:textId="77777777" w:rsidR="009F795C" w:rsidRDefault="009F795C" w:rsidP="009F795C">
      <w:pPr>
        <w:jc w:val="right"/>
      </w:pPr>
      <w:proofErr w:type="spellStart"/>
      <w:r>
        <w:t>Plaće</w:t>
      </w:r>
      <w:proofErr w:type="spellEnd"/>
      <w:r>
        <w:t xml:space="preserve"> 238.500,00 </w:t>
      </w:r>
      <w:proofErr w:type="spellStart"/>
      <w:r>
        <w:t>kn</w:t>
      </w:r>
      <w:proofErr w:type="spellEnd"/>
    </w:p>
    <w:p w14:paraId="78F11FBD" w14:textId="77777777" w:rsidR="009F795C" w:rsidRDefault="009F795C" w:rsidP="009F795C">
      <w:pPr>
        <w:jc w:val="right"/>
      </w:pPr>
      <w:r>
        <w:t xml:space="preserve">Mat. </w:t>
      </w:r>
      <w:proofErr w:type="spellStart"/>
      <w:r>
        <w:t>Troškovi</w:t>
      </w:r>
      <w:proofErr w:type="spellEnd"/>
      <w:r>
        <w:t xml:space="preserve"> 68.800,00 </w:t>
      </w:r>
      <w:proofErr w:type="spellStart"/>
      <w:r>
        <w:t>kn</w:t>
      </w:r>
      <w:proofErr w:type="spellEnd"/>
    </w:p>
    <w:p w14:paraId="555B8839" w14:textId="77777777" w:rsidR="009F795C" w:rsidRDefault="009F795C" w:rsidP="009F795C">
      <w:pPr>
        <w:jc w:val="right"/>
      </w:pPr>
      <w:r>
        <w:lastRenderedPageBreak/>
        <w:t xml:space="preserve">Nemat.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rež</w:t>
      </w:r>
      <w:proofErr w:type="spellEnd"/>
      <w:r>
        <w:t xml:space="preserve">. </w:t>
      </w:r>
      <w:proofErr w:type="spellStart"/>
      <w:r>
        <w:t>Troš</w:t>
      </w:r>
      <w:proofErr w:type="spellEnd"/>
      <w:r>
        <w:t xml:space="preserve">. 36.000,00 </w:t>
      </w:r>
      <w:proofErr w:type="spellStart"/>
      <w:r>
        <w:t>kn</w:t>
      </w:r>
      <w:proofErr w:type="spellEnd"/>
    </w:p>
    <w:p w14:paraId="3385E892" w14:textId="77777777" w:rsidR="009F795C" w:rsidRDefault="009F795C" w:rsidP="009F795C">
      <w:pPr>
        <w:jc w:val="right"/>
      </w:pPr>
      <w:proofErr w:type="spellStart"/>
      <w:r>
        <w:t>Ukupno</w:t>
      </w:r>
      <w:proofErr w:type="spellEnd"/>
      <w:r>
        <w:t xml:space="preserve">: 343.300,00 </w:t>
      </w:r>
      <w:proofErr w:type="spellStart"/>
      <w:r>
        <w:t>kn</w:t>
      </w:r>
      <w:proofErr w:type="spellEnd"/>
    </w:p>
    <w:p w14:paraId="3337F82A" w14:textId="77777777" w:rsidR="009F795C" w:rsidRDefault="009F795C" w:rsidP="009F795C">
      <w:pPr>
        <w:jc w:val="right"/>
      </w:pPr>
      <w:r>
        <w:t>45.563,74 €</w:t>
      </w:r>
    </w:p>
    <w:p w14:paraId="053835E8" w14:textId="77777777" w:rsidR="009F795C" w:rsidRDefault="009F795C" w:rsidP="009F795C">
      <w:pPr>
        <w:jc w:val="both"/>
      </w:pPr>
    </w:p>
    <w:p w14:paraId="5878C62B" w14:textId="77777777" w:rsidR="009F795C" w:rsidRPr="009F795C" w:rsidRDefault="009F795C" w:rsidP="009F795C">
      <w:pPr>
        <w:jc w:val="center"/>
        <w:rPr>
          <w:b/>
          <w:bCs/>
        </w:rPr>
      </w:pPr>
      <w:r w:rsidRPr="009F795C">
        <w:rPr>
          <w:b/>
          <w:bCs/>
        </w:rPr>
        <w:t>G) ZAKLJUČAK</w:t>
      </w:r>
    </w:p>
    <w:p w14:paraId="2C574500" w14:textId="77777777" w:rsidR="009F795C" w:rsidRDefault="009F795C" w:rsidP="009F795C">
      <w:pPr>
        <w:jc w:val="both"/>
      </w:pPr>
    </w:p>
    <w:p w14:paraId="2AFEE1A0" w14:textId="77777777" w:rsidR="009F795C" w:rsidRDefault="009F795C" w:rsidP="009F795C">
      <w:pPr>
        <w:ind w:firstLine="720"/>
        <w:jc w:val="both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 </w:t>
      </w:r>
      <w:proofErr w:type="spellStart"/>
      <w:r>
        <w:t>stavak</w:t>
      </w:r>
      <w:proofErr w:type="spellEnd"/>
      <w:r>
        <w:t xml:space="preserve"> 1a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komunalnim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9/20 </w:t>
      </w:r>
      <w:proofErr w:type="spellStart"/>
      <w:r>
        <w:t>Komunalno</w:t>
      </w:r>
      <w:proofErr w:type="spellEnd"/>
      <w:r>
        <w:t xml:space="preserve"> Hvar d.o.o. za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kvalitetnije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poverenih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Plan za 2023. </w:t>
      </w:r>
      <w:proofErr w:type="spellStart"/>
      <w:r>
        <w:t>godinu</w:t>
      </w:r>
      <w:proofErr w:type="spellEnd"/>
      <w:r>
        <w:t xml:space="preserve">   </w:t>
      </w:r>
    </w:p>
    <w:p w14:paraId="0F227BB0" w14:textId="77777777" w:rsidR="009F795C" w:rsidRDefault="009F795C" w:rsidP="009F795C">
      <w:pPr>
        <w:jc w:val="both"/>
      </w:pPr>
    </w:p>
    <w:p w14:paraId="38EFCA22" w14:textId="77777777" w:rsidR="009F795C" w:rsidRDefault="009F795C" w:rsidP="009F795C">
      <w:pPr>
        <w:ind w:firstLine="720"/>
        <w:jc w:val="both"/>
      </w:pPr>
      <w:proofErr w:type="spellStart"/>
      <w:r>
        <w:t>Ovim</w:t>
      </w:r>
      <w:proofErr w:type="spellEnd"/>
      <w:r>
        <w:t xml:space="preserve"> </w:t>
      </w:r>
      <w:proofErr w:type="spellStart"/>
      <w:r>
        <w:t>prijedlogom</w:t>
      </w:r>
      <w:proofErr w:type="spellEnd"/>
      <w:r>
        <w:t xml:space="preserve"> Plana </w:t>
      </w:r>
      <w:proofErr w:type="spellStart"/>
      <w:r>
        <w:t>uz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djelatnike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12 </w:t>
      </w:r>
      <w:proofErr w:type="spellStart"/>
      <w:r>
        <w:t>pojavljuje</w:t>
      </w:r>
      <w:proofErr w:type="spellEnd"/>
      <w:r>
        <w:t xml:space="preserve"> se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još</w:t>
      </w:r>
      <w:proofErr w:type="spellEnd"/>
      <w:r>
        <w:t xml:space="preserve"> 12 </w:t>
      </w:r>
      <w:proofErr w:type="spellStart"/>
      <w:r>
        <w:t>sezonskih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8 </w:t>
      </w:r>
      <w:proofErr w:type="spellStart"/>
      <w:r>
        <w:t>djelatnika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cijele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</w:t>
      </w:r>
    </w:p>
    <w:p w14:paraId="622A40DB" w14:textId="77777777" w:rsidR="009F795C" w:rsidRDefault="009F795C" w:rsidP="009F795C">
      <w:pPr>
        <w:jc w:val="both"/>
      </w:pPr>
    </w:p>
    <w:p w14:paraId="0A070ED8" w14:textId="77777777" w:rsidR="009F795C" w:rsidRDefault="009F795C" w:rsidP="009F795C">
      <w:pPr>
        <w:ind w:firstLine="720"/>
        <w:jc w:val="both"/>
      </w:pPr>
      <w:r>
        <w:t>MATERIJALNI TROŠAK:</w:t>
      </w:r>
    </w:p>
    <w:p w14:paraId="4BD11C8E" w14:textId="77777777" w:rsidR="009F795C" w:rsidRDefault="009F795C">
      <w:pPr>
        <w:pStyle w:val="ListParagraph"/>
        <w:numPr>
          <w:ilvl w:val="0"/>
          <w:numId w:val="23"/>
        </w:numPr>
        <w:jc w:val="both"/>
      </w:pPr>
      <w:r>
        <w:t xml:space="preserve">1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odijela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400,00 </w:t>
      </w:r>
      <w:proofErr w:type="spellStart"/>
      <w:r>
        <w:t>kn</w:t>
      </w:r>
      <w:proofErr w:type="spellEnd"/>
    </w:p>
    <w:p w14:paraId="3041543F" w14:textId="77777777" w:rsidR="009F795C" w:rsidRDefault="009F795C">
      <w:pPr>
        <w:pStyle w:val="ListParagraph"/>
        <w:numPr>
          <w:ilvl w:val="0"/>
          <w:numId w:val="23"/>
        </w:numPr>
        <w:jc w:val="both"/>
      </w:pPr>
      <w:r>
        <w:t xml:space="preserve">1 par </w:t>
      </w:r>
      <w:proofErr w:type="spellStart"/>
      <w:r>
        <w:t>cipela</w:t>
      </w:r>
      <w:proofErr w:type="spellEnd"/>
      <w:r>
        <w:t xml:space="preserve"> 400,00 </w:t>
      </w:r>
      <w:proofErr w:type="spellStart"/>
      <w:r>
        <w:t>kn</w:t>
      </w:r>
      <w:proofErr w:type="spellEnd"/>
    </w:p>
    <w:p w14:paraId="5549B480" w14:textId="77777777" w:rsidR="009F795C" w:rsidRDefault="009F795C">
      <w:pPr>
        <w:pStyle w:val="ListParagraph"/>
        <w:numPr>
          <w:ilvl w:val="0"/>
          <w:numId w:val="23"/>
        </w:numPr>
        <w:jc w:val="both"/>
      </w:pPr>
      <w:r>
        <w:t xml:space="preserve">1 </w:t>
      </w:r>
      <w:proofErr w:type="spellStart"/>
      <w:r>
        <w:t>kišna</w:t>
      </w:r>
      <w:proofErr w:type="spellEnd"/>
      <w:r>
        <w:t xml:space="preserve"> </w:t>
      </w:r>
      <w:proofErr w:type="spellStart"/>
      <w:r>
        <w:t>kabanica</w:t>
      </w:r>
      <w:proofErr w:type="spellEnd"/>
      <w:r>
        <w:t xml:space="preserve"> 200,00 </w:t>
      </w:r>
      <w:proofErr w:type="spellStart"/>
      <w:r>
        <w:t>kn</w:t>
      </w:r>
      <w:proofErr w:type="spellEnd"/>
    </w:p>
    <w:p w14:paraId="079E7483" w14:textId="77777777" w:rsidR="009F795C" w:rsidRDefault="009F795C">
      <w:pPr>
        <w:pStyle w:val="ListParagraph"/>
        <w:numPr>
          <w:ilvl w:val="0"/>
          <w:numId w:val="23"/>
        </w:numPr>
        <w:jc w:val="both"/>
      </w:pPr>
      <w:r>
        <w:t xml:space="preserve">1 </w:t>
      </w:r>
      <w:proofErr w:type="spellStart"/>
      <w:r>
        <w:t>gumene</w:t>
      </w:r>
      <w:proofErr w:type="spellEnd"/>
      <w:r>
        <w:t xml:space="preserve"> </w:t>
      </w:r>
      <w:proofErr w:type="spellStart"/>
      <w:r>
        <w:t>čizme</w:t>
      </w:r>
      <w:proofErr w:type="spellEnd"/>
      <w:r>
        <w:t xml:space="preserve"> 200,00 </w:t>
      </w:r>
      <w:proofErr w:type="spellStart"/>
      <w:r>
        <w:t>kn</w:t>
      </w:r>
      <w:proofErr w:type="spellEnd"/>
    </w:p>
    <w:p w14:paraId="64E8692E" w14:textId="77777777" w:rsidR="009F795C" w:rsidRDefault="009F795C">
      <w:pPr>
        <w:pStyle w:val="ListParagraph"/>
        <w:numPr>
          <w:ilvl w:val="0"/>
          <w:numId w:val="23"/>
        </w:numPr>
        <w:jc w:val="both"/>
      </w:pPr>
      <w:r>
        <w:t xml:space="preserve">10 </w:t>
      </w:r>
      <w:proofErr w:type="spellStart"/>
      <w:r>
        <w:t>pari</w:t>
      </w:r>
      <w:proofErr w:type="spellEnd"/>
      <w:r>
        <w:t xml:space="preserve"> </w:t>
      </w:r>
      <w:proofErr w:type="spellStart"/>
      <w:r>
        <w:t>rukavica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200,00 </w:t>
      </w:r>
      <w:proofErr w:type="spellStart"/>
      <w:r>
        <w:t>kn</w:t>
      </w:r>
      <w:proofErr w:type="spellEnd"/>
    </w:p>
    <w:p w14:paraId="4317EE44" w14:textId="77777777" w:rsidR="009F795C" w:rsidRDefault="009F795C" w:rsidP="009F795C">
      <w:pPr>
        <w:jc w:val="right"/>
      </w:pPr>
      <w:r>
        <w:t xml:space="preserve">1.400,00 </w:t>
      </w:r>
      <w:proofErr w:type="spellStart"/>
      <w:r>
        <w:t>kn</w:t>
      </w:r>
      <w:proofErr w:type="spellEnd"/>
    </w:p>
    <w:p w14:paraId="081C7768" w14:textId="77777777" w:rsidR="009F795C" w:rsidRDefault="009F795C" w:rsidP="009F795C">
      <w:pPr>
        <w:jc w:val="both"/>
      </w:pPr>
    </w:p>
    <w:p w14:paraId="471D75F2" w14:textId="77777777" w:rsidR="009F795C" w:rsidRDefault="009F795C" w:rsidP="009F795C">
      <w:pPr>
        <w:ind w:firstLine="720"/>
        <w:jc w:val="both"/>
      </w:pPr>
      <w:r>
        <w:t xml:space="preserve">MATERIJALNI TROŠAK GODIŠNJE PO RADNIKU IZNOSI 1.400,00 </w:t>
      </w:r>
      <w:proofErr w:type="spellStart"/>
      <w:r>
        <w:t>kn</w:t>
      </w:r>
      <w:proofErr w:type="spellEnd"/>
      <w:r>
        <w:t>, 185,81 €</w:t>
      </w:r>
    </w:p>
    <w:p w14:paraId="5042A259" w14:textId="77777777" w:rsidR="009F795C" w:rsidRDefault="009F795C" w:rsidP="009F795C">
      <w:pPr>
        <w:jc w:val="both"/>
      </w:pPr>
    </w:p>
    <w:p w14:paraId="275B1D94" w14:textId="77777777" w:rsidR="009F795C" w:rsidRDefault="009F795C" w:rsidP="009F795C">
      <w:pPr>
        <w:ind w:firstLine="720"/>
        <w:jc w:val="both"/>
      </w:pPr>
      <w:r>
        <w:t>OČEKIVANI MATERIJALNI TROŠKOVI GODIŠNJE</w:t>
      </w:r>
    </w:p>
    <w:p w14:paraId="6D8A8A29" w14:textId="77777777" w:rsidR="009F795C" w:rsidRDefault="009F795C" w:rsidP="009F795C">
      <w:pPr>
        <w:jc w:val="both"/>
      </w:pPr>
    </w:p>
    <w:p w14:paraId="76E32719" w14:textId="77777777" w:rsidR="009F795C" w:rsidRDefault="009F795C" w:rsidP="009F795C">
      <w:pPr>
        <w:jc w:val="both"/>
      </w:pPr>
      <w:r>
        <w:t>A)</w:t>
      </w:r>
    </w:p>
    <w:p w14:paraId="035FF2FB" w14:textId="77777777" w:rsidR="009F795C" w:rsidRDefault="009F795C">
      <w:pPr>
        <w:pStyle w:val="ListParagraph"/>
        <w:numPr>
          <w:ilvl w:val="0"/>
          <w:numId w:val="25"/>
        </w:numPr>
        <w:jc w:val="both"/>
      </w:pPr>
      <w:proofErr w:type="spellStart"/>
      <w:r>
        <w:t>Metle</w:t>
      </w:r>
      <w:proofErr w:type="spellEnd"/>
      <w:r>
        <w:t xml:space="preserve"> 25 </w:t>
      </w:r>
      <w:proofErr w:type="spellStart"/>
      <w:r>
        <w:t>kom</w:t>
      </w:r>
      <w:proofErr w:type="spellEnd"/>
      <w:r>
        <w:t xml:space="preserve"> x 50,00 </w:t>
      </w:r>
      <w:proofErr w:type="spellStart"/>
      <w:r>
        <w:t>Kn</w:t>
      </w:r>
      <w:proofErr w:type="spellEnd"/>
      <w:r>
        <w:t xml:space="preserve"> 1.250,00 </w:t>
      </w:r>
      <w:proofErr w:type="spellStart"/>
      <w:r>
        <w:t>kn</w:t>
      </w:r>
      <w:proofErr w:type="spellEnd"/>
    </w:p>
    <w:p w14:paraId="12F93544" w14:textId="77777777" w:rsidR="009F795C" w:rsidRDefault="009F795C">
      <w:pPr>
        <w:pStyle w:val="ListParagraph"/>
        <w:numPr>
          <w:ilvl w:val="0"/>
          <w:numId w:val="25"/>
        </w:numPr>
        <w:jc w:val="both"/>
      </w:pPr>
      <w:proofErr w:type="spellStart"/>
      <w:r>
        <w:t>Plastične</w:t>
      </w:r>
      <w:proofErr w:type="spellEnd"/>
      <w:r>
        <w:t xml:space="preserve"> </w:t>
      </w:r>
      <w:proofErr w:type="spellStart"/>
      <w:r>
        <w:t>vreće</w:t>
      </w:r>
      <w:proofErr w:type="spellEnd"/>
      <w:r>
        <w:t xml:space="preserve"> za </w:t>
      </w:r>
      <w:proofErr w:type="spellStart"/>
      <w:r>
        <w:t>koševe</w:t>
      </w:r>
      <w:proofErr w:type="spellEnd"/>
      <w:r>
        <w:t xml:space="preserve"> po </w:t>
      </w:r>
      <w:proofErr w:type="spellStart"/>
      <w:proofErr w:type="gramStart"/>
      <w:r>
        <w:t>Gradu</w:t>
      </w:r>
      <w:proofErr w:type="spellEnd"/>
      <w:r>
        <w:t xml:space="preserve">  25.000</w:t>
      </w:r>
      <w:proofErr w:type="gramEnd"/>
      <w:r>
        <w:t xml:space="preserve">,00 </w:t>
      </w:r>
      <w:proofErr w:type="spellStart"/>
      <w:r>
        <w:t>kn</w:t>
      </w:r>
      <w:proofErr w:type="spellEnd"/>
      <w:r>
        <w:t xml:space="preserve"> </w:t>
      </w:r>
    </w:p>
    <w:p w14:paraId="7D7D4060" w14:textId="77777777" w:rsidR="009F795C" w:rsidRDefault="009F795C">
      <w:pPr>
        <w:pStyle w:val="ListParagraph"/>
        <w:numPr>
          <w:ilvl w:val="0"/>
          <w:numId w:val="25"/>
        </w:numPr>
        <w:jc w:val="both"/>
      </w:pPr>
      <w:proofErr w:type="spellStart"/>
      <w:r>
        <w:t>Gorivo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mazivo</w:t>
      </w:r>
      <w:proofErr w:type="spellEnd"/>
      <w:r>
        <w:t xml:space="preserve"> za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strojni</w:t>
      </w:r>
      <w:proofErr w:type="spellEnd"/>
      <w:r>
        <w:t xml:space="preserve"> </w:t>
      </w:r>
      <w:proofErr w:type="spellStart"/>
      <w:r>
        <w:t>pometač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potrošena</w:t>
      </w:r>
      <w:proofErr w:type="spellEnd"/>
      <w:r>
        <w:t xml:space="preserve"> </w:t>
      </w:r>
      <w:proofErr w:type="spellStart"/>
      <w:r>
        <w:t>struja</w:t>
      </w:r>
      <w:proofErr w:type="spellEnd"/>
      <w:r>
        <w:t xml:space="preserve"> za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strojni</w:t>
      </w:r>
      <w:proofErr w:type="spellEnd"/>
      <w:r>
        <w:t xml:space="preserve"> </w:t>
      </w:r>
      <w:proofErr w:type="spellStart"/>
      <w:r>
        <w:t>pometać</w:t>
      </w:r>
      <w:proofErr w:type="spellEnd"/>
      <w:r>
        <w:t xml:space="preserve"> 45.000,00 </w:t>
      </w:r>
      <w:proofErr w:type="spellStart"/>
      <w:r>
        <w:t>kn</w:t>
      </w:r>
      <w:proofErr w:type="spellEnd"/>
    </w:p>
    <w:p w14:paraId="491B9870" w14:textId="77777777" w:rsidR="009F795C" w:rsidRDefault="009F795C">
      <w:pPr>
        <w:pStyle w:val="ListParagraph"/>
        <w:numPr>
          <w:ilvl w:val="0"/>
          <w:numId w:val="25"/>
        </w:numPr>
        <w:jc w:val="both"/>
      </w:pPr>
      <w:proofErr w:type="spellStart"/>
      <w:r>
        <w:t>Voda</w:t>
      </w:r>
      <w:proofErr w:type="spellEnd"/>
      <w:r>
        <w:t xml:space="preserve"> za </w:t>
      </w:r>
      <w:proofErr w:type="spellStart"/>
      <w:r>
        <w:t>pranje</w:t>
      </w:r>
      <w:proofErr w:type="spellEnd"/>
      <w:r>
        <w:t xml:space="preserve"> </w:t>
      </w:r>
      <w:proofErr w:type="spellStart"/>
      <w:proofErr w:type="gramStart"/>
      <w:r>
        <w:t>grada</w:t>
      </w:r>
      <w:proofErr w:type="spellEnd"/>
      <w:r>
        <w:t xml:space="preserve">  5.000</w:t>
      </w:r>
      <w:proofErr w:type="gramEnd"/>
      <w:r>
        <w:t xml:space="preserve">,00 </w:t>
      </w:r>
      <w:proofErr w:type="spellStart"/>
      <w:r>
        <w:t>kn</w:t>
      </w:r>
      <w:proofErr w:type="spellEnd"/>
    </w:p>
    <w:p w14:paraId="42B3DA60" w14:textId="77777777" w:rsidR="009F795C" w:rsidRDefault="009F795C" w:rsidP="009F795C">
      <w:pPr>
        <w:jc w:val="both"/>
      </w:pPr>
    </w:p>
    <w:p w14:paraId="08CD7EFA" w14:textId="77777777" w:rsidR="009F795C" w:rsidRDefault="009F795C" w:rsidP="009F795C">
      <w:pPr>
        <w:jc w:val="both"/>
      </w:pPr>
      <w:r>
        <w:t>B1)</w:t>
      </w:r>
    </w:p>
    <w:p w14:paraId="4E8CF817" w14:textId="77777777" w:rsidR="009F795C" w:rsidRDefault="009F795C" w:rsidP="009F795C">
      <w:pPr>
        <w:jc w:val="both"/>
      </w:pPr>
    </w:p>
    <w:p w14:paraId="111657D6" w14:textId="77777777" w:rsidR="009F795C" w:rsidRDefault="009F795C">
      <w:pPr>
        <w:pStyle w:val="ListParagraph"/>
        <w:numPr>
          <w:ilvl w:val="0"/>
          <w:numId w:val="26"/>
        </w:numPr>
        <w:jc w:val="both"/>
      </w:pPr>
      <w:proofErr w:type="spellStart"/>
      <w:r>
        <w:t>Gorivo</w:t>
      </w:r>
      <w:proofErr w:type="spellEnd"/>
      <w:r>
        <w:t xml:space="preserve"> za </w:t>
      </w:r>
      <w:proofErr w:type="spellStart"/>
      <w:r>
        <w:t>automobil</w:t>
      </w:r>
      <w:proofErr w:type="spellEnd"/>
      <w:r>
        <w:t xml:space="preserve">, </w:t>
      </w:r>
      <w:proofErr w:type="spellStart"/>
      <w:r>
        <w:t>kosilicu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motornu</w:t>
      </w:r>
      <w:proofErr w:type="spellEnd"/>
      <w:r>
        <w:t xml:space="preserve"> </w:t>
      </w:r>
      <w:proofErr w:type="spellStart"/>
      <w:r>
        <w:t>pilu</w:t>
      </w:r>
      <w:proofErr w:type="spellEnd"/>
      <w:r>
        <w:t xml:space="preserve"> 10.000,00 </w:t>
      </w:r>
      <w:proofErr w:type="spellStart"/>
      <w:r>
        <w:t>kn</w:t>
      </w:r>
      <w:proofErr w:type="spellEnd"/>
      <w:r>
        <w:t xml:space="preserve">  </w:t>
      </w:r>
    </w:p>
    <w:p w14:paraId="2134592D" w14:textId="77777777" w:rsidR="009F795C" w:rsidRDefault="009F795C">
      <w:pPr>
        <w:pStyle w:val="ListParagraph"/>
        <w:numPr>
          <w:ilvl w:val="0"/>
          <w:numId w:val="26"/>
        </w:numPr>
        <w:jc w:val="both"/>
      </w:pPr>
      <w:proofErr w:type="spellStart"/>
      <w:r>
        <w:t>Amortizacija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3.700,00 </w:t>
      </w:r>
      <w:proofErr w:type="spellStart"/>
      <w:r>
        <w:t>kn</w:t>
      </w:r>
      <w:proofErr w:type="spellEnd"/>
    </w:p>
    <w:p w14:paraId="704DE22B" w14:textId="77777777" w:rsidR="009F795C" w:rsidRDefault="009F795C" w:rsidP="009F795C">
      <w:pPr>
        <w:jc w:val="both"/>
      </w:pPr>
      <w:r>
        <w:t xml:space="preserve"> </w:t>
      </w:r>
    </w:p>
    <w:p w14:paraId="76EA8F1E" w14:textId="77777777" w:rsidR="009F795C" w:rsidRDefault="009F795C" w:rsidP="009F795C">
      <w:pPr>
        <w:jc w:val="both"/>
      </w:pPr>
      <w:r>
        <w:t>B2)</w:t>
      </w:r>
    </w:p>
    <w:p w14:paraId="1F8169B6" w14:textId="77777777" w:rsidR="009F795C" w:rsidRDefault="009F795C" w:rsidP="009F795C">
      <w:pPr>
        <w:jc w:val="both"/>
      </w:pPr>
    </w:p>
    <w:p w14:paraId="42C12FAD" w14:textId="77777777" w:rsidR="009F795C" w:rsidRDefault="009F795C">
      <w:pPr>
        <w:pStyle w:val="ListParagraph"/>
        <w:numPr>
          <w:ilvl w:val="0"/>
          <w:numId w:val="27"/>
        </w:numPr>
        <w:jc w:val="both"/>
      </w:pPr>
      <w:proofErr w:type="spellStart"/>
      <w:r>
        <w:t>Materijal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proofErr w:type="gramStart"/>
      <w:r>
        <w:t>površina</w:t>
      </w:r>
      <w:proofErr w:type="spellEnd"/>
      <w:r>
        <w:t xml:space="preserve">  50.000</w:t>
      </w:r>
      <w:proofErr w:type="gramEnd"/>
      <w:r>
        <w:t xml:space="preserve">,00 </w:t>
      </w:r>
      <w:proofErr w:type="spellStart"/>
      <w:r>
        <w:t>kn</w:t>
      </w:r>
      <w:proofErr w:type="spellEnd"/>
    </w:p>
    <w:p w14:paraId="084EE168" w14:textId="77777777" w:rsidR="009F795C" w:rsidRDefault="009F795C" w:rsidP="009F795C">
      <w:pPr>
        <w:jc w:val="both"/>
      </w:pPr>
    </w:p>
    <w:p w14:paraId="552A194A" w14:textId="77777777" w:rsidR="009F795C" w:rsidRDefault="009F795C" w:rsidP="009F795C">
      <w:pPr>
        <w:jc w:val="both"/>
      </w:pPr>
      <w:r>
        <w:t>C)</w:t>
      </w:r>
    </w:p>
    <w:p w14:paraId="4B1902CD" w14:textId="77777777" w:rsidR="009F795C" w:rsidRDefault="009F795C">
      <w:pPr>
        <w:pStyle w:val="ListParagraph"/>
        <w:numPr>
          <w:ilvl w:val="0"/>
          <w:numId w:val="28"/>
        </w:numPr>
        <w:jc w:val="both"/>
      </w:pPr>
      <w:proofErr w:type="spellStart"/>
      <w:r>
        <w:t>Plastične</w:t>
      </w:r>
      <w:proofErr w:type="spellEnd"/>
      <w:r>
        <w:t xml:space="preserve"> </w:t>
      </w:r>
      <w:proofErr w:type="spellStart"/>
      <w:r>
        <w:t>vreće</w:t>
      </w:r>
      <w:proofErr w:type="spellEnd"/>
      <w:r>
        <w:t xml:space="preserve"> za </w:t>
      </w:r>
      <w:proofErr w:type="spellStart"/>
      <w:r>
        <w:t>koševe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obalnom</w:t>
      </w:r>
      <w:proofErr w:type="spellEnd"/>
      <w:r>
        <w:t xml:space="preserve"> </w:t>
      </w:r>
      <w:proofErr w:type="spellStart"/>
      <w:proofErr w:type="gramStart"/>
      <w:r>
        <w:t>pojasu</w:t>
      </w:r>
      <w:proofErr w:type="spellEnd"/>
      <w:r>
        <w:t xml:space="preserve">  10.000</w:t>
      </w:r>
      <w:proofErr w:type="gramEnd"/>
      <w:r>
        <w:t xml:space="preserve">,00 </w:t>
      </w:r>
      <w:proofErr w:type="spellStart"/>
      <w:r>
        <w:t>kn</w:t>
      </w:r>
      <w:proofErr w:type="spellEnd"/>
      <w:r>
        <w:t xml:space="preserve">   </w:t>
      </w:r>
    </w:p>
    <w:p w14:paraId="198D40ED" w14:textId="77777777" w:rsidR="009F795C" w:rsidRDefault="009F795C" w:rsidP="009F795C">
      <w:pPr>
        <w:jc w:val="both"/>
      </w:pPr>
    </w:p>
    <w:p w14:paraId="5B007E64" w14:textId="77777777" w:rsidR="009F795C" w:rsidRDefault="009F795C" w:rsidP="009F795C">
      <w:pPr>
        <w:jc w:val="both"/>
      </w:pPr>
      <w:r>
        <w:t>D)</w:t>
      </w:r>
    </w:p>
    <w:p w14:paraId="3CFDA84E" w14:textId="77777777" w:rsidR="009F795C" w:rsidRDefault="009F795C" w:rsidP="009F795C">
      <w:pPr>
        <w:jc w:val="both"/>
      </w:pPr>
    </w:p>
    <w:p w14:paraId="6A2E9A57" w14:textId="77777777" w:rsidR="009F795C" w:rsidRDefault="009F795C">
      <w:pPr>
        <w:pStyle w:val="ListParagraph"/>
        <w:numPr>
          <w:ilvl w:val="0"/>
          <w:numId w:val="29"/>
        </w:numPr>
        <w:jc w:val="both"/>
      </w:pPr>
      <w:proofErr w:type="spellStart"/>
      <w:r>
        <w:t>Gorivo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mazivo</w:t>
      </w:r>
      <w:proofErr w:type="spellEnd"/>
      <w:r>
        <w:t xml:space="preserve"> za </w:t>
      </w:r>
      <w:proofErr w:type="spellStart"/>
      <w:r>
        <w:t>brodicu</w:t>
      </w:r>
      <w:proofErr w:type="spellEnd"/>
      <w:r>
        <w:t xml:space="preserve"> 30.000,00 </w:t>
      </w:r>
      <w:proofErr w:type="spellStart"/>
      <w:r>
        <w:t>kn</w:t>
      </w:r>
      <w:proofErr w:type="spellEnd"/>
      <w:r>
        <w:t xml:space="preserve">   </w:t>
      </w:r>
    </w:p>
    <w:p w14:paraId="18E3EBED" w14:textId="77777777" w:rsidR="009F795C" w:rsidRDefault="009F795C">
      <w:pPr>
        <w:pStyle w:val="ListParagraph"/>
        <w:numPr>
          <w:ilvl w:val="0"/>
          <w:numId w:val="29"/>
        </w:numPr>
        <w:jc w:val="both"/>
      </w:pPr>
      <w:proofErr w:type="spellStart"/>
      <w:r>
        <w:t>Plastične</w:t>
      </w:r>
      <w:proofErr w:type="spellEnd"/>
      <w:r>
        <w:t xml:space="preserve"> </w:t>
      </w:r>
      <w:proofErr w:type="spellStart"/>
      <w:r>
        <w:t>vreće</w:t>
      </w:r>
      <w:proofErr w:type="spellEnd"/>
      <w:r>
        <w:t xml:space="preserve"> za </w:t>
      </w:r>
      <w:proofErr w:type="spellStart"/>
      <w:r>
        <w:t>koševe</w:t>
      </w:r>
      <w:proofErr w:type="spellEnd"/>
      <w:r>
        <w:t xml:space="preserve"> po </w:t>
      </w:r>
      <w:proofErr w:type="spellStart"/>
      <w:r>
        <w:t>Paklenim</w:t>
      </w:r>
      <w:proofErr w:type="spellEnd"/>
      <w:r>
        <w:t xml:space="preserve"> </w:t>
      </w:r>
      <w:proofErr w:type="spellStart"/>
      <w:r>
        <w:t>otocima</w:t>
      </w:r>
      <w:proofErr w:type="spellEnd"/>
      <w:r>
        <w:t xml:space="preserve"> 5.000,00 </w:t>
      </w:r>
      <w:proofErr w:type="spellStart"/>
      <w:r>
        <w:t>kn</w:t>
      </w:r>
      <w:proofErr w:type="spellEnd"/>
      <w:r>
        <w:tab/>
      </w:r>
    </w:p>
    <w:p w14:paraId="7ADEA149" w14:textId="77777777" w:rsidR="009F795C" w:rsidRDefault="009F795C" w:rsidP="009F795C">
      <w:pPr>
        <w:jc w:val="both"/>
      </w:pPr>
      <w:r>
        <w:t>E)</w:t>
      </w:r>
      <w:r>
        <w:tab/>
      </w:r>
      <w:r>
        <w:tab/>
      </w:r>
      <w:r>
        <w:tab/>
      </w:r>
      <w:r>
        <w:tab/>
      </w:r>
    </w:p>
    <w:p w14:paraId="49DE6495" w14:textId="77777777" w:rsidR="009F795C" w:rsidRDefault="009F795C" w:rsidP="009F795C">
      <w:pPr>
        <w:jc w:val="both"/>
      </w:pPr>
      <w:r>
        <w:t xml:space="preserve"> </w:t>
      </w:r>
    </w:p>
    <w:p w14:paraId="73C573BB" w14:textId="77777777" w:rsidR="009F795C" w:rsidRDefault="009F795C">
      <w:pPr>
        <w:pStyle w:val="ListParagraph"/>
        <w:numPr>
          <w:ilvl w:val="0"/>
          <w:numId w:val="30"/>
        </w:numPr>
        <w:jc w:val="both"/>
      </w:pPr>
      <w:proofErr w:type="spellStart"/>
      <w:r>
        <w:t>Gorivo</w:t>
      </w:r>
      <w:proofErr w:type="spellEnd"/>
      <w:r>
        <w:t xml:space="preserve"> za </w:t>
      </w:r>
      <w:proofErr w:type="spellStart"/>
      <w:r>
        <w:t>automobil</w:t>
      </w:r>
      <w:proofErr w:type="spellEnd"/>
      <w:r>
        <w:t xml:space="preserve"> za </w:t>
      </w:r>
      <w:proofErr w:type="spellStart"/>
      <w:proofErr w:type="gramStart"/>
      <w:r>
        <w:t>električara</w:t>
      </w:r>
      <w:proofErr w:type="spellEnd"/>
      <w:r>
        <w:t xml:space="preserve">  6.000</w:t>
      </w:r>
      <w:proofErr w:type="gramEnd"/>
      <w:r>
        <w:t xml:space="preserve">,00 </w:t>
      </w:r>
      <w:proofErr w:type="spellStart"/>
      <w:r>
        <w:t>kn</w:t>
      </w:r>
      <w:proofErr w:type="spellEnd"/>
    </w:p>
    <w:p w14:paraId="78F5B156" w14:textId="77777777" w:rsidR="009F795C" w:rsidRDefault="009F795C">
      <w:pPr>
        <w:pStyle w:val="ListParagraph"/>
        <w:numPr>
          <w:ilvl w:val="0"/>
          <w:numId w:val="30"/>
        </w:numPr>
        <w:jc w:val="both"/>
      </w:pPr>
      <w:proofErr w:type="spellStart"/>
      <w:r>
        <w:t>Materijal</w:t>
      </w:r>
      <w:proofErr w:type="spellEnd"/>
      <w:r>
        <w:t xml:space="preserve"> za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rasvjetu</w:t>
      </w:r>
      <w:proofErr w:type="spellEnd"/>
      <w:r>
        <w:t xml:space="preserve"> 60.000,00 </w:t>
      </w:r>
      <w:proofErr w:type="spellStart"/>
      <w:r>
        <w:t>kn</w:t>
      </w:r>
      <w:proofErr w:type="spellEnd"/>
    </w:p>
    <w:p w14:paraId="04A1195F" w14:textId="77777777" w:rsidR="009F795C" w:rsidRDefault="009F795C" w:rsidP="009F795C">
      <w:pPr>
        <w:jc w:val="both"/>
      </w:pPr>
    </w:p>
    <w:p w14:paraId="3356FEFF" w14:textId="77777777" w:rsidR="009F795C" w:rsidRDefault="009F795C" w:rsidP="009F795C">
      <w:pPr>
        <w:ind w:firstLine="360"/>
        <w:jc w:val="both"/>
      </w:pPr>
      <w:r>
        <w:t>UKUPNO:</w:t>
      </w:r>
      <w:r>
        <w:tab/>
        <w:t xml:space="preserve">250.950,00 </w:t>
      </w:r>
      <w:proofErr w:type="spellStart"/>
      <w:r>
        <w:t>kn</w:t>
      </w:r>
      <w:proofErr w:type="spellEnd"/>
      <w:r>
        <w:t xml:space="preserve"> 33.306,79 €</w:t>
      </w:r>
    </w:p>
    <w:p w14:paraId="2B8139EE" w14:textId="77777777" w:rsidR="009F795C" w:rsidRDefault="009F795C" w:rsidP="009F795C">
      <w:pPr>
        <w:jc w:val="both"/>
      </w:pPr>
    </w:p>
    <w:p w14:paraId="17982945" w14:textId="77777777" w:rsidR="009F795C" w:rsidRDefault="009F795C" w:rsidP="009F795C">
      <w:pPr>
        <w:ind w:firstLine="360"/>
        <w:jc w:val="both"/>
      </w:pPr>
      <w:r>
        <w:t>NEMATERIJALNI TROŠAK (</w:t>
      </w:r>
      <w:proofErr w:type="spellStart"/>
      <w:r>
        <w:t>godišnje</w:t>
      </w:r>
      <w:proofErr w:type="spellEnd"/>
      <w:r>
        <w:t xml:space="preserve"> po </w:t>
      </w:r>
      <w:proofErr w:type="spellStart"/>
      <w:r>
        <w:t>radniku</w:t>
      </w:r>
      <w:proofErr w:type="spellEnd"/>
      <w:r>
        <w:t>)</w:t>
      </w:r>
    </w:p>
    <w:p w14:paraId="4373EC52" w14:textId="77777777" w:rsidR="009F795C" w:rsidRDefault="009F795C">
      <w:pPr>
        <w:pStyle w:val="ListParagraph"/>
        <w:numPr>
          <w:ilvl w:val="0"/>
          <w:numId w:val="23"/>
        </w:numPr>
        <w:jc w:val="both"/>
      </w:pPr>
      <w:proofErr w:type="spellStart"/>
      <w:r>
        <w:t>prijevoz</w:t>
      </w:r>
      <w:proofErr w:type="spellEnd"/>
      <w:r>
        <w:t xml:space="preserve">, </w:t>
      </w:r>
      <w:proofErr w:type="spellStart"/>
      <w:r>
        <w:t>prigodne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, </w:t>
      </w:r>
      <w:proofErr w:type="spellStart"/>
      <w:r>
        <w:t>režijski</w:t>
      </w:r>
      <w:proofErr w:type="spellEnd"/>
      <w:r>
        <w:t xml:space="preserve"> </w:t>
      </w:r>
      <w:proofErr w:type="spellStart"/>
      <w:r>
        <w:t>troškvi</w:t>
      </w:r>
      <w:proofErr w:type="spellEnd"/>
      <w:r>
        <w:t xml:space="preserve"> 18.000,00 </w:t>
      </w:r>
      <w:proofErr w:type="spellStart"/>
      <w:proofErr w:type="gramStart"/>
      <w:r>
        <w:t>kn</w:t>
      </w:r>
      <w:proofErr w:type="spellEnd"/>
      <w:r>
        <w:t xml:space="preserve">  2.389</w:t>
      </w:r>
      <w:proofErr w:type="gramEnd"/>
      <w:r>
        <w:t>,01 €</w:t>
      </w:r>
    </w:p>
    <w:p w14:paraId="513DDEBA" w14:textId="77777777" w:rsidR="009F795C" w:rsidRDefault="009F795C" w:rsidP="009F795C">
      <w:pPr>
        <w:jc w:val="both"/>
      </w:pPr>
    </w:p>
    <w:p w14:paraId="4D9676B6" w14:textId="77777777" w:rsidR="009F795C" w:rsidRDefault="009F795C" w:rsidP="009F795C">
      <w:pPr>
        <w:ind w:firstLine="360"/>
        <w:jc w:val="both"/>
      </w:pPr>
      <w:r>
        <w:t>REKAPITULACIJA BROJA SVIH POTREBNIH RADNIKA</w:t>
      </w:r>
      <w:r>
        <w:tab/>
      </w:r>
    </w:p>
    <w:p w14:paraId="20550899" w14:textId="77777777" w:rsidR="009F795C" w:rsidRDefault="009F795C" w:rsidP="009F795C">
      <w:pPr>
        <w:jc w:val="both"/>
      </w:pPr>
    </w:p>
    <w:p w14:paraId="79379F4F" w14:textId="77777777" w:rsidR="009F795C" w:rsidRDefault="009F795C">
      <w:pPr>
        <w:pStyle w:val="ListParagraph"/>
        <w:numPr>
          <w:ilvl w:val="0"/>
          <w:numId w:val="23"/>
        </w:numPr>
        <w:jc w:val="both"/>
      </w:pPr>
      <w:r>
        <w:t>4,5 NKV RADNIKA POMETAČA</w:t>
      </w:r>
    </w:p>
    <w:p w14:paraId="65E78FB6" w14:textId="77777777" w:rsidR="009F795C" w:rsidRDefault="009F795C">
      <w:pPr>
        <w:pStyle w:val="ListParagraph"/>
        <w:numPr>
          <w:ilvl w:val="0"/>
          <w:numId w:val="23"/>
        </w:numPr>
        <w:jc w:val="both"/>
      </w:pPr>
      <w:r>
        <w:t>1 RADNIK NA VELIKOJ STROJNOJ ČISTILICI</w:t>
      </w:r>
    </w:p>
    <w:p w14:paraId="7F811640" w14:textId="77777777" w:rsidR="009F795C" w:rsidRDefault="009F795C">
      <w:pPr>
        <w:pStyle w:val="ListParagraph"/>
        <w:numPr>
          <w:ilvl w:val="0"/>
          <w:numId w:val="23"/>
        </w:numPr>
        <w:jc w:val="both"/>
      </w:pPr>
      <w:r>
        <w:t>1 RADNIK NA MALOJ ELEKTRIČNOJ STROJNOJ ČISTILICI</w:t>
      </w:r>
    </w:p>
    <w:p w14:paraId="163F8CFD" w14:textId="77777777" w:rsidR="009F795C" w:rsidRDefault="009F795C">
      <w:pPr>
        <w:pStyle w:val="ListParagraph"/>
        <w:numPr>
          <w:ilvl w:val="0"/>
          <w:numId w:val="23"/>
        </w:numPr>
        <w:jc w:val="both"/>
      </w:pPr>
      <w:r>
        <w:t>2 KV ELEKTRIČAR</w:t>
      </w:r>
    </w:p>
    <w:p w14:paraId="1F108394" w14:textId="77777777" w:rsidR="009F795C" w:rsidRDefault="009F795C">
      <w:pPr>
        <w:pStyle w:val="ListParagraph"/>
        <w:numPr>
          <w:ilvl w:val="0"/>
          <w:numId w:val="23"/>
        </w:numPr>
        <w:jc w:val="both"/>
      </w:pPr>
      <w:r>
        <w:t>5 VRTLARA</w:t>
      </w:r>
    </w:p>
    <w:p w14:paraId="57948B0C" w14:textId="77777777" w:rsidR="009F795C" w:rsidRDefault="009F795C">
      <w:pPr>
        <w:pStyle w:val="ListParagraph"/>
        <w:numPr>
          <w:ilvl w:val="0"/>
          <w:numId w:val="23"/>
        </w:numPr>
        <w:jc w:val="both"/>
      </w:pPr>
      <w:r>
        <w:t xml:space="preserve">1,5 NKV RADNIK NA </w:t>
      </w:r>
      <w:proofErr w:type="gramStart"/>
      <w:r>
        <w:t>BRODICI  (</w:t>
      </w:r>
      <w:proofErr w:type="gramEnd"/>
      <w:r>
        <w:t xml:space="preserve">2 x 9 </w:t>
      </w:r>
      <w:proofErr w:type="spellStart"/>
      <w:r>
        <w:t>mjeseci</w:t>
      </w:r>
      <w:proofErr w:type="spellEnd"/>
      <w:r>
        <w:t xml:space="preserve">) </w:t>
      </w:r>
    </w:p>
    <w:p w14:paraId="78A733BB" w14:textId="77777777" w:rsidR="009F795C" w:rsidRDefault="009F795C">
      <w:pPr>
        <w:pStyle w:val="ListParagraph"/>
        <w:numPr>
          <w:ilvl w:val="0"/>
          <w:numId w:val="23"/>
        </w:numPr>
        <w:jc w:val="both"/>
      </w:pPr>
      <w:r>
        <w:t xml:space="preserve">1 VOZAČ ZA PRAŽNJENJE </w:t>
      </w:r>
      <w:proofErr w:type="gramStart"/>
      <w:r>
        <w:t>KOŠARICA  (</w:t>
      </w:r>
      <w:proofErr w:type="gramEnd"/>
      <w:r>
        <w:t xml:space="preserve">2 x 6 </w:t>
      </w:r>
      <w:proofErr w:type="spellStart"/>
      <w:r>
        <w:t>mjeseci</w:t>
      </w:r>
      <w:proofErr w:type="spellEnd"/>
      <w:r>
        <w:t>)</w:t>
      </w:r>
    </w:p>
    <w:p w14:paraId="41788E1C" w14:textId="77777777" w:rsidR="009F795C" w:rsidRDefault="009F795C">
      <w:pPr>
        <w:pStyle w:val="ListParagraph"/>
        <w:numPr>
          <w:ilvl w:val="0"/>
          <w:numId w:val="23"/>
        </w:numPr>
        <w:jc w:val="both"/>
      </w:pPr>
      <w:r>
        <w:t xml:space="preserve">1 NKV RADNIK NA ODRŽAVANJU OBALNOG POJASA (3 x 4 </w:t>
      </w:r>
      <w:proofErr w:type="spellStart"/>
      <w:proofErr w:type="gramStart"/>
      <w:r>
        <w:t>mjeseca</w:t>
      </w:r>
      <w:proofErr w:type="spellEnd"/>
      <w:r>
        <w:t xml:space="preserve"> )</w:t>
      </w:r>
      <w:proofErr w:type="gramEnd"/>
    </w:p>
    <w:p w14:paraId="48F0A7B5" w14:textId="77777777" w:rsidR="009F795C" w:rsidRDefault="009F795C">
      <w:pPr>
        <w:pStyle w:val="ListParagraph"/>
        <w:numPr>
          <w:ilvl w:val="0"/>
          <w:numId w:val="23"/>
        </w:numPr>
        <w:jc w:val="both"/>
      </w:pPr>
      <w:r>
        <w:t xml:space="preserve">1 RADNIK ZA PRANJE GRADA (2 x 6 </w:t>
      </w:r>
      <w:proofErr w:type="spellStart"/>
      <w:r>
        <w:t>mjeseci</w:t>
      </w:r>
      <w:proofErr w:type="spellEnd"/>
      <w:r>
        <w:t>)</w:t>
      </w:r>
    </w:p>
    <w:p w14:paraId="535E94EF" w14:textId="77777777" w:rsidR="009F795C" w:rsidRDefault="009F795C">
      <w:pPr>
        <w:pStyle w:val="ListParagraph"/>
        <w:numPr>
          <w:ilvl w:val="0"/>
          <w:numId w:val="23"/>
        </w:numPr>
        <w:jc w:val="both"/>
      </w:pPr>
      <w:r>
        <w:t>2 KV RADNIK NA ODRŽAVANJU OSTALIH JAVNIH POVRŠINA</w:t>
      </w:r>
    </w:p>
    <w:p w14:paraId="6E8467EB" w14:textId="77777777" w:rsidR="009F795C" w:rsidRDefault="009F795C" w:rsidP="009F795C">
      <w:pPr>
        <w:jc w:val="both"/>
      </w:pPr>
    </w:p>
    <w:p w14:paraId="68938D11" w14:textId="77777777" w:rsidR="009F795C" w:rsidRDefault="009F795C" w:rsidP="009F795C">
      <w:pPr>
        <w:ind w:firstLine="360"/>
        <w:jc w:val="both"/>
      </w:pPr>
      <w:r>
        <w:t xml:space="preserve">SVEUKUPNO </w:t>
      </w:r>
      <w:proofErr w:type="gramStart"/>
      <w:r>
        <w:t>20  RADNIKA</w:t>
      </w:r>
      <w:proofErr w:type="gramEnd"/>
      <w:r>
        <w:t xml:space="preserve"> TIJEKOM CIJELE GODINE</w:t>
      </w:r>
    </w:p>
    <w:p w14:paraId="7F97B830" w14:textId="77777777" w:rsidR="009F795C" w:rsidRDefault="009F795C" w:rsidP="009F795C">
      <w:pPr>
        <w:jc w:val="both"/>
      </w:pPr>
    </w:p>
    <w:p w14:paraId="7A8202AB" w14:textId="77777777" w:rsidR="009F795C" w:rsidRDefault="009F795C" w:rsidP="009F795C">
      <w:pPr>
        <w:ind w:firstLine="360"/>
        <w:jc w:val="both"/>
      </w:pPr>
      <w:r>
        <w:t xml:space="preserve">REKAPITULACIJA FINANCIJSKOG PLANA </w:t>
      </w:r>
    </w:p>
    <w:p w14:paraId="68AD566D" w14:textId="77777777" w:rsidR="009F795C" w:rsidRDefault="009F795C" w:rsidP="009F795C">
      <w:pPr>
        <w:jc w:val="both"/>
      </w:pPr>
      <w:r>
        <w:t>ZA 2023. GODINU</w:t>
      </w:r>
    </w:p>
    <w:p w14:paraId="5CD97A9F" w14:textId="77777777" w:rsidR="009F795C" w:rsidRDefault="009F795C" w:rsidP="009F795C">
      <w:pPr>
        <w:jc w:val="both"/>
      </w:pPr>
    </w:p>
    <w:p w14:paraId="1E421C9A" w14:textId="77777777" w:rsidR="009F795C" w:rsidRDefault="009F795C" w:rsidP="009F795C">
      <w:pPr>
        <w:ind w:firstLine="720"/>
        <w:jc w:val="both"/>
      </w:pPr>
      <w:r>
        <w:t>UKUPNO:</w:t>
      </w:r>
      <w:r>
        <w:tab/>
        <w:t xml:space="preserve">3.239.050,00 </w:t>
      </w:r>
      <w:proofErr w:type="spellStart"/>
      <w:r>
        <w:t>kn</w:t>
      </w:r>
      <w:proofErr w:type="spellEnd"/>
      <w:r>
        <w:t xml:space="preserve">    429.895,81 € </w:t>
      </w:r>
    </w:p>
    <w:p w14:paraId="694FF691" w14:textId="77777777" w:rsidR="009F795C" w:rsidRDefault="009F795C" w:rsidP="009F795C">
      <w:pPr>
        <w:ind w:firstLine="720"/>
        <w:jc w:val="both"/>
      </w:pPr>
      <w:r>
        <w:t xml:space="preserve">PDV 25%: 809.762,50 </w:t>
      </w:r>
      <w:proofErr w:type="spellStart"/>
      <w:r>
        <w:t>kn</w:t>
      </w:r>
      <w:proofErr w:type="spellEnd"/>
      <w:r>
        <w:t xml:space="preserve">    107.473,95 € </w:t>
      </w:r>
    </w:p>
    <w:p w14:paraId="3BB3027A" w14:textId="77777777" w:rsidR="009F795C" w:rsidRDefault="009F795C" w:rsidP="009F795C">
      <w:pPr>
        <w:jc w:val="both"/>
      </w:pPr>
    </w:p>
    <w:p w14:paraId="5D72C814" w14:textId="77777777" w:rsidR="009F795C" w:rsidRDefault="009F795C" w:rsidP="009F795C">
      <w:pPr>
        <w:ind w:firstLine="720"/>
        <w:jc w:val="both"/>
      </w:pPr>
      <w:r>
        <w:t xml:space="preserve">SVEUKUPNO: 4.048.812,50 </w:t>
      </w:r>
      <w:proofErr w:type="spellStart"/>
      <w:r>
        <w:t>kn</w:t>
      </w:r>
      <w:proofErr w:type="spellEnd"/>
      <w:r>
        <w:t xml:space="preserve">    537.369,77 €      </w:t>
      </w:r>
    </w:p>
    <w:p w14:paraId="1772853A" w14:textId="77777777" w:rsidR="009F795C" w:rsidRDefault="009F795C" w:rsidP="009F795C">
      <w:pPr>
        <w:jc w:val="both"/>
      </w:pPr>
    </w:p>
    <w:p w14:paraId="1F6DD35F" w14:textId="77777777" w:rsidR="004B1D78" w:rsidRDefault="009F795C" w:rsidP="009F795C">
      <w:pPr>
        <w:ind w:firstLine="720"/>
        <w:jc w:val="both"/>
      </w:pPr>
      <w:proofErr w:type="spellStart"/>
      <w:r>
        <w:t>Fiksni</w:t>
      </w:r>
      <w:proofErr w:type="spellEnd"/>
      <w:r>
        <w:t xml:space="preserve"> </w:t>
      </w:r>
      <w:proofErr w:type="spellStart"/>
      <w:r>
        <w:t>tečaj</w:t>
      </w:r>
      <w:proofErr w:type="spellEnd"/>
      <w:r>
        <w:t xml:space="preserve"> </w:t>
      </w:r>
      <w:proofErr w:type="spellStart"/>
      <w:r>
        <w:t>konverzije</w:t>
      </w:r>
      <w:proofErr w:type="spellEnd"/>
      <w:r>
        <w:t xml:space="preserve"> (1,00 EUR = 7,53450 HRK)</w:t>
      </w:r>
    </w:p>
    <w:p w14:paraId="53529A0F" w14:textId="77777777" w:rsidR="009F795C" w:rsidRDefault="009F795C" w:rsidP="009F795C">
      <w:pPr>
        <w:jc w:val="both"/>
      </w:pPr>
    </w:p>
    <w:p w14:paraId="22ED1448" w14:textId="77777777" w:rsidR="009F795C" w:rsidRPr="00367A5E" w:rsidRDefault="009F795C" w:rsidP="009F79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C2FD808" w14:textId="77777777" w:rsidR="009F795C" w:rsidRDefault="009F795C" w:rsidP="009F795C">
      <w:pPr>
        <w:jc w:val="both"/>
      </w:pPr>
    </w:p>
    <w:p w14:paraId="527FAEDB" w14:textId="77777777" w:rsidR="00150409" w:rsidRDefault="00150409" w:rsidP="00150409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31. </w:t>
      </w:r>
      <w:proofErr w:type="spellStart"/>
      <w:r>
        <w:t>stavka</w:t>
      </w:r>
      <w:proofErr w:type="spellEnd"/>
      <w:r>
        <w:t xml:space="preserve"> 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postupanju</w:t>
      </w:r>
      <w:proofErr w:type="spellEnd"/>
      <w:r>
        <w:t xml:space="preserve"> s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izgrađenim</w:t>
      </w:r>
      <w:proofErr w:type="spellEnd"/>
      <w:r>
        <w:t xml:space="preserve"> </w:t>
      </w:r>
      <w:proofErr w:type="spellStart"/>
      <w:r>
        <w:t>zgradama</w:t>
      </w:r>
      <w:proofErr w:type="spellEnd"/>
      <w:r>
        <w:t xml:space="preserve"> </w:t>
      </w:r>
      <w:proofErr w:type="gramStart"/>
      <w:r>
        <w:t>( „</w:t>
      </w:r>
      <w:proofErr w:type="spellStart"/>
      <w:proofErr w:type="gramEnd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86/12, 143/13, 65/17 </w:t>
      </w:r>
      <w:proofErr w:type="spellStart"/>
      <w:r>
        <w:t>i</w:t>
      </w:r>
      <w:proofErr w:type="spellEnd"/>
      <w:r>
        <w:t xml:space="preserve"> 14/19) </w:t>
      </w:r>
      <w:proofErr w:type="spellStart"/>
      <w:r>
        <w:t>i</w:t>
      </w:r>
      <w:proofErr w:type="spellEnd"/>
      <w:r>
        <w:t xml:space="preserve"> 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proofErr w:type="gramStart"/>
      <w:r>
        <w:t>broj</w:t>
      </w:r>
      <w:proofErr w:type="spellEnd"/>
      <w:r>
        <w:t xml:space="preserve">  3</w:t>
      </w:r>
      <w:proofErr w:type="gramEnd"/>
      <w:r>
        <w:t xml:space="preserve">/18,10/18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21.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21. </w:t>
      </w:r>
      <w:proofErr w:type="spellStart"/>
      <w:r>
        <w:t>prosinca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  <w:r>
        <w:t xml:space="preserve"> </w:t>
      </w:r>
    </w:p>
    <w:p w14:paraId="0763DC75" w14:textId="77777777" w:rsidR="00150409" w:rsidRPr="00150409" w:rsidRDefault="00150409" w:rsidP="00150409">
      <w:pPr>
        <w:jc w:val="center"/>
        <w:rPr>
          <w:b/>
          <w:bCs/>
          <w:sz w:val="24"/>
          <w:szCs w:val="24"/>
        </w:rPr>
      </w:pPr>
      <w:r w:rsidRPr="00150409">
        <w:rPr>
          <w:b/>
          <w:bCs/>
          <w:sz w:val="24"/>
          <w:szCs w:val="24"/>
        </w:rPr>
        <w:lastRenderedPageBreak/>
        <w:t>PROGRAM</w:t>
      </w:r>
    </w:p>
    <w:p w14:paraId="1D0D2044" w14:textId="77777777" w:rsidR="00150409" w:rsidRPr="00150409" w:rsidRDefault="00150409" w:rsidP="00150409">
      <w:pPr>
        <w:jc w:val="center"/>
        <w:rPr>
          <w:b/>
          <w:bCs/>
        </w:rPr>
      </w:pPr>
      <w:r w:rsidRPr="00150409">
        <w:rPr>
          <w:b/>
          <w:bCs/>
        </w:rPr>
        <w:t>KORIŠTENJA SREDSTAVA NAKNADE ZA ZADRŽAVANJE NEZAKONITO IZGRAĐENIH ZGRADA U PROSTORU NA PODRUČJU GRADA HVARA ZA 2023.GODINU</w:t>
      </w:r>
    </w:p>
    <w:p w14:paraId="1B9B872E" w14:textId="77777777" w:rsidR="00150409" w:rsidRPr="00150409" w:rsidRDefault="00150409" w:rsidP="00150409">
      <w:pPr>
        <w:jc w:val="center"/>
        <w:rPr>
          <w:b/>
          <w:bCs/>
        </w:rPr>
      </w:pPr>
    </w:p>
    <w:p w14:paraId="389DA536" w14:textId="77777777" w:rsidR="00150409" w:rsidRPr="00150409" w:rsidRDefault="00150409" w:rsidP="00150409">
      <w:pPr>
        <w:jc w:val="center"/>
        <w:rPr>
          <w:b/>
          <w:bCs/>
        </w:rPr>
      </w:pPr>
      <w:proofErr w:type="spellStart"/>
      <w:r w:rsidRPr="00150409">
        <w:rPr>
          <w:b/>
          <w:bCs/>
        </w:rPr>
        <w:t>Članak</w:t>
      </w:r>
      <w:proofErr w:type="spellEnd"/>
      <w:r w:rsidRPr="00150409">
        <w:rPr>
          <w:b/>
          <w:bCs/>
        </w:rPr>
        <w:t xml:space="preserve"> 1.</w:t>
      </w:r>
    </w:p>
    <w:p w14:paraId="12D7D69F" w14:textId="77777777" w:rsidR="00150409" w:rsidRDefault="00150409" w:rsidP="00150409">
      <w:pPr>
        <w:jc w:val="both"/>
      </w:pPr>
    </w:p>
    <w:p w14:paraId="7D51489B" w14:textId="77777777" w:rsidR="00150409" w:rsidRDefault="00150409" w:rsidP="00150409">
      <w:pPr>
        <w:ind w:firstLine="720"/>
        <w:jc w:val="both"/>
      </w:pPr>
      <w:proofErr w:type="spellStart"/>
      <w:r>
        <w:t>Ovim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namjensko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naplaćuje</w:t>
      </w:r>
      <w:proofErr w:type="spellEnd"/>
      <w:r>
        <w:t xml:space="preserve"> u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ozakonjenja</w:t>
      </w:r>
      <w:proofErr w:type="spellEnd"/>
      <w:r>
        <w:t xml:space="preserve">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izgrađenih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a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</w:t>
      </w:r>
      <w:proofErr w:type="gramStart"/>
      <w:r>
        <w:t>( u</w:t>
      </w:r>
      <w:proofErr w:type="gramEnd"/>
      <w:r>
        <w:t xml:space="preserve">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naknada</w:t>
      </w:r>
      <w:proofErr w:type="spellEnd"/>
      <w:r>
        <w:t>).</w:t>
      </w:r>
    </w:p>
    <w:p w14:paraId="325B6103" w14:textId="77777777" w:rsidR="00150409" w:rsidRDefault="00150409" w:rsidP="00150409">
      <w:pPr>
        <w:jc w:val="both"/>
      </w:pPr>
    </w:p>
    <w:p w14:paraId="76A58FEC" w14:textId="77777777" w:rsidR="00150409" w:rsidRDefault="00150409" w:rsidP="00150409">
      <w:pPr>
        <w:ind w:firstLine="720"/>
        <w:jc w:val="both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se </w:t>
      </w:r>
      <w:proofErr w:type="spellStart"/>
      <w:r>
        <w:t>namjenski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propisuju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kriteriji</w:t>
      </w:r>
      <w:proofErr w:type="spellEnd"/>
      <w:r>
        <w:t xml:space="preserve"> za </w:t>
      </w:r>
      <w:proofErr w:type="spellStart"/>
      <w:r>
        <w:t>urbanu</w:t>
      </w:r>
      <w:proofErr w:type="spellEnd"/>
      <w:r>
        <w:t xml:space="preserve">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sanaciju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zahvaćenih</w:t>
      </w:r>
      <w:proofErr w:type="spellEnd"/>
      <w:r>
        <w:t xml:space="preserve"> </w:t>
      </w:r>
      <w:proofErr w:type="spellStart"/>
      <w:r>
        <w:t>nezakonitom</w:t>
      </w:r>
      <w:proofErr w:type="spellEnd"/>
      <w:r>
        <w:t xml:space="preserve"> </w:t>
      </w:r>
      <w:proofErr w:type="spellStart"/>
      <w:r>
        <w:t>gradnjom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infrastrukturno</w:t>
      </w:r>
      <w:proofErr w:type="spellEnd"/>
      <w:r>
        <w:t xml:space="preserve"> </w:t>
      </w:r>
      <w:proofErr w:type="spellStart"/>
      <w:r>
        <w:t>nedovoljno</w:t>
      </w:r>
      <w:proofErr w:type="spellEnd"/>
      <w:r>
        <w:t xml:space="preserve"> </w:t>
      </w:r>
      <w:proofErr w:type="spellStart"/>
      <w:r>
        <w:t>opremljenih</w:t>
      </w:r>
      <w:proofErr w:type="spellEnd"/>
      <w:r>
        <w:t xml:space="preserve"> </w:t>
      </w:r>
      <w:proofErr w:type="spellStart"/>
      <w:r>
        <w:t>naselja</w:t>
      </w:r>
      <w:proofErr w:type="spellEnd"/>
      <w:r>
        <w:t>.</w:t>
      </w:r>
    </w:p>
    <w:p w14:paraId="488F36C9" w14:textId="77777777" w:rsidR="00150409" w:rsidRDefault="00150409" w:rsidP="00150409">
      <w:pPr>
        <w:jc w:val="both"/>
      </w:pPr>
      <w:r>
        <w:t xml:space="preserve">    </w:t>
      </w:r>
    </w:p>
    <w:p w14:paraId="3935A625" w14:textId="77777777" w:rsidR="00150409" w:rsidRPr="00150409" w:rsidRDefault="00150409" w:rsidP="00150409">
      <w:pPr>
        <w:jc w:val="center"/>
        <w:rPr>
          <w:b/>
          <w:bCs/>
        </w:rPr>
      </w:pPr>
      <w:proofErr w:type="spellStart"/>
      <w:r w:rsidRPr="00150409">
        <w:rPr>
          <w:b/>
          <w:bCs/>
        </w:rPr>
        <w:t>Članak</w:t>
      </w:r>
      <w:proofErr w:type="spellEnd"/>
      <w:r w:rsidRPr="00150409">
        <w:rPr>
          <w:b/>
          <w:bCs/>
        </w:rPr>
        <w:t xml:space="preserve"> 2.</w:t>
      </w:r>
    </w:p>
    <w:p w14:paraId="5A33AD36" w14:textId="77777777" w:rsidR="00150409" w:rsidRDefault="00150409" w:rsidP="00150409">
      <w:pPr>
        <w:jc w:val="both"/>
      </w:pPr>
    </w:p>
    <w:p w14:paraId="0B88CD4F" w14:textId="77777777" w:rsidR="00150409" w:rsidRDefault="00150409" w:rsidP="00150409">
      <w:pPr>
        <w:ind w:firstLine="720"/>
        <w:jc w:val="both"/>
      </w:pPr>
      <w:proofErr w:type="spellStart"/>
      <w:r>
        <w:t>Ovaj</w:t>
      </w:r>
      <w:proofErr w:type="spellEnd"/>
      <w:r>
        <w:t xml:space="preserve"> Program se </w:t>
      </w:r>
      <w:proofErr w:type="spellStart"/>
      <w:r>
        <w:t>donosi</w:t>
      </w:r>
      <w:proofErr w:type="spellEnd"/>
      <w:r>
        <w:t xml:space="preserve"> za 2023.godinu.</w:t>
      </w:r>
    </w:p>
    <w:p w14:paraId="1A38F744" w14:textId="77777777" w:rsidR="00150409" w:rsidRDefault="00150409" w:rsidP="00150409">
      <w:pPr>
        <w:jc w:val="both"/>
      </w:pPr>
    </w:p>
    <w:p w14:paraId="16729B96" w14:textId="77777777" w:rsidR="00150409" w:rsidRPr="00150409" w:rsidRDefault="00150409" w:rsidP="00150409">
      <w:pPr>
        <w:jc w:val="center"/>
        <w:rPr>
          <w:b/>
          <w:bCs/>
        </w:rPr>
      </w:pPr>
      <w:proofErr w:type="spellStart"/>
      <w:r w:rsidRPr="00150409">
        <w:rPr>
          <w:b/>
          <w:bCs/>
        </w:rPr>
        <w:t>Članak</w:t>
      </w:r>
      <w:proofErr w:type="spellEnd"/>
      <w:r w:rsidRPr="00150409">
        <w:rPr>
          <w:b/>
          <w:bCs/>
        </w:rPr>
        <w:t xml:space="preserve"> 3.</w:t>
      </w:r>
    </w:p>
    <w:p w14:paraId="45C77F97" w14:textId="77777777" w:rsidR="00150409" w:rsidRDefault="00150409" w:rsidP="00150409">
      <w:pPr>
        <w:jc w:val="both"/>
      </w:pPr>
      <w:r>
        <w:t xml:space="preserve">     </w:t>
      </w:r>
    </w:p>
    <w:p w14:paraId="1176A33E" w14:textId="77777777" w:rsidR="00150409" w:rsidRDefault="00150409" w:rsidP="00150409">
      <w:pPr>
        <w:ind w:firstLine="720"/>
        <w:jc w:val="both"/>
      </w:pPr>
      <w:proofErr w:type="spellStart"/>
      <w:r>
        <w:t>Planirana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2.700,00 EUR </w:t>
      </w:r>
      <w:proofErr w:type="spellStart"/>
      <w:r>
        <w:t>namjenski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koristit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postave</w:t>
      </w:r>
      <w:proofErr w:type="spellEnd"/>
      <w:r>
        <w:t xml:space="preserve"> </w:t>
      </w:r>
      <w:proofErr w:type="spellStart"/>
      <w:r>
        <w:t>solarne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spajanje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mrežu</w:t>
      </w:r>
      <w:proofErr w:type="spellEnd"/>
      <w:r>
        <w:t>.</w:t>
      </w:r>
    </w:p>
    <w:p w14:paraId="0F613DC5" w14:textId="77777777" w:rsidR="00150409" w:rsidRDefault="00150409" w:rsidP="00150409">
      <w:pPr>
        <w:jc w:val="both"/>
      </w:pPr>
    </w:p>
    <w:p w14:paraId="208B638B" w14:textId="77777777" w:rsidR="00150409" w:rsidRPr="00150409" w:rsidRDefault="00150409" w:rsidP="00150409">
      <w:pPr>
        <w:jc w:val="center"/>
        <w:rPr>
          <w:b/>
          <w:bCs/>
        </w:rPr>
      </w:pPr>
      <w:proofErr w:type="spellStart"/>
      <w:r w:rsidRPr="00150409">
        <w:rPr>
          <w:b/>
          <w:bCs/>
        </w:rPr>
        <w:t>Članak</w:t>
      </w:r>
      <w:proofErr w:type="spellEnd"/>
      <w:r w:rsidRPr="00150409">
        <w:rPr>
          <w:b/>
          <w:bCs/>
        </w:rPr>
        <w:t xml:space="preserve"> 4.</w:t>
      </w:r>
    </w:p>
    <w:p w14:paraId="1E768F15" w14:textId="77777777" w:rsidR="00150409" w:rsidRDefault="00150409" w:rsidP="00150409">
      <w:pPr>
        <w:jc w:val="both"/>
      </w:pPr>
    </w:p>
    <w:p w14:paraId="455BEC53" w14:textId="77777777" w:rsidR="00150409" w:rsidRDefault="00150409" w:rsidP="00150409">
      <w:pPr>
        <w:ind w:firstLine="720"/>
        <w:jc w:val="both"/>
      </w:pPr>
      <w:proofErr w:type="spellStart"/>
      <w:r>
        <w:t>Nominalni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u </w:t>
      </w:r>
      <w:proofErr w:type="spellStart"/>
      <w:r>
        <w:t>proračunskoj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ovisi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riješenih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ozakonjenje</w:t>
      </w:r>
      <w:proofErr w:type="spellEnd"/>
      <w:r>
        <w:t xml:space="preserve">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izgrađenih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  </w:t>
      </w:r>
    </w:p>
    <w:p w14:paraId="728601DE" w14:textId="77777777" w:rsidR="00150409" w:rsidRDefault="00150409" w:rsidP="00150409">
      <w:pPr>
        <w:jc w:val="both"/>
      </w:pPr>
    </w:p>
    <w:p w14:paraId="1A029A10" w14:textId="77777777" w:rsidR="00150409" w:rsidRPr="00150409" w:rsidRDefault="00150409" w:rsidP="00150409">
      <w:pPr>
        <w:jc w:val="center"/>
        <w:rPr>
          <w:b/>
          <w:bCs/>
        </w:rPr>
      </w:pPr>
      <w:proofErr w:type="spellStart"/>
      <w:r w:rsidRPr="00150409">
        <w:rPr>
          <w:b/>
          <w:bCs/>
        </w:rPr>
        <w:t>Članak</w:t>
      </w:r>
      <w:proofErr w:type="spellEnd"/>
      <w:r w:rsidRPr="00150409">
        <w:rPr>
          <w:b/>
          <w:bCs/>
        </w:rPr>
        <w:t xml:space="preserve"> 5.</w:t>
      </w:r>
    </w:p>
    <w:p w14:paraId="70DD0764" w14:textId="77777777" w:rsidR="00150409" w:rsidRDefault="00150409" w:rsidP="00150409">
      <w:pPr>
        <w:jc w:val="both"/>
      </w:pPr>
    </w:p>
    <w:p w14:paraId="6A716E47" w14:textId="77777777" w:rsidR="00150409" w:rsidRDefault="00150409" w:rsidP="00150409">
      <w:pPr>
        <w:ind w:firstLine="720"/>
        <w:jc w:val="both"/>
      </w:pPr>
      <w:proofErr w:type="spellStart"/>
      <w:r>
        <w:t>Ovaj</w:t>
      </w:r>
      <w:proofErr w:type="spellEnd"/>
      <w:r>
        <w:t xml:space="preserve"> program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a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1. </w:t>
      </w:r>
      <w:proofErr w:type="spellStart"/>
      <w:r>
        <w:t>siječnja</w:t>
      </w:r>
      <w:proofErr w:type="spellEnd"/>
      <w:r>
        <w:t xml:space="preserve"> 2023.godine. </w:t>
      </w:r>
    </w:p>
    <w:p w14:paraId="1CA089D0" w14:textId="77777777" w:rsidR="00150409" w:rsidRDefault="00150409" w:rsidP="00150409">
      <w:pPr>
        <w:jc w:val="both"/>
      </w:pPr>
    </w:p>
    <w:p w14:paraId="55D3B93E" w14:textId="77777777" w:rsidR="00150409" w:rsidRPr="00150409" w:rsidRDefault="00150409" w:rsidP="00150409">
      <w:pPr>
        <w:jc w:val="center"/>
        <w:rPr>
          <w:b/>
          <w:bCs/>
          <w:i/>
          <w:iCs/>
          <w:sz w:val="22"/>
          <w:szCs w:val="22"/>
        </w:rPr>
      </w:pPr>
      <w:r w:rsidRPr="00150409">
        <w:rPr>
          <w:b/>
          <w:bCs/>
          <w:i/>
          <w:iCs/>
          <w:sz w:val="22"/>
          <w:szCs w:val="22"/>
        </w:rPr>
        <w:t>REPUBLIKA HRVATSKA</w:t>
      </w:r>
    </w:p>
    <w:p w14:paraId="367660B5" w14:textId="77777777" w:rsidR="00150409" w:rsidRPr="00150409" w:rsidRDefault="00150409" w:rsidP="00150409">
      <w:pPr>
        <w:jc w:val="center"/>
        <w:rPr>
          <w:b/>
          <w:bCs/>
          <w:i/>
          <w:iCs/>
          <w:sz w:val="22"/>
          <w:szCs w:val="22"/>
        </w:rPr>
      </w:pPr>
      <w:r w:rsidRPr="00150409">
        <w:rPr>
          <w:b/>
          <w:bCs/>
          <w:i/>
          <w:iCs/>
          <w:sz w:val="22"/>
          <w:szCs w:val="22"/>
        </w:rPr>
        <w:t>SPLITSKO -DALMATINSKA ŽUPANIJA</w:t>
      </w:r>
    </w:p>
    <w:p w14:paraId="7668C9C8" w14:textId="77777777" w:rsidR="00150409" w:rsidRPr="00150409" w:rsidRDefault="00150409" w:rsidP="00150409">
      <w:pPr>
        <w:jc w:val="center"/>
        <w:rPr>
          <w:b/>
          <w:bCs/>
          <w:i/>
          <w:iCs/>
          <w:sz w:val="22"/>
          <w:szCs w:val="22"/>
        </w:rPr>
      </w:pPr>
      <w:r w:rsidRPr="00150409">
        <w:rPr>
          <w:b/>
          <w:bCs/>
          <w:i/>
          <w:iCs/>
          <w:sz w:val="22"/>
          <w:szCs w:val="22"/>
        </w:rPr>
        <w:t>GRAD HVAR</w:t>
      </w:r>
    </w:p>
    <w:p w14:paraId="2D11E92E" w14:textId="77777777" w:rsidR="00150409" w:rsidRPr="00150409" w:rsidRDefault="00150409" w:rsidP="00150409">
      <w:pPr>
        <w:jc w:val="center"/>
        <w:rPr>
          <w:b/>
          <w:bCs/>
          <w:i/>
          <w:iCs/>
          <w:sz w:val="22"/>
          <w:szCs w:val="22"/>
        </w:rPr>
      </w:pPr>
      <w:proofErr w:type="spellStart"/>
      <w:r w:rsidRPr="00150409">
        <w:rPr>
          <w:b/>
          <w:bCs/>
          <w:i/>
          <w:iCs/>
          <w:sz w:val="22"/>
          <w:szCs w:val="22"/>
        </w:rPr>
        <w:t>Gradsko</w:t>
      </w:r>
      <w:proofErr w:type="spellEnd"/>
      <w:r w:rsidRPr="00150409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150409">
        <w:rPr>
          <w:b/>
          <w:bCs/>
          <w:i/>
          <w:iCs/>
          <w:sz w:val="22"/>
          <w:szCs w:val="22"/>
        </w:rPr>
        <w:t>vijeće</w:t>
      </w:r>
      <w:proofErr w:type="spellEnd"/>
    </w:p>
    <w:p w14:paraId="232B565D" w14:textId="77777777" w:rsidR="00150409" w:rsidRDefault="00150409" w:rsidP="00150409">
      <w:pPr>
        <w:jc w:val="both"/>
      </w:pPr>
    </w:p>
    <w:p w14:paraId="509D00A8" w14:textId="77777777" w:rsidR="00150409" w:rsidRDefault="00150409" w:rsidP="00150409">
      <w:pPr>
        <w:jc w:val="both"/>
      </w:pPr>
      <w:r>
        <w:t>KLASA: 400-01/22-01/38</w:t>
      </w:r>
    </w:p>
    <w:p w14:paraId="322F02D3" w14:textId="77777777" w:rsidR="00150409" w:rsidRDefault="00150409" w:rsidP="00150409">
      <w:pPr>
        <w:jc w:val="both"/>
      </w:pPr>
      <w:r>
        <w:t>URBROJ: 2181-2/01-02-22-02</w:t>
      </w:r>
    </w:p>
    <w:p w14:paraId="508C31AB" w14:textId="77777777" w:rsidR="00150409" w:rsidRDefault="00150409" w:rsidP="00150409">
      <w:pPr>
        <w:jc w:val="both"/>
      </w:pPr>
      <w:r>
        <w:t xml:space="preserve">Hvar, 21. </w:t>
      </w:r>
      <w:proofErr w:type="spellStart"/>
      <w:r>
        <w:t>prosinca</w:t>
      </w:r>
      <w:proofErr w:type="spellEnd"/>
      <w:r>
        <w:t xml:space="preserve"> 2022.godine</w:t>
      </w:r>
    </w:p>
    <w:p w14:paraId="2D5A3EDF" w14:textId="77777777" w:rsidR="00150409" w:rsidRDefault="00150409" w:rsidP="00150409">
      <w:pPr>
        <w:jc w:val="both"/>
      </w:pPr>
    </w:p>
    <w:p w14:paraId="7A2AAB01" w14:textId="77777777" w:rsidR="00150409" w:rsidRDefault="00150409" w:rsidP="00150409">
      <w:pPr>
        <w:jc w:val="center"/>
      </w:pPr>
      <w:r>
        <w:t xml:space="preserve">                    PREDSJEDNIK</w:t>
      </w:r>
    </w:p>
    <w:p w14:paraId="51EF35D4" w14:textId="77777777" w:rsidR="00150409" w:rsidRDefault="00150409" w:rsidP="00150409">
      <w:pPr>
        <w:jc w:val="center"/>
      </w:pPr>
      <w:r>
        <w:t xml:space="preserve">                    GRADSKOG VIJEĆA:</w:t>
      </w:r>
    </w:p>
    <w:p w14:paraId="60F0F894" w14:textId="77777777" w:rsidR="009F795C" w:rsidRDefault="00150409" w:rsidP="00150409">
      <w:pPr>
        <w:jc w:val="center"/>
      </w:pPr>
      <w:r>
        <w:t xml:space="preserve">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77D3B8E" w14:textId="77777777" w:rsidR="00150409" w:rsidRPr="00367A5E" w:rsidRDefault="00150409" w:rsidP="00150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A627EBE" w14:textId="77777777" w:rsidR="002334E2" w:rsidRDefault="002334E2" w:rsidP="002334E2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18. </w:t>
      </w:r>
      <w:proofErr w:type="spellStart"/>
      <w:r>
        <w:t>stavka</w:t>
      </w:r>
      <w:proofErr w:type="spellEnd"/>
      <w:r>
        <w:t xml:space="preserve"> 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Hrvatskoj</w:t>
      </w:r>
      <w:proofErr w:type="spellEnd"/>
      <w:r>
        <w:t xml:space="preserve"> </w:t>
      </w:r>
      <w:proofErr w:type="spellStart"/>
      <w:r>
        <w:t>gorskoj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79/06 </w:t>
      </w:r>
      <w:proofErr w:type="spellStart"/>
      <w:r>
        <w:t>i</w:t>
      </w:r>
      <w:proofErr w:type="spellEnd"/>
      <w:r>
        <w:t xml:space="preserve"> 110/15)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1/21),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21.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21. </w:t>
      </w:r>
      <w:proofErr w:type="spellStart"/>
      <w:r>
        <w:t>prosinca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6FA515CA" w14:textId="77777777" w:rsidR="002334E2" w:rsidRDefault="002334E2" w:rsidP="002334E2">
      <w:pPr>
        <w:jc w:val="both"/>
      </w:pPr>
    </w:p>
    <w:p w14:paraId="2B41CD43" w14:textId="77777777" w:rsidR="002334E2" w:rsidRPr="002334E2" w:rsidRDefault="002334E2" w:rsidP="002334E2">
      <w:pPr>
        <w:jc w:val="center"/>
        <w:rPr>
          <w:b/>
          <w:bCs/>
          <w:sz w:val="24"/>
          <w:szCs w:val="24"/>
        </w:rPr>
      </w:pPr>
      <w:r w:rsidRPr="002334E2">
        <w:rPr>
          <w:b/>
          <w:bCs/>
          <w:sz w:val="24"/>
          <w:szCs w:val="24"/>
        </w:rPr>
        <w:t>ZAKLJUČAK</w:t>
      </w:r>
    </w:p>
    <w:p w14:paraId="166C45F4" w14:textId="77777777" w:rsidR="002334E2" w:rsidRPr="002334E2" w:rsidRDefault="002334E2" w:rsidP="002334E2">
      <w:pPr>
        <w:jc w:val="center"/>
        <w:rPr>
          <w:b/>
          <w:bCs/>
        </w:rPr>
      </w:pPr>
      <w:r w:rsidRPr="002334E2">
        <w:rPr>
          <w:b/>
          <w:bCs/>
        </w:rPr>
        <w:t xml:space="preserve">o </w:t>
      </w:r>
      <w:proofErr w:type="spellStart"/>
      <w:r w:rsidRPr="002334E2">
        <w:rPr>
          <w:b/>
          <w:bCs/>
        </w:rPr>
        <w:t>prihvaćanju</w:t>
      </w:r>
      <w:proofErr w:type="spellEnd"/>
      <w:r w:rsidRPr="002334E2">
        <w:rPr>
          <w:b/>
          <w:bCs/>
        </w:rPr>
        <w:t xml:space="preserve"> </w:t>
      </w:r>
      <w:proofErr w:type="spellStart"/>
      <w:r w:rsidRPr="002334E2">
        <w:rPr>
          <w:b/>
          <w:bCs/>
        </w:rPr>
        <w:t>Programa</w:t>
      </w:r>
      <w:proofErr w:type="spellEnd"/>
      <w:r w:rsidRPr="002334E2">
        <w:rPr>
          <w:b/>
          <w:bCs/>
        </w:rPr>
        <w:t xml:space="preserve"> </w:t>
      </w:r>
      <w:proofErr w:type="spellStart"/>
      <w:r w:rsidRPr="002334E2">
        <w:rPr>
          <w:b/>
          <w:bCs/>
        </w:rPr>
        <w:t>javnih</w:t>
      </w:r>
      <w:proofErr w:type="spellEnd"/>
      <w:r w:rsidRPr="002334E2">
        <w:rPr>
          <w:b/>
          <w:bCs/>
        </w:rPr>
        <w:t xml:space="preserve"> </w:t>
      </w:r>
      <w:proofErr w:type="spellStart"/>
      <w:r w:rsidRPr="002334E2">
        <w:rPr>
          <w:b/>
          <w:bCs/>
        </w:rPr>
        <w:t>potreba</w:t>
      </w:r>
      <w:proofErr w:type="spellEnd"/>
      <w:r w:rsidRPr="002334E2">
        <w:rPr>
          <w:b/>
          <w:bCs/>
        </w:rPr>
        <w:t xml:space="preserve"> za </w:t>
      </w:r>
      <w:proofErr w:type="spellStart"/>
      <w:r w:rsidRPr="002334E2">
        <w:rPr>
          <w:b/>
          <w:bCs/>
        </w:rPr>
        <w:t>obavljanje</w:t>
      </w:r>
      <w:proofErr w:type="spellEnd"/>
      <w:r w:rsidRPr="002334E2">
        <w:rPr>
          <w:b/>
          <w:bCs/>
        </w:rPr>
        <w:t xml:space="preserve"> </w:t>
      </w:r>
      <w:proofErr w:type="spellStart"/>
      <w:r w:rsidRPr="002334E2">
        <w:rPr>
          <w:b/>
          <w:bCs/>
        </w:rPr>
        <w:t>aktivnosti</w:t>
      </w:r>
      <w:proofErr w:type="spellEnd"/>
      <w:r w:rsidRPr="002334E2">
        <w:rPr>
          <w:b/>
          <w:bCs/>
        </w:rPr>
        <w:t xml:space="preserve"> </w:t>
      </w:r>
      <w:proofErr w:type="spellStart"/>
      <w:r w:rsidRPr="002334E2">
        <w:rPr>
          <w:b/>
          <w:bCs/>
        </w:rPr>
        <w:t>Hrvatske</w:t>
      </w:r>
      <w:proofErr w:type="spellEnd"/>
      <w:r w:rsidRPr="002334E2">
        <w:rPr>
          <w:b/>
          <w:bCs/>
        </w:rPr>
        <w:t xml:space="preserve"> </w:t>
      </w:r>
      <w:proofErr w:type="spellStart"/>
      <w:r w:rsidRPr="002334E2">
        <w:rPr>
          <w:b/>
          <w:bCs/>
        </w:rPr>
        <w:t>gorske</w:t>
      </w:r>
      <w:proofErr w:type="spellEnd"/>
      <w:r w:rsidRPr="002334E2">
        <w:rPr>
          <w:b/>
          <w:bCs/>
        </w:rPr>
        <w:t xml:space="preserve"> </w:t>
      </w:r>
      <w:proofErr w:type="spellStart"/>
      <w:r w:rsidRPr="002334E2">
        <w:rPr>
          <w:b/>
          <w:bCs/>
        </w:rPr>
        <w:t>službe</w:t>
      </w:r>
      <w:proofErr w:type="spellEnd"/>
      <w:r w:rsidRPr="002334E2">
        <w:rPr>
          <w:b/>
          <w:bCs/>
        </w:rPr>
        <w:t xml:space="preserve"> </w:t>
      </w:r>
      <w:proofErr w:type="spellStart"/>
      <w:r w:rsidRPr="002334E2">
        <w:rPr>
          <w:b/>
          <w:bCs/>
        </w:rPr>
        <w:t>spašavanja</w:t>
      </w:r>
      <w:proofErr w:type="spellEnd"/>
      <w:r w:rsidRPr="002334E2">
        <w:rPr>
          <w:b/>
          <w:bCs/>
        </w:rPr>
        <w:t xml:space="preserve"> </w:t>
      </w:r>
      <w:proofErr w:type="spellStart"/>
      <w:r w:rsidRPr="002334E2">
        <w:rPr>
          <w:b/>
          <w:bCs/>
        </w:rPr>
        <w:t>stanice</w:t>
      </w:r>
      <w:proofErr w:type="spellEnd"/>
      <w:r w:rsidRPr="002334E2">
        <w:rPr>
          <w:b/>
          <w:bCs/>
        </w:rPr>
        <w:t xml:space="preserve"> Split </w:t>
      </w:r>
      <w:proofErr w:type="spellStart"/>
      <w:r w:rsidRPr="002334E2">
        <w:rPr>
          <w:b/>
          <w:bCs/>
        </w:rPr>
        <w:t>na</w:t>
      </w:r>
      <w:proofErr w:type="spellEnd"/>
      <w:r w:rsidRPr="002334E2">
        <w:rPr>
          <w:b/>
          <w:bCs/>
        </w:rPr>
        <w:t xml:space="preserve"> </w:t>
      </w:r>
      <w:proofErr w:type="spellStart"/>
      <w:r w:rsidRPr="002334E2">
        <w:rPr>
          <w:b/>
          <w:bCs/>
        </w:rPr>
        <w:t>području</w:t>
      </w:r>
      <w:proofErr w:type="spellEnd"/>
      <w:r w:rsidRPr="002334E2">
        <w:rPr>
          <w:b/>
          <w:bCs/>
        </w:rPr>
        <w:t xml:space="preserve"> </w:t>
      </w:r>
      <w:proofErr w:type="spellStart"/>
      <w:r w:rsidRPr="002334E2">
        <w:rPr>
          <w:b/>
          <w:bCs/>
        </w:rPr>
        <w:t>Grada</w:t>
      </w:r>
      <w:proofErr w:type="spellEnd"/>
      <w:r w:rsidRPr="002334E2">
        <w:rPr>
          <w:b/>
          <w:bCs/>
        </w:rPr>
        <w:t xml:space="preserve"> </w:t>
      </w:r>
      <w:proofErr w:type="spellStart"/>
      <w:r w:rsidRPr="002334E2">
        <w:rPr>
          <w:b/>
          <w:bCs/>
        </w:rPr>
        <w:t>Hvara</w:t>
      </w:r>
      <w:proofErr w:type="spellEnd"/>
      <w:r w:rsidRPr="002334E2">
        <w:rPr>
          <w:b/>
          <w:bCs/>
        </w:rPr>
        <w:t xml:space="preserve"> za 2023.godinu</w:t>
      </w:r>
    </w:p>
    <w:p w14:paraId="52C46779" w14:textId="77777777" w:rsidR="002334E2" w:rsidRPr="002334E2" w:rsidRDefault="002334E2" w:rsidP="002334E2">
      <w:pPr>
        <w:jc w:val="center"/>
        <w:rPr>
          <w:b/>
          <w:bCs/>
        </w:rPr>
      </w:pPr>
    </w:p>
    <w:p w14:paraId="53C271E2" w14:textId="77777777" w:rsidR="002334E2" w:rsidRPr="002334E2" w:rsidRDefault="002334E2" w:rsidP="002334E2">
      <w:pPr>
        <w:jc w:val="center"/>
        <w:rPr>
          <w:b/>
          <w:bCs/>
        </w:rPr>
      </w:pPr>
      <w:proofErr w:type="spellStart"/>
      <w:r w:rsidRPr="002334E2">
        <w:rPr>
          <w:b/>
          <w:bCs/>
        </w:rPr>
        <w:t>Članak</w:t>
      </w:r>
      <w:proofErr w:type="spellEnd"/>
      <w:r w:rsidRPr="002334E2">
        <w:rPr>
          <w:b/>
          <w:bCs/>
        </w:rPr>
        <w:t xml:space="preserve"> 1.</w:t>
      </w:r>
    </w:p>
    <w:p w14:paraId="6597DEA4" w14:textId="77777777" w:rsidR="002334E2" w:rsidRDefault="002334E2" w:rsidP="002334E2">
      <w:pPr>
        <w:jc w:val="both"/>
      </w:pPr>
    </w:p>
    <w:p w14:paraId="0E4516DE" w14:textId="77777777" w:rsidR="002334E2" w:rsidRDefault="002334E2" w:rsidP="002334E2">
      <w:pPr>
        <w:ind w:firstLine="720"/>
        <w:jc w:val="both"/>
      </w:pPr>
      <w:proofErr w:type="spellStart"/>
      <w:r>
        <w:t>Prihvaća</w:t>
      </w:r>
      <w:proofErr w:type="spellEnd"/>
      <w:r>
        <w:t xml:space="preserve"> se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gorske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Split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2023.godinu za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izdvojiti</w:t>
      </w:r>
      <w:proofErr w:type="spellEnd"/>
      <w:r>
        <w:t xml:space="preserve"> 8.000,00 EUR, od </w:t>
      </w:r>
      <w:proofErr w:type="spellStart"/>
      <w:r>
        <w:t>kojih</w:t>
      </w:r>
      <w:proofErr w:type="spellEnd"/>
      <w:r>
        <w:t xml:space="preserve"> 4.000,00 EUR za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4.000,00 EUR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kombi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suradnji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Ispostave</w:t>
      </w:r>
      <w:proofErr w:type="spellEnd"/>
      <w:r>
        <w:t xml:space="preserve"> Hvar.</w:t>
      </w:r>
    </w:p>
    <w:p w14:paraId="0B8AFB99" w14:textId="77777777" w:rsidR="002334E2" w:rsidRDefault="002334E2" w:rsidP="002334E2">
      <w:pPr>
        <w:jc w:val="both"/>
      </w:pPr>
    </w:p>
    <w:p w14:paraId="6DE2D1DB" w14:textId="77777777" w:rsidR="002334E2" w:rsidRPr="002334E2" w:rsidRDefault="002334E2" w:rsidP="002334E2">
      <w:pPr>
        <w:jc w:val="center"/>
        <w:rPr>
          <w:b/>
          <w:bCs/>
        </w:rPr>
      </w:pPr>
      <w:proofErr w:type="spellStart"/>
      <w:r w:rsidRPr="002334E2">
        <w:rPr>
          <w:b/>
          <w:bCs/>
        </w:rPr>
        <w:t>Članak</w:t>
      </w:r>
      <w:proofErr w:type="spellEnd"/>
      <w:r w:rsidRPr="002334E2">
        <w:rPr>
          <w:b/>
          <w:bCs/>
        </w:rPr>
        <w:t xml:space="preserve"> 2.</w:t>
      </w:r>
    </w:p>
    <w:p w14:paraId="31999E05" w14:textId="77777777" w:rsidR="002334E2" w:rsidRDefault="002334E2" w:rsidP="002334E2">
      <w:pPr>
        <w:jc w:val="both"/>
      </w:pPr>
    </w:p>
    <w:p w14:paraId="6D4FE92D" w14:textId="77777777" w:rsidR="002334E2" w:rsidRDefault="002334E2" w:rsidP="002334E2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a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1. </w:t>
      </w:r>
      <w:proofErr w:type="spellStart"/>
      <w:r>
        <w:t>siječnja</w:t>
      </w:r>
      <w:proofErr w:type="spellEnd"/>
      <w:r>
        <w:t xml:space="preserve"> 2023.g.</w:t>
      </w:r>
    </w:p>
    <w:p w14:paraId="2DB14881" w14:textId="77777777" w:rsidR="002334E2" w:rsidRDefault="002334E2" w:rsidP="002334E2">
      <w:pPr>
        <w:jc w:val="both"/>
      </w:pPr>
    </w:p>
    <w:p w14:paraId="053738BC" w14:textId="77777777" w:rsidR="002334E2" w:rsidRPr="002334E2" w:rsidRDefault="002334E2" w:rsidP="002334E2">
      <w:pPr>
        <w:jc w:val="center"/>
        <w:rPr>
          <w:b/>
          <w:bCs/>
          <w:i/>
          <w:iCs/>
          <w:sz w:val="24"/>
          <w:szCs w:val="24"/>
        </w:rPr>
      </w:pPr>
      <w:r w:rsidRPr="002334E2">
        <w:rPr>
          <w:b/>
          <w:bCs/>
          <w:i/>
          <w:iCs/>
          <w:sz w:val="24"/>
          <w:szCs w:val="24"/>
        </w:rPr>
        <w:t>REPUBLIKA HRVATSKA</w:t>
      </w:r>
    </w:p>
    <w:p w14:paraId="32883CCB" w14:textId="77777777" w:rsidR="002334E2" w:rsidRPr="002334E2" w:rsidRDefault="002334E2" w:rsidP="002334E2">
      <w:pPr>
        <w:jc w:val="center"/>
        <w:rPr>
          <w:b/>
          <w:bCs/>
          <w:i/>
          <w:iCs/>
          <w:sz w:val="24"/>
          <w:szCs w:val="24"/>
        </w:rPr>
      </w:pPr>
      <w:r w:rsidRPr="002334E2">
        <w:rPr>
          <w:b/>
          <w:bCs/>
          <w:i/>
          <w:iCs/>
          <w:sz w:val="24"/>
          <w:szCs w:val="24"/>
        </w:rPr>
        <w:t>SPLITSKO-DALMATINSKA ŽUPANIJA</w:t>
      </w:r>
    </w:p>
    <w:p w14:paraId="2F910FF0" w14:textId="77777777" w:rsidR="002334E2" w:rsidRPr="002334E2" w:rsidRDefault="002334E2" w:rsidP="002334E2">
      <w:pPr>
        <w:jc w:val="center"/>
        <w:rPr>
          <w:b/>
          <w:bCs/>
          <w:i/>
          <w:iCs/>
          <w:sz w:val="24"/>
          <w:szCs w:val="24"/>
        </w:rPr>
      </w:pPr>
      <w:r w:rsidRPr="002334E2">
        <w:rPr>
          <w:b/>
          <w:bCs/>
          <w:i/>
          <w:iCs/>
          <w:sz w:val="24"/>
          <w:szCs w:val="24"/>
        </w:rPr>
        <w:t>GRAD HVAR</w:t>
      </w:r>
    </w:p>
    <w:p w14:paraId="6B1D3C02" w14:textId="77777777" w:rsidR="002334E2" w:rsidRPr="002334E2" w:rsidRDefault="002334E2" w:rsidP="002334E2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2334E2">
        <w:rPr>
          <w:b/>
          <w:bCs/>
          <w:i/>
          <w:iCs/>
          <w:sz w:val="24"/>
          <w:szCs w:val="24"/>
        </w:rPr>
        <w:t>Gradsko</w:t>
      </w:r>
      <w:proofErr w:type="spellEnd"/>
      <w:r w:rsidRPr="002334E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2334E2">
        <w:rPr>
          <w:b/>
          <w:bCs/>
          <w:i/>
          <w:iCs/>
          <w:sz w:val="24"/>
          <w:szCs w:val="24"/>
        </w:rPr>
        <w:t>vijeće</w:t>
      </w:r>
      <w:proofErr w:type="spellEnd"/>
    </w:p>
    <w:p w14:paraId="5B94000D" w14:textId="77777777" w:rsidR="002334E2" w:rsidRDefault="002334E2" w:rsidP="002334E2">
      <w:pPr>
        <w:jc w:val="both"/>
      </w:pPr>
    </w:p>
    <w:p w14:paraId="57D2DF25" w14:textId="77777777" w:rsidR="002334E2" w:rsidRDefault="002334E2" w:rsidP="002334E2">
      <w:pPr>
        <w:jc w:val="both"/>
      </w:pPr>
      <w:r>
        <w:t>KLASA: 400-01/22-01/35</w:t>
      </w:r>
    </w:p>
    <w:p w14:paraId="4FC761E9" w14:textId="77777777" w:rsidR="002334E2" w:rsidRDefault="002334E2" w:rsidP="002334E2">
      <w:pPr>
        <w:jc w:val="both"/>
      </w:pPr>
      <w:r>
        <w:t>URBROJ: 2181-2/01-02-22-03</w:t>
      </w:r>
    </w:p>
    <w:p w14:paraId="2F040ED2" w14:textId="77777777" w:rsidR="002334E2" w:rsidRDefault="002334E2" w:rsidP="002334E2">
      <w:pPr>
        <w:jc w:val="both"/>
      </w:pPr>
      <w:r>
        <w:t xml:space="preserve">Hvar, 21. </w:t>
      </w:r>
      <w:proofErr w:type="spellStart"/>
      <w:r>
        <w:t>prosinca</w:t>
      </w:r>
      <w:proofErr w:type="spellEnd"/>
      <w:r>
        <w:t xml:space="preserve"> 2021.godine</w:t>
      </w:r>
    </w:p>
    <w:p w14:paraId="49B96CB3" w14:textId="77777777" w:rsidR="002334E2" w:rsidRDefault="002334E2" w:rsidP="002334E2">
      <w:pPr>
        <w:jc w:val="both"/>
      </w:pPr>
    </w:p>
    <w:p w14:paraId="698BE3C5" w14:textId="77777777" w:rsidR="002334E2" w:rsidRDefault="002334E2" w:rsidP="002334E2">
      <w:pPr>
        <w:jc w:val="center"/>
      </w:pPr>
      <w:r>
        <w:t xml:space="preserve">                     PREDSJEDNIK</w:t>
      </w:r>
    </w:p>
    <w:p w14:paraId="36ADE71E" w14:textId="77777777" w:rsidR="002334E2" w:rsidRDefault="002334E2" w:rsidP="002334E2">
      <w:pPr>
        <w:jc w:val="center"/>
      </w:pPr>
      <w:r>
        <w:t xml:space="preserve">                      GRADSKOG VIJEĆA:</w:t>
      </w:r>
    </w:p>
    <w:p w14:paraId="4888289D" w14:textId="77777777" w:rsidR="00150409" w:rsidRDefault="002334E2" w:rsidP="002334E2">
      <w:pPr>
        <w:jc w:val="center"/>
      </w:pPr>
      <w:r>
        <w:t xml:space="preserve">  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2A8AEA26" w14:textId="77777777" w:rsidR="002334E2" w:rsidRPr="00367A5E" w:rsidRDefault="002334E2" w:rsidP="002334E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E4588DA" w14:textId="77777777" w:rsidR="002334E2" w:rsidRDefault="002334E2" w:rsidP="002334E2">
      <w:pPr>
        <w:jc w:val="both"/>
      </w:pPr>
    </w:p>
    <w:p w14:paraId="3C9FCCE4" w14:textId="77777777" w:rsidR="00165BD0" w:rsidRDefault="00165BD0" w:rsidP="00165BD0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7. </w:t>
      </w:r>
      <w:proofErr w:type="spellStart"/>
      <w:r>
        <w:t>stavak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10. </w:t>
      </w:r>
      <w:proofErr w:type="spellStart"/>
      <w:r>
        <w:t>stavka</w:t>
      </w:r>
      <w:proofErr w:type="spellEnd"/>
      <w:r>
        <w:t xml:space="preserve"> 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promidžbe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novine” </w:t>
      </w:r>
      <w:proofErr w:type="spellStart"/>
      <w:r>
        <w:t>broj</w:t>
      </w:r>
      <w:proofErr w:type="spellEnd"/>
      <w:r>
        <w:t xml:space="preserve"> 29/19 </w:t>
      </w:r>
      <w:proofErr w:type="spellStart"/>
      <w:r>
        <w:t>i</w:t>
      </w:r>
      <w:proofErr w:type="spellEnd"/>
      <w:r>
        <w:t xml:space="preserve"> 98/19)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2/21 ),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21.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21. </w:t>
      </w:r>
      <w:proofErr w:type="spellStart"/>
      <w:r>
        <w:t>prosinca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>:</w:t>
      </w:r>
    </w:p>
    <w:p w14:paraId="59841B6C" w14:textId="77777777" w:rsidR="00165BD0" w:rsidRDefault="00165BD0" w:rsidP="00165BD0">
      <w:pPr>
        <w:jc w:val="both"/>
      </w:pPr>
      <w:r>
        <w:t xml:space="preserve">    </w:t>
      </w:r>
    </w:p>
    <w:p w14:paraId="3C1CDAD9" w14:textId="77777777" w:rsidR="00165BD0" w:rsidRDefault="00165BD0" w:rsidP="00165BD0">
      <w:pPr>
        <w:jc w:val="both"/>
      </w:pPr>
    </w:p>
    <w:p w14:paraId="3A047DCA" w14:textId="77777777" w:rsidR="00165BD0" w:rsidRDefault="00165BD0" w:rsidP="00165BD0">
      <w:pPr>
        <w:jc w:val="both"/>
      </w:pPr>
    </w:p>
    <w:p w14:paraId="595A88BF" w14:textId="77777777" w:rsidR="00165BD0" w:rsidRDefault="00165BD0" w:rsidP="00165BD0">
      <w:pPr>
        <w:jc w:val="both"/>
      </w:pPr>
    </w:p>
    <w:p w14:paraId="013CE37A" w14:textId="77777777" w:rsidR="00165BD0" w:rsidRPr="00165BD0" w:rsidRDefault="00165BD0" w:rsidP="00165BD0">
      <w:pPr>
        <w:jc w:val="center"/>
        <w:rPr>
          <w:b/>
          <w:bCs/>
          <w:sz w:val="24"/>
          <w:szCs w:val="24"/>
        </w:rPr>
      </w:pPr>
      <w:r w:rsidRPr="00165BD0">
        <w:rPr>
          <w:b/>
          <w:bCs/>
          <w:sz w:val="24"/>
          <w:szCs w:val="24"/>
        </w:rPr>
        <w:lastRenderedPageBreak/>
        <w:t>ODLUKU</w:t>
      </w:r>
    </w:p>
    <w:p w14:paraId="17EF7BDD" w14:textId="77777777" w:rsidR="00165BD0" w:rsidRPr="00165BD0" w:rsidRDefault="00165BD0" w:rsidP="00165BD0">
      <w:pPr>
        <w:jc w:val="center"/>
        <w:rPr>
          <w:b/>
          <w:bCs/>
        </w:rPr>
      </w:pPr>
      <w:r w:rsidRPr="00165BD0">
        <w:rPr>
          <w:b/>
          <w:bCs/>
        </w:rPr>
        <w:t xml:space="preserve">o </w:t>
      </w:r>
      <w:proofErr w:type="spellStart"/>
      <w:r w:rsidRPr="00165BD0">
        <w:rPr>
          <w:b/>
          <w:bCs/>
        </w:rPr>
        <w:t>izmjeni</w:t>
      </w:r>
      <w:proofErr w:type="spellEnd"/>
      <w:r w:rsidRPr="00165BD0">
        <w:rPr>
          <w:b/>
          <w:bCs/>
        </w:rPr>
        <w:t xml:space="preserve"> </w:t>
      </w:r>
      <w:proofErr w:type="spellStart"/>
      <w:r w:rsidRPr="00165BD0">
        <w:rPr>
          <w:b/>
          <w:bCs/>
        </w:rPr>
        <w:t>Odluke</w:t>
      </w:r>
      <w:proofErr w:type="spellEnd"/>
      <w:r w:rsidRPr="00165BD0">
        <w:rPr>
          <w:b/>
          <w:bCs/>
        </w:rPr>
        <w:t xml:space="preserve"> o </w:t>
      </w:r>
      <w:proofErr w:type="spellStart"/>
      <w:r w:rsidRPr="00165BD0">
        <w:rPr>
          <w:b/>
          <w:bCs/>
        </w:rPr>
        <w:t>raspoređivanju</w:t>
      </w:r>
      <w:proofErr w:type="spellEnd"/>
      <w:r w:rsidRPr="00165BD0">
        <w:rPr>
          <w:b/>
          <w:bCs/>
        </w:rPr>
        <w:t xml:space="preserve"> </w:t>
      </w:r>
      <w:proofErr w:type="spellStart"/>
      <w:r w:rsidRPr="00165BD0">
        <w:rPr>
          <w:b/>
          <w:bCs/>
        </w:rPr>
        <w:t>sredstava</w:t>
      </w:r>
      <w:proofErr w:type="spellEnd"/>
      <w:r w:rsidRPr="00165BD0">
        <w:rPr>
          <w:b/>
          <w:bCs/>
        </w:rPr>
        <w:t xml:space="preserve"> za </w:t>
      </w:r>
      <w:proofErr w:type="spellStart"/>
      <w:r w:rsidRPr="00165BD0">
        <w:rPr>
          <w:b/>
          <w:bCs/>
        </w:rPr>
        <w:t>redovito</w:t>
      </w:r>
      <w:proofErr w:type="spellEnd"/>
      <w:r w:rsidRPr="00165BD0">
        <w:rPr>
          <w:b/>
          <w:bCs/>
        </w:rPr>
        <w:t xml:space="preserve"> </w:t>
      </w:r>
      <w:proofErr w:type="spellStart"/>
      <w:r w:rsidRPr="00165BD0">
        <w:rPr>
          <w:b/>
          <w:bCs/>
        </w:rPr>
        <w:t>godišnje</w:t>
      </w:r>
      <w:proofErr w:type="spellEnd"/>
      <w:r w:rsidRPr="00165BD0">
        <w:rPr>
          <w:b/>
          <w:bCs/>
        </w:rPr>
        <w:t xml:space="preserve"> </w:t>
      </w:r>
      <w:proofErr w:type="spellStart"/>
      <w:r w:rsidRPr="00165BD0">
        <w:rPr>
          <w:b/>
          <w:bCs/>
        </w:rPr>
        <w:t>financiranje</w:t>
      </w:r>
      <w:proofErr w:type="spellEnd"/>
      <w:r w:rsidRPr="00165BD0">
        <w:rPr>
          <w:b/>
          <w:bCs/>
        </w:rPr>
        <w:t xml:space="preserve"> </w:t>
      </w:r>
      <w:proofErr w:type="spellStart"/>
      <w:r w:rsidRPr="00165BD0">
        <w:rPr>
          <w:b/>
          <w:bCs/>
        </w:rPr>
        <w:t>političkih</w:t>
      </w:r>
      <w:proofErr w:type="spellEnd"/>
      <w:r w:rsidRPr="00165BD0">
        <w:rPr>
          <w:b/>
          <w:bCs/>
        </w:rPr>
        <w:t xml:space="preserve"> </w:t>
      </w:r>
      <w:proofErr w:type="spellStart"/>
      <w:r w:rsidRPr="00165BD0">
        <w:rPr>
          <w:b/>
          <w:bCs/>
        </w:rPr>
        <w:t>stranaka</w:t>
      </w:r>
      <w:proofErr w:type="spellEnd"/>
      <w:r w:rsidRPr="00165BD0">
        <w:rPr>
          <w:b/>
          <w:bCs/>
        </w:rPr>
        <w:t xml:space="preserve"> </w:t>
      </w:r>
      <w:proofErr w:type="spellStart"/>
      <w:r w:rsidRPr="00165BD0">
        <w:rPr>
          <w:b/>
          <w:bCs/>
        </w:rPr>
        <w:t>i</w:t>
      </w:r>
      <w:proofErr w:type="spellEnd"/>
      <w:r w:rsidRPr="00165BD0">
        <w:rPr>
          <w:b/>
          <w:bCs/>
        </w:rPr>
        <w:t xml:space="preserve"> </w:t>
      </w:r>
      <w:proofErr w:type="spellStart"/>
      <w:r w:rsidRPr="00165BD0">
        <w:rPr>
          <w:b/>
          <w:bCs/>
        </w:rPr>
        <w:t>nezavisnih</w:t>
      </w:r>
      <w:proofErr w:type="spellEnd"/>
      <w:r w:rsidRPr="00165BD0">
        <w:rPr>
          <w:b/>
          <w:bCs/>
        </w:rPr>
        <w:t xml:space="preserve"> </w:t>
      </w:r>
      <w:proofErr w:type="spellStart"/>
      <w:r w:rsidRPr="00165BD0">
        <w:rPr>
          <w:b/>
          <w:bCs/>
        </w:rPr>
        <w:t>vijećnika</w:t>
      </w:r>
      <w:proofErr w:type="spellEnd"/>
      <w:r w:rsidRPr="00165BD0">
        <w:rPr>
          <w:b/>
          <w:bCs/>
        </w:rPr>
        <w:t xml:space="preserve"> </w:t>
      </w:r>
      <w:proofErr w:type="spellStart"/>
      <w:r w:rsidRPr="00165BD0">
        <w:rPr>
          <w:b/>
          <w:bCs/>
        </w:rPr>
        <w:t>zastupljenih</w:t>
      </w:r>
      <w:proofErr w:type="spellEnd"/>
      <w:r w:rsidRPr="00165BD0">
        <w:rPr>
          <w:b/>
          <w:bCs/>
        </w:rPr>
        <w:t xml:space="preserve"> u </w:t>
      </w:r>
      <w:proofErr w:type="spellStart"/>
      <w:r w:rsidRPr="00165BD0">
        <w:rPr>
          <w:b/>
          <w:bCs/>
        </w:rPr>
        <w:t>Gradskom</w:t>
      </w:r>
      <w:proofErr w:type="spellEnd"/>
      <w:r w:rsidRPr="00165BD0">
        <w:rPr>
          <w:b/>
          <w:bCs/>
        </w:rPr>
        <w:t xml:space="preserve"> </w:t>
      </w:r>
      <w:proofErr w:type="spellStart"/>
      <w:r w:rsidRPr="00165BD0">
        <w:rPr>
          <w:b/>
          <w:bCs/>
        </w:rPr>
        <w:t>vijeću</w:t>
      </w:r>
      <w:proofErr w:type="spellEnd"/>
      <w:r w:rsidRPr="00165BD0">
        <w:rPr>
          <w:b/>
          <w:bCs/>
        </w:rPr>
        <w:t xml:space="preserve"> </w:t>
      </w:r>
      <w:proofErr w:type="spellStart"/>
      <w:r w:rsidRPr="00165BD0">
        <w:rPr>
          <w:b/>
          <w:bCs/>
        </w:rPr>
        <w:t>Grada</w:t>
      </w:r>
      <w:proofErr w:type="spellEnd"/>
      <w:r w:rsidRPr="00165BD0">
        <w:rPr>
          <w:b/>
          <w:bCs/>
        </w:rPr>
        <w:t xml:space="preserve"> </w:t>
      </w:r>
      <w:proofErr w:type="spellStart"/>
      <w:r w:rsidRPr="00165BD0">
        <w:rPr>
          <w:b/>
          <w:bCs/>
        </w:rPr>
        <w:t>Hvara</w:t>
      </w:r>
      <w:proofErr w:type="spellEnd"/>
      <w:r w:rsidRPr="00165BD0">
        <w:rPr>
          <w:b/>
          <w:bCs/>
        </w:rPr>
        <w:t xml:space="preserve"> za 2022. </w:t>
      </w:r>
      <w:proofErr w:type="spellStart"/>
      <w:r w:rsidRPr="00165BD0">
        <w:rPr>
          <w:b/>
          <w:bCs/>
        </w:rPr>
        <w:t>godinu</w:t>
      </w:r>
      <w:proofErr w:type="spellEnd"/>
    </w:p>
    <w:p w14:paraId="596F9E22" w14:textId="77777777" w:rsidR="00165BD0" w:rsidRPr="00165BD0" w:rsidRDefault="00165BD0" w:rsidP="00165BD0">
      <w:pPr>
        <w:jc w:val="center"/>
        <w:rPr>
          <w:b/>
          <w:bCs/>
        </w:rPr>
      </w:pPr>
    </w:p>
    <w:p w14:paraId="2A126352" w14:textId="77777777" w:rsidR="00165BD0" w:rsidRPr="00165BD0" w:rsidRDefault="00165BD0" w:rsidP="00165BD0">
      <w:pPr>
        <w:jc w:val="center"/>
        <w:rPr>
          <w:b/>
          <w:bCs/>
        </w:rPr>
      </w:pPr>
      <w:proofErr w:type="spellStart"/>
      <w:r w:rsidRPr="00165BD0">
        <w:rPr>
          <w:b/>
          <w:bCs/>
        </w:rPr>
        <w:t>Članak</w:t>
      </w:r>
      <w:proofErr w:type="spellEnd"/>
      <w:r w:rsidRPr="00165BD0">
        <w:rPr>
          <w:b/>
          <w:bCs/>
        </w:rPr>
        <w:t xml:space="preserve"> 1.</w:t>
      </w:r>
    </w:p>
    <w:p w14:paraId="1E78FE3C" w14:textId="77777777" w:rsidR="00165BD0" w:rsidRDefault="00165BD0" w:rsidP="00165BD0">
      <w:pPr>
        <w:jc w:val="both"/>
      </w:pPr>
      <w:r>
        <w:t xml:space="preserve"> </w:t>
      </w:r>
    </w:p>
    <w:p w14:paraId="22BDF52D" w14:textId="77777777" w:rsidR="00165BD0" w:rsidRDefault="00165BD0" w:rsidP="00165BD0">
      <w:pPr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članak</w:t>
      </w:r>
      <w:proofErr w:type="spellEnd"/>
      <w:r>
        <w:t xml:space="preserve"> 3.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raspoređivanju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nezavisnih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 </w:t>
      </w:r>
      <w:proofErr w:type="spellStart"/>
      <w:r>
        <w:t>zastupljenih</w:t>
      </w:r>
      <w:proofErr w:type="spellEnd"/>
      <w:r>
        <w:t xml:space="preserve"> u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gramStart"/>
      <w:r>
        <w:t>za  2022</w:t>
      </w:r>
      <w:proofErr w:type="gramEnd"/>
      <w:r>
        <w:t xml:space="preserve">. </w:t>
      </w:r>
      <w:proofErr w:type="spellStart"/>
      <w:r>
        <w:t>godinu</w:t>
      </w:r>
      <w:proofErr w:type="spellEnd"/>
      <w:r>
        <w:t xml:space="preserve"> („</w:t>
      </w:r>
      <w:proofErr w:type="spellStart"/>
      <w:r>
        <w:t>Služeni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11/21 )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6C738DB8" w14:textId="77777777" w:rsidR="00165BD0" w:rsidRDefault="00165BD0" w:rsidP="00165BD0">
      <w:pPr>
        <w:jc w:val="both"/>
      </w:pPr>
    </w:p>
    <w:p w14:paraId="2810CBE6" w14:textId="77777777" w:rsidR="002334E2" w:rsidRDefault="00165BD0" w:rsidP="00165BD0">
      <w:pPr>
        <w:ind w:firstLine="720"/>
        <w:jc w:val="both"/>
      </w:pPr>
      <w:r>
        <w:t>„</w:t>
      </w:r>
      <w:proofErr w:type="spellStart"/>
      <w:r>
        <w:t>Političkim</w:t>
      </w:r>
      <w:proofErr w:type="spellEnd"/>
      <w:r>
        <w:t xml:space="preserve"> </w:t>
      </w:r>
      <w:proofErr w:type="spellStart"/>
      <w:r>
        <w:t>strankama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nezavisnim</w:t>
      </w:r>
      <w:proofErr w:type="spellEnd"/>
      <w:r>
        <w:t xml:space="preserve"> </w:t>
      </w:r>
      <w:proofErr w:type="spellStart"/>
      <w:r>
        <w:t>vijećnicima</w:t>
      </w:r>
      <w:proofErr w:type="spellEnd"/>
      <w:r>
        <w:t xml:space="preserve"> </w:t>
      </w:r>
      <w:proofErr w:type="spellStart"/>
      <w:r>
        <w:t>zastupljenim</w:t>
      </w:r>
      <w:proofErr w:type="spellEnd"/>
      <w:r>
        <w:t xml:space="preserve"> u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raspoređuju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2.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u </w:t>
      </w:r>
      <w:proofErr w:type="spellStart"/>
      <w:r>
        <w:t>iznosima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276AFA5E" w14:textId="77777777" w:rsidR="00165BD0" w:rsidRDefault="00165BD0" w:rsidP="00165BD0">
      <w:pPr>
        <w:jc w:val="both"/>
      </w:pPr>
    </w:p>
    <w:p w14:paraId="4E13AA62" w14:textId="77777777" w:rsidR="00165BD0" w:rsidRDefault="00165BD0" w:rsidP="00165BD0">
      <w:pPr>
        <w:jc w:val="both"/>
        <w:sectPr w:rsidR="00165BD0" w:rsidSect="003C3436">
          <w:type w:val="continuous"/>
          <w:pgSz w:w="11906" w:h="16838"/>
          <w:pgMar w:top="1440" w:right="1440" w:bottom="1440" w:left="1440" w:header="708" w:footer="708" w:gutter="0"/>
          <w:pgNumType w:start="628"/>
          <w:cols w:num="2" w:space="708"/>
          <w:docGrid w:linePitch="360"/>
        </w:sectPr>
      </w:pPr>
    </w:p>
    <w:p w14:paraId="637C6151" w14:textId="77777777" w:rsidR="00165BD0" w:rsidRDefault="00165BD0" w:rsidP="00165BD0">
      <w:pPr>
        <w:jc w:val="both"/>
      </w:pPr>
    </w:p>
    <w:tbl>
      <w:tblPr>
        <w:tblStyle w:val="TableGrid"/>
        <w:tblW w:w="989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822"/>
        <w:gridCol w:w="1305"/>
        <w:gridCol w:w="1814"/>
        <w:gridCol w:w="1985"/>
      </w:tblGrid>
      <w:tr w:rsidR="00165BD0" w:rsidRPr="00165BD0" w14:paraId="121CAB76" w14:textId="77777777" w:rsidTr="00165BD0">
        <w:trPr>
          <w:jc w:val="center"/>
        </w:trPr>
        <w:tc>
          <w:tcPr>
            <w:tcW w:w="2830" w:type="dxa"/>
          </w:tcPr>
          <w:p w14:paraId="35AE59F6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STRANKA/NEZAVISNI VIJEĆNIK</w:t>
            </w:r>
          </w:p>
        </w:tc>
        <w:tc>
          <w:tcPr>
            <w:tcW w:w="1134" w:type="dxa"/>
          </w:tcPr>
          <w:p w14:paraId="7CBDFDAB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5BD0">
              <w:rPr>
                <w:rFonts w:ascii="Times New Roman" w:hAnsi="Times New Roman"/>
                <w:color w:val="000000"/>
                <w:sz w:val="18"/>
                <w:szCs w:val="18"/>
              </w:rPr>
              <w:t>BROJ  ČLANOVA</w:t>
            </w:r>
          </w:p>
        </w:tc>
        <w:tc>
          <w:tcPr>
            <w:tcW w:w="822" w:type="dxa"/>
          </w:tcPr>
          <w:p w14:paraId="1FB97804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5BD0">
              <w:rPr>
                <w:rFonts w:ascii="Times New Roman" w:hAnsi="Times New Roman"/>
                <w:color w:val="000000"/>
                <w:sz w:val="18"/>
                <w:szCs w:val="18"/>
              </w:rPr>
              <w:t>ŽENE</w:t>
            </w:r>
          </w:p>
        </w:tc>
        <w:tc>
          <w:tcPr>
            <w:tcW w:w="1305" w:type="dxa"/>
          </w:tcPr>
          <w:p w14:paraId="293E04B3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5BD0">
              <w:rPr>
                <w:rFonts w:ascii="Times New Roman" w:hAnsi="Times New Roman"/>
                <w:color w:val="000000"/>
                <w:sz w:val="18"/>
                <w:szCs w:val="18"/>
              </w:rPr>
              <w:t>MUŠKARCI</w:t>
            </w:r>
          </w:p>
        </w:tc>
        <w:tc>
          <w:tcPr>
            <w:tcW w:w="1814" w:type="dxa"/>
          </w:tcPr>
          <w:p w14:paraId="4B47194C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TROMJESEČNI  </w:t>
            </w:r>
          </w:p>
          <w:p w14:paraId="01A26363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IZNOS                           </w:t>
            </w:r>
          </w:p>
        </w:tc>
        <w:tc>
          <w:tcPr>
            <w:tcW w:w="1985" w:type="dxa"/>
          </w:tcPr>
          <w:p w14:paraId="4DCB7A39" w14:textId="77777777" w:rsidR="00165BD0" w:rsidRPr="00165BD0" w:rsidRDefault="00165BD0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UKUPAN IZNOS SREDSTAVA  ZA  2022.GODINU</w:t>
            </w:r>
          </w:p>
        </w:tc>
      </w:tr>
      <w:tr w:rsidR="00165BD0" w:rsidRPr="00165BD0" w14:paraId="1F8538D9" w14:textId="77777777" w:rsidTr="00165BD0">
        <w:trPr>
          <w:trHeight w:val="410"/>
          <w:jc w:val="center"/>
        </w:trPr>
        <w:tc>
          <w:tcPr>
            <w:tcW w:w="2830" w:type="dxa"/>
          </w:tcPr>
          <w:p w14:paraId="70EA8922" w14:textId="77777777" w:rsidR="00165BD0" w:rsidRPr="00165BD0" w:rsidRDefault="00165BD0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NADA JELIČIĆ, KANDIDACIJSKA LISTA GRUPE BIRAČA , NOSITELJ: RIKARDO NOVAK</w:t>
            </w:r>
          </w:p>
        </w:tc>
        <w:tc>
          <w:tcPr>
            <w:tcW w:w="1134" w:type="dxa"/>
          </w:tcPr>
          <w:p w14:paraId="709BD130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24B517C0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14:paraId="525CD739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4" w:type="dxa"/>
          </w:tcPr>
          <w:p w14:paraId="4EB98192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1.925,00kn</w:t>
            </w:r>
          </w:p>
        </w:tc>
        <w:tc>
          <w:tcPr>
            <w:tcW w:w="1985" w:type="dxa"/>
          </w:tcPr>
          <w:p w14:paraId="3DAC8C0A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7.700,00 kn</w:t>
            </w:r>
          </w:p>
        </w:tc>
      </w:tr>
      <w:tr w:rsidR="00165BD0" w:rsidRPr="00165BD0" w14:paraId="5A9F4CDF" w14:textId="77777777" w:rsidTr="00165BD0">
        <w:trPr>
          <w:jc w:val="center"/>
        </w:trPr>
        <w:tc>
          <w:tcPr>
            <w:tcW w:w="2830" w:type="dxa"/>
          </w:tcPr>
          <w:p w14:paraId="54E28ECF" w14:textId="77777777" w:rsidR="00165BD0" w:rsidRPr="00165BD0" w:rsidRDefault="00165BD0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VLADIMIR BIAŽEVIĆ, KANDIDACIJSKA LISTA GRUPE BIRAČA , NOSITELJ: RIKARDO NOVAK</w:t>
            </w:r>
          </w:p>
        </w:tc>
        <w:tc>
          <w:tcPr>
            <w:tcW w:w="1134" w:type="dxa"/>
          </w:tcPr>
          <w:p w14:paraId="128D7AF6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58B2E816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</w:tcPr>
          <w:p w14:paraId="627E8116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14:paraId="2A2B14D1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1.750,00kn</w:t>
            </w:r>
          </w:p>
        </w:tc>
        <w:tc>
          <w:tcPr>
            <w:tcW w:w="1985" w:type="dxa"/>
          </w:tcPr>
          <w:p w14:paraId="51CA5803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7.000,00 kn</w:t>
            </w:r>
          </w:p>
        </w:tc>
      </w:tr>
      <w:tr w:rsidR="00165BD0" w:rsidRPr="00165BD0" w14:paraId="18C3E0DB" w14:textId="77777777" w:rsidTr="00165BD0">
        <w:trPr>
          <w:jc w:val="center"/>
        </w:trPr>
        <w:tc>
          <w:tcPr>
            <w:tcW w:w="2830" w:type="dxa"/>
          </w:tcPr>
          <w:p w14:paraId="2C54E26D" w14:textId="77777777" w:rsidR="00165BD0" w:rsidRPr="00165BD0" w:rsidRDefault="00165BD0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ŽELJKO OBRADOVIĆ, KANDIDACIJSKA LISTA GRUPE BIRAČA , NOSITELJ: RIKARDO NOVAK</w:t>
            </w:r>
          </w:p>
        </w:tc>
        <w:tc>
          <w:tcPr>
            <w:tcW w:w="1134" w:type="dxa"/>
          </w:tcPr>
          <w:p w14:paraId="4F7F3A27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5EE6B9BE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</w:tcPr>
          <w:p w14:paraId="5470841D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14:paraId="7B89416C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1.750,00kn</w:t>
            </w:r>
          </w:p>
        </w:tc>
        <w:tc>
          <w:tcPr>
            <w:tcW w:w="1985" w:type="dxa"/>
          </w:tcPr>
          <w:p w14:paraId="5B9FB3DC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7.000,00 kn</w:t>
            </w:r>
          </w:p>
        </w:tc>
      </w:tr>
      <w:tr w:rsidR="00165BD0" w:rsidRPr="00165BD0" w14:paraId="1902161A" w14:textId="77777777" w:rsidTr="00165BD0">
        <w:trPr>
          <w:jc w:val="center"/>
        </w:trPr>
        <w:tc>
          <w:tcPr>
            <w:tcW w:w="2830" w:type="dxa"/>
          </w:tcPr>
          <w:p w14:paraId="2D95F48C" w14:textId="77777777" w:rsidR="00165BD0" w:rsidRPr="00165BD0" w:rsidRDefault="00165BD0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ANA JELIČIĆ, KANDIDACIJSKA LISTA GRUPE BIRAČA , NOSITELJ: RIKARDO NOVAK-MANDAT STAVLJEN U MIROVANJE 1.6.22.</w:t>
            </w:r>
          </w:p>
        </w:tc>
        <w:tc>
          <w:tcPr>
            <w:tcW w:w="1134" w:type="dxa"/>
          </w:tcPr>
          <w:p w14:paraId="6CD3612B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0443A550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14:paraId="322996C0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4" w:type="dxa"/>
          </w:tcPr>
          <w:p w14:paraId="00890F6F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1.925,00kn</w:t>
            </w:r>
          </w:p>
        </w:tc>
        <w:tc>
          <w:tcPr>
            <w:tcW w:w="1985" w:type="dxa"/>
          </w:tcPr>
          <w:p w14:paraId="2521B3F9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3.215,38 kn</w:t>
            </w:r>
          </w:p>
        </w:tc>
      </w:tr>
      <w:tr w:rsidR="00165BD0" w:rsidRPr="00165BD0" w14:paraId="613F2E78" w14:textId="77777777" w:rsidTr="00165BD0">
        <w:trPr>
          <w:jc w:val="center"/>
        </w:trPr>
        <w:tc>
          <w:tcPr>
            <w:tcW w:w="2830" w:type="dxa"/>
          </w:tcPr>
          <w:p w14:paraId="00169CBB" w14:textId="77777777" w:rsidR="00165BD0" w:rsidRPr="00165BD0" w:rsidRDefault="00165BD0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TONČI ZORAN TRBUHOVIĆ, KANDIDACIJSKA LISTA GRUPE BIRAČA , NOSITELJ: RIKARDO NOVAK-MANDAT ZAPOČINJE 1.6.22.</w:t>
            </w:r>
          </w:p>
        </w:tc>
        <w:tc>
          <w:tcPr>
            <w:tcW w:w="1134" w:type="dxa"/>
          </w:tcPr>
          <w:p w14:paraId="7E877361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2D6256B3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</w:tcPr>
          <w:p w14:paraId="30A4E3AD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14:paraId="40BF24BC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1.750,00kn</w:t>
            </w:r>
          </w:p>
        </w:tc>
        <w:tc>
          <w:tcPr>
            <w:tcW w:w="1985" w:type="dxa"/>
          </w:tcPr>
          <w:p w14:paraId="7FF125AC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4.076,92 kn</w:t>
            </w:r>
          </w:p>
        </w:tc>
      </w:tr>
      <w:tr w:rsidR="00165BD0" w:rsidRPr="00165BD0" w14:paraId="4DC6F94D" w14:textId="77777777" w:rsidTr="00165BD0">
        <w:trPr>
          <w:jc w:val="center"/>
        </w:trPr>
        <w:tc>
          <w:tcPr>
            <w:tcW w:w="2830" w:type="dxa"/>
          </w:tcPr>
          <w:p w14:paraId="4FE69C84" w14:textId="77777777" w:rsidR="00165BD0" w:rsidRPr="00165BD0" w:rsidRDefault="00165BD0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ANA NUIĆ, KANDIDACIJSKA LISTA GRUPE BIRAČA, NOSITELJ: PJERINO BEBIĆ </w:t>
            </w:r>
          </w:p>
        </w:tc>
        <w:tc>
          <w:tcPr>
            <w:tcW w:w="1134" w:type="dxa"/>
          </w:tcPr>
          <w:p w14:paraId="5D0F5582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30504919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14:paraId="13111B00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4" w:type="dxa"/>
          </w:tcPr>
          <w:p w14:paraId="12459D74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1.925,00kn</w:t>
            </w:r>
          </w:p>
        </w:tc>
        <w:tc>
          <w:tcPr>
            <w:tcW w:w="1985" w:type="dxa"/>
          </w:tcPr>
          <w:p w14:paraId="13B62570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7.700,00 kn</w:t>
            </w:r>
          </w:p>
        </w:tc>
      </w:tr>
      <w:tr w:rsidR="00165BD0" w:rsidRPr="00165BD0" w14:paraId="6D5D0564" w14:textId="77777777" w:rsidTr="00165BD0">
        <w:trPr>
          <w:jc w:val="center"/>
        </w:trPr>
        <w:tc>
          <w:tcPr>
            <w:tcW w:w="2830" w:type="dxa"/>
          </w:tcPr>
          <w:p w14:paraId="6556E0FA" w14:textId="77777777" w:rsidR="00165BD0" w:rsidRPr="00165BD0" w:rsidRDefault="00165BD0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KARLA KARKOVIĆ, KANDIDACIJSKA LISTA GRUPE BIRAČA , NOSITELJ: PJERINO BEBIĆ</w:t>
            </w:r>
          </w:p>
        </w:tc>
        <w:tc>
          <w:tcPr>
            <w:tcW w:w="1134" w:type="dxa"/>
          </w:tcPr>
          <w:p w14:paraId="5101C723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4C416E45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14:paraId="05301DC5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4" w:type="dxa"/>
          </w:tcPr>
          <w:p w14:paraId="21F2B3BC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1.925,00kn</w:t>
            </w:r>
          </w:p>
        </w:tc>
        <w:tc>
          <w:tcPr>
            <w:tcW w:w="1985" w:type="dxa"/>
          </w:tcPr>
          <w:p w14:paraId="76E5EA5E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7.700,00 kn</w:t>
            </w:r>
          </w:p>
        </w:tc>
      </w:tr>
      <w:tr w:rsidR="00165BD0" w:rsidRPr="00165BD0" w14:paraId="3428D076" w14:textId="77777777" w:rsidTr="00165BD0">
        <w:trPr>
          <w:jc w:val="center"/>
        </w:trPr>
        <w:tc>
          <w:tcPr>
            <w:tcW w:w="2830" w:type="dxa"/>
          </w:tcPr>
          <w:p w14:paraId="24A4C73D" w14:textId="77777777" w:rsidR="00165BD0" w:rsidRPr="00165BD0" w:rsidRDefault="00165BD0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ANDRO KOMAZIN, KANDIDACIJSKA LISTA GRUPE BIRAČA , NOSITELJ: PJERINO BEBIĆ</w:t>
            </w:r>
          </w:p>
        </w:tc>
        <w:tc>
          <w:tcPr>
            <w:tcW w:w="1134" w:type="dxa"/>
          </w:tcPr>
          <w:p w14:paraId="607C3704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185775B6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</w:tcPr>
          <w:p w14:paraId="6E4B981D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14:paraId="651777EF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1.750,00kn</w:t>
            </w:r>
          </w:p>
        </w:tc>
        <w:tc>
          <w:tcPr>
            <w:tcW w:w="1985" w:type="dxa"/>
          </w:tcPr>
          <w:p w14:paraId="5060FF23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7.000,00 kn</w:t>
            </w:r>
          </w:p>
        </w:tc>
      </w:tr>
      <w:tr w:rsidR="00165BD0" w:rsidRPr="00165BD0" w14:paraId="063DD79B" w14:textId="77777777" w:rsidTr="00165BD0">
        <w:trPr>
          <w:jc w:val="center"/>
        </w:trPr>
        <w:tc>
          <w:tcPr>
            <w:tcW w:w="2830" w:type="dxa"/>
          </w:tcPr>
          <w:p w14:paraId="1CD2042E" w14:textId="77777777" w:rsidR="00165BD0" w:rsidRPr="00165BD0" w:rsidRDefault="00165BD0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SOCIJALDEMOKRATSKA PARTIJA HRVATSKE- SDP</w:t>
            </w:r>
          </w:p>
        </w:tc>
        <w:tc>
          <w:tcPr>
            <w:tcW w:w="1134" w:type="dxa"/>
          </w:tcPr>
          <w:p w14:paraId="3FF70CDD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03B53DF3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</w:tcPr>
          <w:p w14:paraId="5B164793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14:paraId="00C4CA5E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3.500,00 kn</w:t>
            </w:r>
          </w:p>
        </w:tc>
        <w:tc>
          <w:tcPr>
            <w:tcW w:w="1985" w:type="dxa"/>
          </w:tcPr>
          <w:p w14:paraId="18942436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14.000,00 kn</w:t>
            </w:r>
          </w:p>
        </w:tc>
      </w:tr>
      <w:tr w:rsidR="00165BD0" w:rsidRPr="00165BD0" w14:paraId="120A458C" w14:textId="77777777" w:rsidTr="00165BD0">
        <w:trPr>
          <w:jc w:val="center"/>
        </w:trPr>
        <w:tc>
          <w:tcPr>
            <w:tcW w:w="2830" w:type="dxa"/>
          </w:tcPr>
          <w:p w14:paraId="0D8505D4" w14:textId="77777777" w:rsidR="00165BD0" w:rsidRPr="00165BD0" w:rsidRDefault="00165BD0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HRVATSKA DEMOKRATSKA ZAJEDNICA -HDZ</w:t>
            </w:r>
          </w:p>
        </w:tc>
        <w:tc>
          <w:tcPr>
            <w:tcW w:w="1134" w:type="dxa"/>
          </w:tcPr>
          <w:p w14:paraId="433D4DCD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21DE8103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</w:tcPr>
          <w:p w14:paraId="70080F7A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14:paraId="0046AECA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3.500,00 kn</w:t>
            </w:r>
          </w:p>
        </w:tc>
        <w:tc>
          <w:tcPr>
            <w:tcW w:w="1985" w:type="dxa"/>
          </w:tcPr>
          <w:p w14:paraId="32AC2B6A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14.000,00 kn</w:t>
            </w:r>
          </w:p>
        </w:tc>
      </w:tr>
      <w:tr w:rsidR="00165BD0" w:rsidRPr="00165BD0" w14:paraId="26BAC977" w14:textId="77777777" w:rsidTr="00AB6A30">
        <w:trPr>
          <w:jc w:val="center"/>
        </w:trPr>
        <w:tc>
          <w:tcPr>
            <w:tcW w:w="2830" w:type="dxa"/>
          </w:tcPr>
          <w:p w14:paraId="2F1ACB06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STRANKA/NEZAVISNI VIJEĆNIK</w:t>
            </w:r>
          </w:p>
        </w:tc>
        <w:tc>
          <w:tcPr>
            <w:tcW w:w="1134" w:type="dxa"/>
          </w:tcPr>
          <w:p w14:paraId="31EB83BE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5BD0">
              <w:rPr>
                <w:rFonts w:ascii="Times New Roman" w:hAnsi="Times New Roman"/>
                <w:color w:val="000000"/>
                <w:sz w:val="18"/>
                <w:szCs w:val="18"/>
              </w:rPr>
              <w:t>BROJ  ČLANOVA</w:t>
            </w:r>
          </w:p>
        </w:tc>
        <w:tc>
          <w:tcPr>
            <w:tcW w:w="822" w:type="dxa"/>
          </w:tcPr>
          <w:p w14:paraId="3329CC58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5BD0">
              <w:rPr>
                <w:rFonts w:ascii="Times New Roman" w:hAnsi="Times New Roman"/>
                <w:color w:val="000000"/>
                <w:sz w:val="18"/>
                <w:szCs w:val="18"/>
              </w:rPr>
              <w:t>ŽENE</w:t>
            </w:r>
          </w:p>
        </w:tc>
        <w:tc>
          <w:tcPr>
            <w:tcW w:w="1305" w:type="dxa"/>
          </w:tcPr>
          <w:p w14:paraId="659107E9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5BD0">
              <w:rPr>
                <w:rFonts w:ascii="Times New Roman" w:hAnsi="Times New Roman"/>
                <w:color w:val="000000"/>
                <w:sz w:val="18"/>
                <w:szCs w:val="18"/>
              </w:rPr>
              <w:t>MUŠKARCI</w:t>
            </w:r>
          </w:p>
        </w:tc>
        <w:tc>
          <w:tcPr>
            <w:tcW w:w="1814" w:type="dxa"/>
          </w:tcPr>
          <w:p w14:paraId="07E95B7A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TROMJESEČNI  </w:t>
            </w:r>
          </w:p>
          <w:p w14:paraId="1E670507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IZNOS                           </w:t>
            </w:r>
          </w:p>
        </w:tc>
        <w:tc>
          <w:tcPr>
            <w:tcW w:w="1985" w:type="dxa"/>
          </w:tcPr>
          <w:p w14:paraId="7138AFBD" w14:textId="77777777" w:rsidR="00165BD0" w:rsidRPr="00165BD0" w:rsidRDefault="00165BD0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UKUPAN IZNOS SREDSTAVA  ZA  2022.GODINU</w:t>
            </w:r>
          </w:p>
        </w:tc>
      </w:tr>
      <w:tr w:rsidR="00165BD0" w:rsidRPr="00165BD0" w14:paraId="677F39AD" w14:textId="77777777" w:rsidTr="00165BD0">
        <w:trPr>
          <w:jc w:val="center"/>
        </w:trPr>
        <w:tc>
          <w:tcPr>
            <w:tcW w:w="2830" w:type="dxa"/>
          </w:tcPr>
          <w:p w14:paraId="66CFB1F8" w14:textId="77777777" w:rsidR="00165BD0" w:rsidRPr="00165BD0" w:rsidRDefault="00165BD0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HRVATSKA SELJAČKA STRANKA -HSS</w:t>
            </w:r>
          </w:p>
        </w:tc>
        <w:tc>
          <w:tcPr>
            <w:tcW w:w="1134" w:type="dxa"/>
          </w:tcPr>
          <w:p w14:paraId="48EB6BD5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0A94A412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</w:tcPr>
          <w:p w14:paraId="03670A47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14:paraId="23020110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1.750,00kn</w:t>
            </w:r>
          </w:p>
        </w:tc>
        <w:tc>
          <w:tcPr>
            <w:tcW w:w="1985" w:type="dxa"/>
          </w:tcPr>
          <w:p w14:paraId="1EEF904A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7.000,00 kn</w:t>
            </w:r>
          </w:p>
        </w:tc>
      </w:tr>
      <w:tr w:rsidR="00165BD0" w:rsidRPr="00165BD0" w14:paraId="10B0B539" w14:textId="77777777" w:rsidTr="00165BD0">
        <w:trPr>
          <w:jc w:val="center"/>
        </w:trPr>
        <w:tc>
          <w:tcPr>
            <w:tcW w:w="2830" w:type="dxa"/>
          </w:tcPr>
          <w:p w14:paraId="16D4970A" w14:textId="77777777" w:rsidR="00165BD0" w:rsidRPr="00165BD0" w:rsidRDefault="00165BD0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JOŠKO ROSSO, KANDIDACIJSKA LISTA GRUPE BIRAČA , NOSITELJ: JOŠKO ROSSO</w:t>
            </w:r>
          </w:p>
        </w:tc>
        <w:tc>
          <w:tcPr>
            <w:tcW w:w="1134" w:type="dxa"/>
          </w:tcPr>
          <w:p w14:paraId="74B31167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14AF9428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</w:tcPr>
          <w:p w14:paraId="2ED38033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14:paraId="02E9EAD0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1.750,00kn</w:t>
            </w:r>
          </w:p>
        </w:tc>
        <w:tc>
          <w:tcPr>
            <w:tcW w:w="1985" w:type="dxa"/>
          </w:tcPr>
          <w:p w14:paraId="62E1EF93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7.000,00 kn</w:t>
            </w:r>
          </w:p>
        </w:tc>
      </w:tr>
      <w:tr w:rsidR="00165BD0" w:rsidRPr="00165BD0" w14:paraId="36BC4FFC" w14:textId="77777777" w:rsidTr="00165BD0">
        <w:trPr>
          <w:jc w:val="center"/>
        </w:trPr>
        <w:tc>
          <w:tcPr>
            <w:tcW w:w="2830" w:type="dxa"/>
          </w:tcPr>
          <w:p w14:paraId="6624F584" w14:textId="77777777" w:rsidR="00165BD0" w:rsidRPr="00165BD0" w:rsidRDefault="00165BD0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134" w:type="dxa"/>
          </w:tcPr>
          <w:p w14:paraId="32EBB06E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2" w:type="dxa"/>
          </w:tcPr>
          <w:p w14:paraId="16DC3FE2" w14:textId="77777777" w:rsidR="00165BD0" w:rsidRPr="00165BD0" w:rsidRDefault="00165BD0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14:paraId="1A8B855D" w14:textId="77777777" w:rsidR="00165BD0" w:rsidRPr="00165BD0" w:rsidRDefault="00165BD0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10</w:t>
            </w:r>
          </w:p>
        </w:tc>
        <w:tc>
          <w:tcPr>
            <w:tcW w:w="1814" w:type="dxa"/>
          </w:tcPr>
          <w:p w14:paraId="75880677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6D0095" w14:textId="77777777" w:rsidR="00165BD0" w:rsidRPr="00165BD0" w:rsidRDefault="00165BD0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BD0">
              <w:rPr>
                <w:rFonts w:ascii="Times New Roman" w:hAnsi="Times New Roman"/>
                <w:color w:val="000000"/>
                <w:sz w:val="20"/>
                <w:szCs w:val="20"/>
              </w:rPr>
              <w:t>93.392,30 kn</w:t>
            </w:r>
          </w:p>
        </w:tc>
      </w:tr>
    </w:tbl>
    <w:p w14:paraId="71555A20" w14:textId="77777777" w:rsidR="00165BD0" w:rsidRDefault="00165BD0" w:rsidP="00165BD0">
      <w:pPr>
        <w:jc w:val="both"/>
      </w:pPr>
    </w:p>
    <w:p w14:paraId="726F66D2" w14:textId="77777777" w:rsidR="00943B32" w:rsidRDefault="00943B32" w:rsidP="00165BD0">
      <w:pPr>
        <w:jc w:val="both"/>
        <w:sectPr w:rsidR="00943B32" w:rsidSect="00943B32">
          <w:type w:val="continuous"/>
          <w:pgSz w:w="11906" w:h="16838"/>
          <w:pgMar w:top="1440" w:right="1440" w:bottom="1440" w:left="1440" w:header="708" w:footer="708" w:gutter="0"/>
          <w:pgNumType w:start="638"/>
          <w:cols w:space="708"/>
          <w:docGrid w:linePitch="360"/>
        </w:sectPr>
      </w:pPr>
    </w:p>
    <w:p w14:paraId="36C88764" w14:textId="77777777" w:rsidR="00943B32" w:rsidRPr="00943B32" w:rsidRDefault="00943B32" w:rsidP="00943B32">
      <w:pPr>
        <w:jc w:val="center"/>
        <w:rPr>
          <w:b/>
          <w:bCs/>
        </w:rPr>
      </w:pPr>
      <w:proofErr w:type="spellStart"/>
      <w:r w:rsidRPr="00943B32">
        <w:rPr>
          <w:b/>
          <w:bCs/>
        </w:rPr>
        <w:t>Članak</w:t>
      </w:r>
      <w:proofErr w:type="spellEnd"/>
      <w:r w:rsidRPr="00943B32">
        <w:rPr>
          <w:b/>
          <w:bCs/>
        </w:rPr>
        <w:t xml:space="preserve"> 2.</w:t>
      </w:r>
    </w:p>
    <w:p w14:paraId="45FEDFF8" w14:textId="77777777" w:rsidR="00943B32" w:rsidRDefault="00943B32" w:rsidP="00943B32">
      <w:pPr>
        <w:jc w:val="both"/>
      </w:pPr>
      <w:r>
        <w:t xml:space="preserve"> </w:t>
      </w:r>
    </w:p>
    <w:p w14:paraId="5DE3025C" w14:textId="77777777" w:rsidR="00943B32" w:rsidRDefault="00943B32" w:rsidP="00943B32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</w:t>
      </w:r>
      <w:proofErr w:type="gramStart"/>
      <w:r>
        <w:t>u  “</w:t>
      </w:r>
      <w:proofErr w:type="spellStart"/>
      <w:proofErr w:type="gramEnd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”.</w:t>
      </w:r>
    </w:p>
    <w:p w14:paraId="68DE7862" w14:textId="77777777" w:rsidR="00943B32" w:rsidRDefault="00943B32" w:rsidP="00943B32">
      <w:pPr>
        <w:jc w:val="both"/>
      </w:pPr>
    </w:p>
    <w:p w14:paraId="39BD3632" w14:textId="77777777" w:rsidR="00943B32" w:rsidRPr="00943B32" w:rsidRDefault="00943B32" w:rsidP="00943B32">
      <w:pPr>
        <w:jc w:val="center"/>
        <w:rPr>
          <w:b/>
          <w:bCs/>
          <w:i/>
          <w:iCs/>
          <w:sz w:val="24"/>
          <w:szCs w:val="24"/>
        </w:rPr>
      </w:pPr>
      <w:r w:rsidRPr="00943B32">
        <w:rPr>
          <w:b/>
          <w:bCs/>
          <w:i/>
          <w:iCs/>
          <w:sz w:val="24"/>
          <w:szCs w:val="24"/>
        </w:rPr>
        <w:t>REPUBLIKA HRVATSKA</w:t>
      </w:r>
    </w:p>
    <w:p w14:paraId="2AD4F9E7" w14:textId="77777777" w:rsidR="00943B32" w:rsidRPr="00943B32" w:rsidRDefault="00943B32" w:rsidP="00943B32">
      <w:pPr>
        <w:jc w:val="center"/>
        <w:rPr>
          <w:b/>
          <w:bCs/>
          <w:i/>
          <w:iCs/>
          <w:sz w:val="24"/>
          <w:szCs w:val="24"/>
        </w:rPr>
      </w:pPr>
      <w:r w:rsidRPr="00943B32">
        <w:rPr>
          <w:b/>
          <w:bCs/>
          <w:i/>
          <w:iCs/>
          <w:sz w:val="24"/>
          <w:szCs w:val="24"/>
        </w:rPr>
        <w:t>SPLITSKO-DALMATINSKA ŽUPANIJA</w:t>
      </w:r>
    </w:p>
    <w:p w14:paraId="4783CF4F" w14:textId="77777777" w:rsidR="00943B32" w:rsidRPr="00943B32" w:rsidRDefault="00943B32" w:rsidP="00943B32">
      <w:pPr>
        <w:jc w:val="center"/>
        <w:rPr>
          <w:b/>
          <w:bCs/>
          <w:i/>
          <w:iCs/>
          <w:sz w:val="24"/>
          <w:szCs w:val="24"/>
        </w:rPr>
      </w:pPr>
      <w:r w:rsidRPr="00943B32">
        <w:rPr>
          <w:b/>
          <w:bCs/>
          <w:i/>
          <w:iCs/>
          <w:sz w:val="24"/>
          <w:szCs w:val="24"/>
        </w:rPr>
        <w:t>GRAD HVAR</w:t>
      </w:r>
    </w:p>
    <w:p w14:paraId="26B4F2FA" w14:textId="77777777" w:rsidR="00943B32" w:rsidRPr="00943B32" w:rsidRDefault="00943B32" w:rsidP="00943B32">
      <w:pPr>
        <w:jc w:val="center"/>
        <w:rPr>
          <w:b/>
          <w:bCs/>
          <w:i/>
          <w:iCs/>
          <w:sz w:val="24"/>
          <w:szCs w:val="24"/>
        </w:rPr>
      </w:pPr>
      <w:r w:rsidRPr="00943B32">
        <w:rPr>
          <w:b/>
          <w:bCs/>
          <w:i/>
          <w:iCs/>
          <w:sz w:val="24"/>
          <w:szCs w:val="24"/>
        </w:rPr>
        <w:t>GRADSKO VIJEĆE</w:t>
      </w:r>
    </w:p>
    <w:p w14:paraId="06DA1C2B" w14:textId="77777777" w:rsidR="00943B32" w:rsidRDefault="00943B32" w:rsidP="00943B32">
      <w:pPr>
        <w:jc w:val="both"/>
      </w:pPr>
    </w:p>
    <w:p w14:paraId="78774BB3" w14:textId="77777777" w:rsidR="00943B32" w:rsidRDefault="00943B32" w:rsidP="00943B32">
      <w:pPr>
        <w:jc w:val="both"/>
      </w:pPr>
      <w:r>
        <w:t>KLASA: 402-01/21-01/142</w:t>
      </w:r>
    </w:p>
    <w:p w14:paraId="13A00712" w14:textId="77777777" w:rsidR="00943B32" w:rsidRDefault="00943B32" w:rsidP="00943B32">
      <w:pPr>
        <w:jc w:val="both"/>
      </w:pPr>
      <w:r>
        <w:t>URBROJ: 2181-2/01-02-22-04</w:t>
      </w:r>
    </w:p>
    <w:p w14:paraId="7D3BE685" w14:textId="77777777" w:rsidR="00943B32" w:rsidRDefault="00943B32" w:rsidP="00943B32">
      <w:pPr>
        <w:jc w:val="both"/>
      </w:pPr>
      <w:r>
        <w:t xml:space="preserve">Hvar, 21.  </w:t>
      </w:r>
      <w:proofErr w:type="spellStart"/>
      <w:proofErr w:type="gramStart"/>
      <w:r>
        <w:t>prosinca</w:t>
      </w:r>
      <w:proofErr w:type="spellEnd"/>
      <w:r>
        <w:t xml:space="preserve">  2022.g.</w:t>
      </w:r>
      <w:proofErr w:type="gramEnd"/>
    </w:p>
    <w:p w14:paraId="7E078A3A" w14:textId="77777777" w:rsidR="00943B32" w:rsidRDefault="00943B32" w:rsidP="00943B32">
      <w:pPr>
        <w:jc w:val="both"/>
      </w:pPr>
    </w:p>
    <w:p w14:paraId="024ED47A" w14:textId="77777777" w:rsidR="00943B32" w:rsidRDefault="00943B32" w:rsidP="00943B32">
      <w:pPr>
        <w:jc w:val="center"/>
      </w:pPr>
      <w:r>
        <w:t xml:space="preserve">                   PREDSJEDNIK</w:t>
      </w:r>
    </w:p>
    <w:p w14:paraId="2539F41C" w14:textId="77777777" w:rsidR="00943B32" w:rsidRDefault="00943B32" w:rsidP="00943B32">
      <w:pPr>
        <w:jc w:val="center"/>
      </w:pPr>
      <w:r>
        <w:t xml:space="preserve">                    GRADSKOG </w:t>
      </w:r>
      <w:proofErr w:type="gramStart"/>
      <w:r>
        <w:t>VIJEĆA :</w:t>
      </w:r>
      <w:proofErr w:type="gramEnd"/>
    </w:p>
    <w:p w14:paraId="3B569AF6" w14:textId="77777777" w:rsidR="00165BD0" w:rsidRDefault="00943B32" w:rsidP="00943B32">
      <w:pPr>
        <w:jc w:val="center"/>
      </w:pPr>
      <w:r>
        <w:t xml:space="preserve">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0483901C" w14:textId="77777777" w:rsidR="00943B32" w:rsidRPr="00367A5E" w:rsidRDefault="00943B32" w:rsidP="00943B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63C3340" w14:textId="77777777" w:rsidR="00943B32" w:rsidRDefault="00943B32" w:rsidP="00943B32">
      <w:pPr>
        <w:jc w:val="both"/>
      </w:pPr>
    </w:p>
    <w:p w14:paraId="0E86F71E" w14:textId="77777777" w:rsidR="00136F63" w:rsidRDefault="00136F63" w:rsidP="00136F63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7. </w:t>
      </w:r>
      <w:proofErr w:type="spellStart"/>
      <w:r>
        <w:t>stavak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10. </w:t>
      </w:r>
      <w:proofErr w:type="spellStart"/>
      <w:r>
        <w:t>stavka</w:t>
      </w:r>
      <w:proofErr w:type="spellEnd"/>
      <w:r>
        <w:t xml:space="preserve"> 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promidžbe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novine” </w:t>
      </w:r>
      <w:proofErr w:type="spellStart"/>
      <w:r>
        <w:t>broj</w:t>
      </w:r>
      <w:proofErr w:type="spellEnd"/>
      <w:r>
        <w:t xml:space="preserve"> 29/19 </w:t>
      </w:r>
      <w:proofErr w:type="spellStart"/>
      <w:r>
        <w:t>i</w:t>
      </w:r>
      <w:proofErr w:type="spellEnd"/>
      <w:r>
        <w:t xml:space="preserve"> 98/19)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21. </w:t>
      </w:r>
      <w:proofErr w:type="spellStart"/>
      <w:proofErr w:type="gramStart"/>
      <w:r>
        <w:t>sjednici</w:t>
      </w:r>
      <w:proofErr w:type="spellEnd"/>
      <w:r>
        <w:t xml:space="preserve">  </w:t>
      </w:r>
      <w:proofErr w:type="spellStart"/>
      <w:r>
        <w:t>održanoj</w:t>
      </w:r>
      <w:proofErr w:type="spellEnd"/>
      <w:proofErr w:type="gramEnd"/>
      <w:r>
        <w:t xml:space="preserve"> 21. </w:t>
      </w:r>
      <w:proofErr w:type="spellStart"/>
      <w:r>
        <w:t>prosinca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: </w:t>
      </w:r>
    </w:p>
    <w:p w14:paraId="6AC2FDB5" w14:textId="77777777" w:rsidR="00136F63" w:rsidRDefault="00136F63" w:rsidP="00136F63">
      <w:pPr>
        <w:jc w:val="both"/>
      </w:pPr>
      <w:r>
        <w:t xml:space="preserve">   </w:t>
      </w:r>
    </w:p>
    <w:p w14:paraId="558BF15A" w14:textId="77777777" w:rsidR="00136F63" w:rsidRPr="00136F63" w:rsidRDefault="00136F63" w:rsidP="00136F63">
      <w:pPr>
        <w:jc w:val="center"/>
        <w:rPr>
          <w:b/>
          <w:bCs/>
          <w:sz w:val="24"/>
          <w:szCs w:val="24"/>
        </w:rPr>
      </w:pPr>
      <w:r w:rsidRPr="00136F63">
        <w:rPr>
          <w:b/>
          <w:bCs/>
          <w:sz w:val="24"/>
          <w:szCs w:val="24"/>
        </w:rPr>
        <w:t>ODLUKU</w:t>
      </w:r>
    </w:p>
    <w:p w14:paraId="74B6F969" w14:textId="77777777" w:rsidR="00136F63" w:rsidRPr="00136F63" w:rsidRDefault="00136F63" w:rsidP="00136F63">
      <w:pPr>
        <w:jc w:val="center"/>
        <w:rPr>
          <w:b/>
          <w:bCs/>
        </w:rPr>
      </w:pPr>
      <w:r w:rsidRPr="00136F63">
        <w:rPr>
          <w:b/>
          <w:bCs/>
        </w:rPr>
        <w:t xml:space="preserve">o </w:t>
      </w:r>
      <w:proofErr w:type="spellStart"/>
      <w:r w:rsidRPr="00136F63">
        <w:rPr>
          <w:b/>
          <w:bCs/>
        </w:rPr>
        <w:t>raspoređivanju</w:t>
      </w:r>
      <w:proofErr w:type="spellEnd"/>
      <w:r w:rsidRPr="00136F63">
        <w:rPr>
          <w:b/>
          <w:bCs/>
        </w:rPr>
        <w:t xml:space="preserve"> </w:t>
      </w:r>
      <w:proofErr w:type="spellStart"/>
      <w:r w:rsidRPr="00136F63">
        <w:rPr>
          <w:b/>
          <w:bCs/>
        </w:rPr>
        <w:t>sredstava</w:t>
      </w:r>
      <w:proofErr w:type="spellEnd"/>
      <w:r w:rsidRPr="00136F63">
        <w:rPr>
          <w:b/>
          <w:bCs/>
        </w:rPr>
        <w:t xml:space="preserve"> za </w:t>
      </w:r>
      <w:proofErr w:type="spellStart"/>
      <w:r w:rsidRPr="00136F63">
        <w:rPr>
          <w:b/>
          <w:bCs/>
        </w:rPr>
        <w:t>redovito</w:t>
      </w:r>
      <w:proofErr w:type="spellEnd"/>
      <w:r w:rsidRPr="00136F63">
        <w:rPr>
          <w:b/>
          <w:bCs/>
        </w:rPr>
        <w:t xml:space="preserve"> </w:t>
      </w:r>
      <w:proofErr w:type="spellStart"/>
      <w:r w:rsidRPr="00136F63">
        <w:rPr>
          <w:b/>
          <w:bCs/>
        </w:rPr>
        <w:t>godišnje</w:t>
      </w:r>
      <w:proofErr w:type="spellEnd"/>
      <w:r w:rsidRPr="00136F63">
        <w:rPr>
          <w:b/>
          <w:bCs/>
        </w:rPr>
        <w:t xml:space="preserve"> </w:t>
      </w:r>
      <w:proofErr w:type="spellStart"/>
      <w:r w:rsidRPr="00136F63">
        <w:rPr>
          <w:b/>
          <w:bCs/>
        </w:rPr>
        <w:t>financiranje</w:t>
      </w:r>
      <w:proofErr w:type="spellEnd"/>
      <w:r w:rsidRPr="00136F63">
        <w:rPr>
          <w:b/>
          <w:bCs/>
        </w:rPr>
        <w:t xml:space="preserve"> </w:t>
      </w:r>
      <w:proofErr w:type="spellStart"/>
      <w:r w:rsidRPr="00136F63">
        <w:rPr>
          <w:b/>
          <w:bCs/>
        </w:rPr>
        <w:t>političkih</w:t>
      </w:r>
      <w:proofErr w:type="spellEnd"/>
      <w:r w:rsidRPr="00136F63">
        <w:rPr>
          <w:b/>
          <w:bCs/>
        </w:rPr>
        <w:t xml:space="preserve"> </w:t>
      </w:r>
      <w:proofErr w:type="spellStart"/>
      <w:r w:rsidRPr="00136F63">
        <w:rPr>
          <w:b/>
          <w:bCs/>
        </w:rPr>
        <w:t>stranaka</w:t>
      </w:r>
      <w:proofErr w:type="spellEnd"/>
      <w:r w:rsidRPr="00136F63">
        <w:rPr>
          <w:b/>
          <w:bCs/>
        </w:rPr>
        <w:t xml:space="preserve"> </w:t>
      </w:r>
      <w:proofErr w:type="spellStart"/>
      <w:r w:rsidRPr="00136F63">
        <w:rPr>
          <w:b/>
          <w:bCs/>
        </w:rPr>
        <w:t>i</w:t>
      </w:r>
      <w:proofErr w:type="spellEnd"/>
      <w:r w:rsidRPr="00136F63">
        <w:rPr>
          <w:b/>
          <w:bCs/>
        </w:rPr>
        <w:t xml:space="preserve"> </w:t>
      </w:r>
      <w:proofErr w:type="spellStart"/>
      <w:r w:rsidRPr="00136F63">
        <w:rPr>
          <w:b/>
          <w:bCs/>
        </w:rPr>
        <w:t>nezavisnih</w:t>
      </w:r>
      <w:proofErr w:type="spellEnd"/>
      <w:r w:rsidRPr="00136F63">
        <w:rPr>
          <w:b/>
          <w:bCs/>
        </w:rPr>
        <w:t xml:space="preserve"> </w:t>
      </w:r>
      <w:proofErr w:type="spellStart"/>
      <w:r w:rsidRPr="00136F63">
        <w:rPr>
          <w:b/>
          <w:bCs/>
        </w:rPr>
        <w:t>vijećnika</w:t>
      </w:r>
      <w:proofErr w:type="spellEnd"/>
      <w:r w:rsidRPr="00136F63">
        <w:rPr>
          <w:b/>
          <w:bCs/>
        </w:rPr>
        <w:t xml:space="preserve"> </w:t>
      </w:r>
      <w:proofErr w:type="spellStart"/>
      <w:r w:rsidRPr="00136F63">
        <w:rPr>
          <w:b/>
          <w:bCs/>
        </w:rPr>
        <w:t>zastupljenih</w:t>
      </w:r>
      <w:proofErr w:type="spellEnd"/>
      <w:r w:rsidRPr="00136F63">
        <w:rPr>
          <w:b/>
          <w:bCs/>
        </w:rPr>
        <w:t xml:space="preserve"> u </w:t>
      </w:r>
      <w:proofErr w:type="spellStart"/>
      <w:r w:rsidRPr="00136F63">
        <w:rPr>
          <w:b/>
          <w:bCs/>
        </w:rPr>
        <w:t>Gradskom</w:t>
      </w:r>
      <w:proofErr w:type="spellEnd"/>
      <w:r w:rsidRPr="00136F63">
        <w:rPr>
          <w:b/>
          <w:bCs/>
        </w:rPr>
        <w:t xml:space="preserve"> </w:t>
      </w:r>
      <w:proofErr w:type="spellStart"/>
      <w:r w:rsidRPr="00136F63">
        <w:rPr>
          <w:b/>
          <w:bCs/>
        </w:rPr>
        <w:t>vijeću</w:t>
      </w:r>
      <w:proofErr w:type="spellEnd"/>
      <w:r w:rsidRPr="00136F63">
        <w:rPr>
          <w:b/>
          <w:bCs/>
        </w:rPr>
        <w:t xml:space="preserve"> </w:t>
      </w:r>
      <w:proofErr w:type="spellStart"/>
      <w:r w:rsidRPr="00136F63">
        <w:rPr>
          <w:b/>
          <w:bCs/>
        </w:rPr>
        <w:t>Grada</w:t>
      </w:r>
      <w:proofErr w:type="spellEnd"/>
      <w:r w:rsidRPr="00136F63">
        <w:rPr>
          <w:b/>
          <w:bCs/>
        </w:rPr>
        <w:t xml:space="preserve"> </w:t>
      </w:r>
      <w:proofErr w:type="spellStart"/>
      <w:r w:rsidRPr="00136F63">
        <w:rPr>
          <w:b/>
          <w:bCs/>
        </w:rPr>
        <w:t>Hvara</w:t>
      </w:r>
      <w:proofErr w:type="spellEnd"/>
      <w:r w:rsidRPr="00136F63">
        <w:rPr>
          <w:b/>
          <w:bCs/>
        </w:rPr>
        <w:t xml:space="preserve"> za 2023. </w:t>
      </w:r>
      <w:proofErr w:type="spellStart"/>
      <w:r w:rsidRPr="00136F63">
        <w:rPr>
          <w:b/>
          <w:bCs/>
        </w:rPr>
        <w:t>godinu</w:t>
      </w:r>
      <w:proofErr w:type="spellEnd"/>
    </w:p>
    <w:p w14:paraId="2A8B2AAE" w14:textId="77777777" w:rsidR="00136F63" w:rsidRPr="00136F63" w:rsidRDefault="00136F63" w:rsidP="00136F63">
      <w:pPr>
        <w:jc w:val="center"/>
        <w:rPr>
          <w:b/>
          <w:bCs/>
        </w:rPr>
      </w:pPr>
    </w:p>
    <w:p w14:paraId="37F120AA" w14:textId="77777777" w:rsidR="00136F63" w:rsidRPr="00136F63" w:rsidRDefault="00136F63" w:rsidP="00136F63">
      <w:pPr>
        <w:jc w:val="center"/>
        <w:rPr>
          <w:b/>
          <w:bCs/>
        </w:rPr>
      </w:pPr>
      <w:proofErr w:type="spellStart"/>
      <w:r w:rsidRPr="00136F63">
        <w:rPr>
          <w:b/>
          <w:bCs/>
        </w:rPr>
        <w:t>Članak</w:t>
      </w:r>
      <w:proofErr w:type="spellEnd"/>
      <w:r w:rsidRPr="00136F63">
        <w:rPr>
          <w:b/>
          <w:bCs/>
        </w:rPr>
        <w:t xml:space="preserve"> 1.</w:t>
      </w:r>
    </w:p>
    <w:p w14:paraId="387EF03A" w14:textId="77777777" w:rsidR="00136F63" w:rsidRDefault="00136F63" w:rsidP="00136F63">
      <w:pPr>
        <w:jc w:val="both"/>
      </w:pPr>
      <w:r>
        <w:t xml:space="preserve"> </w:t>
      </w:r>
    </w:p>
    <w:p w14:paraId="78D2AC12" w14:textId="77777777" w:rsidR="00136F63" w:rsidRDefault="00136F63" w:rsidP="00136F63">
      <w:pPr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raspoređuju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izabranih</w:t>
      </w:r>
      <w:proofErr w:type="spellEnd"/>
      <w:r>
        <w:t xml:space="preserve"> s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nezavisni</w:t>
      </w:r>
      <w:proofErr w:type="spellEnd"/>
      <w:r>
        <w:t xml:space="preserve"> </w:t>
      </w:r>
      <w:proofErr w:type="spellStart"/>
      <w:r>
        <w:t>vijećnici</w:t>
      </w:r>
      <w:proofErr w:type="spellEnd"/>
      <w:r>
        <w:t xml:space="preserve">) </w:t>
      </w:r>
      <w:proofErr w:type="spellStart"/>
      <w:r>
        <w:t>zastupljenih</w:t>
      </w:r>
      <w:proofErr w:type="spellEnd"/>
      <w:r>
        <w:t xml:space="preserve"> u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Vijeće</w:t>
      </w:r>
      <w:proofErr w:type="spellEnd"/>
      <w:r>
        <w:t xml:space="preserve">) za 2023. </w:t>
      </w:r>
      <w:proofErr w:type="spellStart"/>
      <w:r>
        <w:t>godinu</w:t>
      </w:r>
      <w:proofErr w:type="spellEnd"/>
      <w:r>
        <w:t xml:space="preserve">, na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.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namjenu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>.</w:t>
      </w:r>
    </w:p>
    <w:p w14:paraId="452027EC" w14:textId="77777777" w:rsidR="00136F63" w:rsidRDefault="00136F63" w:rsidP="00136F63">
      <w:pPr>
        <w:jc w:val="both"/>
      </w:pPr>
    </w:p>
    <w:p w14:paraId="7DA86C76" w14:textId="77777777" w:rsidR="00136F63" w:rsidRDefault="00136F63" w:rsidP="00136F63">
      <w:pPr>
        <w:ind w:firstLine="720"/>
        <w:jc w:val="both"/>
      </w:pPr>
      <w:proofErr w:type="spellStart"/>
      <w:r>
        <w:t>Riječi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, a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rodno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,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muški</w:t>
      </w:r>
      <w:proofErr w:type="spellEnd"/>
      <w:r>
        <w:t xml:space="preserve"> i </w:t>
      </w:r>
      <w:proofErr w:type="spellStart"/>
      <w:r>
        <w:t>ženski</w:t>
      </w:r>
      <w:proofErr w:type="spellEnd"/>
      <w:r>
        <w:t xml:space="preserve"> rod, bez </w:t>
      </w:r>
      <w:proofErr w:type="spellStart"/>
      <w:r>
        <w:t>obzira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>.</w:t>
      </w:r>
    </w:p>
    <w:p w14:paraId="4155E201" w14:textId="77777777" w:rsidR="00136F63" w:rsidRDefault="00136F63" w:rsidP="00136F63">
      <w:pPr>
        <w:jc w:val="both"/>
      </w:pPr>
    </w:p>
    <w:p w14:paraId="16CC1303" w14:textId="77777777" w:rsidR="00136F63" w:rsidRPr="00136F63" w:rsidRDefault="00136F63" w:rsidP="00136F63">
      <w:pPr>
        <w:jc w:val="center"/>
        <w:rPr>
          <w:b/>
          <w:bCs/>
        </w:rPr>
      </w:pPr>
      <w:proofErr w:type="spellStart"/>
      <w:r w:rsidRPr="00136F63">
        <w:rPr>
          <w:b/>
          <w:bCs/>
        </w:rPr>
        <w:t>Članak</w:t>
      </w:r>
      <w:proofErr w:type="spellEnd"/>
      <w:r w:rsidRPr="00136F63">
        <w:rPr>
          <w:b/>
          <w:bCs/>
        </w:rPr>
        <w:t xml:space="preserve"> 2.</w:t>
      </w:r>
    </w:p>
    <w:p w14:paraId="2E021AFB" w14:textId="77777777" w:rsidR="00136F63" w:rsidRDefault="00136F63" w:rsidP="00136F63">
      <w:pPr>
        <w:jc w:val="both"/>
      </w:pPr>
      <w:r>
        <w:tab/>
      </w:r>
    </w:p>
    <w:p w14:paraId="21D1CE33" w14:textId="77777777" w:rsidR="00136F63" w:rsidRDefault="00136F63" w:rsidP="00136F63">
      <w:pPr>
        <w:ind w:firstLine="720"/>
        <w:jc w:val="both"/>
      </w:pPr>
      <w:r>
        <w:t xml:space="preserve">Za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godišnji</w:t>
      </w:r>
      <w:proofErr w:type="spellEnd"/>
      <w:r>
        <w:t xml:space="preserve"> </w:t>
      </w:r>
      <w:proofErr w:type="spellStart"/>
      <w:proofErr w:type="gramStart"/>
      <w:r>
        <w:t>iznos</w:t>
      </w:r>
      <w:proofErr w:type="spellEnd"/>
      <w:r>
        <w:t xml:space="preserve">  </w:t>
      </w:r>
      <w:proofErr w:type="spellStart"/>
      <w:r>
        <w:t>sredstava</w:t>
      </w:r>
      <w:proofErr w:type="spellEnd"/>
      <w:proofErr w:type="gramEnd"/>
      <w:r>
        <w:t xml:space="preserve"> od 1.040,00 EUR.</w:t>
      </w:r>
    </w:p>
    <w:p w14:paraId="08E04B27" w14:textId="77777777" w:rsidR="00136F63" w:rsidRDefault="00136F63" w:rsidP="00136F63">
      <w:pPr>
        <w:jc w:val="both"/>
      </w:pPr>
    </w:p>
    <w:p w14:paraId="1FAFDBBB" w14:textId="77777777" w:rsidR="00136F63" w:rsidRDefault="00136F63" w:rsidP="00136F63">
      <w:pPr>
        <w:ind w:firstLine="720"/>
        <w:jc w:val="both"/>
      </w:pPr>
      <w:r>
        <w:t xml:space="preserve">Za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koji je </w:t>
      </w:r>
      <w:proofErr w:type="spellStart"/>
      <w:r>
        <w:t>podzastupljenog</w:t>
      </w:r>
      <w:proofErr w:type="spellEnd"/>
      <w:r>
        <w:t xml:space="preserve"> </w:t>
      </w:r>
      <w:proofErr w:type="spellStart"/>
      <w:r>
        <w:t>spola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od 1.144,00 EUR. </w:t>
      </w:r>
    </w:p>
    <w:p w14:paraId="388D5021" w14:textId="77777777" w:rsidR="00136F63" w:rsidRDefault="00136F63" w:rsidP="00136F63">
      <w:pPr>
        <w:jc w:val="both"/>
      </w:pPr>
    </w:p>
    <w:p w14:paraId="2047C880" w14:textId="77777777" w:rsidR="00136F63" w:rsidRDefault="00136F63" w:rsidP="00136F63">
      <w:pPr>
        <w:ind w:firstLine="720"/>
        <w:jc w:val="both"/>
      </w:pPr>
      <w:proofErr w:type="spellStart"/>
      <w:r>
        <w:t>Podzastupljenost</w:t>
      </w:r>
      <w:proofErr w:type="spellEnd"/>
      <w:r>
        <w:t xml:space="preserve"> </w:t>
      </w:r>
      <w:proofErr w:type="spellStart"/>
      <w:r>
        <w:t>spola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zastupljenost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spola</w:t>
      </w:r>
      <w:proofErr w:type="spellEnd"/>
      <w:r>
        <w:t xml:space="preserve"> u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niža</w:t>
      </w:r>
      <w:proofErr w:type="spellEnd"/>
      <w:r>
        <w:t xml:space="preserve"> od 40%. </w:t>
      </w:r>
    </w:p>
    <w:p w14:paraId="7CE3870D" w14:textId="77777777" w:rsidR="00136F63" w:rsidRDefault="00136F63" w:rsidP="00136F63">
      <w:pPr>
        <w:jc w:val="both"/>
      </w:pPr>
    </w:p>
    <w:p w14:paraId="3FC0F289" w14:textId="77777777" w:rsidR="00136F63" w:rsidRPr="00136F63" w:rsidRDefault="00136F63" w:rsidP="00136F63">
      <w:pPr>
        <w:jc w:val="center"/>
        <w:rPr>
          <w:b/>
          <w:bCs/>
        </w:rPr>
      </w:pPr>
      <w:proofErr w:type="spellStart"/>
      <w:r w:rsidRPr="00136F63">
        <w:rPr>
          <w:b/>
          <w:bCs/>
        </w:rPr>
        <w:t>Članak</w:t>
      </w:r>
      <w:proofErr w:type="spellEnd"/>
      <w:r w:rsidRPr="00136F63">
        <w:rPr>
          <w:b/>
          <w:bCs/>
        </w:rPr>
        <w:t xml:space="preserve"> 3.</w:t>
      </w:r>
    </w:p>
    <w:p w14:paraId="68255280" w14:textId="77777777" w:rsidR="00136F63" w:rsidRDefault="00136F63" w:rsidP="00136F63">
      <w:pPr>
        <w:jc w:val="both"/>
      </w:pPr>
      <w:r>
        <w:t xml:space="preserve">  </w:t>
      </w:r>
    </w:p>
    <w:p w14:paraId="7ADAE571" w14:textId="77777777" w:rsidR="00943B32" w:rsidRDefault="00136F63" w:rsidP="00136F63">
      <w:pPr>
        <w:ind w:firstLine="720"/>
        <w:jc w:val="both"/>
      </w:pPr>
      <w:proofErr w:type="spellStart"/>
      <w:r>
        <w:t>Političkim</w:t>
      </w:r>
      <w:proofErr w:type="spellEnd"/>
      <w:r>
        <w:t xml:space="preserve"> </w:t>
      </w:r>
      <w:proofErr w:type="spellStart"/>
      <w:r>
        <w:t>strankama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nezavisnim</w:t>
      </w:r>
      <w:proofErr w:type="spellEnd"/>
      <w:r>
        <w:t xml:space="preserve"> </w:t>
      </w:r>
      <w:proofErr w:type="spellStart"/>
      <w:r>
        <w:t>vijećnicima</w:t>
      </w:r>
      <w:proofErr w:type="spellEnd"/>
      <w:r>
        <w:t xml:space="preserve"> </w:t>
      </w:r>
      <w:proofErr w:type="spellStart"/>
      <w:r>
        <w:t>zastupljenim</w:t>
      </w:r>
      <w:proofErr w:type="spellEnd"/>
      <w:r>
        <w:t xml:space="preserve"> u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raspoređuju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2.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u </w:t>
      </w:r>
      <w:proofErr w:type="spellStart"/>
      <w:r>
        <w:t>iznosima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3AA1244D" w14:textId="77777777" w:rsidR="00136F63" w:rsidRDefault="00136F63" w:rsidP="00136F63">
      <w:pPr>
        <w:jc w:val="both"/>
      </w:pPr>
    </w:p>
    <w:p w14:paraId="52FA6860" w14:textId="77777777" w:rsidR="00136F63" w:rsidRDefault="00136F63" w:rsidP="00136F63">
      <w:pPr>
        <w:jc w:val="both"/>
        <w:sectPr w:rsidR="00136F63" w:rsidSect="00943B32">
          <w:type w:val="continuous"/>
          <w:pgSz w:w="11906" w:h="16838"/>
          <w:pgMar w:top="1440" w:right="1440" w:bottom="1440" w:left="1440" w:header="708" w:footer="708" w:gutter="0"/>
          <w:pgNumType w:start="638"/>
          <w:cols w:num="2" w:space="708"/>
          <w:docGrid w:linePitch="360"/>
        </w:sectPr>
      </w:pPr>
    </w:p>
    <w:p w14:paraId="6B8312E0" w14:textId="77777777" w:rsidR="00136F63" w:rsidRDefault="00136F63" w:rsidP="00136F63">
      <w:pPr>
        <w:jc w:val="both"/>
      </w:pPr>
    </w:p>
    <w:tbl>
      <w:tblPr>
        <w:tblStyle w:val="TableGrid"/>
        <w:tblW w:w="989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247"/>
        <w:gridCol w:w="709"/>
        <w:gridCol w:w="1446"/>
        <w:gridCol w:w="1673"/>
        <w:gridCol w:w="1985"/>
      </w:tblGrid>
      <w:tr w:rsidR="00136F63" w:rsidRPr="00136F63" w14:paraId="68F63A32" w14:textId="77777777" w:rsidTr="00136F63">
        <w:trPr>
          <w:jc w:val="center"/>
        </w:trPr>
        <w:tc>
          <w:tcPr>
            <w:tcW w:w="2830" w:type="dxa"/>
          </w:tcPr>
          <w:p w14:paraId="1E77F9B6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STRANKA/NEZAVISNI VIJEĆNIK</w:t>
            </w:r>
          </w:p>
        </w:tc>
        <w:tc>
          <w:tcPr>
            <w:tcW w:w="1247" w:type="dxa"/>
          </w:tcPr>
          <w:p w14:paraId="7BB388F7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6F63">
              <w:rPr>
                <w:rFonts w:ascii="Times New Roman" w:hAnsi="Times New Roman"/>
                <w:color w:val="000000"/>
                <w:sz w:val="18"/>
                <w:szCs w:val="18"/>
              </w:rPr>
              <w:t>BROJ  ČLANOVA</w:t>
            </w:r>
          </w:p>
        </w:tc>
        <w:tc>
          <w:tcPr>
            <w:tcW w:w="709" w:type="dxa"/>
          </w:tcPr>
          <w:p w14:paraId="319A615E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6F63">
              <w:rPr>
                <w:rFonts w:ascii="Times New Roman" w:hAnsi="Times New Roman"/>
                <w:color w:val="000000"/>
                <w:sz w:val="18"/>
                <w:szCs w:val="18"/>
              </w:rPr>
              <w:t>ŽENE</w:t>
            </w:r>
          </w:p>
        </w:tc>
        <w:tc>
          <w:tcPr>
            <w:tcW w:w="1446" w:type="dxa"/>
          </w:tcPr>
          <w:p w14:paraId="0A9633E2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6F63">
              <w:rPr>
                <w:rFonts w:ascii="Times New Roman" w:hAnsi="Times New Roman"/>
                <w:color w:val="000000"/>
                <w:sz w:val="18"/>
                <w:szCs w:val="18"/>
              </w:rPr>
              <w:t>MUŠKARCI</w:t>
            </w:r>
          </w:p>
        </w:tc>
        <w:tc>
          <w:tcPr>
            <w:tcW w:w="1673" w:type="dxa"/>
          </w:tcPr>
          <w:p w14:paraId="3F512BAF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TROMJESEČNI  </w:t>
            </w:r>
          </w:p>
          <w:p w14:paraId="2805B676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IZNOS                           </w:t>
            </w:r>
          </w:p>
        </w:tc>
        <w:tc>
          <w:tcPr>
            <w:tcW w:w="1985" w:type="dxa"/>
          </w:tcPr>
          <w:p w14:paraId="7E359731" w14:textId="77777777" w:rsidR="00136F63" w:rsidRPr="00136F63" w:rsidRDefault="00136F63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UKUPAN IZNOS SREDSTAVA  ZA  2023.GODINU</w:t>
            </w:r>
          </w:p>
        </w:tc>
      </w:tr>
      <w:tr w:rsidR="00136F63" w:rsidRPr="00136F63" w14:paraId="2BE7FE5B" w14:textId="77777777" w:rsidTr="00136F63">
        <w:trPr>
          <w:trHeight w:val="410"/>
          <w:jc w:val="center"/>
        </w:trPr>
        <w:tc>
          <w:tcPr>
            <w:tcW w:w="2830" w:type="dxa"/>
          </w:tcPr>
          <w:p w14:paraId="492372B2" w14:textId="77777777" w:rsidR="00136F63" w:rsidRPr="00136F63" w:rsidRDefault="00136F63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NADA JELIČIĆ, KANDIDACIJSKA LISTA GRUPE BIRAČA , NOSITELJ: RIKARDO NOVAK</w:t>
            </w:r>
          </w:p>
        </w:tc>
        <w:tc>
          <w:tcPr>
            <w:tcW w:w="1247" w:type="dxa"/>
          </w:tcPr>
          <w:p w14:paraId="6FF3EB08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B8C7FF9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58166D37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14:paraId="6F68B743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286,00 EUR</w:t>
            </w:r>
          </w:p>
        </w:tc>
        <w:tc>
          <w:tcPr>
            <w:tcW w:w="1985" w:type="dxa"/>
          </w:tcPr>
          <w:p w14:paraId="1F4B6ED7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1.144,00 EUR</w:t>
            </w:r>
          </w:p>
        </w:tc>
      </w:tr>
      <w:tr w:rsidR="00136F63" w:rsidRPr="00136F63" w14:paraId="7CC71038" w14:textId="77777777" w:rsidTr="00AB6A30">
        <w:trPr>
          <w:jc w:val="center"/>
        </w:trPr>
        <w:tc>
          <w:tcPr>
            <w:tcW w:w="2830" w:type="dxa"/>
          </w:tcPr>
          <w:p w14:paraId="7E15B123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STRANKA/NEZAVISNI VIJEĆNIK</w:t>
            </w:r>
          </w:p>
        </w:tc>
        <w:tc>
          <w:tcPr>
            <w:tcW w:w="1247" w:type="dxa"/>
          </w:tcPr>
          <w:p w14:paraId="213981E1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6F63">
              <w:rPr>
                <w:rFonts w:ascii="Times New Roman" w:hAnsi="Times New Roman"/>
                <w:color w:val="000000"/>
                <w:sz w:val="18"/>
                <w:szCs w:val="18"/>
              </w:rPr>
              <w:t>BROJ  ČLANOVA</w:t>
            </w:r>
          </w:p>
        </w:tc>
        <w:tc>
          <w:tcPr>
            <w:tcW w:w="709" w:type="dxa"/>
          </w:tcPr>
          <w:p w14:paraId="36385973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6F63">
              <w:rPr>
                <w:rFonts w:ascii="Times New Roman" w:hAnsi="Times New Roman"/>
                <w:color w:val="000000"/>
                <w:sz w:val="18"/>
                <w:szCs w:val="18"/>
              </w:rPr>
              <w:t>ŽENE</w:t>
            </w:r>
          </w:p>
        </w:tc>
        <w:tc>
          <w:tcPr>
            <w:tcW w:w="1446" w:type="dxa"/>
          </w:tcPr>
          <w:p w14:paraId="2ACC59E9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6F63">
              <w:rPr>
                <w:rFonts w:ascii="Times New Roman" w:hAnsi="Times New Roman"/>
                <w:color w:val="000000"/>
                <w:sz w:val="18"/>
                <w:szCs w:val="18"/>
              </w:rPr>
              <w:t>MUŠKARCI</w:t>
            </w:r>
          </w:p>
        </w:tc>
        <w:tc>
          <w:tcPr>
            <w:tcW w:w="1673" w:type="dxa"/>
          </w:tcPr>
          <w:p w14:paraId="7CA1FDE8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TROMJESEČNI  </w:t>
            </w:r>
          </w:p>
          <w:p w14:paraId="6D96AB4F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IZNOS                           </w:t>
            </w:r>
          </w:p>
        </w:tc>
        <w:tc>
          <w:tcPr>
            <w:tcW w:w="1985" w:type="dxa"/>
          </w:tcPr>
          <w:p w14:paraId="4836E39E" w14:textId="77777777" w:rsidR="00136F63" w:rsidRPr="00136F63" w:rsidRDefault="00136F63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UKUPAN IZNOS SREDSTAVA  ZA  2023.GODINU</w:t>
            </w:r>
          </w:p>
        </w:tc>
      </w:tr>
      <w:tr w:rsidR="00136F63" w:rsidRPr="00136F63" w14:paraId="30312ADA" w14:textId="77777777" w:rsidTr="00136F63">
        <w:trPr>
          <w:jc w:val="center"/>
        </w:trPr>
        <w:tc>
          <w:tcPr>
            <w:tcW w:w="2830" w:type="dxa"/>
          </w:tcPr>
          <w:p w14:paraId="7BC61CCA" w14:textId="77777777" w:rsidR="00136F63" w:rsidRDefault="00136F63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A4B79AD" w14:textId="77777777" w:rsidR="00136F63" w:rsidRPr="00136F63" w:rsidRDefault="00136F63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VLADIMIR BIAŽEVIĆ, KANDIDACIJSKA LISTA GRUPE BIRAČA , NOSITELJ: RIKARDO NOVAK</w:t>
            </w:r>
          </w:p>
        </w:tc>
        <w:tc>
          <w:tcPr>
            <w:tcW w:w="1247" w:type="dxa"/>
          </w:tcPr>
          <w:p w14:paraId="3C87CB46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8E05C9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6" w:type="dxa"/>
          </w:tcPr>
          <w:p w14:paraId="2380C331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3" w:type="dxa"/>
          </w:tcPr>
          <w:p w14:paraId="1DCCFA1B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260,00 EUR</w:t>
            </w:r>
          </w:p>
        </w:tc>
        <w:tc>
          <w:tcPr>
            <w:tcW w:w="1985" w:type="dxa"/>
          </w:tcPr>
          <w:p w14:paraId="5BA3A656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1.040,00 EUR</w:t>
            </w:r>
          </w:p>
        </w:tc>
      </w:tr>
      <w:tr w:rsidR="00136F63" w:rsidRPr="00136F63" w14:paraId="5D660EE9" w14:textId="77777777" w:rsidTr="00136F63">
        <w:trPr>
          <w:jc w:val="center"/>
        </w:trPr>
        <w:tc>
          <w:tcPr>
            <w:tcW w:w="2830" w:type="dxa"/>
          </w:tcPr>
          <w:p w14:paraId="6945BF77" w14:textId="77777777" w:rsidR="00136F63" w:rsidRPr="00136F63" w:rsidRDefault="00136F63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ŽELJKO OBRADOVIĆ, KANDIDACIJSKA LISTA GRUPE BIRAČA , NOSITELJ: RIKARDO NOVAK</w:t>
            </w:r>
          </w:p>
          <w:p w14:paraId="33CF2301" w14:textId="77777777" w:rsidR="00136F63" w:rsidRPr="00136F63" w:rsidRDefault="00136F63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C7EB0FC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358824D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6" w:type="dxa"/>
          </w:tcPr>
          <w:p w14:paraId="458B73C7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3" w:type="dxa"/>
          </w:tcPr>
          <w:p w14:paraId="11E56ECA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260,00 EUR</w:t>
            </w:r>
          </w:p>
        </w:tc>
        <w:tc>
          <w:tcPr>
            <w:tcW w:w="1985" w:type="dxa"/>
          </w:tcPr>
          <w:p w14:paraId="29D7F887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1.040,00 EUR</w:t>
            </w:r>
          </w:p>
        </w:tc>
      </w:tr>
      <w:tr w:rsidR="00136F63" w:rsidRPr="00136F63" w14:paraId="53F3D298" w14:textId="77777777" w:rsidTr="00136F63">
        <w:trPr>
          <w:jc w:val="center"/>
        </w:trPr>
        <w:tc>
          <w:tcPr>
            <w:tcW w:w="2830" w:type="dxa"/>
          </w:tcPr>
          <w:p w14:paraId="2F56DF81" w14:textId="77777777" w:rsidR="00136F63" w:rsidRPr="00136F63" w:rsidRDefault="00136F63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TONČI ZORAN TRBUHOVIĆ, KANDIDACIJSKA LISTA GRUPE BIRAČA , NOSITELJ: RIKARDO NOVAK</w:t>
            </w:r>
          </w:p>
        </w:tc>
        <w:tc>
          <w:tcPr>
            <w:tcW w:w="1247" w:type="dxa"/>
          </w:tcPr>
          <w:p w14:paraId="32C9300E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455AE8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6" w:type="dxa"/>
          </w:tcPr>
          <w:p w14:paraId="5EBD5D9B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3" w:type="dxa"/>
          </w:tcPr>
          <w:p w14:paraId="21BCEFBB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260,00 EUR</w:t>
            </w:r>
          </w:p>
        </w:tc>
        <w:tc>
          <w:tcPr>
            <w:tcW w:w="1985" w:type="dxa"/>
          </w:tcPr>
          <w:p w14:paraId="6845AC67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1.040,00 EUR</w:t>
            </w:r>
          </w:p>
        </w:tc>
      </w:tr>
      <w:tr w:rsidR="00136F63" w:rsidRPr="00136F63" w14:paraId="5AB4F622" w14:textId="77777777" w:rsidTr="00136F63">
        <w:trPr>
          <w:jc w:val="center"/>
        </w:trPr>
        <w:tc>
          <w:tcPr>
            <w:tcW w:w="2830" w:type="dxa"/>
          </w:tcPr>
          <w:p w14:paraId="4BE2EFA1" w14:textId="77777777" w:rsidR="00136F63" w:rsidRPr="00136F63" w:rsidRDefault="00136F63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ANA NUIĆ, KANDIDACIJSKA LISTA GRUPE BIRAČA, NOSITELJ: PJERINO BEBIĆ </w:t>
            </w:r>
          </w:p>
        </w:tc>
        <w:tc>
          <w:tcPr>
            <w:tcW w:w="1247" w:type="dxa"/>
          </w:tcPr>
          <w:p w14:paraId="5C0FC83B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8169FB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53CBA743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14:paraId="46DC9074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286,00 EUR</w:t>
            </w:r>
          </w:p>
        </w:tc>
        <w:tc>
          <w:tcPr>
            <w:tcW w:w="1985" w:type="dxa"/>
          </w:tcPr>
          <w:p w14:paraId="169E8730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1.144,00 EUR</w:t>
            </w:r>
          </w:p>
        </w:tc>
      </w:tr>
      <w:tr w:rsidR="00136F63" w:rsidRPr="00136F63" w14:paraId="6932896C" w14:textId="77777777" w:rsidTr="00136F63">
        <w:trPr>
          <w:jc w:val="center"/>
        </w:trPr>
        <w:tc>
          <w:tcPr>
            <w:tcW w:w="2830" w:type="dxa"/>
          </w:tcPr>
          <w:p w14:paraId="6B534AF1" w14:textId="77777777" w:rsidR="00136F63" w:rsidRPr="00136F63" w:rsidRDefault="00136F63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KARLA KARKOVIĆ, KANDIDACIJSKA LISTA GRUPE BIRAČA , NOSITELJ: PJERINO BEBIĆ</w:t>
            </w:r>
          </w:p>
        </w:tc>
        <w:tc>
          <w:tcPr>
            <w:tcW w:w="1247" w:type="dxa"/>
          </w:tcPr>
          <w:p w14:paraId="756F0286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EC0BC00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02F92671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14:paraId="2B4479BF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286,00 EUR</w:t>
            </w:r>
          </w:p>
        </w:tc>
        <w:tc>
          <w:tcPr>
            <w:tcW w:w="1985" w:type="dxa"/>
          </w:tcPr>
          <w:p w14:paraId="7CFF4CCF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1.144,00 EUR</w:t>
            </w:r>
          </w:p>
        </w:tc>
      </w:tr>
      <w:tr w:rsidR="00136F63" w:rsidRPr="00136F63" w14:paraId="74E2CC9D" w14:textId="77777777" w:rsidTr="00136F63">
        <w:trPr>
          <w:jc w:val="center"/>
        </w:trPr>
        <w:tc>
          <w:tcPr>
            <w:tcW w:w="2830" w:type="dxa"/>
          </w:tcPr>
          <w:p w14:paraId="52CEE78C" w14:textId="77777777" w:rsidR="00136F63" w:rsidRPr="00136F63" w:rsidRDefault="00136F63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ANDRO KOMAZIN, KANDIDACIJSKA LISTA GRUPE BIRAČA , NOSITELJ: PJERINO BEBIĆ</w:t>
            </w:r>
          </w:p>
        </w:tc>
        <w:tc>
          <w:tcPr>
            <w:tcW w:w="1247" w:type="dxa"/>
          </w:tcPr>
          <w:p w14:paraId="6695D49A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D0A039F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6" w:type="dxa"/>
          </w:tcPr>
          <w:p w14:paraId="24399EEA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3" w:type="dxa"/>
          </w:tcPr>
          <w:p w14:paraId="51923AAB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260,00 EUR</w:t>
            </w:r>
          </w:p>
        </w:tc>
        <w:tc>
          <w:tcPr>
            <w:tcW w:w="1985" w:type="dxa"/>
          </w:tcPr>
          <w:p w14:paraId="71E18CC8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1.040,00 EUR</w:t>
            </w:r>
          </w:p>
        </w:tc>
      </w:tr>
      <w:tr w:rsidR="00136F63" w:rsidRPr="00136F63" w14:paraId="1CFA3CFA" w14:textId="77777777" w:rsidTr="00136F63">
        <w:trPr>
          <w:jc w:val="center"/>
        </w:trPr>
        <w:tc>
          <w:tcPr>
            <w:tcW w:w="2830" w:type="dxa"/>
          </w:tcPr>
          <w:p w14:paraId="3BD09BE5" w14:textId="77777777" w:rsidR="00136F63" w:rsidRPr="00136F63" w:rsidRDefault="00136F63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SOCIJALDEMOKRATSKA PARTIJA HRVATSKE- SDP</w:t>
            </w:r>
          </w:p>
        </w:tc>
        <w:tc>
          <w:tcPr>
            <w:tcW w:w="1247" w:type="dxa"/>
          </w:tcPr>
          <w:p w14:paraId="4CF97995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9BA175B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6" w:type="dxa"/>
          </w:tcPr>
          <w:p w14:paraId="131EC9D0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3" w:type="dxa"/>
          </w:tcPr>
          <w:p w14:paraId="1F30FC8B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520,00 EUR</w:t>
            </w:r>
          </w:p>
        </w:tc>
        <w:tc>
          <w:tcPr>
            <w:tcW w:w="1985" w:type="dxa"/>
          </w:tcPr>
          <w:p w14:paraId="35551B04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2.080,00 EUR</w:t>
            </w:r>
          </w:p>
        </w:tc>
      </w:tr>
      <w:tr w:rsidR="00136F63" w:rsidRPr="00136F63" w14:paraId="4C13CD2B" w14:textId="77777777" w:rsidTr="00136F63">
        <w:trPr>
          <w:jc w:val="center"/>
        </w:trPr>
        <w:tc>
          <w:tcPr>
            <w:tcW w:w="2830" w:type="dxa"/>
          </w:tcPr>
          <w:p w14:paraId="4701F21A" w14:textId="77777777" w:rsidR="00136F63" w:rsidRPr="00136F63" w:rsidRDefault="00136F63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HRVATSKA DEMOKRATSKA ZAJEDNICA -HDZ</w:t>
            </w:r>
          </w:p>
        </w:tc>
        <w:tc>
          <w:tcPr>
            <w:tcW w:w="1247" w:type="dxa"/>
          </w:tcPr>
          <w:p w14:paraId="30B19A86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881E0AC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6" w:type="dxa"/>
          </w:tcPr>
          <w:p w14:paraId="1994DFBB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3" w:type="dxa"/>
          </w:tcPr>
          <w:p w14:paraId="7F57DA14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520,00 EUR</w:t>
            </w:r>
          </w:p>
        </w:tc>
        <w:tc>
          <w:tcPr>
            <w:tcW w:w="1985" w:type="dxa"/>
          </w:tcPr>
          <w:p w14:paraId="6856269A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2.080,00 EUR</w:t>
            </w:r>
          </w:p>
        </w:tc>
      </w:tr>
      <w:tr w:rsidR="00136F63" w:rsidRPr="00136F63" w14:paraId="387CBBF2" w14:textId="77777777" w:rsidTr="00136F63">
        <w:trPr>
          <w:jc w:val="center"/>
        </w:trPr>
        <w:tc>
          <w:tcPr>
            <w:tcW w:w="2830" w:type="dxa"/>
          </w:tcPr>
          <w:p w14:paraId="2EB2C1B0" w14:textId="77777777" w:rsidR="00136F63" w:rsidRPr="00136F63" w:rsidRDefault="00136F63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HRVATSKA SELJAČKA STRANKA -HSS</w:t>
            </w:r>
          </w:p>
        </w:tc>
        <w:tc>
          <w:tcPr>
            <w:tcW w:w="1247" w:type="dxa"/>
          </w:tcPr>
          <w:p w14:paraId="1ABD5954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D189D91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6" w:type="dxa"/>
          </w:tcPr>
          <w:p w14:paraId="6461AA67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3" w:type="dxa"/>
          </w:tcPr>
          <w:p w14:paraId="11D30C76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260,00 EUR</w:t>
            </w:r>
          </w:p>
        </w:tc>
        <w:tc>
          <w:tcPr>
            <w:tcW w:w="1985" w:type="dxa"/>
          </w:tcPr>
          <w:p w14:paraId="6891B294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1.040,00 EUR</w:t>
            </w:r>
          </w:p>
        </w:tc>
      </w:tr>
      <w:tr w:rsidR="00136F63" w:rsidRPr="00136F63" w14:paraId="0DECCB83" w14:textId="77777777" w:rsidTr="00136F63">
        <w:trPr>
          <w:jc w:val="center"/>
        </w:trPr>
        <w:tc>
          <w:tcPr>
            <w:tcW w:w="2830" w:type="dxa"/>
          </w:tcPr>
          <w:p w14:paraId="24430723" w14:textId="77777777" w:rsidR="00136F63" w:rsidRPr="00136F63" w:rsidRDefault="00136F63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JOŠKO ROSSO, KANDIDACIJSKA LISTA GRUPE BIRAČA , NOSITELJ: JOŠKO ROSSO</w:t>
            </w:r>
          </w:p>
        </w:tc>
        <w:tc>
          <w:tcPr>
            <w:tcW w:w="1247" w:type="dxa"/>
          </w:tcPr>
          <w:p w14:paraId="3A75837C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942079C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6" w:type="dxa"/>
          </w:tcPr>
          <w:p w14:paraId="052AC42B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3" w:type="dxa"/>
          </w:tcPr>
          <w:p w14:paraId="54B44697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260,00 EUR</w:t>
            </w:r>
          </w:p>
        </w:tc>
        <w:tc>
          <w:tcPr>
            <w:tcW w:w="1985" w:type="dxa"/>
          </w:tcPr>
          <w:p w14:paraId="2304E5B3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1.040,00 EUR</w:t>
            </w:r>
          </w:p>
        </w:tc>
      </w:tr>
      <w:tr w:rsidR="00136F63" w:rsidRPr="00136F63" w14:paraId="21A95BBA" w14:textId="77777777" w:rsidTr="00136F63">
        <w:trPr>
          <w:jc w:val="center"/>
        </w:trPr>
        <w:tc>
          <w:tcPr>
            <w:tcW w:w="2830" w:type="dxa"/>
          </w:tcPr>
          <w:p w14:paraId="50481F01" w14:textId="77777777" w:rsidR="00136F63" w:rsidRPr="00136F63" w:rsidRDefault="00136F63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9DA4EF6" w14:textId="77777777" w:rsidR="00136F63" w:rsidRPr="00136F63" w:rsidRDefault="00136F63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247" w:type="dxa"/>
          </w:tcPr>
          <w:p w14:paraId="47143F42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6ECBA59C" w14:textId="77777777" w:rsidR="00136F63" w:rsidRPr="00136F63" w:rsidRDefault="00136F63" w:rsidP="00AB6A30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14:paraId="159D3B53" w14:textId="77777777" w:rsidR="00136F63" w:rsidRPr="00136F63" w:rsidRDefault="00136F63" w:rsidP="00AB6A30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10</w:t>
            </w:r>
          </w:p>
        </w:tc>
        <w:tc>
          <w:tcPr>
            <w:tcW w:w="1673" w:type="dxa"/>
          </w:tcPr>
          <w:p w14:paraId="4BF99720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3.458,00 EUR</w:t>
            </w:r>
          </w:p>
        </w:tc>
        <w:tc>
          <w:tcPr>
            <w:tcW w:w="1985" w:type="dxa"/>
          </w:tcPr>
          <w:p w14:paraId="41277467" w14:textId="77777777" w:rsidR="00136F63" w:rsidRPr="00136F63" w:rsidRDefault="00136F63" w:rsidP="00AB6A30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F63">
              <w:rPr>
                <w:rFonts w:ascii="Times New Roman" w:hAnsi="Times New Roman"/>
                <w:color w:val="000000"/>
                <w:sz w:val="20"/>
                <w:szCs w:val="20"/>
              </w:rPr>
              <w:t>13.832,00 EUR</w:t>
            </w:r>
          </w:p>
        </w:tc>
      </w:tr>
    </w:tbl>
    <w:p w14:paraId="7930ACE8" w14:textId="77777777" w:rsidR="00136F63" w:rsidRDefault="00136F63" w:rsidP="00136F63">
      <w:pPr>
        <w:jc w:val="both"/>
      </w:pPr>
    </w:p>
    <w:p w14:paraId="5B664547" w14:textId="77777777" w:rsidR="00136F63" w:rsidRDefault="00136F63" w:rsidP="00136F63">
      <w:pPr>
        <w:jc w:val="both"/>
        <w:sectPr w:rsidR="00136F63" w:rsidSect="00136F63">
          <w:type w:val="continuous"/>
          <w:pgSz w:w="11906" w:h="16838"/>
          <w:pgMar w:top="1440" w:right="1440" w:bottom="1440" w:left="1440" w:header="708" w:footer="708" w:gutter="0"/>
          <w:pgNumType w:start="638"/>
          <w:cols w:space="708"/>
          <w:docGrid w:linePitch="360"/>
        </w:sectPr>
      </w:pPr>
    </w:p>
    <w:p w14:paraId="7D7C9E83" w14:textId="77777777" w:rsidR="00136F63" w:rsidRPr="00136F63" w:rsidRDefault="00136F63" w:rsidP="00136F63">
      <w:pPr>
        <w:jc w:val="center"/>
        <w:rPr>
          <w:b/>
          <w:bCs/>
        </w:rPr>
      </w:pPr>
      <w:proofErr w:type="spellStart"/>
      <w:r w:rsidRPr="00136F63">
        <w:rPr>
          <w:b/>
          <w:bCs/>
        </w:rPr>
        <w:t>Članak</w:t>
      </w:r>
      <w:proofErr w:type="spellEnd"/>
      <w:r w:rsidRPr="00136F63">
        <w:rPr>
          <w:b/>
          <w:bCs/>
        </w:rPr>
        <w:t xml:space="preserve"> 4.</w:t>
      </w:r>
    </w:p>
    <w:p w14:paraId="30DA131C" w14:textId="77777777" w:rsidR="00136F63" w:rsidRDefault="00136F63" w:rsidP="00136F63">
      <w:pPr>
        <w:jc w:val="both"/>
      </w:pPr>
      <w:r>
        <w:t xml:space="preserve"> </w:t>
      </w:r>
    </w:p>
    <w:p w14:paraId="391BD50A" w14:textId="77777777" w:rsidR="00136F63" w:rsidRDefault="00136F63" w:rsidP="00136F63">
      <w:pPr>
        <w:ind w:firstLine="720"/>
        <w:jc w:val="both"/>
      </w:pPr>
      <w:proofErr w:type="spellStart"/>
      <w:r>
        <w:t>Financijska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doznačuju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nezavisnog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 </w:t>
      </w:r>
      <w:proofErr w:type="spellStart"/>
      <w:r>
        <w:t>tromjesečno</w:t>
      </w:r>
      <w:proofErr w:type="spellEnd"/>
      <w:r>
        <w:t xml:space="preserve"> u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iznosima</w:t>
      </w:r>
      <w:proofErr w:type="spellEnd"/>
      <w:r>
        <w:t>.</w:t>
      </w:r>
    </w:p>
    <w:p w14:paraId="7BC8BF7D" w14:textId="77777777" w:rsidR="00136F63" w:rsidRDefault="00136F63" w:rsidP="00136F63">
      <w:pPr>
        <w:jc w:val="both"/>
      </w:pPr>
      <w:r>
        <w:t xml:space="preserve"> </w:t>
      </w:r>
    </w:p>
    <w:p w14:paraId="5F671CF6" w14:textId="77777777" w:rsidR="00136F63" w:rsidRDefault="00136F63" w:rsidP="00136F63">
      <w:pPr>
        <w:jc w:val="both"/>
      </w:pPr>
    </w:p>
    <w:p w14:paraId="11CF01A1" w14:textId="77777777" w:rsidR="00136F63" w:rsidRDefault="00136F63" w:rsidP="00136F63">
      <w:pPr>
        <w:jc w:val="both"/>
      </w:pPr>
    </w:p>
    <w:p w14:paraId="4D7E456B" w14:textId="77777777" w:rsidR="00136F63" w:rsidRDefault="00136F63" w:rsidP="00136F63">
      <w:pPr>
        <w:jc w:val="both"/>
      </w:pPr>
    </w:p>
    <w:p w14:paraId="003A021A" w14:textId="77777777" w:rsidR="00136F63" w:rsidRDefault="00136F63" w:rsidP="00136F63">
      <w:pPr>
        <w:jc w:val="both"/>
      </w:pPr>
    </w:p>
    <w:p w14:paraId="4C6F45F5" w14:textId="77777777" w:rsidR="00136F63" w:rsidRPr="00136F63" w:rsidRDefault="00136F63" w:rsidP="00136F63">
      <w:pPr>
        <w:jc w:val="center"/>
        <w:rPr>
          <w:b/>
          <w:bCs/>
        </w:rPr>
      </w:pPr>
      <w:proofErr w:type="spellStart"/>
      <w:r w:rsidRPr="00136F63">
        <w:rPr>
          <w:b/>
          <w:bCs/>
        </w:rPr>
        <w:t>Članak</w:t>
      </w:r>
      <w:proofErr w:type="spellEnd"/>
      <w:r w:rsidRPr="00136F63">
        <w:rPr>
          <w:b/>
          <w:bCs/>
        </w:rPr>
        <w:t xml:space="preserve"> 5.</w:t>
      </w:r>
    </w:p>
    <w:p w14:paraId="63DBAFC7" w14:textId="77777777" w:rsidR="00136F63" w:rsidRDefault="00136F63" w:rsidP="00136F63">
      <w:pPr>
        <w:jc w:val="both"/>
      </w:pPr>
      <w:r>
        <w:t xml:space="preserve"> </w:t>
      </w:r>
    </w:p>
    <w:p w14:paraId="7DF36378" w14:textId="77777777" w:rsidR="00136F63" w:rsidRDefault="00136F63" w:rsidP="00136F63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”, a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gramStart"/>
      <w:r>
        <w:t>1.siječnja</w:t>
      </w:r>
      <w:proofErr w:type="gramEnd"/>
      <w:r>
        <w:t xml:space="preserve"> 2023. </w:t>
      </w:r>
      <w:proofErr w:type="spellStart"/>
      <w:r>
        <w:t>godine</w:t>
      </w:r>
      <w:proofErr w:type="spellEnd"/>
      <w:r>
        <w:t>.</w:t>
      </w:r>
    </w:p>
    <w:p w14:paraId="7D3BEE4C" w14:textId="77777777" w:rsidR="00136F63" w:rsidRDefault="00136F63" w:rsidP="00136F63">
      <w:pPr>
        <w:jc w:val="both"/>
      </w:pPr>
    </w:p>
    <w:p w14:paraId="7F31D59D" w14:textId="77777777" w:rsidR="00136F63" w:rsidRDefault="00136F63" w:rsidP="00136F63">
      <w:pPr>
        <w:jc w:val="center"/>
        <w:rPr>
          <w:b/>
          <w:bCs/>
          <w:i/>
          <w:iCs/>
          <w:sz w:val="24"/>
          <w:szCs w:val="24"/>
        </w:rPr>
      </w:pPr>
    </w:p>
    <w:p w14:paraId="35DCD98D" w14:textId="77777777" w:rsidR="00136F63" w:rsidRDefault="00136F63" w:rsidP="00136F63">
      <w:pPr>
        <w:jc w:val="center"/>
        <w:rPr>
          <w:b/>
          <w:bCs/>
          <w:i/>
          <w:iCs/>
          <w:sz w:val="24"/>
          <w:szCs w:val="24"/>
        </w:rPr>
      </w:pPr>
    </w:p>
    <w:p w14:paraId="7492D740" w14:textId="77777777" w:rsidR="00136F63" w:rsidRDefault="00136F63" w:rsidP="00136F63">
      <w:pPr>
        <w:jc w:val="center"/>
        <w:rPr>
          <w:b/>
          <w:bCs/>
          <w:i/>
          <w:iCs/>
          <w:sz w:val="24"/>
          <w:szCs w:val="24"/>
        </w:rPr>
      </w:pPr>
    </w:p>
    <w:p w14:paraId="4058BB12" w14:textId="77777777" w:rsidR="00136F63" w:rsidRDefault="00136F63" w:rsidP="00136F63">
      <w:pPr>
        <w:jc w:val="center"/>
        <w:rPr>
          <w:b/>
          <w:bCs/>
          <w:i/>
          <w:iCs/>
          <w:sz w:val="24"/>
          <w:szCs w:val="24"/>
        </w:rPr>
      </w:pPr>
    </w:p>
    <w:p w14:paraId="270D6F17" w14:textId="77777777" w:rsidR="00136F63" w:rsidRPr="00136F63" w:rsidRDefault="00136F63" w:rsidP="00136F63">
      <w:pPr>
        <w:jc w:val="center"/>
        <w:rPr>
          <w:b/>
          <w:bCs/>
          <w:i/>
          <w:iCs/>
          <w:sz w:val="24"/>
          <w:szCs w:val="24"/>
        </w:rPr>
      </w:pPr>
      <w:r w:rsidRPr="00136F63">
        <w:rPr>
          <w:b/>
          <w:bCs/>
          <w:i/>
          <w:iCs/>
          <w:sz w:val="24"/>
          <w:szCs w:val="24"/>
        </w:rPr>
        <w:lastRenderedPageBreak/>
        <w:t>REPUBLIKA HRVATSKA</w:t>
      </w:r>
    </w:p>
    <w:p w14:paraId="496B9F1F" w14:textId="77777777" w:rsidR="00136F63" w:rsidRPr="00136F63" w:rsidRDefault="00136F63" w:rsidP="00136F63">
      <w:pPr>
        <w:jc w:val="center"/>
        <w:rPr>
          <w:b/>
          <w:bCs/>
          <w:i/>
          <w:iCs/>
          <w:sz w:val="24"/>
          <w:szCs w:val="24"/>
        </w:rPr>
      </w:pPr>
      <w:r w:rsidRPr="00136F63">
        <w:rPr>
          <w:b/>
          <w:bCs/>
          <w:i/>
          <w:iCs/>
          <w:sz w:val="24"/>
          <w:szCs w:val="24"/>
        </w:rPr>
        <w:t>SPLITSKO-DALMATINSKA ŽUPANIJA</w:t>
      </w:r>
    </w:p>
    <w:p w14:paraId="40C432F7" w14:textId="77777777" w:rsidR="00136F63" w:rsidRPr="00136F63" w:rsidRDefault="00136F63" w:rsidP="00136F63">
      <w:pPr>
        <w:jc w:val="center"/>
        <w:rPr>
          <w:b/>
          <w:bCs/>
          <w:i/>
          <w:iCs/>
          <w:sz w:val="24"/>
          <w:szCs w:val="24"/>
        </w:rPr>
      </w:pPr>
      <w:r w:rsidRPr="00136F63">
        <w:rPr>
          <w:b/>
          <w:bCs/>
          <w:i/>
          <w:iCs/>
          <w:sz w:val="24"/>
          <w:szCs w:val="24"/>
        </w:rPr>
        <w:t>GRAD HVAR</w:t>
      </w:r>
    </w:p>
    <w:p w14:paraId="41E40B3E" w14:textId="77777777" w:rsidR="00136F63" w:rsidRPr="00136F63" w:rsidRDefault="00136F63" w:rsidP="00136F63">
      <w:pPr>
        <w:jc w:val="center"/>
        <w:rPr>
          <w:b/>
          <w:bCs/>
          <w:i/>
          <w:iCs/>
          <w:sz w:val="24"/>
          <w:szCs w:val="24"/>
        </w:rPr>
      </w:pPr>
      <w:r w:rsidRPr="00136F63">
        <w:rPr>
          <w:b/>
          <w:bCs/>
          <w:i/>
          <w:iCs/>
          <w:sz w:val="24"/>
          <w:szCs w:val="24"/>
        </w:rPr>
        <w:t>GRADSKO VIJEĆE</w:t>
      </w:r>
    </w:p>
    <w:p w14:paraId="6490175F" w14:textId="77777777" w:rsidR="00136F63" w:rsidRPr="00136F63" w:rsidRDefault="00136F63" w:rsidP="00136F63">
      <w:pPr>
        <w:jc w:val="center"/>
        <w:rPr>
          <w:b/>
          <w:bCs/>
          <w:i/>
          <w:iCs/>
          <w:sz w:val="24"/>
          <w:szCs w:val="24"/>
        </w:rPr>
      </w:pPr>
    </w:p>
    <w:p w14:paraId="06DD8D27" w14:textId="77777777" w:rsidR="00136F63" w:rsidRDefault="00136F63" w:rsidP="00136F63">
      <w:pPr>
        <w:jc w:val="both"/>
      </w:pPr>
      <w:r>
        <w:t xml:space="preserve">KLASA:402-04/22-01/14 </w:t>
      </w:r>
    </w:p>
    <w:p w14:paraId="7C7CCB62" w14:textId="77777777" w:rsidR="00136F63" w:rsidRDefault="00136F63" w:rsidP="00136F63">
      <w:pPr>
        <w:jc w:val="both"/>
      </w:pPr>
      <w:r>
        <w:t>URBROJ: 2181-2/01-02-22-02</w:t>
      </w:r>
    </w:p>
    <w:p w14:paraId="5A9373F9" w14:textId="77777777" w:rsidR="00136F63" w:rsidRDefault="00136F63" w:rsidP="00136F63">
      <w:pPr>
        <w:jc w:val="both"/>
      </w:pPr>
      <w:r>
        <w:t xml:space="preserve">Hvar, 21. </w:t>
      </w:r>
      <w:proofErr w:type="spellStart"/>
      <w:r>
        <w:t>prosinca</w:t>
      </w:r>
      <w:proofErr w:type="spellEnd"/>
      <w:r>
        <w:t xml:space="preserve"> 2022.g.</w:t>
      </w:r>
    </w:p>
    <w:p w14:paraId="65D4FD95" w14:textId="77777777" w:rsidR="00136F63" w:rsidRDefault="00136F63" w:rsidP="00136F63">
      <w:pPr>
        <w:jc w:val="both"/>
      </w:pPr>
    </w:p>
    <w:p w14:paraId="37112D13" w14:textId="77777777" w:rsidR="00136F63" w:rsidRDefault="00136F63" w:rsidP="00136F63">
      <w:pPr>
        <w:jc w:val="center"/>
      </w:pPr>
      <w:r>
        <w:t xml:space="preserve">                     PREDSJEDNIK</w:t>
      </w:r>
    </w:p>
    <w:p w14:paraId="28FAF39E" w14:textId="77777777" w:rsidR="00136F63" w:rsidRDefault="00136F63" w:rsidP="00136F63">
      <w:pPr>
        <w:jc w:val="center"/>
      </w:pPr>
      <w:r>
        <w:t xml:space="preserve">                  GRADSKOG VIJEĆA:</w:t>
      </w:r>
    </w:p>
    <w:p w14:paraId="3E60B357" w14:textId="77777777" w:rsidR="00136F63" w:rsidRDefault="00136F63" w:rsidP="00136F63">
      <w:pPr>
        <w:jc w:val="center"/>
      </w:pPr>
      <w:r>
        <w:t xml:space="preserve">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ECCDA43" w14:textId="77777777" w:rsidR="00136F63" w:rsidRPr="00367A5E" w:rsidRDefault="00136F63" w:rsidP="00136F6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3DE0505" w14:textId="77777777" w:rsidR="00136F63" w:rsidRDefault="00136F63" w:rsidP="00136F63">
      <w:pPr>
        <w:jc w:val="both"/>
      </w:pPr>
    </w:p>
    <w:p w14:paraId="677371FF" w14:textId="77777777" w:rsidR="004A33C9" w:rsidRDefault="004A33C9" w:rsidP="004A33C9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turističkim</w:t>
      </w:r>
      <w:proofErr w:type="spellEnd"/>
      <w:r>
        <w:t xml:space="preserve"> </w:t>
      </w:r>
      <w:proofErr w:type="spellStart"/>
      <w:r>
        <w:t>zajednicama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promicanju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 </w:t>
      </w:r>
      <w:proofErr w:type="gramStart"/>
      <w:r>
        <w:t>( „</w:t>
      </w:r>
      <w:proofErr w:type="spellStart"/>
      <w:proofErr w:type="gramEnd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52/19 </w:t>
      </w:r>
      <w:proofErr w:type="spellStart"/>
      <w:r>
        <w:t>i</w:t>
      </w:r>
      <w:proofErr w:type="spellEnd"/>
      <w:r>
        <w:t xml:space="preserve"> 42/20), </w:t>
      </w:r>
      <w:proofErr w:type="spellStart"/>
      <w:r>
        <w:t>članka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20.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turističkoj</w:t>
      </w:r>
      <w:proofErr w:type="spellEnd"/>
      <w:r>
        <w:t xml:space="preserve"> </w:t>
      </w:r>
      <w:proofErr w:type="spellStart"/>
      <w:r>
        <w:t>pristojbi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52/19, 32/20 </w:t>
      </w:r>
      <w:proofErr w:type="spellStart"/>
      <w:r>
        <w:t>i</w:t>
      </w:r>
      <w:proofErr w:type="spellEnd"/>
      <w:r>
        <w:t xml:space="preserve"> 42/20) </w:t>
      </w:r>
      <w:proofErr w:type="spellStart"/>
      <w:r>
        <w:t>i</w:t>
      </w:r>
      <w:proofErr w:type="spellEnd"/>
      <w:r>
        <w:t xml:space="preserve"> 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proofErr w:type="gramStart"/>
      <w:r>
        <w:t>broj</w:t>
      </w:r>
      <w:proofErr w:type="spellEnd"/>
      <w:r>
        <w:t xml:space="preserve">  3</w:t>
      </w:r>
      <w:proofErr w:type="gramEnd"/>
      <w:r>
        <w:t xml:space="preserve">/18,10/18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  21.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21. </w:t>
      </w:r>
      <w:proofErr w:type="spellStart"/>
      <w:r>
        <w:t>prosinca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  <w:r>
        <w:t xml:space="preserve"> </w:t>
      </w:r>
    </w:p>
    <w:p w14:paraId="52E93407" w14:textId="77777777" w:rsidR="004A33C9" w:rsidRPr="004A33C9" w:rsidRDefault="004A33C9" w:rsidP="004A33C9">
      <w:pPr>
        <w:jc w:val="center"/>
        <w:rPr>
          <w:b/>
          <w:bCs/>
        </w:rPr>
      </w:pPr>
    </w:p>
    <w:p w14:paraId="577DDC10" w14:textId="77777777" w:rsidR="004A33C9" w:rsidRPr="004A33C9" w:rsidRDefault="004A33C9" w:rsidP="004A33C9">
      <w:pPr>
        <w:jc w:val="center"/>
        <w:rPr>
          <w:b/>
          <w:bCs/>
          <w:sz w:val="24"/>
          <w:szCs w:val="24"/>
        </w:rPr>
      </w:pPr>
      <w:r w:rsidRPr="004A33C9">
        <w:rPr>
          <w:b/>
          <w:bCs/>
          <w:sz w:val="24"/>
          <w:szCs w:val="24"/>
        </w:rPr>
        <w:t>PROGRAM</w:t>
      </w:r>
    </w:p>
    <w:p w14:paraId="127044C1" w14:textId="77777777" w:rsidR="004A33C9" w:rsidRPr="004A33C9" w:rsidRDefault="004A33C9" w:rsidP="004A33C9">
      <w:pPr>
        <w:jc w:val="center"/>
        <w:rPr>
          <w:b/>
          <w:bCs/>
        </w:rPr>
      </w:pPr>
      <w:r w:rsidRPr="004A33C9">
        <w:rPr>
          <w:b/>
          <w:bCs/>
        </w:rPr>
        <w:t xml:space="preserve">ZAJEDNIČKOG KORIŠTENJA SREDSTAVA OD TURISTIČKE </w:t>
      </w:r>
      <w:proofErr w:type="gramStart"/>
      <w:r w:rsidRPr="004A33C9">
        <w:rPr>
          <w:b/>
          <w:bCs/>
        </w:rPr>
        <w:t>PRISTOJBE  ZA</w:t>
      </w:r>
      <w:proofErr w:type="gramEnd"/>
      <w:r w:rsidRPr="004A33C9">
        <w:rPr>
          <w:b/>
          <w:bCs/>
        </w:rPr>
        <w:t xml:space="preserve"> 2023.GODINU</w:t>
      </w:r>
    </w:p>
    <w:p w14:paraId="780A6C03" w14:textId="77777777" w:rsidR="004A33C9" w:rsidRPr="004A33C9" w:rsidRDefault="004A33C9" w:rsidP="004A33C9">
      <w:pPr>
        <w:jc w:val="center"/>
        <w:rPr>
          <w:b/>
          <w:bCs/>
        </w:rPr>
      </w:pPr>
    </w:p>
    <w:p w14:paraId="42DEAF5E" w14:textId="77777777" w:rsidR="004A33C9" w:rsidRPr="004A33C9" w:rsidRDefault="004A33C9" w:rsidP="004A33C9">
      <w:pPr>
        <w:jc w:val="center"/>
        <w:rPr>
          <w:b/>
          <w:bCs/>
        </w:rPr>
      </w:pPr>
      <w:proofErr w:type="spellStart"/>
      <w:r w:rsidRPr="004A33C9">
        <w:rPr>
          <w:b/>
          <w:bCs/>
        </w:rPr>
        <w:t>Članak</w:t>
      </w:r>
      <w:proofErr w:type="spellEnd"/>
      <w:r w:rsidRPr="004A33C9">
        <w:rPr>
          <w:b/>
          <w:bCs/>
        </w:rPr>
        <w:t xml:space="preserve"> 1.</w:t>
      </w:r>
    </w:p>
    <w:p w14:paraId="73FA81C9" w14:textId="77777777" w:rsidR="004A33C9" w:rsidRDefault="004A33C9" w:rsidP="004A33C9">
      <w:pPr>
        <w:jc w:val="both"/>
      </w:pPr>
    </w:p>
    <w:p w14:paraId="6C51F7A6" w14:textId="77777777" w:rsidR="004A33C9" w:rsidRDefault="004A33C9" w:rsidP="004A33C9">
      <w:pPr>
        <w:ind w:firstLine="720"/>
        <w:jc w:val="both"/>
      </w:pPr>
      <w:proofErr w:type="spellStart"/>
      <w:r>
        <w:t>Ovim</w:t>
      </w:r>
      <w:proofErr w:type="spellEnd"/>
      <w:r>
        <w:t xml:space="preserve"> se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pristojbe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namijenjena</w:t>
      </w:r>
      <w:proofErr w:type="spellEnd"/>
      <w:r>
        <w:t xml:space="preserve"> </w:t>
      </w:r>
      <w:proofErr w:type="spellStart"/>
      <w:r>
        <w:t>poboljšanju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turista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planira</w:t>
      </w:r>
      <w:proofErr w:type="spellEnd"/>
      <w:r>
        <w:t xml:space="preserve"> da se </w:t>
      </w:r>
      <w:proofErr w:type="spellStart"/>
      <w:r>
        <w:t>turistička</w:t>
      </w:r>
      <w:proofErr w:type="spellEnd"/>
      <w:r>
        <w:t xml:space="preserve"> </w:t>
      </w:r>
      <w:proofErr w:type="spellStart"/>
      <w:r>
        <w:t>pristojba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205.800,00 EUR </w:t>
      </w:r>
      <w:proofErr w:type="spellStart"/>
      <w:r>
        <w:t>utroši</w:t>
      </w:r>
      <w:proofErr w:type="spellEnd"/>
      <w:r>
        <w:t xml:space="preserve"> u 2023. </w:t>
      </w:r>
      <w:proofErr w:type="spellStart"/>
      <w:r>
        <w:t>godini</w:t>
      </w:r>
      <w:proofErr w:type="spellEnd"/>
      <w:r>
        <w:t xml:space="preserve"> za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>:</w:t>
      </w:r>
    </w:p>
    <w:p w14:paraId="1F96906B" w14:textId="77777777" w:rsidR="004A33C9" w:rsidRDefault="004A33C9">
      <w:pPr>
        <w:pStyle w:val="ListParagraph"/>
        <w:numPr>
          <w:ilvl w:val="0"/>
          <w:numId w:val="23"/>
        </w:numPr>
        <w:jc w:val="both"/>
      </w:pPr>
      <w:proofErr w:type="spellStart"/>
      <w:r>
        <w:t>tekuću</w:t>
      </w:r>
      <w:proofErr w:type="spellEnd"/>
      <w:r>
        <w:t xml:space="preserve"> </w:t>
      </w:r>
      <w:proofErr w:type="spellStart"/>
      <w:r>
        <w:t>donaciju</w:t>
      </w:r>
      <w:proofErr w:type="spellEnd"/>
      <w:r>
        <w:t xml:space="preserve"> </w:t>
      </w:r>
      <w:proofErr w:type="spellStart"/>
      <w:r>
        <w:t>Turističkoj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100.000,00 EUR za </w:t>
      </w:r>
      <w:proofErr w:type="spellStart"/>
      <w:r>
        <w:t>promidžbene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>,</w:t>
      </w:r>
    </w:p>
    <w:p w14:paraId="6E2F2F1C" w14:textId="77777777" w:rsidR="004A33C9" w:rsidRDefault="004A33C9">
      <w:pPr>
        <w:pStyle w:val="ListParagraph"/>
        <w:numPr>
          <w:ilvl w:val="0"/>
          <w:numId w:val="23"/>
        </w:numPr>
        <w:jc w:val="both"/>
      </w:pPr>
      <w:proofErr w:type="spellStart"/>
      <w:r>
        <w:t>prigodno</w:t>
      </w:r>
      <w:proofErr w:type="spellEnd"/>
      <w:r>
        <w:t xml:space="preserve"> </w:t>
      </w:r>
      <w:proofErr w:type="spellStart"/>
      <w:r>
        <w:t>kulturni-zabavne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, </w:t>
      </w:r>
      <w:proofErr w:type="spellStart"/>
      <w:r>
        <w:t>priredbe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koncerte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organizira</w:t>
      </w:r>
      <w:proofErr w:type="spellEnd"/>
      <w:r>
        <w:t xml:space="preserve"> Grad Hvar u </w:t>
      </w:r>
      <w:proofErr w:type="spellStart"/>
      <w:r>
        <w:t>iznosu</w:t>
      </w:r>
      <w:proofErr w:type="spellEnd"/>
      <w:r>
        <w:t xml:space="preserve"> od 40.000,00 EUR </w:t>
      </w:r>
      <w:proofErr w:type="gramStart"/>
      <w:r>
        <w:t xml:space="preserve">( </w:t>
      </w:r>
      <w:proofErr w:type="spellStart"/>
      <w:r>
        <w:t>honorari</w:t>
      </w:r>
      <w:proofErr w:type="spellEnd"/>
      <w:proofErr w:type="gramEnd"/>
      <w:r>
        <w:t xml:space="preserve"> </w:t>
      </w:r>
      <w:proofErr w:type="spellStart"/>
      <w:r>
        <w:t>izvođačima</w:t>
      </w:r>
      <w:proofErr w:type="spellEnd"/>
      <w:r>
        <w:t xml:space="preserve">,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najma</w:t>
      </w:r>
      <w:proofErr w:type="spellEnd"/>
      <w:r>
        <w:t xml:space="preserve"> bine, </w:t>
      </w:r>
      <w:proofErr w:type="spellStart"/>
      <w:r>
        <w:t>razglasa</w:t>
      </w:r>
      <w:proofErr w:type="spellEnd"/>
      <w:r>
        <w:t xml:space="preserve">, </w:t>
      </w:r>
      <w:proofErr w:type="spellStart"/>
      <w:r>
        <w:t>rasvjete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te</w:t>
      </w:r>
      <w:proofErr w:type="spellEnd"/>
    </w:p>
    <w:p w14:paraId="232F4800" w14:textId="77777777" w:rsidR="004A33C9" w:rsidRDefault="004A33C9">
      <w:pPr>
        <w:pStyle w:val="ListParagraph"/>
        <w:numPr>
          <w:ilvl w:val="0"/>
          <w:numId w:val="23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65.800,00 EUR.</w:t>
      </w:r>
    </w:p>
    <w:p w14:paraId="67E9E12B" w14:textId="77777777" w:rsidR="004A33C9" w:rsidRDefault="004A33C9" w:rsidP="004A33C9">
      <w:pPr>
        <w:jc w:val="both"/>
      </w:pPr>
      <w:r>
        <w:t xml:space="preserve">    </w:t>
      </w:r>
    </w:p>
    <w:p w14:paraId="12701F2B" w14:textId="77777777" w:rsidR="004A33C9" w:rsidRPr="004A33C9" w:rsidRDefault="004A33C9" w:rsidP="004A33C9">
      <w:pPr>
        <w:jc w:val="center"/>
        <w:rPr>
          <w:b/>
          <w:bCs/>
        </w:rPr>
      </w:pPr>
      <w:proofErr w:type="spellStart"/>
      <w:r w:rsidRPr="004A33C9">
        <w:rPr>
          <w:b/>
          <w:bCs/>
        </w:rPr>
        <w:t>Članak</w:t>
      </w:r>
      <w:proofErr w:type="spellEnd"/>
      <w:r w:rsidRPr="004A33C9">
        <w:rPr>
          <w:b/>
          <w:bCs/>
        </w:rPr>
        <w:t xml:space="preserve"> 2.</w:t>
      </w:r>
    </w:p>
    <w:p w14:paraId="7268615A" w14:textId="77777777" w:rsidR="004A33C9" w:rsidRDefault="004A33C9" w:rsidP="004A33C9">
      <w:pPr>
        <w:jc w:val="both"/>
      </w:pPr>
    </w:p>
    <w:p w14:paraId="296BA465" w14:textId="77777777" w:rsidR="004A33C9" w:rsidRDefault="004A33C9" w:rsidP="004A33C9">
      <w:pPr>
        <w:ind w:firstLine="720"/>
        <w:jc w:val="both"/>
      </w:pPr>
      <w:proofErr w:type="spellStart"/>
      <w:r>
        <w:t>Prihod</w:t>
      </w:r>
      <w:proofErr w:type="spellEnd"/>
      <w:r>
        <w:t xml:space="preserve"> od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pristojbe</w:t>
      </w:r>
      <w:proofErr w:type="spellEnd"/>
      <w:r>
        <w:t xml:space="preserve"> </w:t>
      </w:r>
      <w:proofErr w:type="spellStart"/>
      <w:r>
        <w:t>planiran</w:t>
      </w:r>
      <w:proofErr w:type="spellEnd"/>
      <w:r>
        <w:t xml:space="preserve"> je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205.800,00 EUR.</w:t>
      </w:r>
    </w:p>
    <w:p w14:paraId="218E8358" w14:textId="77777777" w:rsidR="004A33C9" w:rsidRDefault="004A33C9" w:rsidP="004A33C9">
      <w:pPr>
        <w:jc w:val="both"/>
      </w:pPr>
    </w:p>
    <w:p w14:paraId="735199D6" w14:textId="77777777" w:rsidR="004A33C9" w:rsidRDefault="004A33C9" w:rsidP="004A33C9">
      <w:pPr>
        <w:jc w:val="both"/>
      </w:pPr>
    </w:p>
    <w:p w14:paraId="1C87A2E7" w14:textId="77777777" w:rsidR="004A33C9" w:rsidRDefault="004A33C9" w:rsidP="004A33C9">
      <w:pPr>
        <w:jc w:val="both"/>
      </w:pPr>
    </w:p>
    <w:p w14:paraId="1A812AA6" w14:textId="77777777" w:rsidR="004A33C9" w:rsidRDefault="004A33C9" w:rsidP="004A33C9">
      <w:pPr>
        <w:jc w:val="both"/>
      </w:pPr>
    </w:p>
    <w:p w14:paraId="684DD4A8" w14:textId="77777777" w:rsidR="004A33C9" w:rsidRPr="004A33C9" w:rsidRDefault="004A33C9" w:rsidP="004A33C9">
      <w:pPr>
        <w:jc w:val="center"/>
        <w:rPr>
          <w:b/>
          <w:bCs/>
        </w:rPr>
      </w:pPr>
      <w:proofErr w:type="spellStart"/>
      <w:r w:rsidRPr="004A33C9">
        <w:rPr>
          <w:b/>
          <w:bCs/>
        </w:rPr>
        <w:t>Članak</w:t>
      </w:r>
      <w:proofErr w:type="spellEnd"/>
      <w:r w:rsidRPr="004A33C9">
        <w:rPr>
          <w:b/>
          <w:bCs/>
        </w:rPr>
        <w:t xml:space="preserve"> 3.</w:t>
      </w:r>
    </w:p>
    <w:p w14:paraId="0CE40D45" w14:textId="77777777" w:rsidR="004A33C9" w:rsidRDefault="004A33C9" w:rsidP="004A33C9">
      <w:pPr>
        <w:jc w:val="both"/>
      </w:pPr>
    </w:p>
    <w:p w14:paraId="23DDDA8C" w14:textId="77777777" w:rsidR="004A33C9" w:rsidRDefault="004A33C9" w:rsidP="004A33C9">
      <w:pPr>
        <w:ind w:firstLine="720"/>
        <w:jc w:val="both"/>
      </w:pPr>
      <w:r>
        <w:t xml:space="preserve">Grad Hvar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Turističkom</w:t>
      </w:r>
      <w:proofErr w:type="spellEnd"/>
      <w:r>
        <w:t xml:space="preserve"> </w:t>
      </w:r>
      <w:proofErr w:type="spellStart"/>
      <w:r>
        <w:t>zajednicom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sklopiti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namjensko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pristojbe</w:t>
      </w:r>
      <w:proofErr w:type="spellEnd"/>
      <w:r>
        <w:t xml:space="preserve"> 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izvještavanja</w:t>
      </w:r>
      <w:proofErr w:type="spellEnd"/>
      <w:r>
        <w:t xml:space="preserve"> o </w:t>
      </w:r>
      <w:proofErr w:type="spellStart"/>
      <w:r>
        <w:t>utrošenim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1115F578" w14:textId="77777777" w:rsidR="004A33C9" w:rsidRDefault="004A33C9" w:rsidP="004A33C9">
      <w:pPr>
        <w:jc w:val="both"/>
      </w:pPr>
    </w:p>
    <w:p w14:paraId="1276B072" w14:textId="77777777" w:rsidR="004A33C9" w:rsidRPr="004A33C9" w:rsidRDefault="004A33C9" w:rsidP="004A33C9">
      <w:pPr>
        <w:jc w:val="center"/>
        <w:rPr>
          <w:b/>
          <w:bCs/>
        </w:rPr>
      </w:pPr>
      <w:proofErr w:type="spellStart"/>
      <w:r w:rsidRPr="004A33C9">
        <w:rPr>
          <w:b/>
          <w:bCs/>
        </w:rPr>
        <w:t>Članak</w:t>
      </w:r>
      <w:proofErr w:type="spellEnd"/>
      <w:r w:rsidRPr="004A33C9">
        <w:rPr>
          <w:b/>
          <w:bCs/>
        </w:rPr>
        <w:t xml:space="preserve"> 4.</w:t>
      </w:r>
    </w:p>
    <w:p w14:paraId="6E5BD390" w14:textId="77777777" w:rsidR="004A33C9" w:rsidRDefault="004A33C9" w:rsidP="004A33C9">
      <w:pPr>
        <w:jc w:val="both"/>
      </w:pPr>
    </w:p>
    <w:p w14:paraId="53D02676" w14:textId="77777777" w:rsidR="004A33C9" w:rsidRDefault="004A33C9" w:rsidP="004A33C9">
      <w:pPr>
        <w:ind w:firstLine="720"/>
        <w:jc w:val="both"/>
      </w:pPr>
      <w:proofErr w:type="spellStart"/>
      <w:r>
        <w:t>Ovaj</w:t>
      </w:r>
      <w:proofErr w:type="spellEnd"/>
      <w:r>
        <w:t xml:space="preserve"> program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a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1. </w:t>
      </w:r>
      <w:proofErr w:type="spellStart"/>
      <w:r>
        <w:t>siječnja</w:t>
      </w:r>
      <w:proofErr w:type="spellEnd"/>
      <w:r>
        <w:t xml:space="preserve"> 2023.godine. </w:t>
      </w:r>
    </w:p>
    <w:p w14:paraId="73604D1D" w14:textId="77777777" w:rsidR="004A33C9" w:rsidRDefault="004A33C9" w:rsidP="004A33C9">
      <w:pPr>
        <w:jc w:val="both"/>
      </w:pPr>
    </w:p>
    <w:p w14:paraId="507B3FFB" w14:textId="77777777" w:rsidR="004A33C9" w:rsidRPr="004A33C9" w:rsidRDefault="004A33C9" w:rsidP="004A33C9">
      <w:pPr>
        <w:jc w:val="center"/>
        <w:rPr>
          <w:b/>
          <w:bCs/>
          <w:i/>
          <w:iCs/>
          <w:sz w:val="24"/>
          <w:szCs w:val="24"/>
        </w:rPr>
      </w:pPr>
      <w:r w:rsidRPr="004A33C9">
        <w:rPr>
          <w:b/>
          <w:bCs/>
          <w:i/>
          <w:iCs/>
          <w:sz w:val="24"/>
          <w:szCs w:val="24"/>
        </w:rPr>
        <w:t>REPUBLIKA HRVATSKA</w:t>
      </w:r>
    </w:p>
    <w:p w14:paraId="23525022" w14:textId="77777777" w:rsidR="004A33C9" w:rsidRPr="004A33C9" w:rsidRDefault="004A33C9" w:rsidP="004A33C9">
      <w:pPr>
        <w:jc w:val="center"/>
        <w:rPr>
          <w:b/>
          <w:bCs/>
          <w:i/>
          <w:iCs/>
          <w:sz w:val="24"/>
          <w:szCs w:val="24"/>
        </w:rPr>
      </w:pPr>
      <w:r w:rsidRPr="004A33C9">
        <w:rPr>
          <w:b/>
          <w:bCs/>
          <w:i/>
          <w:iCs/>
          <w:sz w:val="24"/>
          <w:szCs w:val="24"/>
        </w:rPr>
        <w:t>SPLITSKO -DALMATINSKA ŽUPANIJA</w:t>
      </w:r>
    </w:p>
    <w:p w14:paraId="27D8FAED" w14:textId="77777777" w:rsidR="004A33C9" w:rsidRPr="004A33C9" w:rsidRDefault="004A33C9" w:rsidP="004A33C9">
      <w:pPr>
        <w:jc w:val="center"/>
        <w:rPr>
          <w:b/>
          <w:bCs/>
          <w:i/>
          <w:iCs/>
          <w:sz w:val="24"/>
          <w:szCs w:val="24"/>
        </w:rPr>
      </w:pPr>
      <w:r w:rsidRPr="004A33C9">
        <w:rPr>
          <w:b/>
          <w:bCs/>
          <w:i/>
          <w:iCs/>
          <w:sz w:val="24"/>
          <w:szCs w:val="24"/>
        </w:rPr>
        <w:t>GRAD HVAR</w:t>
      </w:r>
    </w:p>
    <w:p w14:paraId="4A1F1004" w14:textId="77777777" w:rsidR="004A33C9" w:rsidRPr="004A33C9" w:rsidRDefault="004A33C9" w:rsidP="004A33C9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4A33C9">
        <w:rPr>
          <w:b/>
          <w:bCs/>
          <w:i/>
          <w:iCs/>
          <w:sz w:val="24"/>
          <w:szCs w:val="24"/>
        </w:rPr>
        <w:t>Gradsko</w:t>
      </w:r>
      <w:proofErr w:type="spellEnd"/>
      <w:r w:rsidRPr="004A33C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4A33C9">
        <w:rPr>
          <w:b/>
          <w:bCs/>
          <w:i/>
          <w:iCs/>
          <w:sz w:val="24"/>
          <w:szCs w:val="24"/>
        </w:rPr>
        <w:t>vijeće</w:t>
      </w:r>
      <w:proofErr w:type="spellEnd"/>
    </w:p>
    <w:p w14:paraId="24B652F4" w14:textId="77777777" w:rsidR="004A33C9" w:rsidRDefault="004A33C9" w:rsidP="004A33C9">
      <w:pPr>
        <w:jc w:val="both"/>
      </w:pPr>
    </w:p>
    <w:p w14:paraId="01992AE5" w14:textId="77777777" w:rsidR="004A33C9" w:rsidRDefault="004A33C9" w:rsidP="004A33C9">
      <w:pPr>
        <w:jc w:val="both"/>
      </w:pPr>
      <w:r>
        <w:t xml:space="preserve">KLASA: 334-01/22-01/6 </w:t>
      </w:r>
    </w:p>
    <w:p w14:paraId="6C0F34E8" w14:textId="77777777" w:rsidR="004A33C9" w:rsidRDefault="004A33C9" w:rsidP="004A33C9">
      <w:pPr>
        <w:jc w:val="both"/>
      </w:pPr>
      <w:r>
        <w:t>URBROJ: 2181-2/01-02-22-02</w:t>
      </w:r>
    </w:p>
    <w:p w14:paraId="1E6D9E72" w14:textId="77777777" w:rsidR="004A33C9" w:rsidRDefault="004A33C9" w:rsidP="004A33C9">
      <w:pPr>
        <w:jc w:val="both"/>
      </w:pPr>
      <w:r>
        <w:t xml:space="preserve">Hvar, </w:t>
      </w:r>
      <w:proofErr w:type="gramStart"/>
      <w:r>
        <w:t>21.prosinca</w:t>
      </w:r>
      <w:proofErr w:type="gramEnd"/>
      <w:r>
        <w:t xml:space="preserve"> 2022.godine</w:t>
      </w:r>
    </w:p>
    <w:p w14:paraId="6E644BA9" w14:textId="77777777" w:rsidR="004A33C9" w:rsidRDefault="004A33C9" w:rsidP="004A33C9">
      <w:pPr>
        <w:jc w:val="both"/>
      </w:pPr>
    </w:p>
    <w:p w14:paraId="18B780D7" w14:textId="77777777" w:rsidR="004A33C9" w:rsidRDefault="004A33C9" w:rsidP="004A33C9">
      <w:pPr>
        <w:jc w:val="center"/>
      </w:pPr>
      <w:r>
        <w:t xml:space="preserve">                      PREDSJEDNIK</w:t>
      </w:r>
    </w:p>
    <w:p w14:paraId="52D6880E" w14:textId="77777777" w:rsidR="004A33C9" w:rsidRDefault="004A33C9" w:rsidP="004A33C9">
      <w:pPr>
        <w:jc w:val="center"/>
      </w:pPr>
      <w:r>
        <w:t xml:space="preserve">                     GRADSKOG VIJEĆA:</w:t>
      </w:r>
    </w:p>
    <w:p w14:paraId="0B2E53A9" w14:textId="77777777" w:rsidR="00136F63" w:rsidRDefault="004A33C9" w:rsidP="004A33C9">
      <w:pPr>
        <w:jc w:val="center"/>
      </w:pPr>
      <w:r>
        <w:t xml:space="preserve">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0B4C3451" w14:textId="77777777" w:rsidR="004A33C9" w:rsidRPr="00367A5E" w:rsidRDefault="004A33C9" w:rsidP="004A33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57FCA91" w14:textId="77777777" w:rsidR="004A33C9" w:rsidRDefault="004A33C9" w:rsidP="004A33C9">
      <w:pPr>
        <w:jc w:val="both"/>
      </w:pPr>
    </w:p>
    <w:p w14:paraId="128AC690" w14:textId="77777777" w:rsidR="00DD315B" w:rsidRDefault="00DD315B" w:rsidP="00DD315B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regionalnoj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 xml:space="preserve"> (NN  33/01, 60/01, 129/05, 109/07, 125/08, 36/09, 36/09, 150/11, 144/12, 19/13, 137/15, 123/17, 98/19,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25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21.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21. </w:t>
      </w:r>
      <w:proofErr w:type="spellStart"/>
      <w:r>
        <w:t>prosinca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70F04A64" w14:textId="77777777" w:rsidR="00DD315B" w:rsidRDefault="00DD315B" w:rsidP="00DD315B">
      <w:pPr>
        <w:jc w:val="both"/>
      </w:pPr>
    </w:p>
    <w:p w14:paraId="4D62D47D" w14:textId="77777777" w:rsidR="00DD315B" w:rsidRPr="00DD315B" w:rsidRDefault="00DD315B" w:rsidP="00DD315B">
      <w:pPr>
        <w:jc w:val="center"/>
        <w:rPr>
          <w:b/>
          <w:bCs/>
          <w:sz w:val="24"/>
          <w:szCs w:val="24"/>
        </w:rPr>
      </w:pPr>
      <w:r w:rsidRPr="00DD315B">
        <w:rPr>
          <w:b/>
          <w:bCs/>
          <w:sz w:val="24"/>
          <w:szCs w:val="24"/>
        </w:rPr>
        <w:t>ODLUKU</w:t>
      </w:r>
    </w:p>
    <w:p w14:paraId="637EAA7B" w14:textId="77777777" w:rsidR="00DD315B" w:rsidRPr="00DD315B" w:rsidRDefault="00DD315B" w:rsidP="00DD315B">
      <w:pPr>
        <w:jc w:val="center"/>
        <w:rPr>
          <w:b/>
          <w:bCs/>
        </w:rPr>
      </w:pPr>
      <w:r w:rsidRPr="00DD315B">
        <w:rPr>
          <w:b/>
          <w:bCs/>
        </w:rPr>
        <w:t xml:space="preserve">o </w:t>
      </w:r>
      <w:proofErr w:type="spellStart"/>
      <w:r w:rsidRPr="00DD315B">
        <w:rPr>
          <w:b/>
          <w:bCs/>
        </w:rPr>
        <w:t>davanju</w:t>
      </w:r>
      <w:proofErr w:type="spellEnd"/>
      <w:r w:rsidRPr="00DD315B">
        <w:rPr>
          <w:b/>
          <w:bCs/>
        </w:rPr>
        <w:t xml:space="preserve"> </w:t>
      </w:r>
      <w:proofErr w:type="spellStart"/>
      <w:proofErr w:type="gramStart"/>
      <w:r w:rsidRPr="00DD315B">
        <w:rPr>
          <w:b/>
          <w:bCs/>
        </w:rPr>
        <w:t>na</w:t>
      </w:r>
      <w:proofErr w:type="spellEnd"/>
      <w:r w:rsidRPr="00DD315B">
        <w:rPr>
          <w:b/>
          <w:bCs/>
        </w:rPr>
        <w:t xml:space="preserve">  </w:t>
      </w:r>
      <w:proofErr w:type="spellStart"/>
      <w:r w:rsidRPr="00DD315B">
        <w:rPr>
          <w:b/>
          <w:bCs/>
        </w:rPr>
        <w:t>korištenje</w:t>
      </w:r>
      <w:proofErr w:type="spellEnd"/>
      <w:proofErr w:type="gramEnd"/>
      <w:r w:rsidRPr="00DD315B">
        <w:rPr>
          <w:b/>
          <w:bCs/>
        </w:rPr>
        <w:t xml:space="preserve"> </w:t>
      </w:r>
      <w:proofErr w:type="spellStart"/>
      <w:r w:rsidRPr="00DD315B">
        <w:rPr>
          <w:b/>
          <w:bCs/>
        </w:rPr>
        <w:t>č.zgr</w:t>
      </w:r>
      <w:proofErr w:type="spellEnd"/>
      <w:r w:rsidRPr="00DD315B">
        <w:rPr>
          <w:b/>
          <w:bCs/>
        </w:rPr>
        <w:t xml:space="preserve">. 489 </w:t>
      </w:r>
      <w:proofErr w:type="spellStart"/>
      <w:r w:rsidRPr="00DD315B">
        <w:rPr>
          <w:b/>
          <w:bCs/>
        </w:rPr>
        <w:t>i</w:t>
      </w:r>
      <w:proofErr w:type="spellEnd"/>
      <w:r w:rsidRPr="00DD315B">
        <w:rPr>
          <w:b/>
          <w:bCs/>
        </w:rPr>
        <w:t xml:space="preserve"> </w:t>
      </w:r>
      <w:proofErr w:type="spellStart"/>
      <w:r w:rsidRPr="00DD315B">
        <w:rPr>
          <w:b/>
          <w:bCs/>
        </w:rPr>
        <w:t>č.z</w:t>
      </w:r>
      <w:proofErr w:type="spellEnd"/>
      <w:r w:rsidRPr="00DD315B">
        <w:rPr>
          <w:b/>
          <w:bCs/>
        </w:rPr>
        <w:t xml:space="preserve">. 3910- </w:t>
      </w:r>
      <w:proofErr w:type="spellStart"/>
      <w:r w:rsidRPr="00DD315B">
        <w:rPr>
          <w:b/>
          <w:bCs/>
        </w:rPr>
        <w:t>otočić</w:t>
      </w:r>
      <w:proofErr w:type="spellEnd"/>
      <w:r w:rsidRPr="00DD315B">
        <w:rPr>
          <w:b/>
          <w:bCs/>
        </w:rPr>
        <w:t xml:space="preserve"> </w:t>
      </w:r>
      <w:proofErr w:type="spellStart"/>
      <w:r w:rsidRPr="00DD315B">
        <w:rPr>
          <w:b/>
          <w:bCs/>
        </w:rPr>
        <w:t>Galešnik</w:t>
      </w:r>
      <w:proofErr w:type="spellEnd"/>
    </w:p>
    <w:p w14:paraId="0D5F202E" w14:textId="77777777" w:rsidR="00DD315B" w:rsidRPr="00DD315B" w:rsidRDefault="00DD315B" w:rsidP="00DD315B">
      <w:pPr>
        <w:jc w:val="center"/>
        <w:rPr>
          <w:b/>
          <w:bCs/>
        </w:rPr>
      </w:pPr>
    </w:p>
    <w:p w14:paraId="156242FB" w14:textId="77777777" w:rsidR="00DD315B" w:rsidRPr="00DD315B" w:rsidRDefault="00DD315B" w:rsidP="00DD315B">
      <w:pPr>
        <w:jc w:val="center"/>
        <w:rPr>
          <w:b/>
          <w:bCs/>
        </w:rPr>
      </w:pPr>
      <w:proofErr w:type="spellStart"/>
      <w:r w:rsidRPr="00DD315B">
        <w:rPr>
          <w:b/>
          <w:bCs/>
        </w:rPr>
        <w:t>Članak</w:t>
      </w:r>
      <w:proofErr w:type="spellEnd"/>
      <w:r w:rsidRPr="00DD315B">
        <w:rPr>
          <w:b/>
          <w:bCs/>
        </w:rPr>
        <w:t xml:space="preserve"> 1.</w:t>
      </w:r>
    </w:p>
    <w:p w14:paraId="75B0487C" w14:textId="77777777" w:rsidR="00DD315B" w:rsidRPr="00DD315B" w:rsidRDefault="00DD315B" w:rsidP="00DD315B">
      <w:pPr>
        <w:jc w:val="center"/>
        <w:rPr>
          <w:b/>
          <w:bCs/>
        </w:rPr>
      </w:pPr>
    </w:p>
    <w:p w14:paraId="06D9AAD2" w14:textId="77777777" w:rsidR="00DD315B" w:rsidRDefault="00DD315B" w:rsidP="00DD315B">
      <w:pPr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Grad Hvar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u </w:t>
      </w:r>
      <w:proofErr w:type="spellStart"/>
      <w:r>
        <w:t>svojem</w:t>
      </w:r>
      <w:proofErr w:type="spellEnd"/>
      <w:r>
        <w:t xml:space="preserve"> </w:t>
      </w:r>
      <w:proofErr w:type="spellStart"/>
      <w:proofErr w:type="gramStart"/>
      <w:r>
        <w:t>vlasništvu</w:t>
      </w:r>
      <w:proofErr w:type="spellEnd"/>
      <w:r>
        <w:t xml:space="preserve">  </w:t>
      </w:r>
      <w:proofErr w:type="spellStart"/>
      <w:r>
        <w:t>označene</w:t>
      </w:r>
      <w:proofErr w:type="spellEnd"/>
      <w:proofErr w:type="gram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č.zgr</w:t>
      </w:r>
      <w:proofErr w:type="spellEnd"/>
      <w:r>
        <w:t xml:space="preserve">. 489 (u </w:t>
      </w:r>
      <w:proofErr w:type="spellStart"/>
      <w:r>
        <w:t>naravi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, </w:t>
      </w:r>
      <w:proofErr w:type="spellStart"/>
      <w:r>
        <w:t>površine</w:t>
      </w:r>
      <w:proofErr w:type="spellEnd"/>
      <w:r>
        <w:t xml:space="preserve"> 139 m2)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č.z</w:t>
      </w:r>
      <w:proofErr w:type="spellEnd"/>
      <w:r>
        <w:t xml:space="preserve">. 3910 (u </w:t>
      </w:r>
      <w:proofErr w:type="spellStart"/>
      <w:r>
        <w:t>naravi</w:t>
      </w:r>
      <w:proofErr w:type="spellEnd"/>
      <w:r>
        <w:t xml:space="preserve"> </w:t>
      </w:r>
      <w:proofErr w:type="spellStart"/>
      <w:r>
        <w:t>pašnjak</w:t>
      </w:r>
      <w:proofErr w:type="spellEnd"/>
      <w:r>
        <w:t xml:space="preserve"> </w:t>
      </w:r>
      <w:proofErr w:type="spellStart"/>
      <w:r>
        <w:t>Galešnik</w:t>
      </w:r>
      <w:proofErr w:type="spellEnd"/>
      <w:r>
        <w:t xml:space="preserve">, </w:t>
      </w:r>
      <w:proofErr w:type="spellStart"/>
      <w:r>
        <w:t>površine</w:t>
      </w:r>
      <w:proofErr w:type="spellEnd"/>
      <w:r>
        <w:t xml:space="preserve"> od 16054 m2) </w:t>
      </w:r>
      <w:proofErr w:type="spellStart"/>
      <w:r>
        <w:t>sve</w:t>
      </w:r>
      <w:proofErr w:type="spellEnd"/>
      <w:r>
        <w:t xml:space="preserve"> K.O. HVAR,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otočić</w:t>
      </w:r>
      <w:proofErr w:type="spellEnd"/>
      <w:r>
        <w:t xml:space="preserve"> </w:t>
      </w:r>
      <w:proofErr w:type="spellStart"/>
      <w:r>
        <w:t>Galešnik</w:t>
      </w:r>
      <w:proofErr w:type="spellEnd"/>
      <w:r>
        <w:t xml:space="preserve">, </w:t>
      </w:r>
      <w:proofErr w:type="spellStart"/>
      <w:r>
        <w:t>Nautičkom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Hvar d.o.o. bez </w:t>
      </w:r>
      <w:proofErr w:type="spellStart"/>
      <w:r>
        <w:t>naknade</w:t>
      </w:r>
      <w:proofErr w:type="spellEnd"/>
      <w:r>
        <w:t xml:space="preserve">. </w:t>
      </w:r>
    </w:p>
    <w:p w14:paraId="677AF1CF" w14:textId="77777777" w:rsidR="00DD315B" w:rsidRDefault="00DD315B" w:rsidP="00DD315B">
      <w:pPr>
        <w:jc w:val="both"/>
      </w:pPr>
    </w:p>
    <w:p w14:paraId="729B82E3" w14:textId="77777777" w:rsidR="00DD315B" w:rsidRPr="00DD315B" w:rsidRDefault="00DD315B" w:rsidP="00DD315B">
      <w:pPr>
        <w:jc w:val="center"/>
        <w:rPr>
          <w:b/>
          <w:bCs/>
        </w:rPr>
      </w:pPr>
      <w:proofErr w:type="spellStart"/>
      <w:r w:rsidRPr="00DD315B">
        <w:rPr>
          <w:b/>
          <w:bCs/>
        </w:rPr>
        <w:t>Članak</w:t>
      </w:r>
      <w:proofErr w:type="spellEnd"/>
      <w:r w:rsidRPr="00DD315B">
        <w:rPr>
          <w:b/>
          <w:bCs/>
        </w:rPr>
        <w:t xml:space="preserve"> 2.</w:t>
      </w:r>
    </w:p>
    <w:p w14:paraId="52F945DC" w14:textId="77777777" w:rsidR="00DD315B" w:rsidRDefault="00DD315B" w:rsidP="00DD315B">
      <w:pPr>
        <w:jc w:val="both"/>
      </w:pPr>
    </w:p>
    <w:p w14:paraId="3FF9EB74" w14:textId="77777777" w:rsidR="00DD315B" w:rsidRDefault="00DD315B" w:rsidP="00DD315B">
      <w:pPr>
        <w:ind w:firstLine="720"/>
        <w:jc w:val="both"/>
      </w:pPr>
      <w:proofErr w:type="spellStart"/>
      <w:r>
        <w:t>Nekretnine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Nautičkom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Hvar d.o.o.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do 31.</w:t>
      </w:r>
      <w:proofErr w:type="gramStart"/>
      <w:r>
        <w:t>12.2025.godine</w:t>
      </w:r>
      <w:proofErr w:type="gramEnd"/>
      <w:r>
        <w:t xml:space="preserve"> s </w:t>
      </w:r>
      <w:proofErr w:type="spellStart"/>
      <w:r>
        <w:t>mogućnošću</w:t>
      </w:r>
      <w:proofErr w:type="spellEnd"/>
      <w:r>
        <w:t xml:space="preserve"> </w:t>
      </w:r>
      <w:proofErr w:type="spellStart"/>
      <w:r>
        <w:t>ranijeg</w:t>
      </w:r>
      <w:proofErr w:type="spellEnd"/>
      <w:r>
        <w:t xml:space="preserve"> </w:t>
      </w:r>
      <w:proofErr w:type="spellStart"/>
      <w:r>
        <w:t>opoziva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definirano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lastRenderedPageBreak/>
        <w:t>korištenju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Nautičkog</w:t>
      </w:r>
      <w:proofErr w:type="spellEnd"/>
      <w:r>
        <w:t xml:space="preserve"> centra Hvar d.o.o.</w:t>
      </w:r>
    </w:p>
    <w:p w14:paraId="71CA9582" w14:textId="77777777" w:rsidR="00DD315B" w:rsidRDefault="00DD315B" w:rsidP="00DD315B">
      <w:pPr>
        <w:jc w:val="both"/>
      </w:pPr>
    </w:p>
    <w:p w14:paraId="03D68A4D" w14:textId="77777777" w:rsidR="00DD315B" w:rsidRPr="00DD315B" w:rsidRDefault="00DD315B" w:rsidP="00DD315B">
      <w:pPr>
        <w:jc w:val="center"/>
        <w:rPr>
          <w:b/>
          <w:bCs/>
        </w:rPr>
      </w:pPr>
      <w:proofErr w:type="spellStart"/>
      <w:r w:rsidRPr="00DD315B">
        <w:rPr>
          <w:b/>
          <w:bCs/>
        </w:rPr>
        <w:t>Članak</w:t>
      </w:r>
      <w:proofErr w:type="spellEnd"/>
      <w:r w:rsidRPr="00DD315B">
        <w:rPr>
          <w:b/>
          <w:bCs/>
        </w:rPr>
        <w:t xml:space="preserve"> 3.</w:t>
      </w:r>
    </w:p>
    <w:p w14:paraId="58845901" w14:textId="77777777" w:rsidR="00DD315B" w:rsidRDefault="00DD315B" w:rsidP="00DD315B">
      <w:pPr>
        <w:jc w:val="both"/>
      </w:pPr>
    </w:p>
    <w:p w14:paraId="68575B92" w14:textId="77777777" w:rsidR="00DD315B" w:rsidRDefault="00DD315B" w:rsidP="00DD315B">
      <w:pPr>
        <w:ind w:firstLine="720"/>
        <w:jc w:val="both"/>
      </w:pPr>
      <w:proofErr w:type="spellStart"/>
      <w:r>
        <w:t>Nautički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Hvar d.o.o. se </w:t>
      </w:r>
      <w:proofErr w:type="spellStart"/>
      <w:r>
        <w:t>obvezuje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nekretninama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do 937.118,58 </w:t>
      </w:r>
      <w:proofErr w:type="spellStart"/>
      <w:r>
        <w:t>kuna</w:t>
      </w:r>
      <w:proofErr w:type="spellEnd"/>
      <w:r>
        <w:t xml:space="preserve"> bez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dodanu</w:t>
      </w:r>
      <w:proofErr w:type="spellEnd"/>
      <w:r>
        <w:t xml:space="preserve"> </w:t>
      </w:r>
      <w:proofErr w:type="spellStart"/>
      <w:proofErr w:type="gramStart"/>
      <w:r>
        <w:t>vrijednost</w:t>
      </w:r>
      <w:proofErr w:type="spellEnd"/>
      <w:r>
        <w:t>,  u</w:t>
      </w:r>
      <w:proofErr w:type="gram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dana od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Gradom</w:t>
      </w:r>
      <w:proofErr w:type="spellEnd"/>
      <w:r>
        <w:t xml:space="preserve"> </w:t>
      </w:r>
      <w:proofErr w:type="spellStart"/>
      <w:r>
        <w:t>Hvarom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projektnom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„Hvar </w:t>
      </w:r>
      <w:proofErr w:type="spellStart"/>
      <w:r>
        <w:t>tvrđava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“.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Nautički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Hvar d.o.o. </w:t>
      </w:r>
      <w:proofErr w:type="spellStart"/>
      <w:r>
        <w:t>bilježiti</w:t>
      </w:r>
      <w:proofErr w:type="spellEnd"/>
      <w:r>
        <w:t xml:space="preserve"> u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knjigama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tuđoj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amortizirati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. </w:t>
      </w:r>
      <w:proofErr w:type="spellStart"/>
      <w:r>
        <w:t>Nautički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Hvar d.o.o. </w:t>
      </w:r>
      <w:proofErr w:type="spellStart"/>
      <w:r>
        <w:t>obvezan</w:t>
      </w:r>
      <w:proofErr w:type="spellEnd"/>
      <w:r>
        <w:t xml:space="preserve"> je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podnositi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ulaganjima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ostvarenim</w:t>
      </w:r>
      <w:proofErr w:type="spellEnd"/>
      <w:r>
        <w:t xml:space="preserve"> </w:t>
      </w:r>
      <w:proofErr w:type="spellStart"/>
      <w:r>
        <w:t>prihodima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predmetnim</w:t>
      </w:r>
      <w:proofErr w:type="spellEnd"/>
      <w:r>
        <w:t xml:space="preserve"> </w:t>
      </w:r>
      <w:proofErr w:type="spellStart"/>
      <w:r>
        <w:t>nekretninama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plaćenim</w:t>
      </w:r>
      <w:proofErr w:type="spellEnd"/>
      <w:proofErr w:type="gramEnd"/>
      <w:r>
        <w:t xml:space="preserve"> </w:t>
      </w:r>
      <w:proofErr w:type="spellStart"/>
      <w:r>
        <w:t>rashodima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režijski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,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sl.,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 30. </w:t>
      </w:r>
      <w:proofErr w:type="spellStart"/>
      <w:r>
        <w:t>travnja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7A60D291" w14:textId="77777777" w:rsidR="00DD315B" w:rsidRDefault="00DD315B" w:rsidP="00DD315B">
      <w:pPr>
        <w:jc w:val="both"/>
      </w:pPr>
    </w:p>
    <w:p w14:paraId="6F7AFF68" w14:textId="77777777" w:rsidR="00DD315B" w:rsidRPr="00DD315B" w:rsidRDefault="00DD315B" w:rsidP="00DD315B">
      <w:pPr>
        <w:jc w:val="center"/>
        <w:rPr>
          <w:b/>
          <w:bCs/>
        </w:rPr>
      </w:pPr>
      <w:proofErr w:type="spellStart"/>
      <w:r w:rsidRPr="00DD315B">
        <w:rPr>
          <w:b/>
          <w:bCs/>
        </w:rPr>
        <w:t>Članak</w:t>
      </w:r>
      <w:proofErr w:type="spellEnd"/>
      <w:r w:rsidRPr="00DD315B">
        <w:rPr>
          <w:b/>
          <w:bCs/>
        </w:rPr>
        <w:t xml:space="preserve"> 4.</w:t>
      </w:r>
    </w:p>
    <w:p w14:paraId="5CA52700" w14:textId="77777777" w:rsidR="00DD315B" w:rsidRDefault="00DD315B" w:rsidP="00DD315B">
      <w:pPr>
        <w:jc w:val="both"/>
      </w:pPr>
    </w:p>
    <w:p w14:paraId="46D60C55" w14:textId="77777777" w:rsidR="00DD315B" w:rsidRDefault="00DD315B" w:rsidP="00DD315B">
      <w:pPr>
        <w:ind w:firstLine="720"/>
        <w:jc w:val="both"/>
      </w:pPr>
      <w:proofErr w:type="spellStart"/>
      <w:r>
        <w:t>Nekretnine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smiju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vjenčanja</w:t>
      </w:r>
      <w:proofErr w:type="spellEnd"/>
      <w:r>
        <w:t xml:space="preserve">, gala </w:t>
      </w:r>
      <w:proofErr w:type="spellStart"/>
      <w:r>
        <w:t>večere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slične</w:t>
      </w:r>
      <w:proofErr w:type="spellEnd"/>
      <w:r>
        <w:t xml:space="preserve"> </w:t>
      </w:r>
      <w:proofErr w:type="spellStart"/>
      <w:proofErr w:type="gramStart"/>
      <w:r>
        <w:t>događaje</w:t>
      </w:r>
      <w:proofErr w:type="spellEnd"/>
      <w:r>
        <w:t>,  koji</w:t>
      </w:r>
      <w:proofErr w:type="gram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organizirani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od 12:00 do 23:59 sati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poštivanje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 </w:t>
      </w:r>
      <w:proofErr w:type="spellStart"/>
      <w:r>
        <w:t>Nekretnine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u </w:t>
      </w:r>
      <w:proofErr w:type="spellStart"/>
      <w:r>
        <w:t>podzakup</w:t>
      </w:r>
      <w:proofErr w:type="spellEnd"/>
      <w:r>
        <w:t xml:space="preserve"> bez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trajanju</w:t>
      </w:r>
      <w:proofErr w:type="spellEnd"/>
      <w:r>
        <w:t xml:space="preserve"> do 7 dana.</w:t>
      </w:r>
    </w:p>
    <w:p w14:paraId="1CA3F0D9" w14:textId="77777777" w:rsidR="00DD315B" w:rsidRDefault="00DD315B" w:rsidP="00DD315B">
      <w:pPr>
        <w:jc w:val="both"/>
      </w:pPr>
    </w:p>
    <w:p w14:paraId="585B71BF" w14:textId="77777777" w:rsidR="00DD315B" w:rsidRPr="00DD315B" w:rsidRDefault="00DD315B" w:rsidP="00DD315B">
      <w:pPr>
        <w:jc w:val="center"/>
        <w:rPr>
          <w:b/>
          <w:bCs/>
        </w:rPr>
      </w:pPr>
      <w:proofErr w:type="spellStart"/>
      <w:r w:rsidRPr="00DD315B">
        <w:rPr>
          <w:b/>
          <w:bCs/>
        </w:rPr>
        <w:t>Članak</w:t>
      </w:r>
      <w:proofErr w:type="spellEnd"/>
      <w:r w:rsidRPr="00DD315B">
        <w:rPr>
          <w:b/>
          <w:bCs/>
        </w:rPr>
        <w:t xml:space="preserve"> 5.</w:t>
      </w:r>
    </w:p>
    <w:p w14:paraId="4727A013" w14:textId="77777777" w:rsidR="00DD315B" w:rsidRDefault="00DD315B" w:rsidP="00DD315B">
      <w:pPr>
        <w:jc w:val="both"/>
      </w:pPr>
    </w:p>
    <w:p w14:paraId="5634E420" w14:textId="77777777" w:rsidR="00DD315B" w:rsidRDefault="00DD315B" w:rsidP="00DD315B">
      <w:pPr>
        <w:ind w:firstLine="720"/>
        <w:jc w:val="both"/>
      </w:pPr>
      <w:r>
        <w:t xml:space="preserve">Svi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1.ove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teretit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Nautički</w:t>
      </w:r>
      <w:proofErr w:type="spellEnd"/>
      <w:r>
        <w:t xml:space="preserve"> centra Hvar d.o.o.,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Nautički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Hvar d.o.o.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plaćati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režijske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tekućeg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oporezivanja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se mora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namjenski</w:t>
      </w:r>
      <w:proofErr w:type="spellEnd"/>
      <w:r>
        <w:t xml:space="preserve">; </w:t>
      </w:r>
      <w:proofErr w:type="spellStart"/>
      <w:r>
        <w:t>isključivo</w:t>
      </w:r>
      <w:proofErr w:type="spellEnd"/>
      <w:r>
        <w:t xml:space="preserve"> za nova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, 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projektnoj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izrađenoj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"Hvar - </w:t>
      </w:r>
      <w:proofErr w:type="spellStart"/>
      <w:r>
        <w:t>tvrđava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>".</w:t>
      </w:r>
    </w:p>
    <w:p w14:paraId="462076B1" w14:textId="77777777" w:rsidR="00DD315B" w:rsidRDefault="00DD315B" w:rsidP="00DD315B">
      <w:pPr>
        <w:jc w:val="both"/>
      </w:pPr>
    </w:p>
    <w:p w14:paraId="667640AF" w14:textId="77777777" w:rsidR="00DD315B" w:rsidRPr="00DD315B" w:rsidRDefault="00DD315B" w:rsidP="00DD315B">
      <w:pPr>
        <w:jc w:val="center"/>
        <w:rPr>
          <w:b/>
          <w:bCs/>
        </w:rPr>
      </w:pPr>
      <w:proofErr w:type="spellStart"/>
      <w:r w:rsidRPr="00DD315B">
        <w:rPr>
          <w:b/>
          <w:bCs/>
        </w:rPr>
        <w:t>Članak</w:t>
      </w:r>
      <w:proofErr w:type="spellEnd"/>
      <w:r w:rsidRPr="00DD315B">
        <w:rPr>
          <w:b/>
          <w:bCs/>
        </w:rPr>
        <w:t xml:space="preserve"> 6.</w:t>
      </w:r>
    </w:p>
    <w:p w14:paraId="619C785A" w14:textId="77777777" w:rsidR="00DD315B" w:rsidRDefault="00DD315B" w:rsidP="00DD315B">
      <w:pPr>
        <w:jc w:val="both"/>
      </w:pPr>
    </w:p>
    <w:p w14:paraId="4AC1FB6C" w14:textId="77777777" w:rsidR="00DD315B" w:rsidRDefault="00DD315B" w:rsidP="00DD315B">
      <w:pPr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ovlašćuje</w:t>
      </w:r>
      <w:proofErr w:type="spellEnd"/>
      <w:r>
        <w:t xml:space="preserve"> se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da </w:t>
      </w:r>
      <w:proofErr w:type="spellStart"/>
      <w:r>
        <w:t>sklopi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direktorom</w:t>
      </w:r>
      <w:proofErr w:type="spellEnd"/>
      <w:r>
        <w:t xml:space="preserve"> </w:t>
      </w:r>
      <w:proofErr w:type="spellStart"/>
      <w:r>
        <w:t>Nautičkog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Hvar d.o.o. 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za</w:t>
      </w:r>
      <w:proofErr w:type="gram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u 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trgovačkom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>.</w:t>
      </w:r>
    </w:p>
    <w:p w14:paraId="0ED73933" w14:textId="77777777" w:rsidR="00DD315B" w:rsidRPr="00DD315B" w:rsidRDefault="00DD315B" w:rsidP="00DD315B">
      <w:pPr>
        <w:jc w:val="center"/>
        <w:rPr>
          <w:b/>
          <w:bCs/>
        </w:rPr>
      </w:pPr>
      <w:proofErr w:type="spellStart"/>
      <w:r w:rsidRPr="00DD315B">
        <w:rPr>
          <w:b/>
          <w:bCs/>
        </w:rPr>
        <w:t>Članak</w:t>
      </w:r>
      <w:proofErr w:type="spellEnd"/>
      <w:r w:rsidRPr="00DD315B">
        <w:rPr>
          <w:b/>
          <w:bCs/>
        </w:rPr>
        <w:t xml:space="preserve"> 7.</w:t>
      </w:r>
    </w:p>
    <w:p w14:paraId="71BA20A2" w14:textId="77777777" w:rsidR="00DD315B" w:rsidRDefault="00DD315B" w:rsidP="00DD315B">
      <w:pPr>
        <w:jc w:val="both"/>
      </w:pPr>
    </w:p>
    <w:p w14:paraId="0C82CF28" w14:textId="77777777" w:rsidR="00DD315B" w:rsidRDefault="00DD315B" w:rsidP="00DD315B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1151DF04" w14:textId="77777777" w:rsidR="00DD315B" w:rsidRDefault="00DD315B" w:rsidP="00DD315B">
      <w:pPr>
        <w:jc w:val="both"/>
      </w:pPr>
    </w:p>
    <w:p w14:paraId="0CE559BF" w14:textId="77777777" w:rsidR="00DD315B" w:rsidRPr="00DD315B" w:rsidRDefault="00DD315B" w:rsidP="00DD315B">
      <w:pPr>
        <w:jc w:val="center"/>
        <w:rPr>
          <w:b/>
          <w:bCs/>
          <w:i/>
          <w:iCs/>
          <w:sz w:val="24"/>
          <w:szCs w:val="24"/>
        </w:rPr>
      </w:pPr>
      <w:r w:rsidRPr="00DD315B">
        <w:rPr>
          <w:b/>
          <w:bCs/>
          <w:i/>
          <w:iCs/>
          <w:sz w:val="24"/>
          <w:szCs w:val="24"/>
        </w:rPr>
        <w:t>REPUBLIKA HRVATSKA</w:t>
      </w:r>
    </w:p>
    <w:p w14:paraId="55B0BE31" w14:textId="77777777" w:rsidR="00DD315B" w:rsidRPr="00DD315B" w:rsidRDefault="00DD315B" w:rsidP="00DD315B">
      <w:pPr>
        <w:jc w:val="center"/>
        <w:rPr>
          <w:b/>
          <w:bCs/>
          <w:i/>
          <w:iCs/>
          <w:sz w:val="24"/>
          <w:szCs w:val="24"/>
        </w:rPr>
      </w:pPr>
      <w:r w:rsidRPr="00DD315B">
        <w:rPr>
          <w:b/>
          <w:bCs/>
          <w:i/>
          <w:iCs/>
          <w:sz w:val="24"/>
          <w:szCs w:val="24"/>
        </w:rPr>
        <w:t>SPLITSKO DALMATINSKA ŽUPANIJA</w:t>
      </w:r>
    </w:p>
    <w:p w14:paraId="787D346A" w14:textId="77777777" w:rsidR="00DD315B" w:rsidRPr="00DD315B" w:rsidRDefault="00DD315B" w:rsidP="00DD315B">
      <w:pPr>
        <w:jc w:val="center"/>
        <w:rPr>
          <w:b/>
          <w:bCs/>
          <w:i/>
          <w:iCs/>
          <w:sz w:val="24"/>
          <w:szCs w:val="24"/>
        </w:rPr>
      </w:pPr>
      <w:r w:rsidRPr="00DD315B">
        <w:rPr>
          <w:b/>
          <w:bCs/>
          <w:i/>
          <w:iCs/>
          <w:sz w:val="24"/>
          <w:szCs w:val="24"/>
        </w:rPr>
        <w:t>GRAD HVAR</w:t>
      </w:r>
    </w:p>
    <w:p w14:paraId="7650C5CF" w14:textId="77777777" w:rsidR="00DD315B" w:rsidRPr="00DD315B" w:rsidRDefault="00DD315B" w:rsidP="00DD315B">
      <w:pPr>
        <w:jc w:val="center"/>
        <w:rPr>
          <w:b/>
          <w:bCs/>
          <w:i/>
          <w:iCs/>
          <w:sz w:val="24"/>
          <w:szCs w:val="24"/>
        </w:rPr>
      </w:pPr>
      <w:r w:rsidRPr="00DD315B">
        <w:rPr>
          <w:b/>
          <w:bCs/>
          <w:i/>
          <w:iCs/>
          <w:sz w:val="24"/>
          <w:szCs w:val="24"/>
        </w:rPr>
        <w:t>GRADSKO VIJEĆE</w:t>
      </w:r>
    </w:p>
    <w:p w14:paraId="13C1876B" w14:textId="77777777" w:rsidR="00DD315B" w:rsidRDefault="00DD315B" w:rsidP="00DD315B">
      <w:pPr>
        <w:jc w:val="both"/>
      </w:pPr>
    </w:p>
    <w:p w14:paraId="0274D909" w14:textId="77777777" w:rsidR="00DD315B" w:rsidRDefault="00DD315B" w:rsidP="00DD315B">
      <w:pPr>
        <w:jc w:val="both"/>
      </w:pPr>
      <w:r>
        <w:t>KLASA: 940-01/22-01/27</w:t>
      </w:r>
    </w:p>
    <w:p w14:paraId="57B6D47B" w14:textId="77777777" w:rsidR="00DD315B" w:rsidRDefault="00DD315B" w:rsidP="00DD315B">
      <w:pPr>
        <w:jc w:val="both"/>
      </w:pPr>
      <w:r>
        <w:t>URBROJ: 2181-2/01-02-22-04</w:t>
      </w:r>
    </w:p>
    <w:p w14:paraId="1C0264F4" w14:textId="77777777" w:rsidR="00DD315B" w:rsidRDefault="00DD315B" w:rsidP="00DD315B">
      <w:pPr>
        <w:jc w:val="both"/>
      </w:pPr>
      <w:r>
        <w:t xml:space="preserve">Hvar, 21. </w:t>
      </w:r>
      <w:proofErr w:type="spellStart"/>
      <w:r>
        <w:t>prosinca</w:t>
      </w:r>
      <w:proofErr w:type="spellEnd"/>
      <w:r>
        <w:t xml:space="preserve"> 2022.godine</w:t>
      </w:r>
    </w:p>
    <w:p w14:paraId="22E7AF32" w14:textId="77777777" w:rsidR="00DD315B" w:rsidRDefault="00DD315B" w:rsidP="00DD315B">
      <w:pPr>
        <w:jc w:val="both"/>
      </w:pPr>
    </w:p>
    <w:p w14:paraId="2D38E0BD" w14:textId="77777777" w:rsidR="00DD315B" w:rsidRDefault="00DD315B" w:rsidP="00DD315B">
      <w:pPr>
        <w:jc w:val="center"/>
      </w:pPr>
      <w:r>
        <w:t xml:space="preserve">                     PREDSJEDNIK</w:t>
      </w:r>
    </w:p>
    <w:p w14:paraId="7A1288C0" w14:textId="77777777" w:rsidR="00DD315B" w:rsidRDefault="00DD315B" w:rsidP="00DD315B">
      <w:pPr>
        <w:jc w:val="center"/>
      </w:pPr>
      <w:r>
        <w:t xml:space="preserve">                    GRADSKOG VIJEĆA:</w:t>
      </w:r>
    </w:p>
    <w:p w14:paraId="341522A4" w14:textId="77777777" w:rsidR="004A33C9" w:rsidRDefault="00DD315B" w:rsidP="00DD315B">
      <w:pPr>
        <w:jc w:val="center"/>
      </w:pPr>
      <w:r>
        <w:t xml:space="preserve">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29DEAED8" w14:textId="77777777" w:rsidR="00DD315B" w:rsidRPr="00367A5E" w:rsidRDefault="00DD315B" w:rsidP="00DD31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EE64FF6" w14:textId="77777777" w:rsidR="00DD315B" w:rsidRDefault="00DD315B" w:rsidP="00DD315B">
      <w:pPr>
        <w:jc w:val="both"/>
      </w:pPr>
    </w:p>
    <w:p w14:paraId="449672C0" w14:textId="77777777" w:rsidR="007A6D01" w:rsidRDefault="007A6D01" w:rsidP="007A6D01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132.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gradnji</w:t>
      </w:r>
      <w:proofErr w:type="spellEnd"/>
      <w:r>
        <w:t xml:space="preserve"> („</w:t>
      </w:r>
      <w:proofErr w:type="gramStart"/>
      <w:r>
        <w:t>NN“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153/13, 20/17, 39/19, 125/19)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po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pribavljenom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21.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dana 21. </w:t>
      </w:r>
      <w:proofErr w:type="spellStart"/>
      <w:r>
        <w:t>prosinca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</w:p>
    <w:p w14:paraId="5ABCF62E" w14:textId="77777777" w:rsidR="007A6D01" w:rsidRDefault="007A6D01" w:rsidP="007A6D01">
      <w:pPr>
        <w:jc w:val="both"/>
      </w:pPr>
    </w:p>
    <w:p w14:paraId="1E3D3906" w14:textId="77777777" w:rsidR="007A6D01" w:rsidRPr="007A6D01" w:rsidRDefault="007A6D01" w:rsidP="007A6D01">
      <w:pPr>
        <w:jc w:val="center"/>
        <w:rPr>
          <w:b/>
          <w:bCs/>
          <w:sz w:val="24"/>
          <w:szCs w:val="24"/>
        </w:rPr>
      </w:pPr>
      <w:r w:rsidRPr="007A6D01">
        <w:rPr>
          <w:b/>
          <w:bCs/>
          <w:sz w:val="24"/>
          <w:szCs w:val="24"/>
        </w:rPr>
        <w:t>ODLUKU</w:t>
      </w:r>
    </w:p>
    <w:p w14:paraId="2DC16DC1" w14:textId="77777777" w:rsidR="007A6D01" w:rsidRPr="007A6D01" w:rsidRDefault="007A6D01" w:rsidP="007A6D01">
      <w:pPr>
        <w:jc w:val="center"/>
        <w:rPr>
          <w:b/>
          <w:bCs/>
        </w:rPr>
      </w:pPr>
      <w:r w:rsidRPr="007A6D01">
        <w:rPr>
          <w:b/>
          <w:bCs/>
        </w:rPr>
        <w:t xml:space="preserve">o </w:t>
      </w:r>
      <w:proofErr w:type="spellStart"/>
      <w:r w:rsidRPr="007A6D01">
        <w:rPr>
          <w:b/>
          <w:bCs/>
        </w:rPr>
        <w:t>privremenoj</w:t>
      </w:r>
      <w:proofErr w:type="spellEnd"/>
      <w:r w:rsidRPr="007A6D01">
        <w:rPr>
          <w:b/>
          <w:bCs/>
        </w:rPr>
        <w:t xml:space="preserve"> </w:t>
      </w:r>
      <w:proofErr w:type="spellStart"/>
      <w:r w:rsidRPr="007A6D01">
        <w:rPr>
          <w:b/>
          <w:bCs/>
        </w:rPr>
        <w:t>zabrani</w:t>
      </w:r>
      <w:proofErr w:type="spellEnd"/>
      <w:r w:rsidRPr="007A6D01">
        <w:rPr>
          <w:b/>
          <w:bCs/>
        </w:rPr>
        <w:t xml:space="preserve"> </w:t>
      </w:r>
      <w:proofErr w:type="spellStart"/>
      <w:r w:rsidRPr="007A6D01">
        <w:rPr>
          <w:b/>
          <w:bCs/>
        </w:rPr>
        <w:t>izvođenja</w:t>
      </w:r>
      <w:proofErr w:type="spellEnd"/>
      <w:r w:rsidRPr="007A6D01">
        <w:rPr>
          <w:b/>
          <w:bCs/>
        </w:rPr>
        <w:t xml:space="preserve"> </w:t>
      </w:r>
      <w:proofErr w:type="spellStart"/>
      <w:r w:rsidRPr="007A6D01">
        <w:rPr>
          <w:b/>
          <w:bCs/>
        </w:rPr>
        <w:t>građevinskih</w:t>
      </w:r>
      <w:proofErr w:type="spellEnd"/>
      <w:r w:rsidRPr="007A6D01">
        <w:rPr>
          <w:b/>
          <w:bCs/>
        </w:rPr>
        <w:t xml:space="preserve"> </w:t>
      </w:r>
      <w:proofErr w:type="spellStart"/>
      <w:r w:rsidRPr="007A6D01">
        <w:rPr>
          <w:b/>
          <w:bCs/>
        </w:rPr>
        <w:t>radova</w:t>
      </w:r>
      <w:proofErr w:type="spellEnd"/>
      <w:r w:rsidRPr="007A6D01">
        <w:rPr>
          <w:b/>
          <w:bCs/>
        </w:rPr>
        <w:t xml:space="preserve"> </w:t>
      </w:r>
      <w:proofErr w:type="spellStart"/>
      <w:r w:rsidRPr="007A6D01">
        <w:rPr>
          <w:b/>
          <w:bCs/>
        </w:rPr>
        <w:t>na</w:t>
      </w:r>
      <w:proofErr w:type="spellEnd"/>
      <w:r w:rsidRPr="007A6D01">
        <w:rPr>
          <w:b/>
          <w:bCs/>
        </w:rPr>
        <w:t xml:space="preserve"> </w:t>
      </w:r>
      <w:proofErr w:type="spellStart"/>
      <w:r w:rsidRPr="007A6D01">
        <w:rPr>
          <w:b/>
          <w:bCs/>
        </w:rPr>
        <w:t>području</w:t>
      </w:r>
      <w:proofErr w:type="spellEnd"/>
      <w:r w:rsidRPr="007A6D01">
        <w:rPr>
          <w:b/>
          <w:bCs/>
        </w:rPr>
        <w:t xml:space="preserve"> </w:t>
      </w:r>
      <w:proofErr w:type="spellStart"/>
      <w:r w:rsidRPr="007A6D01">
        <w:rPr>
          <w:b/>
          <w:bCs/>
        </w:rPr>
        <w:t>Grada</w:t>
      </w:r>
      <w:proofErr w:type="spellEnd"/>
      <w:r w:rsidRPr="007A6D01">
        <w:rPr>
          <w:b/>
          <w:bCs/>
        </w:rPr>
        <w:t xml:space="preserve"> </w:t>
      </w:r>
      <w:proofErr w:type="spellStart"/>
      <w:r w:rsidRPr="007A6D01">
        <w:rPr>
          <w:b/>
          <w:bCs/>
        </w:rPr>
        <w:t>Hvara</w:t>
      </w:r>
      <w:proofErr w:type="spellEnd"/>
    </w:p>
    <w:p w14:paraId="709C3F08" w14:textId="77777777" w:rsidR="007A6D01" w:rsidRPr="007A6D01" w:rsidRDefault="007A6D01" w:rsidP="007A6D01">
      <w:pPr>
        <w:jc w:val="center"/>
        <w:rPr>
          <w:b/>
          <w:bCs/>
        </w:rPr>
      </w:pPr>
      <w:proofErr w:type="spellStart"/>
      <w:r w:rsidRPr="007A6D01">
        <w:rPr>
          <w:b/>
          <w:bCs/>
        </w:rPr>
        <w:t>tijekom</w:t>
      </w:r>
      <w:proofErr w:type="spellEnd"/>
      <w:r w:rsidRPr="007A6D01">
        <w:rPr>
          <w:b/>
          <w:bCs/>
        </w:rPr>
        <w:t xml:space="preserve"> </w:t>
      </w:r>
      <w:proofErr w:type="spellStart"/>
      <w:r w:rsidRPr="007A6D01">
        <w:rPr>
          <w:b/>
          <w:bCs/>
        </w:rPr>
        <w:t>turističke</w:t>
      </w:r>
      <w:proofErr w:type="spellEnd"/>
      <w:r w:rsidRPr="007A6D01">
        <w:rPr>
          <w:b/>
          <w:bCs/>
        </w:rPr>
        <w:t xml:space="preserve"> </w:t>
      </w:r>
      <w:proofErr w:type="spellStart"/>
      <w:proofErr w:type="gramStart"/>
      <w:r w:rsidRPr="007A6D01">
        <w:rPr>
          <w:b/>
          <w:bCs/>
        </w:rPr>
        <w:t>sezone</w:t>
      </w:r>
      <w:proofErr w:type="spellEnd"/>
      <w:r w:rsidRPr="007A6D01">
        <w:rPr>
          <w:b/>
          <w:bCs/>
        </w:rPr>
        <w:t xml:space="preserve">  u</w:t>
      </w:r>
      <w:proofErr w:type="gramEnd"/>
      <w:r w:rsidRPr="007A6D01">
        <w:rPr>
          <w:b/>
          <w:bCs/>
        </w:rPr>
        <w:t xml:space="preserve"> 2023. </w:t>
      </w:r>
      <w:proofErr w:type="spellStart"/>
      <w:r w:rsidRPr="007A6D01">
        <w:rPr>
          <w:b/>
          <w:bCs/>
        </w:rPr>
        <w:t>godini</w:t>
      </w:r>
      <w:proofErr w:type="spellEnd"/>
    </w:p>
    <w:p w14:paraId="352AFF68" w14:textId="77777777" w:rsidR="007A6D01" w:rsidRPr="007A6D01" w:rsidRDefault="007A6D01" w:rsidP="007A6D01">
      <w:pPr>
        <w:jc w:val="center"/>
        <w:rPr>
          <w:b/>
          <w:bCs/>
        </w:rPr>
      </w:pPr>
    </w:p>
    <w:p w14:paraId="4D950907" w14:textId="77777777" w:rsidR="007A6D01" w:rsidRPr="007A6D01" w:rsidRDefault="007A6D01" w:rsidP="007A6D01">
      <w:pPr>
        <w:jc w:val="center"/>
        <w:rPr>
          <w:b/>
          <w:bCs/>
        </w:rPr>
      </w:pPr>
      <w:r w:rsidRPr="007A6D01">
        <w:rPr>
          <w:b/>
          <w:bCs/>
        </w:rPr>
        <w:t>I. UVOD</w:t>
      </w:r>
    </w:p>
    <w:p w14:paraId="69883FFC" w14:textId="77777777" w:rsidR="007A6D01" w:rsidRPr="007A6D01" w:rsidRDefault="007A6D01" w:rsidP="007A6D01">
      <w:pPr>
        <w:jc w:val="center"/>
        <w:rPr>
          <w:b/>
          <w:bCs/>
        </w:rPr>
      </w:pPr>
    </w:p>
    <w:p w14:paraId="2B0B9CB6" w14:textId="77777777" w:rsidR="007A6D01" w:rsidRPr="007A6D01" w:rsidRDefault="007A6D01" w:rsidP="007A6D01">
      <w:pPr>
        <w:jc w:val="center"/>
        <w:rPr>
          <w:b/>
          <w:bCs/>
        </w:rPr>
      </w:pPr>
      <w:proofErr w:type="spellStart"/>
      <w:r w:rsidRPr="007A6D01">
        <w:rPr>
          <w:b/>
          <w:bCs/>
        </w:rPr>
        <w:t>Članak</w:t>
      </w:r>
      <w:proofErr w:type="spellEnd"/>
      <w:r w:rsidRPr="007A6D01">
        <w:rPr>
          <w:b/>
          <w:bCs/>
        </w:rPr>
        <w:t xml:space="preserve"> 1.</w:t>
      </w:r>
    </w:p>
    <w:p w14:paraId="7787B6C0" w14:textId="77777777" w:rsidR="007A6D01" w:rsidRDefault="007A6D01" w:rsidP="007A6D01">
      <w:pPr>
        <w:jc w:val="both"/>
      </w:pPr>
    </w:p>
    <w:p w14:paraId="2C7ACC47" w14:textId="77777777" w:rsidR="007A6D01" w:rsidRDefault="007A6D01" w:rsidP="007A6D01">
      <w:pPr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se </w:t>
      </w:r>
      <w:proofErr w:type="spellStart"/>
      <w:r>
        <w:t>zabranjuje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zabranjuje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u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7DFB8240" w14:textId="77777777" w:rsidR="007A6D01" w:rsidRDefault="007A6D01" w:rsidP="007A6D01">
      <w:pPr>
        <w:jc w:val="both"/>
      </w:pPr>
    </w:p>
    <w:p w14:paraId="34C0D5E0" w14:textId="77777777" w:rsidR="007A6D01" w:rsidRPr="007A6D01" w:rsidRDefault="007A6D01" w:rsidP="007A6D01">
      <w:pPr>
        <w:jc w:val="center"/>
        <w:rPr>
          <w:b/>
          <w:bCs/>
        </w:rPr>
      </w:pPr>
      <w:r w:rsidRPr="007A6D01">
        <w:rPr>
          <w:b/>
          <w:bCs/>
        </w:rPr>
        <w:t>II. PODRUČJA, RAZDOBLJA I VRIJEME PRIVREMENE ZABRANE IZVOĐENJA</w:t>
      </w:r>
    </w:p>
    <w:p w14:paraId="64D9B955" w14:textId="77777777" w:rsidR="007A6D01" w:rsidRPr="007A6D01" w:rsidRDefault="007A6D01" w:rsidP="007A6D01">
      <w:pPr>
        <w:jc w:val="center"/>
        <w:rPr>
          <w:b/>
          <w:bCs/>
        </w:rPr>
      </w:pPr>
      <w:proofErr w:type="gramStart"/>
      <w:r w:rsidRPr="007A6D01">
        <w:rPr>
          <w:b/>
          <w:bCs/>
        </w:rPr>
        <w:t>GRAĐEVINSKIH  RADOVA</w:t>
      </w:r>
      <w:proofErr w:type="gramEnd"/>
    </w:p>
    <w:p w14:paraId="0FA7CC3F" w14:textId="77777777" w:rsidR="007A6D01" w:rsidRPr="007A6D01" w:rsidRDefault="007A6D01" w:rsidP="007A6D01">
      <w:pPr>
        <w:jc w:val="center"/>
        <w:rPr>
          <w:b/>
          <w:bCs/>
        </w:rPr>
      </w:pPr>
    </w:p>
    <w:p w14:paraId="3353429D" w14:textId="77777777" w:rsidR="007A6D01" w:rsidRPr="007A6D01" w:rsidRDefault="007A6D01" w:rsidP="007A6D01">
      <w:pPr>
        <w:jc w:val="center"/>
        <w:rPr>
          <w:b/>
          <w:bCs/>
        </w:rPr>
      </w:pPr>
      <w:proofErr w:type="spellStart"/>
      <w:r w:rsidRPr="007A6D01">
        <w:rPr>
          <w:b/>
          <w:bCs/>
        </w:rPr>
        <w:t>Članak</w:t>
      </w:r>
      <w:proofErr w:type="spellEnd"/>
      <w:r w:rsidRPr="007A6D01">
        <w:rPr>
          <w:b/>
          <w:bCs/>
        </w:rPr>
        <w:t xml:space="preserve"> 2.</w:t>
      </w:r>
    </w:p>
    <w:p w14:paraId="1C2F3D94" w14:textId="77777777" w:rsidR="007A6D01" w:rsidRDefault="007A6D01" w:rsidP="007A6D01">
      <w:pPr>
        <w:jc w:val="both"/>
      </w:pPr>
    </w:p>
    <w:p w14:paraId="5B5A279D" w14:textId="77777777" w:rsidR="007A6D01" w:rsidRDefault="007A6D01" w:rsidP="007A6D01">
      <w:pPr>
        <w:ind w:firstLine="720"/>
        <w:jc w:val="both"/>
      </w:pPr>
      <w:proofErr w:type="spellStart"/>
      <w:r>
        <w:t>Privremena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granicom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granicom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. </w:t>
      </w:r>
    </w:p>
    <w:p w14:paraId="2CAE8B80" w14:textId="77777777" w:rsidR="007A6D01" w:rsidRDefault="007A6D01" w:rsidP="007A6D01">
      <w:pPr>
        <w:jc w:val="both"/>
      </w:pPr>
    </w:p>
    <w:p w14:paraId="3F2A82B2" w14:textId="77777777" w:rsidR="007A6D01" w:rsidRDefault="007A6D01" w:rsidP="007A6D01">
      <w:pPr>
        <w:ind w:firstLine="720"/>
        <w:jc w:val="both"/>
      </w:pPr>
      <w:proofErr w:type="spellStart"/>
      <w:r>
        <w:lastRenderedPageBreak/>
        <w:t>Zabrana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definiranih</w:t>
      </w:r>
      <w:proofErr w:type="spellEnd"/>
      <w:r>
        <w:t xml:space="preserve"> </w:t>
      </w:r>
      <w:proofErr w:type="spellStart"/>
      <w:r>
        <w:t>stavkom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udaljena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200 m od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izgrađenih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. </w:t>
      </w:r>
    </w:p>
    <w:p w14:paraId="5CE4AE4B" w14:textId="77777777" w:rsidR="007A6D01" w:rsidRDefault="007A6D01" w:rsidP="007A6D01">
      <w:pPr>
        <w:jc w:val="both"/>
      </w:pPr>
    </w:p>
    <w:p w14:paraId="4BFF65F6" w14:textId="77777777" w:rsidR="007A6D01" w:rsidRPr="007A6D01" w:rsidRDefault="007A6D01" w:rsidP="007A6D01">
      <w:pPr>
        <w:jc w:val="center"/>
        <w:rPr>
          <w:b/>
          <w:bCs/>
        </w:rPr>
      </w:pPr>
      <w:proofErr w:type="spellStart"/>
      <w:r w:rsidRPr="007A6D01">
        <w:rPr>
          <w:b/>
          <w:bCs/>
        </w:rPr>
        <w:t>Članak</w:t>
      </w:r>
      <w:proofErr w:type="spellEnd"/>
      <w:r w:rsidRPr="007A6D01">
        <w:rPr>
          <w:b/>
          <w:bCs/>
        </w:rPr>
        <w:t xml:space="preserve"> 3.</w:t>
      </w:r>
    </w:p>
    <w:p w14:paraId="1FF76BBB" w14:textId="77777777" w:rsidR="007A6D01" w:rsidRDefault="007A6D01" w:rsidP="007A6D01">
      <w:pPr>
        <w:jc w:val="both"/>
      </w:pPr>
    </w:p>
    <w:p w14:paraId="71ECA4D8" w14:textId="77777777" w:rsidR="007A6D01" w:rsidRDefault="007A6D01" w:rsidP="007A6D01">
      <w:pPr>
        <w:ind w:firstLine="720"/>
        <w:jc w:val="both"/>
      </w:pPr>
      <w:proofErr w:type="spellStart"/>
      <w:r>
        <w:t>Zabrana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od 15. </w:t>
      </w:r>
      <w:proofErr w:type="spellStart"/>
      <w:r>
        <w:t>svibnja</w:t>
      </w:r>
      <w:proofErr w:type="spellEnd"/>
      <w:r>
        <w:t xml:space="preserve"> do 02. </w:t>
      </w:r>
      <w:proofErr w:type="spellStart"/>
      <w:r>
        <w:t>listopada</w:t>
      </w:r>
      <w:proofErr w:type="spellEnd"/>
      <w:r>
        <w:t>.</w:t>
      </w:r>
    </w:p>
    <w:p w14:paraId="1E7CF05A" w14:textId="77777777" w:rsidR="007A6D01" w:rsidRDefault="007A6D01" w:rsidP="007A6D01">
      <w:pPr>
        <w:jc w:val="both"/>
      </w:pPr>
    </w:p>
    <w:p w14:paraId="3A1D662A" w14:textId="77777777" w:rsidR="007A6D01" w:rsidRPr="007A6D01" w:rsidRDefault="007A6D01" w:rsidP="007A6D01">
      <w:pPr>
        <w:jc w:val="center"/>
        <w:rPr>
          <w:b/>
          <w:bCs/>
        </w:rPr>
      </w:pPr>
      <w:proofErr w:type="spellStart"/>
      <w:r w:rsidRPr="007A6D01">
        <w:rPr>
          <w:b/>
          <w:bCs/>
        </w:rPr>
        <w:t>Članak</w:t>
      </w:r>
      <w:proofErr w:type="spellEnd"/>
      <w:r w:rsidRPr="007A6D01">
        <w:rPr>
          <w:b/>
          <w:bCs/>
        </w:rPr>
        <w:t xml:space="preserve"> 4.</w:t>
      </w:r>
    </w:p>
    <w:p w14:paraId="14E53F50" w14:textId="77777777" w:rsidR="007A6D01" w:rsidRDefault="007A6D01" w:rsidP="007A6D01">
      <w:pPr>
        <w:jc w:val="both"/>
      </w:pPr>
    </w:p>
    <w:p w14:paraId="39BAA2AD" w14:textId="77777777" w:rsidR="007A6D01" w:rsidRDefault="007A6D01" w:rsidP="007A6D01">
      <w:pPr>
        <w:ind w:firstLine="720"/>
        <w:jc w:val="both"/>
      </w:pPr>
      <w:proofErr w:type="spellStart"/>
      <w:r>
        <w:t>Zabrana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dnevno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od 0 do 24 </w:t>
      </w:r>
      <w:proofErr w:type="spellStart"/>
      <w:r>
        <w:t>sata</w:t>
      </w:r>
      <w:proofErr w:type="spellEnd"/>
      <w:r>
        <w:t>.</w:t>
      </w:r>
    </w:p>
    <w:p w14:paraId="47FF8CAE" w14:textId="77777777" w:rsidR="007A6D01" w:rsidRDefault="007A6D01" w:rsidP="007A6D01">
      <w:pPr>
        <w:jc w:val="both"/>
      </w:pPr>
    </w:p>
    <w:p w14:paraId="31C4D424" w14:textId="77777777" w:rsidR="007A6D01" w:rsidRPr="007A6D01" w:rsidRDefault="007A6D01" w:rsidP="007A6D01">
      <w:pPr>
        <w:jc w:val="center"/>
        <w:rPr>
          <w:b/>
          <w:bCs/>
        </w:rPr>
      </w:pPr>
      <w:r w:rsidRPr="007A6D01">
        <w:rPr>
          <w:b/>
          <w:bCs/>
        </w:rPr>
        <w:t>III. VRSTE GRAĐEVINA, ODNOSNO RADOVA KOJI SE NE SMIJU IZVODITI</w:t>
      </w:r>
    </w:p>
    <w:p w14:paraId="670B3641" w14:textId="77777777" w:rsidR="007A6D01" w:rsidRPr="007A6D01" w:rsidRDefault="007A6D01" w:rsidP="007A6D01">
      <w:pPr>
        <w:jc w:val="center"/>
        <w:rPr>
          <w:b/>
          <w:bCs/>
        </w:rPr>
      </w:pPr>
    </w:p>
    <w:p w14:paraId="342D38E6" w14:textId="77777777" w:rsidR="007A6D01" w:rsidRPr="007A6D01" w:rsidRDefault="007A6D01" w:rsidP="007A6D01">
      <w:pPr>
        <w:jc w:val="center"/>
        <w:rPr>
          <w:b/>
          <w:bCs/>
        </w:rPr>
      </w:pPr>
      <w:proofErr w:type="spellStart"/>
      <w:r w:rsidRPr="007A6D01">
        <w:rPr>
          <w:b/>
          <w:bCs/>
        </w:rPr>
        <w:t>Članak</w:t>
      </w:r>
      <w:proofErr w:type="spellEnd"/>
      <w:r w:rsidRPr="007A6D01">
        <w:rPr>
          <w:b/>
          <w:bCs/>
        </w:rPr>
        <w:t xml:space="preserve"> 5.</w:t>
      </w:r>
    </w:p>
    <w:p w14:paraId="45ECAEDD" w14:textId="77777777" w:rsidR="007A6D01" w:rsidRDefault="007A6D01" w:rsidP="007A6D01">
      <w:pPr>
        <w:jc w:val="both"/>
      </w:pPr>
    </w:p>
    <w:p w14:paraId="23FD2FED" w14:textId="77777777" w:rsidR="007A6D01" w:rsidRDefault="007A6D01" w:rsidP="007A6D01">
      <w:pPr>
        <w:ind w:firstLine="720"/>
        <w:jc w:val="both"/>
      </w:pPr>
      <w:proofErr w:type="spellStart"/>
      <w:r>
        <w:t>Privremeno</w:t>
      </w:r>
      <w:proofErr w:type="spellEnd"/>
      <w:r>
        <w:t xml:space="preserve"> se </w:t>
      </w:r>
      <w:proofErr w:type="spellStart"/>
      <w:r>
        <w:t>zabranjuje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zemljanih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>.</w:t>
      </w:r>
    </w:p>
    <w:p w14:paraId="43245031" w14:textId="77777777" w:rsidR="007A6D01" w:rsidRDefault="007A6D01" w:rsidP="007A6D01">
      <w:pPr>
        <w:jc w:val="both"/>
      </w:pPr>
    </w:p>
    <w:p w14:paraId="6325515F" w14:textId="77777777" w:rsidR="007A6D01" w:rsidRPr="007A6D01" w:rsidRDefault="007A6D01" w:rsidP="007A6D01">
      <w:pPr>
        <w:jc w:val="center"/>
        <w:rPr>
          <w:b/>
          <w:bCs/>
        </w:rPr>
      </w:pPr>
      <w:r w:rsidRPr="007A6D01">
        <w:rPr>
          <w:b/>
          <w:bCs/>
        </w:rPr>
        <w:t>IV. NADZOR NAD PROVEDBOM ODLUKE</w:t>
      </w:r>
    </w:p>
    <w:p w14:paraId="29AFA718" w14:textId="77777777" w:rsidR="007A6D01" w:rsidRPr="007A6D01" w:rsidRDefault="007A6D01" w:rsidP="007A6D01">
      <w:pPr>
        <w:jc w:val="center"/>
        <w:rPr>
          <w:b/>
          <w:bCs/>
        </w:rPr>
      </w:pPr>
    </w:p>
    <w:p w14:paraId="52AA07AE" w14:textId="77777777" w:rsidR="007A6D01" w:rsidRPr="007A6D01" w:rsidRDefault="007A6D01" w:rsidP="007A6D01">
      <w:pPr>
        <w:jc w:val="center"/>
        <w:rPr>
          <w:b/>
          <w:bCs/>
        </w:rPr>
      </w:pPr>
      <w:proofErr w:type="spellStart"/>
      <w:r w:rsidRPr="007A6D01">
        <w:rPr>
          <w:b/>
          <w:bCs/>
        </w:rPr>
        <w:t>Članak</w:t>
      </w:r>
      <w:proofErr w:type="spellEnd"/>
      <w:r w:rsidRPr="007A6D01">
        <w:rPr>
          <w:b/>
          <w:bCs/>
        </w:rPr>
        <w:t xml:space="preserve"> 6.</w:t>
      </w:r>
    </w:p>
    <w:p w14:paraId="5FF56E62" w14:textId="77777777" w:rsidR="007A6D01" w:rsidRDefault="007A6D01" w:rsidP="007A6D01">
      <w:pPr>
        <w:jc w:val="both"/>
      </w:pPr>
    </w:p>
    <w:p w14:paraId="65988D13" w14:textId="77777777" w:rsidR="007A6D01" w:rsidRDefault="007A6D01" w:rsidP="007A6D01">
      <w:pPr>
        <w:ind w:firstLine="720"/>
        <w:jc w:val="both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provedbom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redari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28690C30" w14:textId="77777777" w:rsidR="007A6D01" w:rsidRDefault="007A6D01" w:rsidP="007A6D01">
      <w:pPr>
        <w:jc w:val="both"/>
      </w:pPr>
    </w:p>
    <w:p w14:paraId="610551B2" w14:textId="77777777" w:rsidR="007A6D01" w:rsidRPr="007A6D01" w:rsidRDefault="007A6D01" w:rsidP="007A6D01">
      <w:pPr>
        <w:jc w:val="center"/>
        <w:rPr>
          <w:b/>
          <w:bCs/>
        </w:rPr>
      </w:pPr>
      <w:proofErr w:type="spellStart"/>
      <w:r w:rsidRPr="007A6D01">
        <w:rPr>
          <w:b/>
          <w:bCs/>
        </w:rPr>
        <w:t>Članak</w:t>
      </w:r>
      <w:proofErr w:type="spellEnd"/>
      <w:r w:rsidRPr="007A6D01">
        <w:rPr>
          <w:b/>
          <w:bCs/>
        </w:rPr>
        <w:t xml:space="preserve"> 7.</w:t>
      </w:r>
    </w:p>
    <w:p w14:paraId="241C05B6" w14:textId="77777777" w:rsidR="007A6D01" w:rsidRDefault="007A6D01" w:rsidP="007A6D01">
      <w:pPr>
        <w:jc w:val="both"/>
      </w:pPr>
    </w:p>
    <w:p w14:paraId="6213EE1B" w14:textId="77777777" w:rsidR="007A6D01" w:rsidRDefault="007A6D01" w:rsidP="007A6D01">
      <w:pPr>
        <w:ind w:firstLine="720"/>
        <w:jc w:val="both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redari</w:t>
      </w:r>
      <w:proofErr w:type="spellEnd"/>
      <w:r>
        <w:t xml:space="preserve"> </w:t>
      </w:r>
      <w:proofErr w:type="spellStart"/>
      <w:r>
        <w:t>postupaju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građevinskoj</w:t>
      </w:r>
      <w:proofErr w:type="spellEnd"/>
      <w:r>
        <w:t xml:space="preserve"> </w:t>
      </w:r>
      <w:proofErr w:type="spellStart"/>
      <w:r>
        <w:t>inspekciji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br. 153/13)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gradnji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br. 153/13, 20/17, 39/19, 125/19).</w:t>
      </w:r>
    </w:p>
    <w:p w14:paraId="31A27D97" w14:textId="77777777" w:rsidR="007A6D01" w:rsidRDefault="007A6D01" w:rsidP="007A6D01">
      <w:pPr>
        <w:jc w:val="both"/>
      </w:pPr>
    </w:p>
    <w:p w14:paraId="41B8E664" w14:textId="77777777" w:rsidR="007A6D01" w:rsidRPr="007A6D01" w:rsidRDefault="007A6D01" w:rsidP="007A6D01">
      <w:pPr>
        <w:jc w:val="center"/>
        <w:rPr>
          <w:b/>
          <w:bCs/>
        </w:rPr>
      </w:pPr>
      <w:r w:rsidRPr="007A6D01">
        <w:rPr>
          <w:b/>
          <w:bCs/>
        </w:rPr>
        <w:t>V. IZNIMNI SLUČAJEVI NA KOJE SE ODREDBE OVE ODLUKE NE ODNOSE</w:t>
      </w:r>
    </w:p>
    <w:p w14:paraId="6D6B70AD" w14:textId="77777777" w:rsidR="007A6D01" w:rsidRPr="007A6D01" w:rsidRDefault="007A6D01" w:rsidP="007A6D01">
      <w:pPr>
        <w:jc w:val="center"/>
        <w:rPr>
          <w:b/>
          <w:bCs/>
        </w:rPr>
      </w:pPr>
    </w:p>
    <w:p w14:paraId="4DCEA1B2" w14:textId="77777777" w:rsidR="007A6D01" w:rsidRPr="007A6D01" w:rsidRDefault="007A6D01" w:rsidP="007A6D01">
      <w:pPr>
        <w:jc w:val="center"/>
        <w:rPr>
          <w:b/>
          <w:bCs/>
        </w:rPr>
      </w:pPr>
      <w:proofErr w:type="spellStart"/>
      <w:r w:rsidRPr="007A6D01">
        <w:rPr>
          <w:b/>
          <w:bCs/>
        </w:rPr>
        <w:t>Članak</w:t>
      </w:r>
      <w:proofErr w:type="spellEnd"/>
      <w:r w:rsidRPr="007A6D01">
        <w:rPr>
          <w:b/>
          <w:bCs/>
        </w:rPr>
        <w:t xml:space="preserve"> 8.</w:t>
      </w:r>
    </w:p>
    <w:p w14:paraId="0B1E0574" w14:textId="77777777" w:rsidR="007A6D01" w:rsidRDefault="007A6D01" w:rsidP="007A6D01">
      <w:pPr>
        <w:jc w:val="both"/>
      </w:pPr>
    </w:p>
    <w:p w14:paraId="19C3FA2D" w14:textId="77777777" w:rsidR="007A6D01" w:rsidRDefault="007A6D01" w:rsidP="007A6D01">
      <w:pPr>
        <w:ind w:firstLine="720"/>
        <w:jc w:val="both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>:</w:t>
      </w:r>
    </w:p>
    <w:p w14:paraId="0E614B52" w14:textId="77777777" w:rsidR="007A6D01" w:rsidRDefault="007A6D01" w:rsidP="007A6D01">
      <w:pPr>
        <w:jc w:val="both"/>
      </w:pPr>
    </w:p>
    <w:p w14:paraId="45933A64" w14:textId="77777777" w:rsidR="007A6D01" w:rsidRDefault="007A6D01">
      <w:pPr>
        <w:pStyle w:val="ListParagraph"/>
        <w:numPr>
          <w:ilvl w:val="1"/>
          <w:numId w:val="29"/>
        </w:numPr>
        <w:jc w:val="both"/>
      </w:pPr>
      <w:proofErr w:type="spellStart"/>
      <w:r>
        <w:t>građevine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građenje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</w:p>
    <w:p w14:paraId="3C33F19C" w14:textId="77777777" w:rsidR="007A6D01" w:rsidRDefault="007A6D01">
      <w:pPr>
        <w:pStyle w:val="ListParagraph"/>
        <w:numPr>
          <w:ilvl w:val="1"/>
          <w:numId w:val="29"/>
        </w:numPr>
        <w:jc w:val="both"/>
      </w:pPr>
      <w:proofErr w:type="spellStart"/>
      <w:r>
        <w:t>uklanjanje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vlasti</w:t>
      </w:r>
      <w:proofErr w:type="spellEnd"/>
    </w:p>
    <w:p w14:paraId="2FC8BB00" w14:textId="77777777" w:rsidR="007A6D01" w:rsidRDefault="007A6D01">
      <w:pPr>
        <w:pStyle w:val="ListParagraph"/>
        <w:numPr>
          <w:ilvl w:val="1"/>
          <w:numId w:val="29"/>
        </w:numPr>
        <w:jc w:val="both"/>
      </w:pPr>
      <w:proofErr w:type="spellStart"/>
      <w:r>
        <w:t>građenje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u </w:t>
      </w:r>
      <w:proofErr w:type="spellStart"/>
      <w:r>
        <w:t>godini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42BAB3DC" w14:textId="77777777" w:rsidR="007A6D01" w:rsidRDefault="007A6D01" w:rsidP="007A6D01">
      <w:pPr>
        <w:jc w:val="both"/>
      </w:pPr>
    </w:p>
    <w:p w14:paraId="0F92D5FE" w14:textId="77777777" w:rsidR="007A6D01" w:rsidRDefault="007A6D01" w:rsidP="007A6D01">
      <w:pPr>
        <w:jc w:val="both"/>
      </w:pPr>
    </w:p>
    <w:p w14:paraId="0F28274D" w14:textId="77777777" w:rsidR="007A6D01" w:rsidRDefault="007A6D01" w:rsidP="007A6D01">
      <w:pPr>
        <w:jc w:val="both"/>
      </w:pPr>
    </w:p>
    <w:p w14:paraId="12786707" w14:textId="77777777" w:rsidR="007A6D01" w:rsidRPr="007A6D01" w:rsidRDefault="007A6D01" w:rsidP="007A6D01">
      <w:pPr>
        <w:jc w:val="center"/>
        <w:rPr>
          <w:b/>
          <w:bCs/>
        </w:rPr>
      </w:pPr>
      <w:r w:rsidRPr="007A6D01">
        <w:rPr>
          <w:b/>
          <w:bCs/>
        </w:rPr>
        <w:t>VI. PRIJELAZNE I ZAVRŠNE ODREDBE</w:t>
      </w:r>
    </w:p>
    <w:p w14:paraId="301537E8" w14:textId="77777777" w:rsidR="007A6D01" w:rsidRPr="007A6D01" w:rsidRDefault="007A6D01" w:rsidP="007A6D01">
      <w:pPr>
        <w:jc w:val="center"/>
        <w:rPr>
          <w:b/>
          <w:bCs/>
        </w:rPr>
      </w:pPr>
    </w:p>
    <w:p w14:paraId="390E9A3F" w14:textId="77777777" w:rsidR="007A6D01" w:rsidRPr="007A6D01" w:rsidRDefault="007A6D01" w:rsidP="007A6D01">
      <w:pPr>
        <w:jc w:val="center"/>
        <w:rPr>
          <w:b/>
          <w:bCs/>
        </w:rPr>
      </w:pPr>
      <w:proofErr w:type="spellStart"/>
      <w:r w:rsidRPr="007A6D01">
        <w:rPr>
          <w:b/>
          <w:bCs/>
        </w:rPr>
        <w:t>Članak</w:t>
      </w:r>
      <w:proofErr w:type="spellEnd"/>
      <w:r w:rsidRPr="007A6D01">
        <w:rPr>
          <w:b/>
          <w:bCs/>
        </w:rPr>
        <w:t xml:space="preserve"> 9.</w:t>
      </w:r>
    </w:p>
    <w:p w14:paraId="004029FF" w14:textId="77777777" w:rsidR="007A6D01" w:rsidRDefault="007A6D01" w:rsidP="007A6D01">
      <w:pPr>
        <w:jc w:val="both"/>
      </w:pPr>
    </w:p>
    <w:p w14:paraId="3897DD93" w14:textId="77777777" w:rsidR="007A6D01" w:rsidRDefault="007A6D01" w:rsidP="007A6D01">
      <w:pPr>
        <w:ind w:firstLine="720"/>
        <w:jc w:val="both"/>
      </w:pP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važiti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privremenoj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 xml:space="preserve"> za 2022. </w:t>
      </w:r>
      <w:proofErr w:type="spellStart"/>
      <w:proofErr w:type="gramStart"/>
      <w:r>
        <w:t>godinu</w:t>
      </w:r>
      <w:proofErr w:type="spellEnd"/>
      <w:r>
        <w:t xml:space="preserve">  (</w:t>
      </w:r>
      <w:proofErr w:type="gramEnd"/>
      <w:r>
        <w:t>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 11/21).</w:t>
      </w:r>
    </w:p>
    <w:p w14:paraId="351C2440" w14:textId="77777777" w:rsidR="007A6D01" w:rsidRDefault="007A6D01" w:rsidP="007A6D01">
      <w:pPr>
        <w:jc w:val="both"/>
      </w:pPr>
    </w:p>
    <w:p w14:paraId="13A776EE" w14:textId="77777777" w:rsidR="007A6D01" w:rsidRPr="007A6D01" w:rsidRDefault="007A6D01" w:rsidP="007A6D01">
      <w:pPr>
        <w:jc w:val="center"/>
        <w:rPr>
          <w:b/>
          <w:bCs/>
        </w:rPr>
      </w:pPr>
      <w:proofErr w:type="spellStart"/>
      <w:r w:rsidRPr="007A6D01">
        <w:rPr>
          <w:b/>
          <w:bCs/>
        </w:rPr>
        <w:t>Članak</w:t>
      </w:r>
      <w:proofErr w:type="spellEnd"/>
      <w:r w:rsidRPr="007A6D01">
        <w:rPr>
          <w:b/>
          <w:bCs/>
        </w:rPr>
        <w:t xml:space="preserve"> 10.</w:t>
      </w:r>
    </w:p>
    <w:p w14:paraId="1A8A4D79" w14:textId="77777777" w:rsidR="007A6D01" w:rsidRDefault="007A6D01" w:rsidP="007A6D01">
      <w:pPr>
        <w:jc w:val="both"/>
      </w:pPr>
    </w:p>
    <w:p w14:paraId="46CAD999" w14:textId="77777777" w:rsidR="007A6D01" w:rsidRDefault="007A6D01" w:rsidP="007A6D01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proofErr w:type="gramStart"/>
      <w:r>
        <w:t>osmog</w:t>
      </w:r>
      <w:proofErr w:type="spellEnd"/>
      <w:r>
        <w:t xml:space="preserve">  dana</w:t>
      </w:r>
      <w:proofErr w:type="gramEnd"/>
      <w:r>
        <w:t xml:space="preserve"> od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a </w:t>
      </w:r>
      <w:proofErr w:type="spellStart"/>
      <w:r>
        <w:t>primjenjuje</w:t>
      </w:r>
      <w:proofErr w:type="spellEnd"/>
      <w:r>
        <w:t xml:space="preserve"> se od </w:t>
      </w:r>
      <w:proofErr w:type="spellStart"/>
      <w:r>
        <w:t>iduće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6F0A96B9" w14:textId="77777777" w:rsidR="007A6D01" w:rsidRDefault="007A6D01" w:rsidP="007A6D01">
      <w:pPr>
        <w:jc w:val="both"/>
      </w:pPr>
    </w:p>
    <w:p w14:paraId="044536BD" w14:textId="77777777" w:rsidR="007A6D01" w:rsidRPr="007A6D01" w:rsidRDefault="007A6D01" w:rsidP="007A6D01">
      <w:pPr>
        <w:jc w:val="center"/>
        <w:rPr>
          <w:b/>
          <w:bCs/>
          <w:i/>
          <w:iCs/>
          <w:sz w:val="24"/>
          <w:szCs w:val="24"/>
        </w:rPr>
      </w:pPr>
      <w:r w:rsidRPr="007A6D01">
        <w:rPr>
          <w:b/>
          <w:bCs/>
          <w:i/>
          <w:iCs/>
          <w:sz w:val="24"/>
          <w:szCs w:val="24"/>
        </w:rPr>
        <w:t>REPUBLIKA HRVATSKA</w:t>
      </w:r>
    </w:p>
    <w:p w14:paraId="6E51AA21" w14:textId="77777777" w:rsidR="007A6D01" w:rsidRPr="007A6D01" w:rsidRDefault="007A6D01" w:rsidP="007A6D01">
      <w:pPr>
        <w:jc w:val="center"/>
        <w:rPr>
          <w:b/>
          <w:bCs/>
          <w:i/>
          <w:iCs/>
          <w:sz w:val="24"/>
          <w:szCs w:val="24"/>
        </w:rPr>
      </w:pPr>
      <w:r w:rsidRPr="007A6D01">
        <w:rPr>
          <w:b/>
          <w:bCs/>
          <w:i/>
          <w:iCs/>
          <w:sz w:val="24"/>
          <w:szCs w:val="24"/>
        </w:rPr>
        <w:t>SPLITSKO-DALMATINSKA ŽUPANIJA</w:t>
      </w:r>
    </w:p>
    <w:p w14:paraId="4DF89A0A" w14:textId="77777777" w:rsidR="007A6D01" w:rsidRPr="007A6D01" w:rsidRDefault="007A6D01" w:rsidP="007A6D01">
      <w:pPr>
        <w:jc w:val="center"/>
        <w:rPr>
          <w:b/>
          <w:bCs/>
          <w:i/>
          <w:iCs/>
          <w:sz w:val="24"/>
          <w:szCs w:val="24"/>
        </w:rPr>
      </w:pPr>
      <w:r w:rsidRPr="007A6D01">
        <w:rPr>
          <w:b/>
          <w:bCs/>
          <w:i/>
          <w:iCs/>
          <w:sz w:val="24"/>
          <w:szCs w:val="24"/>
        </w:rPr>
        <w:t>GRAD HVAR</w:t>
      </w:r>
    </w:p>
    <w:p w14:paraId="553A5AC2" w14:textId="77777777" w:rsidR="007A6D01" w:rsidRPr="007A6D01" w:rsidRDefault="007A6D01" w:rsidP="007A6D01">
      <w:pPr>
        <w:jc w:val="center"/>
        <w:rPr>
          <w:b/>
          <w:bCs/>
          <w:i/>
          <w:iCs/>
          <w:sz w:val="24"/>
          <w:szCs w:val="24"/>
        </w:rPr>
      </w:pPr>
      <w:r w:rsidRPr="007A6D01">
        <w:rPr>
          <w:b/>
          <w:bCs/>
          <w:i/>
          <w:iCs/>
          <w:sz w:val="24"/>
          <w:szCs w:val="24"/>
        </w:rPr>
        <w:t>GRADSKO VIJEĆE</w:t>
      </w:r>
    </w:p>
    <w:p w14:paraId="3AB8983F" w14:textId="77777777" w:rsidR="007A6D01" w:rsidRDefault="007A6D01" w:rsidP="007A6D01">
      <w:pPr>
        <w:jc w:val="both"/>
      </w:pPr>
    </w:p>
    <w:p w14:paraId="56B58592" w14:textId="77777777" w:rsidR="007A6D01" w:rsidRDefault="007A6D01" w:rsidP="007A6D01">
      <w:pPr>
        <w:jc w:val="both"/>
      </w:pPr>
      <w:r>
        <w:t>KLASA: 363-01/22-01/122</w:t>
      </w:r>
    </w:p>
    <w:p w14:paraId="0CD22655" w14:textId="77777777" w:rsidR="007A6D01" w:rsidRDefault="007A6D01" w:rsidP="007A6D01">
      <w:pPr>
        <w:jc w:val="both"/>
      </w:pPr>
      <w:r>
        <w:t>URBROJ: 2181-2/01-02-22-6</w:t>
      </w:r>
    </w:p>
    <w:p w14:paraId="75153AC1" w14:textId="77777777" w:rsidR="007A6D01" w:rsidRDefault="007A6D01" w:rsidP="007A6D01">
      <w:pPr>
        <w:jc w:val="both"/>
      </w:pPr>
      <w:r>
        <w:t xml:space="preserve">Hvar, 21. </w:t>
      </w:r>
      <w:proofErr w:type="spellStart"/>
      <w:r>
        <w:t>prosinac</w:t>
      </w:r>
      <w:proofErr w:type="spellEnd"/>
      <w:r>
        <w:t xml:space="preserve">. 2022. </w:t>
      </w:r>
      <w:proofErr w:type="spellStart"/>
      <w:r>
        <w:t>godine</w:t>
      </w:r>
      <w:proofErr w:type="spellEnd"/>
    </w:p>
    <w:p w14:paraId="4A7C00F0" w14:textId="77777777" w:rsidR="007A6D01" w:rsidRDefault="007A6D01" w:rsidP="007A6D01">
      <w:pPr>
        <w:jc w:val="both"/>
      </w:pPr>
    </w:p>
    <w:p w14:paraId="123CD6B9" w14:textId="77777777" w:rsidR="007A6D01" w:rsidRDefault="007A6D01" w:rsidP="007A6D01">
      <w:pPr>
        <w:jc w:val="center"/>
      </w:pPr>
      <w:r>
        <w:t xml:space="preserve">                  PREDSJEDNIK</w:t>
      </w:r>
    </w:p>
    <w:p w14:paraId="43064163" w14:textId="77777777" w:rsidR="007A6D01" w:rsidRDefault="007A6D01" w:rsidP="007A6D01">
      <w:pPr>
        <w:jc w:val="center"/>
      </w:pPr>
      <w:r>
        <w:t xml:space="preserve">                GRADSKOG VIJEĆA:</w:t>
      </w:r>
    </w:p>
    <w:p w14:paraId="6207460F" w14:textId="77777777" w:rsidR="00DD315B" w:rsidRDefault="007A6D01" w:rsidP="007A6D01">
      <w:pPr>
        <w:jc w:val="center"/>
      </w:pPr>
      <w:r>
        <w:t xml:space="preserve">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proofErr w:type="gramStart"/>
      <w:r>
        <w:t>Miličić</w:t>
      </w:r>
      <w:proofErr w:type="spellEnd"/>
      <w:r>
        <w:t xml:space="preserve">  </w:t>
      </w:r>
      <w:proofErr w:type="spellStart"/>
      <w:r>
        <w:t>mag.iur</w:t>
      </w:r>
      <w:proofErr w:type="spellEnd"/>
      <w:proofErr w:type="gramEnd"/>
      <w:r>
        <w:t xml:space="preserve">., </w:t>
      </w:r>
      <w:proofErr w:type="spellStart"/>
      <w:r>
        <w:t>v.r.</w:t>
      </w:r>
      <w:proofErr w:type="spellEnd"/>
    </w:p>
    <w:p w14:paraId="4C179826" w14:textId="77777777" w:rsidR="007A6D01" w:rsidRPr="00367A5E" w:rsidRDefault="007A6D01" w:rsidP="007A6D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034B675" w14:textId="77777777" w:rsidR="007A6D01" w:rsidRDefault="007A6D01" w:rsidP="007A6D01">
      <w:pPr>
        <w:jc w:val="both"/>
      </w:pPr>
    </w:p>
    <w:p w14:paraId="41487960" w14:textId="77777777" w:rsidR="00335F8C" w:rsidRDefault="00335F8C" w:rsidP="00335F8C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stavak</w:t>
      </w:r>
      <w:proofErr w:type="spellEnd"/>
      <w:r>
        <w:t xml:space="preserve"> l. </w:t>
      </w:r>
      <w:proofErr w:type="spellStart"/>
      <w:r>
        <w:t>točka</w:t>
      </w:r>
      <w:proofErr w:type="spellEnd"/>
      <w:r>
        <w:t xml:space="preserve"> 21.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broj:3/18,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vijećima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proofErr w:type="gramStart"/>
      <w:r>
        <w:t>kulturi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21.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21. </w:t>
      </w:r>
      <w:proofErr w:type="spellStart"/>
      <w:r>
        <w:t>prosinca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14652DAC" w14:textId="77777777" w:rsidR="00335F8C" w:rsidRDefault="00335F8C" w:rsidP="00335F8C">
      <w:pPr>
        <w:jc w:val="both"/>
      </w:pPr>
    </w:p>
    <w:p w14:paraId="0895D224" w14:textId="77777777" w:rsidR="00335F8C" w:rsidRPr="00335F8C" w:rsidRDefault="00335F8C" w:rsidP="00335F8C">
      <w:pPr>
        <w:jc w:val="center"/>
        <w:rPr>
          <w:b/>
          <w:bCs/>
          <w:sz w:val="24"/>
          <w:szCs w:val="24"/>
        </w:rPr>
      </w:pPr>
      <w:proofErr w:type="spellStart"/>
      <w:r w:rsidRPr="00335F8C">
        <w:rPr>
          <w:b/>
          <w:bCs/>
          <w:sz w:val="24"/>
          <w:szCs w:val="24"/>
        </w:rPr>
        <w:t>Odluku</w:t>
      </w:r>
      <w:proofErr w:type="spellEnd"/>
    </w:p>
    <w:p w14:paraId="76AB5A75" w14:textId="77777777" w:rsidR="00335F8C" w:rsidRPr="00335F8C" w:rsidRDefault="00335F8C" w:rsidP="00335F8C">
      <w:pPr>
        <w:jc w:val="center"/>
        <w:rPr>
          <w:b/>
          <w:bCs/>
        </w:rPr>
      </w:pPr>
      <w:r w:rsidRPr="00335F8C">
        <w:rPr>
          <w:b/>
          <w:bCs/>
        </w:rPr>
        <w:t xml:space="preserve">o </w:t>
      </w:r>
      <w:proofErr w:type="spellStart"/>
      <w:r w:rsidRPr="00335F8C">
        <w:rPr>
          <w:b/>
          <w:bCs/>
        </w:rPr>
        <w:t>osnivanju</w:t>
      </w:r>
      <w:proofErr w:type="spellEnd"/>
      <w:r w:rsidRPr="00335F8C">
        <w:rPr>
          <w:b/>
          <w:bCs/>
        </w:rPr>
        <w:t xml:space="preserve"> </w:t>
      </w:r>
      <w:proofErr w:type="spellStart"/>
      <w:r w:rsidRPr="00335F8C">
        <w:rPr>
          <w:b/>
          <w:bCs/>
        </w:rPr>
        <w:t>Stručnog</w:t>
      </w:r>
      <w:proofErr w:type="spellEnd"/>
      <w:r w:rsidRPr="00335F8C">
        <w:rPr>
          <w:b/>
          <w:bCs/>
        </w:rPr>
        <w:t xml:space="preserve"> </w:t>
      </w:r>
      <w:proofErr w:type="spellStart"/>
      <w:r w:rsidRPr="00335F8C">
        <w:rPr>
          <w:b/>
          <w:bCs/>
        </w:rPr>
        <w:t>Povjerenstva</w:t>
      </w:r>
      <w:proofErr w:type="spellEnd"/>
      <w:r w:rsidRPr="00335F8C">
        <w:rPr>
          <w:b/>
          <w:bCs/>
        </w:rPr>
        <w:t xml:space="preserve"> za </w:t>
      </w:r>
      <w:proofErr w:type="spellStart"/>
      <w:r w:rsidRPr="00335F8C">
        <w:rPr>
          <w:b/>
          <w:bCs/>
        </w:rPr>
        <w:t>vrednovanje</w:t>
      </w:r>
      <w:proofErr w:type="spellEnd"/>
      <w:r w:rsidRPr="00335F8C">
        <w:rPr>
          <w:b/>
          <w:bCs/>
        </w:rPr>
        <w:t xml:space="preserve"> </w:t>
      </w:r>
      <w:proofErr w:type="spellStart"/>
      <w:r w:rsidRPr="00335F8C">
        <w:rPr>
          <w:b/>
          <w:bCs/>
        </w:rPr>
        <w:t>prijavljenih</w:t>
      </w:r>
      <w:proofErr w:type="spellEnd"/>
      <w:r w:rsidRPr="00335F8C">
        <w:rPr>
          <w:b/>
          <w:bCs/>
        </w:rPr>
        <w:t xml:space="preserve"> </w:t>
      </w:r>
      <w:proofErr w:type="spellStart"/>
      <w:r w:rsidRPr="00335F8C">
        <w:rPr>
          <w:b/>
          <w:bCs/>
        </w:rPr>
        <w:t>programa</w:t>
      </w:r>
      <w:proofErr w:type="spellEnd"/>
      <w:r w:rsidRPr="00335F8C">
        <w:rPr>
          <w:b/>
          <w:bCs/>
        </w:rPr>
        <w:t xml:space="preserve"> </w:t>
      </w:r>
      <w:proofErr w:type="spellStart"/>
      <w:r w:rsidRPr="00335F8C">
        <w:rPr>
          <w:b/>
          <w:bCs/>
        </w:rPr>
        <w:t>i</w:t>
      </w:r>
      <w:proofErr w:type="spellEnd"/>
      <w:r w:rsidRPr="00335F8C">
        <w:rPr>
          <w:b/>
          <w:bCs/>
        </w:rPr>
        <w:t xml:space="preserve"> </w:t>
      </w:r>
      <w:proofErr w:type="spellStart"/>
      <w:r w:rsidRPr="00335F8C">
        <w:rPr>
          <w:b/>
          <w:bCs/>
        </w:rPr>
        <w:t>projekata</w:t>
      </w:r>
      <w:proofErr w:type="spellEnd"/>
      <w:r w:rsidRPr="00335F8C">
        <w:rPr>
          <w:b/>
          <w:bCs/>
        </w:rPr>
        <w:t xml:space="preserve"> </w:t>
      </w:r>
      <w:proofErr w:type="spellStart"/>
      <w:r w:rsidRPr="00335F8C">
        <w:rPr>
          <w:b/>
          <w:bCs/>
        </w:rPr>
        <w:t>udruga</w:t>
      </w:r>
      <w:proofErr w:type="spellEnd"/>
      <w:r w:rsidRPr="00335F8C">
        <w:rPr>
          <w:b/>
          <w:bCs/>
        </w:rPr>
        <w:t xml:space="preserve"> u </w:t>
      </w:r>
      <w:proofErr w:type="spellStart"/>
      <w:r w:rsidRPr="00335F8C">
        <w:rPr>
          <w:b/>
          <w:bCs/>
        </w:rPr>
        <w:t>kulturi</w:t>
      </w:r>
      <w:proofErr w:type="spellEnd"/>
      <w:r w:rsidRPr="00335F8C">
        <w:rPr>
          <w:b/>
          <w:bCs/>
        </w:rPr>
        <w:t xml:space="preserve"> </w:t>
      </w:r>
      <w:proofErr w:type="spellStart"/>
      <w:r w:rsidRPr="00335F8C">
        <w:rPr>
          <w:b/>
          <w:bCs/>
        </w:rPr>
        <w:t>Grada</w:t>
      </w:r>
      <w:proofErr w:type="spellEnd"/>
      <w:r w:rsidRPr="00335F8C">
        <w:rPr>
          <w:b/>
          <w:bCs/>
        </w:rPr>
        <w:t xml:space="preserve"> </w:t>
      </w:r>
      <w:proofErr w:type="spellStart"/>
      <w:r w:rsidRPr="00335F8C">
        <w:rPr>
          <w:b/>
          <w:bCs/>
        </w:rPr>
        <w:t>Hvara</w:t>
      </w:r>
      <w:proofErr w:type="spellEnd"/>
    </w:p>
    <w:p w14:paraId="26BA413A" w14:textId="77777777" w:rsidR="00335F8C" w:rsidRPr="00335F8C" w:rsidRDefault="00335F8C" w:rsidP="00335F8C">
      <w:pPr>
        <w:jc w:val="center"/>
        <w:rPr>
          <w:b/>
          <w:bCs/>
        </w:rPr>
      </w:pPr>
    </w:p>
    <w:p w14:paraId="52651853" w14:textId="77777777" w:rsidR="00335F8C" w:rsidRPr="00335F8C" w:rsidRDefault="00335F8C" w:rsidP="00335F8C">
      <w:pPr>
        <w:jc w:val="center"/>
        <w:rPr>
          <w:b/>
          <w:bCs/>
        </w:rPr>
      </w:pPr>
      <w:r w:rsidRPr="00335F8C">
        <w:rPr>
          <w:b/>
          <w:bCs/>
        </w:rPr>
        <w:t>I.</w:t>
      </w:r>
    </w:p>
    <w:p w14:paraId="0B630238" w14:textId="77777777" w:rsidR="00335F8C" w:rsidRDefault="00335F8C" w:rsidP="00335F8C">
      <w:pPr>
        <w:jc w:val="both"/>
      </w:pPr>
    </w:p>
    <w:p w14:paraId="7058DE8E" w14:textId="77777777" w:rsidR="00335F8C" w:rsidRDefault="00335F8C" w:rsidP="00335F8C">
      <w:pPr>
        <w:ind w:firstLine="720"/>
        <w:jc w:val="both"/>
      </w:pPr>
      <w:proofErr w:type="spellStart"/>
      <w:r>
        <w:t>Osniva</w:t>
      </w:r>
      <w:proofErr w:type="spellEnd"/>
      <w:r>
        <w:t xml:space="preserve"> se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Povjerenstvo</w:t>
      </w:r>
      <w:proofErr w:type="spellEnd"/>
      <w:r>
        <w:t xml:space="preserve"> za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1C5EE0FA" w14:textId="77777777" w:rsidR="00335F8C" w:rsidRDefault="00335F8C" w:rsidP="00335F8C">
      <w:pPr>
        <w:jc w:val="both"/>
      </w:pPr>
    </w:p>
    <w:p w14:paraId="7EE9A62A" w14:textId="77777777" w:rsidR="00335F8C" w:rsidRPr="00335F8C" w:rsidRDefault="00335F8C" w:rsidP="00335F8C">
      <w:pPr>
        <w:jc w:val="center"/>
        <w:rPr>
          <w:b/>
          <w:bCs/>
        </w:rPr>
      </w:pPr>
      <w:r w:rsidRPr="00335F8C">
        <w:rPr>
          <w:b/>
          <w:bCs/>
        </w:rPr>
        <w:t>II.</w:t>
      </w:r>
    </w:p>
    <w:p w14:paraId="6498A72C" w14:textId="77777777" w:rsidR="00335F8C" w:rsidRDefault="00335F8C" w:rsidP="00335F8C">
      <w:pPr>
        <w:jc w:val="both"/>
      </w:pPr>
    </w:p>
    <w:p w14:paraId="4F521E06" w14:textId="77777777" w:rsidR="00335F8C" w:rsidRDefault="00335F8C" w:rsidP="00335F8C">
      <w:pPr>
        <w:ind w:firstLine="720"/>
        <w:jc w:val="both"/>
      </w:pPr>
      <w:r>
        <w:t xml:space="preserve">Ovo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sastojat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od tri (3)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, </w:t>
      </w:r>
      <w:proofErr w:type="gramStart"/>
      <w:r>
        <w:t xml:space="preserve">a  </w:t>
      </w:r>
      <w:proofErr w:type="spellStart"/>
      <w:r>
        <w:t>provjeravati</w:t>
      </w:r>
      <w:proofErr w:type="spellEnd"/>
      <w:proofErr w:type="gramEnd"/>
      <w:r>
        <w:t xml:space="preserve"> </w:t>
      </w:r>
      <w:proofErr w:type="spellStart"/>
      <w:r>
        <w:t>će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pristigle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ispunile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Uputama</w:t>
      </w:r>
      <w:proofErr w:type="spellEnd"/>
      <w:r>
        <w:t xml:space="preserve"> za </w:t>
      </w:r>
      <w:proofErr w:type="spellStart"/>
      <w:r>
        <w:t>prijavitelje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, </w:t>
      </w:r>
      <w:proofErr w:type="spellStart"/>
      <w:r>
        <w:t>ocjenjuje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za </w:t>
      </w:r>
      <w:proofErr w:type="spellStart"/>
      <w:r>
        <w:t>odobravanje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, o </w:t>
      </w:r>
      <w:proofErr w:type="spellStart"/>
      <w:r>
        <w:lastRenderedPageBreak/>
        <w:t>kojem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,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</w:p>
    <w:p w14:paraId="1C569A42" w14:textId="77777777" w:rsidR="00335F8C" w:rsidRDefault="00335F8C" w:rsidP="00335F8C">
      <w:pPr>
        <w:jc w:val="both"/>
      </w:pPr>
    </w:p>
    <w:p w14:paraId="416893CB" w14:textId="77777777" w:rsidR="00335F8C" w:rsidRPr="00335F8C" w:rsidRDefault="00335F8C" w:rsidP="00335F8C">
      <w:pPr>
        <w:jc w:val="center"/>
        <w:rPr>
          <w:b/>
          <w:bCs/>
        </w:rPr>
      </w:pPr>
      <w:r w:rsidRPr="00335F8C">
        <w:rPr>
          <w:b/>
          <w:bCs/>
        </w:rPr>
        <w:t>III.</w:t>
      </w:r>
    </w:p>
    <w:p w14:paraId="63FAA6F7" w14:textId="77777777" w:rsidR="00335F8C" w:rsidRDefault="00335F8C" w:rsidP="00335F8C">
      <w:pPr>
        <w:jc w:val="both"/>
      </w:pPr>
    </w:p>
    <w:p w14:paraId="21E431DE" w14:textId="77777777" w:rsidR="00335F8C" w:rsidRDefault="00335F8C" w:rsidP="00335F8C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«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».</w:t>
      </w:r>
    </w:p>
    <w:p w14:paraId="4A59C6D9" w14:textId="77777777" w:rsidR="00335F8C" w:rsidRDefault="00335F8C" w:rsidP="00335F8C">
      <w:pPr>
        <w:jc w:val="both"/>
      </w:pPr>
    </w:p>
    <w:p w14:paraId="712E4B52" w14:textId="77777777" w:rsidR="00335F8C" w:rsidRPr="00335F8C" w:rsidRDefault="00335F8C" w:rsidP="00335F8C">
      <w:pPr>
        <w:jc w:val="center"/>
        <w:rPr>
          <w:b/>
          <w:bCs/>
          <w:i/>
          <w:iCs/>
          <w:sz w:val="24"/>
          <w:szCs w:val="24"/>
        </w:rPr>
      </w:pPr>
      <w:r w:rsidRPr="00335F8C">
        <w:rPr>
          <w:b/>
          <w:bCs/>
          <w:i/>
          <w:iCs/>
          <w:sz w:val="24"/>
          <w:szCs w:val="24"/>
        </w:rPr>
        <w:t>REPUBLIKA HRVATSKA</w:t>
      </w:r>
    </w:p>
    <w:p w14:paraId="180C767D" w14:textId="77777777" w:rsidR="00335F8C" w:rsidRPr="00335F8C" w:rsidRDefault="00335F8C" w:rsidP="00335F8C">
      <w:pPr>
        <w:jc w:val="center"/>
        <w:rPr>
          <w:b/>
          <w:bCs/>
          <w:i/>
          <w:iCs/>
          <w:sz w:val="24"/>
          <w:szCs w:val="24"/>
        </w:rPr>
      </w:pPr>
      <w:r w:rsidRPr="00335F8C">
        <w:rPr>
          <w:b/>
          <w:bCs/>
          <w:i/>
          <w:iCs/>
          <w:sz w:val="24"/>
          <w:szCs w:val="24"/>
        </w:rPr>
        <w:t>SPLITSKO DALMATINSKA ŽUPANIJA</w:t>
      </w:r>
    </w:p>
    <w:p w14:paraId="312A49E4" w14:textId="77777777" w:rsidR="00335F8C" w:rsidRPr="00335F8C" w:rsidRDefault="00335F8C" w:rsidP="00335F8C">
      <w:pPr>
        <w:jc w:val="center"/>
        <w:rPr>
          <w:b/>
          <w:bCs/>
          <w:i/>
          <w:iCs/>
          <w:sz w:val="24"/>
          <w:szCs w:val="24"/>
        </w:rPr>
      </w:pPr>
      <w:r w:rsidRPr="00335F8C">
        <w:rPr>
          <w:b/>
          <w:bCs/>
          <w:i/>
          <w:iCs/>
          <w:sz w:val="24"/>
          <w:szCs w:val="24"/>
        </w:rPr>
        <w:t>GRAD HVAR</w:t>
      </w:r>
    </w:p>
    <w:p w14:paraId="3E61774F" w14:textId="77777777" w:rsidR="00335F8C" w:rsidRPr="00335F8C" w:rsidRDefault="00335F8C" w:rsidP="00335F8C">
      <w:pPr>
        <w:jc w:val="center"/>
        <w:rPr>
          <w:b/>
          <w:bCs/>
          <w:i/>
          <w:iCs/>
          <w:sz w:val="24"/>
          <w:szCs w:val="24"/>
        </w:rPr>
      </w:pPr>
      <w:r w:rsidRPr="00335F8C">
        <w:rPr>
          <w:b/>
          <w:bCs/>
          <w:i/>
          <w:iCs/>
          <w:sz w:val="24"/>
          <w:szCs w:val="24"/>
        </w:rPr>
        <w:t>GRADSKO VIJEĆE</w:t>
      </w:r>
    </w:p>
    <w:p w14:paraId="3C2AF67A" w14:textId="77777777" w:rsidR="00335F8C" w:rsidRDefault="00335F8C" w:rsidP="00335F8C">
      <w:pPr>
        <w:jc w:val="both"/>
      </w:pPr>
    </w:p>
    <w:p w14:paraId="573E8BEC" w14:textId="77777777" w:rsidR="00335F8C" w:rsidRDefault="00335F8C" w:rsidP="00335F8C">
      <w:pPr>
        <w:jc w:val="both"/>
      </w:pPr>
      <w:r>
        <w:t>KLASA: 230-01/22-01/55</w:t>
      </w:r>
    </w:p>
    <w:p w14:paraId="158AC244" w14:textId="77777777" w:rsidR="00335F8C" w:rsidRDefault="00335F8C" w:rsidP="00335F8C">
      <w:pPr>
        <w:jc w:val="both"/>
      </w:pPr>
      <w:r>
        <w:t>URBROJ: 2181-2/01-02-22-02</w:t>
      </w:r>
    </w:p>
    <w:p w14:paraId="074B62E7" w14:textId="77777777" w:rsidR="00335F8C" w:rsidRDefault="00335F8C" w:rsidP="00335F8C">
      <w:pPr>
        <w:jc w:val="both"/>
      </w:pPr>
      <w:r>
        <w:t xml:space="preserve">Hvar, 21. </w:t>
      </w:r>
      <w:proofErr w:type="spellStart"/>
      <w:r>
        <w:t>prosinca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 </w:t>
      </w:r>
    </w:p>
    <w:p w14:paraId="721DF43C" w14:textId="77777777" w:rsidR="00335F8C" w:rsidRDefault="00335F8C" w:rsidP="00335F8C">
      <w:pPr>
        <w:jc w:val="both"/>
      </w:pPr>
    </w:p>
    <w:p w14:paraId="022F841B" w14:textId="77777777" w:rsidR="00335F8C" w:rsidRDefault="00335F8C" w:rsidP="00335F8C">
      <w:pPr>
        <w:jc w:val="center"/>
      </w:pPr>
      <w:r>
        <w:t xml:space="preserve">                     PREDSJEDNIK</w:t>
      </w:r>
    </w:p>
    <w:p w14:paraId="73EBBF45" w14:textId="77777777" w:rsidR="00335F8C" w:rsidRDefault="00335F8C" w:rsidP="00335F8C">
      <w:pPr>
        <w:jc w:val="center"/>
      </w:pPr>
      <w:r>
        <w:t xml:space="preserve">                    GRADSKOG VIJEĆA:</w:t>
      </w:r>
    </w:p>
    <w:p w14:paraId="3615B481" w14:textId="77777777" w:rsidR="007A6D01" w:rsidRDefault="00335F8C" w:rsidP="00335F8C">
      <w:pPr>
        <w:jc w:val="center"/>
      </w:pPr>
      <w:r>
        <w:t xml:space="preserve">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79BA7BC5" w14:textId="77777777" w:rsidR="00335F8C" w:rsidRPr="00367A5E" w:rsidRDefault="00335F8C" w:rsidP="00335F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22B3CA4" w14:textId="77777777" w:rsidR="00335F8C" w:rsidRDefault="00335F8C" w:rsidP="00335F8C">
      <w:pPr>
        <w:jc w:val="both"/>
      </w:pPr>
    </w:p>
    <w:p w14:paraId="4FC20DA9" w14:textId="77777777" w:rsidR="00055198" w:rsidRDefault="00055198" w:rsidP="00055198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5. </w:t>
      </w:r>
      <w:proofErr w:type="spellStart"/>
      <w:r>
        <w:t>st.</w:t>
      </w:r>
      <w:proofErr w:type="spellEnd"/>
      <w:r>
        <w:t xml:space="preserve"> 1., 15. </w:t>
      </w:r>
      <w:proofErr w:type="spellStart"/>
      <w:r>
        <w:t>i</w:t>
      </w:r>
      <w:proofErr w:type="spellEnd"/>
      <w:r>
        <w:t xml:space="preserve"> 16.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cestama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67/08, 48/10, 74/11, 80/13, 158/13, 92/14, 64/15, 108/17, 70/19, 42/20 </w:t>
      </w:r>
      <w:proofErr w:type="spellStart"/>
      <w:r>
        <w:t>i</w:t>
      </w:r>
      <w:proofErr w:type="spellEnd"/>
      <w:r>
        <w:t xml:space="preserve"> 85/22)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 25. </w:t>
      </w:r>
      <w:proofErr w:type="spellStart"/>
      <w:r>
        <w:t>st.</w:t>
      </w:r>
      <w:proofErr w:type="spellEnd"/>
      <w:r>
        <w:t xml:space="preserve"> 1. al. 8.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>:</w:t>
      </w:r>
    </w:p>
    <w:p w14:paraId="6292DB12" w14:textId="77777777" w:rsidR="00055198" w:rsidRDefault="00055198" w:rsidP="00055198">
      <w:pPr>
        <w:jc w:val="both"/>
      </w:pPr>
    </w:p>
    <w:p w14:paraId="36EB27BE" w14:textId="77777777" w:rsidR="00055198" w:rsidRPr="00055198" w:rsidRDefault="00055198" w:rsidP="00055198">
      <w:pPr>
        <w:jc w:val="center"/>
        <w:rPr>
          <w:b/>
          <w:bCs/>
          <w:sz w:val="24"/>
          <w:szCs w:val="24"/>
        </w:rPr>
      </w:pPr>
      <w:r w:rsidRPr="00055198">
        <w:rPr>
          <w:b/>
          <w:bCs/>
          <w:sz w:val="24"/>
          <w:szCs w:val="24"/>
        </w:rPr>
        <w:t>ZAKLJUČAK</w:t>
      </w:r>
    </w:p>
    <w:p w14:paraId="76607491" w14:textId="77777777" w:rsidR="00055198" w:rsidRPr="00055198" w:rsidRDefault="00055198" w:rsidP="00055198">
      <w:pPr>
        <w:jc w:val="center"/>
        <w:rPr>
          <w:b/>
          <w:bCs/>
        </w:rPr>
      </w:pPr>
      <w:r w:rsidRPr="00055198">
        <w:rPr>
          <w:b/>
          <w:bCs/>
        </w:rPr>
        <w:t xml:space="preserve">o </w:t>
      </w:r>
      <w:proofErr w:type="spellStart"/>
      <w:r w:rsidRPr="00055198">
        <w:rPr>
          <w:b/>
          <w:bCs/>
        </w:rPr>
        <w:t>postavljanju</w:t>
      </w:r>
      <w:proofErr w:type="spellEnd"/>
      <w:r w:rsidRPr="00055198">
        <w:rPr>
          <w:b/>
          <w:bCs/>
        </w:rPr>
        <w:t xml:space="preserve"> </w:t>
      </w:r>
      <w:proofErr w:type="spellStart"/>
      <w:r w:rsidRPr="00055198">
        <w:rPr>
          <w:b/>
          <w:bCs/>
        </w:rPr>
        <w:t>umjetnih</w:t>
      </w:r>
      <w:proofErr w:type="spellEnd"/>
      <w:r w:rsidRPr="00055198">
        <w:rPr>
          <w:b/>
          <w:bCs/>
        </w:rPr>
        <w:t xml:space="preserve"> </w:t>
      </w:r>
      <w:proofErr w:type="spellStart"/>
      <w:r w:rsidRPr="00055198">
        <w:rPr>
          <w:b/>
          <w:bCs/>
        </w:rPr>
        <w:t>izbočina</w:t>
      </w:r>
      <w:proofErr w:type="spellEnd"/>
      <w:r w:rsidRPr="00055198">
        <w:rPr>
          <w:b/>
          <w:bCs/>
        </w:rPr>
        <w:t xml:space="preserve"> u </w:t>
      </w:r>
      <w:proofErr w:type="spellStart"/>
      <w:r w:rsidRPr="00055198">
        <w:rPr>
          <w:b/>
          <w:bCs/>
        </w:rPr>
        <w:t>Ulici</w:t>
      </w:r>
      <w:proofErr w:type="spellEnd"/>
      <w:r w:rsidRPr="00055198">
        <w:rPr>
          <w:b/>
          <w:bCs/>
        </w:rPr>
        <w:t xml:space="preserve"> Ivana </w:t>
      </w:r>
      <w:proofErr w:type="spellStart"/>
      <w:r w:rsidRPr="00055198">
        <w:rPr>
          <w:b/>
          <w:bCs/>
        </w:rPr>
        <w:t>Vučetića</w:t>
      </w:r>
      <w:proofErr w:type="spellEnd"/>
      <w:r w:rsidRPr="00055198">
        <w:rPr>
          <w:b/>
          <w:bCs/>
        </w:rPr>
        <w:t xml:space="preserve"> u </w:t>
      </w:r>
      <w:proofErr w:type="spellStart"/>
      <w:r w:rsidRPr="00055198">
        <w:rPr>
          <w:b/>
          <w:bCs/>
        </w:rPr>
        <w:t>gradu</w:t>
      </w:r>
      <w:proofErr w:type="spellEnd"/>
      <w:r w:rsidRPr="00055198">
        <w:rPr>
          <w:b/>
          <w:bCs/>
        </w:rPr>
        <w:t xml:space="preserve"> </w:t>
      </w:r>
      <w:proofErr w:type="spellStart"/>
      <w:r w:rsidRPr="00055198">
        <w:rPr>
          <w:b/>
          <w:bCs/>
        </w:rPr>
        <w:t>Hvaru</w:t>
      </w:r>
      <w:proofErr w:type="spellEnd"/>
    </w:p>
    <w:p w14:paraId="6D64E8FE" w14:textId="77777777" w:rsidR="00055198" w:rsidRPr="00055198" w:rsidRDefault="00055198" w:rsidP="00055198">
      <w:pPr>
        <w:jc w:val="center"/>
        <w:rPr>
          <w:b/>
          <w:bCs/>
        </w:rPr>
      </w:pPr>
    </w:p>
    <w:p w14:paraId="534B3E1A" w14:textId="77777777" w:rsidR="00055198" w:rsidRPr="00055198" w:rsidRDefault="00055198" w:rsidP="00055198">
      <w:pPr>
        <w:jc w:val="center"/>
        <w:rPr>
          <w:b/>
          <w:bCs/>
        </w:rPr>
      </w:pPr>
      <w:proofErr w:type="spellStart"/>
      <w:r w:rsidRPr="00055198">
        <w:rPr>
          <w:b/>
          <w:bCs/>
        </w:rPr>
        <w:t>Članak</w:t>
      </w:r>
      <w:proofErr w:type="spellEnd"/>
      <w:r w:rsidRPr="00055198">
        <w:rPr>
          <w:b/>
          <w:bCs/>
        </w:rPr>
        <w:t xml:space="preserve"> 1.</w:t>
      </w:r>
    </w:p>
    <w:p w14:paraId="089A3F98" w14:textId="77777777" w:rsidR="00055198" w:rsidRPr="00055198" w:rsidRDefault="00055198" w:rsidP="00055198">
      <w:pPr>
        <w:jc w:val="center"/>
        <w:rPr>
          <w:b/>
          <w:bCs/>
        </w:rPr>
      </w:pPr>
    </w:p>
    <w:p w14:paraId="20865D06" w14:textId="77777777" w:rsidR="00055198" w:rsidRDefault="00055198" w:rsidP="00055198">
      <w:pPr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17.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uređenju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2/00, 3/00, 1/05, 5/05 </w:t>
      </w:r>
      <w:proofErr w:type="spellStart"/>
      <w:r>
        <w:t>i</w:t>
      </w:r>
      <w:proofErr w:type="spellEnd"/>
      <w:r>
        <w:t xml:space="preserve"> 1/08)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Prometnog</w:t>
      </w:r>
      <w:proofErr w:type="spellEnd"/>
      <w:r>
        <w:t xml:space="preserve"> </w:t>
      </w:r>
      <w:proofErr w:type="spellStart"/>
      <w:r>
        <w:t>elaborata</w:t>
      </w:r>
      <w:proofErr w:type="spellEnd"/>
      <w:r>
        <w:t xml:space="preserve">, </w:t>
      </w:r>
      <w:proofErr w:type="spellStart"/>
      <w:r>
        <w:t>oznake</w:t>
      </w:r>
      <w:proofErr w:type="spellEnd"/>
      <w:r>
        <w:t xml:space="preserve">: T.D. 14-22, koji je </w:t>
      </w:r>
      <w:proofErr w:type="spellStart"/>
      <w:r>
        <w:t>izradio</w:t>
      </w:r>
      <w:proofErr w:type="spellEnd"/>
      <w:r>
        <w:t xml:space="preserve"> </w:t>
      </w:r>
      <w:proofErr w:type="spellStart"/>
      <w:r>
        <w:t>Projektni</w:t>
      </w:r>
      <w:proofErr w:type="spellEnd"/>
      <w:r>
        <w:t xml:space="preserve"> biro </w:t>
      </w:r>
      <w:proofErr w:type="spellStart"/>
      <w:r>
        <w:t>Damjanić</w:t>
      </w:r>
      <w:proofErr w:type="spellEnd"/>
      <w:r>
        <w:t xml:space="preserve"> d.o.o. </w:t>
      </w:r>
      <w:proofErr w:type="spellStart"/>
      <w:r>
        <w:t>iz</w:t>
      </w:r>
      <w:proofErr w:type="spellEnd"/>
      <w:r>
        <w:t xml:space="preserve"> </w:t>
      </w:r>
      <w:proofErr w:type="spellStart"/>
      <w:r>
        <w:t>Splita</w:t>
      </w:r>
      <w:proofErr w:type="spellEnd"/>
      <w:r>
        <w:t xml:space="preserve">,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umjetnih</w:t>
      </w:r>
      <w:proofErr w:type="spellEnd"/>
      <w:r>
        <w:t xml:space="preserve"> </w:t>
      </w:r>
      <w:proofErr w:type="spellStart"/>
      <w:r>
        <w:t>izbočina</w:t>
      </w:r>
      <w:proofErr w:type="spellEnd"/>
      <w:r>
        <w:t xml:space="preserve"> za </w:t>
      </w:r>
      <w:proofErr w:type="spellStart"/>
      <w:r>
        <w:t>smirivanje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u </w:t>
      </w:r>
      <w:proofErr w:type="spellStart"/>
      <w:r>
        <w:t>navedenoj</w:t>
      </w:r>
      <w:proofErr w:type="spellEnd"/>
      <w:r>
        <w:t xml:space="preserve"> </w:t>
      </w:r>
      <w:proofErr w:type="spellStart"/>
      <w:r>
        <w:t>ulici</w:t>
      </w:r>
      <w:proofErr w:type="spellEnd"/>
      <w:r>
        <w:t xml:space="preserve">. </w:t>
      </w:r>
    </w:p>
    <w:p w14:paraId="5DAB6880" w14:textId="77777777" w:rsidR="00055198" w:rsidRDefault="00055198" w:rsidP="00055198">
      <w:pPr>
        <w:jc w:val="both"/>
      </w:pPr>
    </w:p>
    <w:p w14:paraId="13D4CE9E" w14:textId="77777777" w:rsidR="00055198" w:rsidRPr="00055198" w:rsidRDefault="00055198" w:rsidP="00055198">
      <w:pPr>
        <w:jc w:val="center"/>
        <w:rPr>
          <w:b/>
          <w:bCs/>
        </w:rPr>
      </w:pPr>
      <w:proofErr w:type="spellStart"/>
      <w:r w:rsidRPr="00055198">
        <w:rPr>
          <w:b/>
          <w:bCs/>
        </w:rPr>
        <w:t>Članak</w:t>
      </w:r>
      <w:proofErr w:type="spellEnd"/>
      <w:r w:rsidRPr="00055198">
        <w:rPr>
          <w:b/>
          <w:bCs/>
        </w:rPr>
        <w:t xml:space="preserve"> 2.</w:t>
      </w:r>
    </w:p>
    <w:p w14:paraId="66074E40" w14:textId="77777777" w:rsidR="00055198" w:rsidRDefault="00055198" w:rsidP="00055198">
      <w:pPr>
        <w:jc w:val="both"/>
      </w:pPr>
    </w:p>
    <w:p w14:paraId="4151D8B3" w14:textId="77777777" w:rsidR="00055198" w:rsidRDefault="00055198" w:rsidP="00055198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7BF310A2" w14:textId="77777777" w:rsidR="00055198" w:rsidRDefault="00055198" w:rsidP="00055198">
      <w:pPr>
        <w:jc w:val="both"/>
      </w:pPr>
    </w:p>
    <w:p w14:paraId="36D20D3D" w14:textId="77777777" w:rsidR="00055198" w:rsidRPr="00055198" w:rsidRDefault="00055198" w:rsidP="00055198">
      <w:pPr>
        <w:jc w:val="center"/>
        <w:rPr>
          <w:b/>
          <w:bCs/>
          <w:i/>
          <w:iCs/>
          <w:sz w:val="24"/>
          <w:szCs w:val="24"/>
        </w:rPr>
      </w:pPr>
      <w:r w:rsidRPr="00055198">
        <w:rPr>
          <w:b/>
          <w:bCs/>
          <w:i/>
          <w:iCs/>
          <w:sz w:val="24"/>
          <w:szCs w:val="24"/>
        </w:rPr>
        <w:t>REPUBLIKA HRVATSKA</w:t>
      </w:r>
    </w:p>
    <w:p w14:paraId="3352B6B3" w14:textId="77777777" w:rsidR="00055198" w:rsidRPr="00055198" w:rsidRDefault="00055198" w:rsidP="00055198">
      <w:pPr>
        <w:jc w:val="center"/>
        <w:rPr>
          <w:b/>
          <w:bCs/>
          <w:i/>
          <w:iCs/>
          <w:sz w:val="24"/>
          <w:szCs w:val="24"/>
        </w:rPr>
      </w:pPr>
      <w:r w:rsidRPr="00055198">
        <w:rPr>
          <w:b/>
          <w:bCs/>
          <w:i/>
          <w:iCs/>
          <w:sz w:val="24"/>
          <w:szCs w:val="24"/>
        </w:rPr>
        <w:t>SPLITSKO-DALMATINSKA ŽUPANIJA</w:t>
      </w:r>
    </w:p>
    <w:p w14:paraId="0737CD31" w14:textId="77777777" w:rsidR="00055198" w:rsidRPr="00055198" w:rsidRDefault="00055198" w:rsidP="00055198">
      <w:pPr>
        <w:jc w:val="center"/>
        <w:rPr>
          <w:b/>
          <w:bCs/>
          <w:i/>
          <w:iCs/>
          <w:sz w:val="24"/>
          <w:szCs w:val="24"/>
        </w:rPr>
      </w:pPr>
      <w:r w:rsidRPr="00055198">
        <w:rPr>
          <w:b/>
          <w:bCs/>
          <w:i/>
          <w:iCs/>
          <w:sz w:val="24"/>
          <w:szCs w:val="24"/>
        </w:rPr>
        <w:t>GRAD HVAR</w:t>
      </w:r>
    </w:p>
    <w:p w14:paraId="02C79451" w14:textId="77777777" w:rsidR="00055198" w:rsidRPr="00055198" w:rsidRDefault="00055198" w:rsidP="00055198">
      <w:pPr>
        <w:jc w:val="center"/>
        <w:rPr>
          <w:b/>
          <w:bCs/>
          <w:i/>
          <w:iCs/>
          <w:sz w:val="24"/>
          <w:szCs w:val="24"/>
        </w:rPr>
      </w:pPr>
      <w:r w:rsidRPr="00055198">
        <w:rPr>
          <w:b/>
          <w:bCs/>
          <w:i/>
          <w:iCs/>
          <w:sz w:val="24"/>
          <w:szCs w:val="24"/>
        </w:rPr>
        <w:t>GRADONAČELNIK</w:t>
      </w:r>
    </w:p>
    <w:p w14:paraId="3D918DCA" w14:textId="77777777" w:rsidR="00055198" w:rsidRDefault="00055198" w:rsidP="00055198">
      <w:pPr>
        <w:jc w:val="both"/>
      </w:pPr>
    </w:p>
    <w:p w14:paraId="13F9583A" w14:textId="77777777" w:rsidR="00055198" w:rsidRDefault="00055198" w:rsidP="00055198">
      <w:pPr>
        <w:jc w:val="both"/>
      </w:pPr>
    </w:p>
    <w:p w14:paraId="5FBA6B61" w14:textId="77777777" w:rsidR="00055198" w:rsidRDefault="00055198" w:rsidP="00055198">
      <w:pPr>
        <w:jc w:val="both"/>
      </w:pPr>
    </w:p>
    <w:p w14:paraId="0DB65EEE" w14:textId="77777777" w:rsidR="00055198" w:rsidRDefault="00055198" w:rsidP="00055198">
      <w:pPr>
        <w:jc w:val="both"/>
      </w:pPr>
    </w:p>
    <w:p w14:paraId="28647926" w14:textId="77777777" w:rsidR="00055198" w:rsidRDefault="00055198" w:rsidP="00055198">
      <w:pPr>
        <w:jc w:val="both"/>
      </w:pPr>
      <w:r>
        <w:t>KLASA: 340-01/22-01/14</w:t>
      </w:r>
    </w:p>
    <w:p w14:paraId="3188727C" w14:textId="77777777" w:rsidR="00055198" w:rsidRDefault="00055198" w:rsidP="00055198">
      <w:pPr>
        <w:jc w:val="both"/>
      </w:pPr>
      <w:r>
        <w:t>URBROJ: 2181-2/01-01/1-22-08</w:t>
      </w:r>
    </w:p>
    <w:p w14:paraId="5A9CC40E" w14:textId="77777777" w:rsidR="00055198" w:rsidRDefault="00055198" w:rsidP="00055198">
      <w:pPr>
        <w:jc w:val="both"/>
      </w:pPr>
      <w:r>
        <w:t>Hvar, 21.12.2022.god.</w:t>
      </w:r>
    </w:p>
    <w:p w14:paraId="4B1A3217" w14:textId="77777777" w:rsidR="00055198" w:rsidRDefault="00055198" w:rsidP="00055198">
      <w:pPr>
        <w:jc w:val="both"/>
      </w:pPr>
    </w:p>
    <w:p w14:paraId="47007080" w14:textId="77777777" w:rsidR="00055198" w:rsidRDefault="00055198" w:rsidP="00055198">
      <w:pPr>
        <w:jc w:val="center"/>
      </w:pPr>
      <w:r>
        <w:t xml:space="preserve">                             </w:t>
      </w:r>
      <w:r>
        <w:t>GRADONAČELNIK:</w:t>
      </w:r>
    </w:p>
    <w:p w14:paraId="76E8B7A9" w14:textId="77777777" w:rsidR="00055198" w:rsidRDefault="00055198" w:rsidP="00055198">
      <w:pPr>
        <w:jc w:val="center"/>
      </w:pPr>
      <w:r>
        <w:t xml:space="preserve">                              </w:t>
      </w:r>
      <w:proofErr w:type="spellStart"/>
      <w:r>
        <w:t>Rikardo</w:t>
      </w:r>
      <w:proofErr w:type="spellEnd"/>
      <w:r>
        <w:t xml:space="preserve"> Novak, </w:t>
      </w:r>
      <w:proofErr w:type="spellStart"/>
      <w:r>
        <w:t>v.r.</w:t>
      </w:r>
      <w:proofErr w:type="spellEnd"/>
    </w:p>
    <w:p w14:paraId="58DAD471" w14:textId="77777777" w:rsidR="00055198" w:rsidRPr="00367A5E" w:rsidRDefault="00055198" w:rsidP="0005519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E14CB3D" w14:textId="77777777" w:rsidR="00055198" w:rsidRPr="00055198" w:rsidRDefault="00055198" w:rsidP="00055198">
      <w:pPr>
        <w:jc w:val="both"/>
      </w:pPr>
    </w:p>
    <w:p w14:paraId="5EC5DB58" w14:textId="77777777" w:rsidR="00055198" w:rsidRDefault="00055198" w:rsidP="009F69D4">
      <w:pPr>
        <w:jc w:val="center"/>
        <w:rPr>
          <w:b/>
          <w:bCs/>
        </w:rPr>
      </w:pPr>
    </w:p>
    <w:p w14:paraId="677CA64B" w14:textId="77777777" w:rsidR="009F69D4" w:rsidRPr="009F69D4" w:rsidRDefault="009F69D4" w:rsidP="009F69D4">
      <w:pPr>
        <w:jc w:val="center"/>
        <w:rPr>
          <w:b/>
          <w:bCs/>
        </w:rPr>
      </w:pPr>
      <w:r w:rsidRPr="009F69D4">
        <w:rPr>
          <w:b/>
          <w:bCs/>
        </w:rPr>
        <w:t>ODREDBE ZA PROVOĐENJE</w:t>
      </w:r>
    </w:p>
    <w:p w14:paraId="34047798" w14:textId="77777777" w:rsidR="009F69D4" w:rsidRPr="009F69D4" w:rsidRDefault="009F69D4" w:rsidP="009F69D4">
      <w:pPr>
        <w:jc w:val="center"/>
        <w:rPr>
          <w:b/>
          <w:bCs/>
        </w:rPr>
      </w:pPr>
    </w:p>
    <w:p w14:paraId="2A6CCEB9" w14:textId="77777777" w:rsidR="009F69D4" w:rsidRPr="009F69D4" w:rsidRDefault="009F69D4" w:rsidP="009F69D4">
      <w:pPr>
        <w:jc w:val="center"/>
        <w:rPr>
          <w:b/>
          <w:bCs/>
        </w:rPr>
      </w:pPr>
      <w:r w:rsidRPr="009F69D4">
        <w:rPr>
          <w:b/>
          <w:bCs/>
        </w:rPr>
        <w:t>POLAZIŠTA I CILJEVI</w:t>
      </w:r>
    </w:p>
    <w:p w14:paraId="2B435425" w14:textId="77777777" w:rsidR="009F69D4" w:rsidRPr="009F69D4" w:rsidRDefault="009F69D4" w:rsidP="009F69D4">
      <w:pPr>
        <w:jc w:val="center"/>
        <w:rPr>
          <w:b/>
          <w:bCs/>
        </w:rPr>
      </w:pPr>
    </w:p>
    <w:p w14:paraId="50FFC71D" w14:textId="77777777" w:rsidR="009F69D4" w:rsidRPr="009F69D4" w:rsidRDefault="009F69D4" w:rsidP="009F69D4">
      <w:pPr>
        <w:jc w:val="center"/>
        <w:rPr>
          <w:b/>
          <w:bCs/>
        </w:rPr>
      </w:pPr>
      <w:proofErr w:type="spellStart"/>
      <w:r w:rsidRPr="009F69D4">
        <w:rPr>
          <w:b/>
          <w:bCs/>
        </w:rPr>
        <w:t>Članak</w:t>
      </w:r>
      <w:proofErr w:type="spellEnd"/>
      <w:r w:rsidRPr="009F69D4">
        <w:rPr>
          <w:b/>
          <w:bCs/>
        </w:rPr>
        <w:t xml:space="preserve"> 3.</w:t>
      </w:r>
    </w:p>
    <w:p w14:paraId="7F867BCC" w14:textId="77777777" w:rsidR="009F69D4" w:rsidRDefault="009F69D4" w:rsidP="009F69D4">
      <w:pPr>
        <w:jc w:val="both"/>
      </w:pPr>
    </w:p>
    <w:p w14:paraId="65484043" w14:textId="77777777" w:rsidR="009F69D4" w:rsidRDefault="009F69D4" w:rsidP="009F69D4">
      <w:pPr>
        <w:ind w:firstLine="720"/>
        <w:jc w:val="both"/>
      </w:pPr>
      <w:proofErr w:type="spellStart"/>
      <w:r>
        <w:t>Prostorni</w:t>
      </w:r>
      <w:proofErr w:type="spellEnd"/>
      <w:r>
        <w:t xml:space="preserve"> plan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za </w:t>
      </w:r>
      <w:proofErr w:type="spellStart"/>
      <w:r>
        <w:t>dugoročno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svrhovito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, </w:t>
      </w:r>
      <w:proofErr w:type="spellStart"/>
      <w:r>
        <w:t>namjenu</w:t>
      </w:r>
      <w:proofErr w:type="spellEnd"/>
      <w:r>
        <w:t xml:space="preserve">, </w:t>
      </w:r>
      <w:proofErr w:type="spellStart"/>
      <w:r>
        <w:t>oblikovanje</w:t>
      </w:r>
      <w:proofErr w:type="spellEnd"/>
      <w:r>
        <w:t xml:space="preserve">,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sanaciju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vrijednih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krajolika</w:t>
      </w:r>
      <w:proofErr w:type="spellEnd"/>
      <w:r>
        <w:t>.</w:t>
      </w:r>
    </w:p>
    <w:p w14:paraId="1FD62D9F" w14:textId="77777777" w:rsidR="009F69D4" w:rsidRDefault="009F69D4" w:rsidP="009F69D4">
      <w:pPr>
        <w:jc w:val="both"/>
      </w:pPr>
    </w:p>
    <w:p w14:paraId="76A0FA16" w14:textId="77777777" w:rsidR="009F69D4" w:rsidRPr="009F69D4" w:rsidRDefault="009F69D4" w:rsidP="009F69D4">
      <w:pPr>
        <w:jc w:val="center"/>
        <w:rPr>
          <w:b/>
          <w:bCs/>
        </w:rPr>
      </w:pPr>
      <w:proofErr w:type="spellStart"/>
      <w:r w:rsidRPr="009F69D4">
        <w:rPr>
          <w:b/>
          <w:bCs/>
        </w:rPr>
        <w:t>Članak</w:t>
      </w:r>
      <w:proofErr w:type="spellEnd"/>
      <w:r w:rsidRPr="009F69D4">
        <w:rPr>
          <w:b/>
          <w:bCs/>
        </w:rPr>
        <w:t xml:space="preserve"> 4.</w:t>
      </w:r>
    </w:p>
    <w:p w14:paraId="18A70938" w14:textId="77777777" w:rsidR="009F69D4" w:rsidRDefault="009F69D4" w:rsidP="009F69D4">
      <w:pPr>
        <w:jc w:val="both"/>
      </w:pPr>
    </w:p>
    <w:p w14:paraId="5B195A1F" w14:textId="77777777" w:rsidR="009F69D4" w:rsidRDefault="009F69D4" w:rsidP="009F69D4">
      <w:pPr>
        <w:ind w:firstLine="720"/>
        <w:jc w:val="both"/>
      </w:pPr>
      <w:proofErr w:type="spellStart"/>
      <w:r>
        <w:t>Prostorni</w:t>
      </w:r>
      <w:proofErr w:type="spellEnd"/>
      <w:r>
        <w:t xml:space="preserve"> plan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 xml:space="preserve">  </w:t>
      </w:r>
      <w:proofErr w:type="spellStart"/>
      <w:r>
        <w:t>obuhvaća</w:t>
      </w:r>
      <w:proofErr w:type="spellEnd"/>
      <w:proofErr w:type="gramEnd"/>
      <w:r>
        <w:t xml:space="preserve"> 7586 ha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ga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Brusje</w:t>
      </w:r>
      <w:proofErr w:type="spellEnd"/>
      <w:r>
        <w:t xml:space="preserve">, Hvar, </w:t>
      </w:r>
      <w:proofErr w:type="spellStart"/>
      <w:r>
        <w:t>Jagodna</w:t>
      </w:r>
      <w:proofErr w:type="spellEnd"/>
      <w:r>
        <w:t xml:space="preserve">, Malo </w:t>
      </w:r>
      <w:proofErr w:type="spellStart"/>
      <w:r>
        <w:t>Grablje</w:t>
      </w:r>
      <w:proofErr w:type="spellEnd"/>
      <w:r>
        <w:t xml:space="preserve">, </w:t>
      </w:r>
      <w:proofErr w:type="spellStart"/>
      <w:r>
        <w:t>Milna</w:t>
      </w:r>
      <w:proofErr w:type="spellEnd"/>
      <w:r>
        <w:t xml:space="preserve">,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Nedjelja</w:t>
      </w:r>
      <w:proofErr w:type="spellEnd"/>
      <w:r>
        <w:t xml:space="preserve">, Velo </w:t>
      </w:r>
      <w:proofErr w:type="spellStart"/>
      <w:r>
        <w:t>Grablje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Zaraće</w:t>
      </w:r>
      <w:proofErr w:type="spellEnd"/>
      <w:r>
        <w:t xml:space="preserve">. </w:t>
      </w:r>
    </w:p>
    <w:p w14:paraId="76A33A9D" w14:textId="77777777" w:rsidR="009F69D4" w:rsidRDefault="009F69D4" w:rsidP="009F69D4">
      <w:pPr>
        <w:jc w:val="both"/>
      </w:pPr>
    </w:p>
    <w:p w14:paraId="6F0C93B1" w14:textId="77777777" w:rsidR="009F69D4" w:rsidRPr="009F69D4" w:rsidRDefault="009F69D4" w:rsidP="009F69D4">
      <w:pPr>
        <w:jc w:val="center"/>
        <w:rPr>
          <w:b/>
          <w:bCs/>
        </w:rPr>
      </w:pPr>
      <w:proofErr w:type="spellStart"/>
      <w:r w:rsidRPr="009F69D4">
        <w:rPr>
          <w:b/>
          <w:bCs/>
        </w:rPr>
        <w:t>Članak</w:t>
      </w:r>
      <w:proofErr w:type="spellEnd"/>
      <w:r w:rsidRPr="009F69D4">
        <w:rPr>
          <w:b/>
          <w:bCs/>
        </w:rPr>
        <w:t xml:space="preserve"> 5.</w:t>
      </w:r>
    </w:p>
    <w:p w14:paraId="508AD47A" w14:textId="77777777" w:rsidR="009F69D4" w:rsidRDefault="009F69D4" w:rsidP="009F69D4">
      <w:pPr>
        <w:jc w:val="both"/>
      </w:pPr>
    </w:p>
    <w:p w14:paraId="79062ACD" w14:textId="77777777" w:rsidR="009F69D4" w:rsidRDefault="009F69D4" w:rsidP="009F69D4">
      <w:pPr>
        <w:ind w:firstLine="720"/>
        <w:jc w:val="both"/>
      </w:pPr>
      <w:proofErr w:type="spellStart"/>
      <w:r>
        <w:t>Briše</w:t>
      </w:r>
      <w:proofErr w:type="spellEnd"/>
      <w:r>
        <w:t xml:space="preserve"> se.</w:t>
      </w:r>
    </w:p>
    <w:p w14:paraId="7CA4FC8B" w14:textId="77777777" w:rsidR="009F69D4" w:rsidRDefault="009F69D4" w:rsidP="009F69D4">
      <w:pPr>
        <w:jc w:val="both"/>
      </w:pPr>
    </w:p>
    <w:p w14:paraId="60796D49" w14:textId="77777777" w:rsidR="009F69D4" w:rsidRPr="009F69D4" w:rsidRDefault="009F69D4" w:rsidP="009F69D4">
      <w:pPr>
        <w:jc w:val="center"/>
        <w:rPr>
          <w:b/>
          <w:bCs/>
        </w:rPr>
      </w:pPr>
      <w:proofErr w:type="spellStart"/>
      <w:r w:rsidRPr="009F69D4">
        <w:rPr>
          <w:b/>
          <w:bCs/>
        </w:rPr>
        <w:t>Članak</w:t>
      </w:r>
      <w:proofErr w:type="spellEnd"/>
      <w:r w:rsidRPr="009F69D4">
        <w:rPr>
          <w:b/>
          <w:bCs/>
        </w:rPr>
        <w:t xml:space="preserve"> 6.</w:t>
      </w:r>
    </w:p>
    <w:p w14:paraId="2D626F0C" w14:textId="77777777" w:rsidR="009F69D4" w:rsidRDefault="009F69D4" w:rsidP="009F69D4">
      <w:pPr>
        <w:jc w:val="both"/>
      </w:pPr>
    </w:p>
    <w:p w14:paraId="344AFDEB" w14:textId="77777777" w:rsidR="009F69D4" w:rsidRDefault="009F69D4" w:rsidP="009F69D4">
      <w:pPr>
        <w:ind w:firstLine="720"/>
        <w:jc w:val="both"/>
      </w:pPr>
      <w:proofErr w:type="spellStart"/>
      <w:r>
        <w:t>Svrha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je: </w:t>
      </w:r>
    </w:p>
    <w:p w14:paraId="3BFC030D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Prostorni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temeljen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demografskom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prirodnom</w:t>
      </w:r>
      <w:proofErr w:type="spellEnd"/>
      <w:r>
        <w:t xml:space="preserve"> </w:t>
      </w:r>
      <w:proofErr w:type="spellStart"/>
      <w:proofErr w:type="gramStart"/>
      <w:r>
        <w:t>priraštaju</w:t>
      </w:r>
      <w:proofErr w:type="spellEnd"/>
      <w:r>
        <w:t xml:space="preserve">  </w:t>
      </w:r>
      <w:proofErr w:type="spellStart"/>
      <w:r>
        <w:t>stanovništva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ograničenom</w:t>
      </w:r>
      <w:proofErr w:type="spellEnd"/>
      <w:r>
        <w:t xml:space="preserve"> </w:t>
      </w:r>
      <w:proofErr w:type="spellStart"/>
      <w:r>
        <w:t>doseljavanju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sposobnog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>.</w:t>
      </w:r>
    </w:p>
    <w:p w14:paraId="4E0DEC07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vrijednih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mora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,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vrijednih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spomeničkih</w:t>
      </w:r>
      <w:proofErr w:type="spellEnd"/>
      <w:r>
        <w:t xml:space="preserve"> </w:t>
      </w:r>
      <w:proofErr w:type="spellStart"/>
      <w:r>
        <w:t>lokaliteta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vrijednih</w:t>
      </w:r>
      <w:proofErr w:type="spellEnd"/>
      <w:r>
        <w:t xml:space="preserve"> </w:t>
      </w:r>
      <w:proofErr w:type="spellStart"/>
      <w:r>
        <w:t>krajolika</w:t>
      </w:r>
      <w:proofErr w:type="spellEnd"/>
      <w:r>
        <w:t>.</w:t>
      </w:r>
    </w:p>
    <w:p w14:paraId="0724AE60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Gospodarski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baziran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turizmu</w:t>
      </w:r>
      <w:proofErr w:type="spellEnd"/>
      <w:r>
        <w:t xml:space="preserve">, </w:t>
      </w:r>
      <w:proofErr w:type="spellStart"/>
      <w:r>
        <w:t>pomorstvu</w:t>
      </w:r>
      <w:proofErr w:type="spellEnd"/>
      <w:r>
        <w:t xml:space="preserve">, </w:t>
      </w:r>
      <w:proofErr w:type="spellStart"/>
      <w:r>
        <w:t>poljoprivrednoj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proizvodnim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servisnim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 </w:t>
      </w:r>
      <w:proofErr w:type="spellStart"/>
      <w:r>
        <w:t>malih</w:t>
      </w:r>
      <w:proofErr w:type="spellEnd"/>
      <w:r>
        <w:t xml:space="preserve"> </w:t>
      </w:r>
      <w:proofErr w:type="spellStart"/>
      <w:r>
        <w:t>mjerila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čistih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>;</w:t>
      </w:r>
    </w:p>
    <w:p w14:paraId="25424695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Osiguranje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za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infrastrukturne</w:t>
      </w:r>
      <w:proofErr w:type="spellEnd"/>
      <w:r>
        <w:t xml:space="preserve"> </w:t>
      </w:r>
      <w:proofErr w:type="spellStart"/>
      <w:r>
        <w:t>zahvate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županijskog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>.</w:t>
      </w:r>
    </w:p>
    <w:p w14:paraId="7A9A9452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Osiguranje</w:t>
      </w:r>
      <w:proofErr w:type="spellEnd"/>
      <w:r>
        <w:t xml:space="preserve"> </w:t>
      </w:r>
      <w:proofErr w:type="spellStart"/>
      <w:r>
        <w:t>primjerenog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,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uređivanja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posebnosti</w:t>
      </w:r>
      <w:proofErr w:type="spellEnd"/>
      <w:r>
        <w:t xml:space="preserve"> </w:t>
      </w:r>
      <w:proofErr w:type="spellStart"/>
      <w:proofErr w:type="gramStart"/>
      <w:r>
        <w:t>tipoloških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morfoloških</w:t>
      </w:r>
      <w:proofErr w:type="spellEnd"/>
      <w:r>
        <w:t xml:space="preserve"> </w:t>
      </w:r>
      <w:proofErr w:type="spellStart"/>
      <w:r>
        <w:t>obilježja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173917F6" w14:textId="77777777" w:rsidR="009F69D4" w:rsidRDefault="009F69D4" w:rsidP="009F69D4">
      <w:pPr>
        <w:jc w:val="both"/>
      </w:pPr>
    </w:p>
    <w:p w14:paraId="0458E9C0" w14:textId="77777777" w:rsidR="00055198" w:rsidRDefault="00055198" w:rsidP="009F69D4">
      <w:pPr>
        <w:jc w:val="center"/>
        <w:rPr>
          <w:b/>
          <w:bCs/>
        </w:rPr>
      </w:pPr>
    </w:p>
    <w:p w14:paraId="620C12C3" w14:textId="77777777" w:rsidR="00055198" w:rsidRDefault="00055198" w:rsidP="009F69D4">
      <w:pPr>
        <w:jc w:val="center"/>
        <w:rPr>
          <w:b/>
          <w:bCs/>
        </w:rPr>
      </w:pPr>
    </w:p>
    <w:p w14:paraId="04389C88" w14:textId="77777777" w:rsidR="009F69D4" w:rsidRPr="009F69D4" w:rsidRDefault="009F69D4" w:rsidP="009F69D4">
      <w:pPr>
        <w:jc w:val="center"/>
        <w:rPr>
          <w:b/>
          <w:bCs/>
        </w:rPr>
      </w:pPr>
      <w:proofErr w:type="spellStart"/>
      <w:r w:rsidRPr="009F69D4">
        <w:rPr>
          <w:b/>
          <w:bCs/>
        </w:rPr>
        <w:lastRenderedPageBreak/>
        <w:t>Članak</w:t>
      </w:r>
      <w:proofErr w:type="spellEnd"/>
      <w:r w:rsidRPr="009F69D4">
        <w:rPr>
          <w:b/>
          <w:bCs/>
        </w:rPr>
        <w:t xml:space="preserve"> 7.</w:t>
      </w:r>
    </w:p>
    <w:p w14:paraId="0AD9D125" w14:textId="77777777" w:rsidR="009F69D4" w:rsidRDefault="009F69D4" w:rsidP="009F69D4">
      <w:pPr>
        <w:jc w:val="both"/>
      </w:pPr>
    </w:p>
    <w:p w14:paraId="613933B5" w14:textId="77777777" w:rsidR="009F69D4" w:rsidRDefault="009F69D4" w:rsidP="009F69D4">
      <w:pPr>
        <w:ind w:firstLine="720"/>
        <w:jc w:val="both"/>
      </w:pPr>
      <w:proofErr w:type="spellStart"/>
      <w:r>
        <w:t>Prostorni</w:t>
      </w:r>
      <w:proofErr w:type="spellEnd"/>
      <w:r>
        <w:t xml:space="preserve"> plan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zasniva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pretpostavci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2025.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živjeti</w:t>
      </w:r>
      <w:proofErr w:type="spellEnd"/>
      <w:r>
        <w:t xml:space="preserve"> od 4.500 do 5.000 </w:t>
      </w:r>
      <w:proofErr w:type="spellStart"/>
      <w:r>
        <w:t>stanovnika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boraviti</w:t>
      </w:r>
      <w:proofErr w:type="spellEnd"/>
      <w:r>
        <w:t xml:space="preserve"> do 2000 </w:t>
      </w:r>
      <w:proofErr w:type="spellStart"/>
      <w:r>
        <w:t>povremenih</w:t>
      </w:r>
      <w:proofErr w:type="spellEnd"/>
      <w:r>
        <w:t xml:space="preserve"> </w:t>
      </w:r>
      <w:proofErr w:type="spellStart"/>
      <w:r>
        <w:t>stanovnika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 </w:t>
      </w:r>
      <w:proofErr w:type="gramStart"/>
      <w:r>
        <w:t>12.000  turista</w:t>
      </w:r>
      <w:proofErr w:type="gramEnd"/>
      <w:r>
        <w:t xml:space="preserve">. Na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nalazit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oko</w:t>
      </w:r>
      <w:proofErr w:type="spellEnd"/>
      <w:r>
        <w:t xml:space="preserve"> 2.000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>.</w:t>
      </w:r>
    </w:p>
    <w:p w14:paraId="6A819A97" w14:textId="77777777" w:rsidR="009F69D4" w:rsidRDefault="009F69D4" w:rsidP="009F69D4">
      <w:pPr>
        <w:jc w:val="both"/>
      </w:pPr>
    </w:p>
    <w:p w14:paraId="09148C05" w14:textId="77777777" w:rsidR="009F69D4" w:rsidRPr="009F69D4" w:rsidRDefault="009F69D4" w:rsidP="009F69D4">
      <w:pPr>
        <w:jc w:val="center"/>
        <w:rPr>
          <w:b/>
          <w:bCs/>
        </w:rPr>
      </w:pPr>
      <w:proofErr w:type="spellStart"/>
      <w:r w:rsidRPr="009F69D4">
        <w:rPr>
          <w:b/>
          <w:bCs/>
        </w:rPr>
        <w:t>Članak</w:t>
      </w:r>
      <w:proofErr w:type="spellEnd"/>
      <w:r w:rsidRPr="009F69D4">
        <w:rPr>
          <w:b/>
          <w:bCs/>
        </w:rPr>
        <w:t xml:space="preserve"> 8.</w:t>
      </w:r>
    </w:p>
    <w:p w14:paraId="744C4446" w14:textId="77777777" w:rsidR="009F69D4" w:rsidRDefault="009F69D4" w:rsidP="009F69D4">
      <w:pPr>
        <w:jc w:val="both"/>
      </w:pPr>
    </w:p>
    <w:p w14:paraId="2CE434EE" w14:textId="77777777" w:rsidR="009F69D4" w:rsidRDefault="009F69D4" w:rsidP="009F69D4">
      <w:pPr>
        <w:ind w:firstLine="720"/>
        <w:jc w:val="both"/>
      </w:pPr>
      <w:proofErr w:type="spellStart"/>
      <w:r>
        <w:t>Provedba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temeljit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. </w:t>
      </w:r>
      <w:proofErr w:type="spellStart"/>
      <w:r>
        <w:t>Njima</w:t>
      </w:r>
      <w:proofErr w:type="spellEnd"/>
      <w:r>
        <w:t xml:space="preserve"> se </w:t>
      </w:r>
      <w:proofErr w:type="spellStart"/>
      <w:proofErr w:type="gramStart"/>
      <w:r>
        <w:t>definiraju</w:t>
      </w:r>
      <w:proofErr w:type="spellEnd"/>
      <w:r>
        <w:t xml:space="preserve">  </w:t>
      </w:r>
      <w:proofErr w:type="spellStart"/>
      <w:r>
        <w:t>namjena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načini</w:t>
      </w:r>
      <w:proofErr w:type="spellEnd"/>
      <w:r>
        <w:t xml:space="preserve"> </w:t>
      </w:r>
      <w:proofErr w:type="spellStart"/>
      <w:r>
        <w:t>uređivanja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vrijednih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plana.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regulira</w:t>
      </w:r>
      <w:proofErr w:type="spellEnd"/>
      <w:r>
        <w:t xml:space="preserve"> </w:t>
      </w:r>
      <w:proofErr w:type="spellStart"/>
      <w:r>
        <w:t>buduće</w:t>
      </w:r>
      <w:proofErr w:type="spellEnd"/>
      <w:r>
        <w:t xml:space="preserve"> </w:t>
      </w:r>
      <w:proofErr w:type="spellStart"/>
      <w:r>
        <w:t>uređivanje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plana </w:t>
      </w:r>
      <w:proofErr w:type="spellStart"/>
      <w:r>
        <w:t>detaljno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tekstualni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grafički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plana, koji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 za </w:t>
      </w:r>
      <w:proofErr w:type="spellStart"/>
      <w:r>
        <w:t>tumačenje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planskih</w:t>
      </w:r>
      <w:proofErr w:type="spellEnd"/>
      <w:r>
        <w:t xml:space="preserve"> </w:t>
      </w:r>
      <w:proofErr w:type="spellStart"/>
      <w:r>
        <w:t>postavki</w:t>
      </w:r>
      <w:proofErr w:type="spellEnd"/>
      <w:r>
        <w:t>.</w:t>
      </w:r>
    </w:p>
    <w:p w14:paraId="49CF5FE8" w14:textId="77777777" w:rsidR="009F69D4" w:rsidRDefault="009F69D4" w:rsidP="009F69D4">
      <w:pPr>
        <w:jc w:val="both"/>
      </w:pPr>
    </w:p>
    <w:p w14:paraId="339F3221" w14:textId="77777777" w:rsidR="009F69D4" w:rsidRPr="009F69D4" w:rsidRDefault="009F69D4" w:rsidP="009F69D4">
      <w:pPr>
        <w:jc w:val="center"/>
        <w:rPr>
          <w:b/>
          <w:bCs/>
        </w:rPr>
      </w:pPr>
      <w:r w:rsidRPr="009F69D4">
        <w:rPr>
          <w:b/>
          <w:bCs/>
        </w:rPr>
        <w:t>1. UVJETI ZA ODREĐIVANJE NAMJENA POVRŠINA NA PODRUČJU GRADA</w:t>
      </w:r>
    </w:p>
    <w:p w14:paraId="7D52F693" w14:textId="77777777" w:rsidR="009F69D4" w:rsidRPr="009F69D4" w:rsidRDefault="009F69D4" w:rsidP="009F69D4">
      <w:pPr>
        <w:jc w:val="center"/>
        <w:rPr>
          <w:b/>
          <w:bCs/>
        </w:rPr>
      </w:pPr>
    </w:p>
    <w:p w14:paraId="72CA5664" w14:textId="77777777" w:rsidR="009F69D4" w:rsidRPr="009F69D4" w:rsidRDefault="009F69D4" w:rsidP="009F69D4">
      <w:pPr>
        <w:jc w:val="center"/>
        <w:rPr>
          <w:b/>
          <w:bCs/>
        </w:rPr>
      </w:pPr>
      <w:proofErr w:type="spellStart"/>
      <w:r w:rsidRPr="009F69D4">
        <w:rPr>
          <w:b/>
          <w:bCs/>
        </w:rPr>
        <w:t>Članak</w:t>
      </w:r>
      <w:proofErr w:type="spellEnd"/>
      <w:r w:rsidRPr="009F69D4">
        <w:rPr>
          <w:b/>
          <w:bCs/>
        </w:rPr>
        <w:t xml:space="preserve"> 9.</w:t>
      </w:r>
    </w:p>
    <w:p w14:paraId="5761373C" w14:textId="77777777" w:rsidR="009F69D4" w:rsidRDefault="009F69D4" w:rsidP="009F69D4">
      <w:pPr>
        <w:jc w:val="both"/>
      </w:pPr>
    </w:p>
    <w:p w14:paraId="4790CAD8" w14:textId="77777777" w:rsidR="009F69D4" w:rsidRDefault="009F69D4" w:rsidP="009F69D4">
      <w:pPr>
        <w:ind w:firstLine="720"/>
        <w:jc w:val="both"/>
      </w:pPr>
      <w:proofErr w:type="gramStart"/>
      <w:r>
        <w:t>U  PPUG</w:t>
      </w:r>
      <w:proofErr w:type="gram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:</w:t>
      </w:r>
    </w:p>
    <w:p w14:paraId="18C29657" w14:textId="77777777" w:rsidR="009F69D4" w:rsidRDefault="009F69D4" w:rsidP="009F69D4">
      <w:pPr>
        <w:jc w:val="both"/>
      </w:pPr>
    </w:p>
    <w:p w14:paraId="7C0E4139" w14:textId="77777777" w:rsidR="009F69D4" w:rsidRDefault="009F69D4" w:rsidP="009F69D4">
      <w:pPr>
        <w:ind w:firstLine="720"/>
        <w:jc w:val="center"/>
        <w:rPr>
          <w:b/>
          <w:bCs/>
        </w:rPr>
      </w:pPr>
      <w:r w:rsidRPr="009F69D4">
        <w:rPr>
          <w:b/>
          <w:bCs/>
        </w:rPr>
        <w:t>I POVRŠINE ZA RAZVOJ I UREĐENJE:</w:t>
      </w:r>
    </w:p>
    <w:p w14:paraId="49E91BB2" w14:textId="77777777" w:rsidR="009F69D4" w:rsidRPr="009F69D4" w:rsidRDefault="009F69D4" w:rsidP="009F69D4">
      <w:pPr>
        <w:ind w:firstLine="720"/>
        <w:jc w:val="center"/>
        <w:rPr>
          <w:b/>
          <w:bCs/>
        </w:rPr>
      </w:pPr>
    </w:p>
    <w:p w14:paraId="0ED85C66" w14:textId="77777777" w:rsidR="009F69D4" w:rsidRDefault="009F69D4" w:rsidP="009F69D4">
      <w:pPr>
        <w:ind w:firstLine="720"/>
        <w:jc w:val="both"/>
      </w:pPr>
      <w:r>
        <w:t xml:space="preserve">1. </w:t>
      </w:r>
      <w:proofErr w:type="spellStart"/>
      <w:r>
        <w:t>Površine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(</w:t>
      </w:r>
      <w:proofErr w:type="spellStart"/>
      <w:r>
        <w:t>građevinska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)</w:t>
      </w:r>
      <w:r>
        <w:tab/>
      </w:r>
      <w:r>
        <w:tab/>
      </w:r>
    </w:p>
    <w:p w14:paraId="1D5D7BA4" w14:textId="77777777" w:rsidR="009F69D4" w:rsidRDefault="009F69D4" w:rsidP="009F69D4">
      <w:pPr>
        <w:ind w:firstLine="720"/>
        <w:jc w:val="both"/>
      </w:pPr>
      <w:r>
        <w:t xml:space="preserve">1.1. </w:t>
      </w:r>
      <w:proofErr w:type="spellStart"/>
      <w:r>
        <w:t>Površine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>:</w:t>
      </w:r>
    </w:p>
    <w:p w14:paraId="265CFA1A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izgrađeni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neizgrađeni</w:t>
      </w:r>
      <w:proofErr w:type="spellEnd"/>
      <w:r>
        <w:t xml:space="preserve"> </w:t>
      </w:r>
      <w:proofErr w:type="spellStart"/>
      <w:r>
        <w:t>dijelovi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proofErr w:type="gramStart"/>
      <w:r>
        <w:t>područja</w:t>
      </w:r>
      <w:proofErr w:type="spellEnd"/>
      <w:r>
        <w:t xml:space="preserve">  </w:t>
      </w:r>
      <w:proofErr w:type="spellStart"/>
      <w:r>
        <w:t>mješovite</w:t>
      </w:r>
      <w:proofErr w:type="spellEnd"/>
      <w:proofErr w:type="gram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</w:p>
    <w:p w14:paraId="57F381C6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javna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društvena</w:t>
      </w:r>
      <w:proofErr w:type="spellEnd"/>
      <w:r>
        <w:t xml:space="preserve"> </w:t>
      </w:r>
      <w:proofErr w:type="spellStart"/>
      <w:r>
        <w:t>namjena</w:t>
      </w:r>
      <w:proofErr w:type="spellEnd"/>
    </w:p>
    <w:p w14:paraId="33C669F7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ugostiteljsko</w:t>
      </w:r>
      <w:proofErr w:type="spellEnd"/>
      <w:r>
        <w:t xml:space="preserve"> </w:t>
      </w:r>
      <w:proofErr w:type="spellStart"/>
      <w:r>
        <w:t>turistička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 u </w:t>
      </w:r>
      <w:proofErr w:type="spellStart"/>
      <w:r>
        <w:t>naselju</w:t>
      </w:r>
      <w:proofErr w:type="spellEnd"/>
    </w:p>
    <w:p w14:paraId="5DDBE4D2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poslovna</w:t>
      </w:r>
      <w:proofErr w:type="spellEnd"/>
      <w:r>
        <w:t xml:space="preserve">, </w:t>
      </w:r>
      <w:proofErr w:type="spellStart"/>
      <w:r>
        <w:t>pretežito</w:t>
      </w:r>
      <w:proofErr w:type="spellEnd"/>
      <w:r>
        <w:t xml:space="preserve"> </w:t>
      </w:r>
      <w:proofErr w:type="spellStart"/>
      <w:r>
        <w:t>komunalna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 u </w:t>
      </w:r>
      <w:proofErr w:type="spellStart"/>
      <w:r>
        <w:t>naselju</w:t>
      </w:r>
      <w:proofErr w:type="spellEnd"/>
    </w:p>
    <w:p w14:paraId="57E6400D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šport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rekreacija</w:t>
      </w:r>
      <w:proofErr w:type="spellEnd"/>
    </w:p>
    <w:p w14:paraId="373424EA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javne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pejzažno</w:t>
      </w:r>
      <w:proofErr w:type="spellEnd"/>
      <w:r>
        <w:t xml:space="preserve"> </w:t>
      </w:r>
      <w:proofErr w:type="spellStart"/>
      <w:r>
        <w:t>zelenilo</w:t>
      </w:r>
      <w:proofErr w:type="spellEnd"/>
    </w:p>
    <w:p w14:paraId="6678F7F4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groblja</w:t>
      </w:r>
      <w:proofErr w:type="spellEnd"/>
    </w:p>
    <w:p w14:paraId="49CD2867" w14:textId="77777777" w:rsidR="009F69D4" w:rsidRDefault="009F69D4" w:rsidP="009F69D4">
      <w:pPr>
        <w:ind w:firstLine="360"/>
        <w:jc w:val="both"/>
      </w:pPr>
      <w:r>
        <w:t xml:space="preserve">1.2. </w:t>
      </w:r>
      <w:proofErr w:type="spellStart"/>
      <w:r>
        <w:t>Površine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uključuju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>:</w:t>
      </w:r>
    </w:p>
    <w:p w14:paraId="5E93CC4F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gospodarska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 - </w:t>
      </w:r>
      <w:proofErr w:type="spellStart"/>
      <w:r>
        <w:t>ugostiteljsko</w:t>
      </w:r>
      <w:proofErr w:type="spellEnd"/>
      <w:r>
        <w:t xml:space="preserve"> </w:t>
      </w:r>
      <w:proofErr w:type="spellStart"/>
      <w:r>
        <w:t>turistička</w:t>
      </w:r>
      <w:proofErr w:type="spellEnd"/>
    </w:p>
    <w:p w14:paraId="6711EB2F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gospodarska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 – </w:t>
      </w:r>
      <w:proofErr w:type="spellStart"/>
      <w:r>
        <w:t>poslovna</w:t>
      </w:r>
      <w:proofErr w:type="spellEnd"/>
    </w:p>
    <w:p w14:paraId="357846E9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r>
        <w:t xml:space="preserve">sport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rekreacija</w:t>
      </w:r>
      <w:proofErr w:type="spellEnd"/>
    </w:p>
    <w:p w14:paraId="62453481" w14:textId="77777777" w:rsidR="009F69D4" w:rsidRDefault="009F69D4" w:rsidP="009F69D4">
      <w:pPr>
        <w:ind w:firstLine="360"/>
        <w:jc w:val="both"/>
      </w:pPr>
      <w:r>
        <w:t xml:space="preserve">2. </w:t>
      </w:r>
      <w:proofErr w:type="spellStart"/>
      <w:r>
        <w:t>Negrađevna</w:t>
      </w:r>
      <w:proofErr w:type="spellEnd"/>
      <w:r>
        <w:t xml:space="preserve"> </w:t>
      </w:r>
      <w:proofErr w:type="spellStart"/>
      <w:r>
        <w:t>područja</w:t>
      </w:r>
      <w:proofErr w:type="spellEnd"/>
    </w:p>
    <w:p w14:paraId="13FC2D3B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rekreacija</w:t>
      </w:r>
      <w:proofErr w:type="spellEnd"/>
    </w:p>
    <w:p w14:paraId="4C5FE748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gospodarske</w:t>
      </w:r>
      <w:proofErr w:type="spellEnd"/>
      <w:r>
        <w:t xml:space="preserve"> </w:t>
      </w:r>
      <w:proofErr w:type="spellStart"/>
      <w:r>
        <w:t>šume</w:t>
      </w:r>
      <w:proofErr w:type="spellEnd"/>
    </w:p>
    <w:p w14:paraId="16388D80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zaštitne</w:t>
      </w:r>
      <w:proofErr w:type="spellEnd"/>
      <w:r>
        <w:t xml:space="preserve"> </w:t>
      </w:r>
      <w:proofErr w:type="spellStart"/>
      <w:r>
        <w:t>šume</w:t>
      </w:r>
      <w:proofErr w:type="spellEnd"/>
    </w:p>
    <w:p w14:paraId="129920E6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šume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namjene</w:t>
      </w:r>
      <w:proofErr w:type="spellEnd"/>
    </w:p>
    <w:p w14:paraId="178FD047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poljoprivredno</w:t>
      </w:r>
      <w:proofErr w:type="spellEnd"/>
      <w:r>
        <w:t xml:space="preserve"> </w:t>
      </w:r>
      <w:proofErr w:type="spellStart"/>
      <w:r>
        <w:t>tlo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"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obradiva</w:t>
      </w:r>
      <w:proofErr w:type="spellEnd"/>
      <w:r>
        <w:t xml:space="preserve"> </w:t>
      </w:r>
      <w:proofErr w:type="spellStart"/>
      <w:r>
        <w:t>tla</w:t>
      </w:r>
      <w:proofErr w:type="spellEnd"/>
      <w:r>
        <w:t>",</w:t>
      </w:r>
    </w:p>
    <w:p w14:paraId="0335FA88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ostalo</w:t>
      </w:r>
      <w:proofErr w:type="spellEnd"/>
      <w:r>
        <w:t xml:space="preserve"> </w:t>
      </w:r>
      <w:proofErr w:type="spellStart"/>
      <w:r>
        <w:t>poljoprivredno</w:t>
      </w:r>
      <w:proofErr w:type="spellEnd"/>
      <w:r>
        <w:t xml:space="preserve"> </w:t>
      </w:r>
      <w:proofErr w:type="spellStart"/>
      <w:r>
        <w:t>tlo</w:t>
      </w:r>
      <w:proofErr w:type="spellEnd"/>
      <w:r>
        <w:t xml:space="preserve">,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>,</w:t>
      </w:r>
    </w:p>
    <w:p w14:paraId="48D8D280" w14:textId="77777777" w:rsidR="009F69D4" w:rsidRDefault="009F69D4" w:rsidP="009F69D4">
      <w:pPr>
        <w:ind w:firstLine="360"/>
        <w:jc w:val="both"/>
      </w:pPr>
      <w:r>
        <w:t xml:space="preserve">3.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površine</w:t>
      </w:r>
      <w:proofErr w:type="spellEnd"/>
    </w:p>
    <w:p w14:paraId="411060F4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proofErr w:type="spellStart"/>
      <w:r>
        <w:t>površine</w:t>
      </w:r>
      <w:proofErr w:type="spellEnd"/>
      <w:r>
        <w:t xml:space="preserve"> </w:t>
      </w:r>
      <w:proofErr w:type="spellStart"/>
      <w:r>
        <w:t>infrastrukturnih</w:t>
      </w:r>
      <w:proofErr w:type="spellEnd"/>
      <w:r>
        <w:t xml:space="preserve"> </w:t>
      </w:r>
      <w:proofErr w:type="spellStart"/>
      <w:r>
        <w:t>sustava</w:t>
      </w:r>
      <w:proofErr w:type="spellEnd"/>
    </w:p>
    <w:p w14:paraId="2C644310" w14:textId="77777777" w:rsidR="009F69D4" w:rsidRDefault="009F69D4" w:rsidP="009F69D4">
      <w:pPr>
        <w:pStyle w:val="ListParagraph"/>
        <w:numPr>
          <w:ilvl w:val="0"/>
          <w:numId w:val="1"/>
        </w:numPr>
        <w:jc w:val="both"/>
      </w:pPr>
      <w:r>
        <w:t>more</w:t>
      </w:r>
    </w:p>
    <w:p w14:paraId="1D6D8F29" w14:textId="77777777" w:rsidR="009F69D4" w:rsidRDefault="009F69D4" w:rsidP="009F69D4">
      <w:pPr>
        <w:jc w:val="both"/>
      </w:pPr>
    </w:p>
    <w:p w14:paraId="0F19E347" w14:textId="77777777" w:rsidR="009F69D4" w:rsidRPr="009F69D4" w:rsidRDefault="009F69D4" w:rsidP="009F69D4">
      <w:pPr>
        <w:jc w:val="center"/>
        <w:rPr>
          <w:b/>
          <w:bCs/>
        </w:rPr>
      </w:pPr>
      <w:r w:rsidRPr="009F69D4">
        <w:rPr>
          <w:b/>
          <w:bCs/>
        </w:rPr>
        <w:t>II PROMETNE POVRŠINE</w:t>
      </w:r>
    </w:p>
    <w:p w14:paraId="6F30C3ED" w14:textId="77777777" w:rsidR="009F69D4" w:rsidRDefault="009F69D4" w:rsidP="009F69D4">
      <w:pPr>
        <w:jc w:val="both"/>
      </w:pPr>
    </w:p>
    <w:p w14:paraId="3CD95096" w14:textId="77777777" w:rsidR="009F69D4" w:rsidRDefault="009F69D4">
      <w:pPr>
        <w:pStyle w:val="ListParagraph"/>
        <w:numPr>
          <w:ilvl w:val="0"/>
          <w:numId w:val="31"/>
        </w:numPr>
        <w:jc w:val="both"/>
      </w:pPr>
      <w:proofErr w:type="spellStart"/>
      <w:r>
        <w:t>Cestovni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: 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ceste</w:t>
      </w:r>
      <w:proofErr w:type="spellEnd"/>
    </w:p>
    <w:p w14:paraId="77F55D23" w14:textId="77777777" w:rsidR="009F69D4" w:rsidRDefault="009F69D4">
      <w:pPr>
        <w:pStyle w:val="ListParagraph"/>
        <w:numPr>
          <w:ilvl w:val="0"/>
          <w:numId w:val="31"/>
        </w:numPr>
        <w:jc w:val="both"/>
      </w:pPr>
      <w:proofErr w:type="spellStart"/>
      <w:r>
        <w:t>Pomorski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: </w:t>
      </w:r>
      <w:proofErr w:type="spellStart"/>
      <w:r>
        <w:t>luke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–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, </w:t>
      </w:r>
      <w:proofErr w:type="spellStart"/>
      <w:r>
        <w:t>županijskog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,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; </w:t>
      </w:r>
      <w:proofErr w:type="spellStart"/>
      <w:r>
        <w:t>luke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- </w:t>
      </w:r>
      <w:proofErr w:type="spellStart"/>
      <w:r>
        <w:t>luke</w:t>
      </w:r>
      <w:proofErr w:type="spellEnd"/>
      <w:r>
        <w:t xml:space="preserve"> </w:t>
      </w:r>
      <w:proofErr w:type="spellStart"/>
      <w:r>
        <w:t>nautičkog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 – </w:t>
      </w:r>
      <w:proofErr w:type="gramStart"/>
      <w:r>
        <w:t>marina,  -</w:t>
      </w:r>
      <w:proofErr w:type="gramEnd"/>
      <w:r>
        <w:t xml:space="preserve"> </w:t>
      </w:r>
      <w:proofErr w:type="spellStart"/>
      <w:r>
        <w:t>športske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 </w:t>
      </w:r>
    </w:p>
    <w:p w14:paraId="1B02EEF8" w14:textId="77777777" w:rsidR="009F69D4" w:rsidRDefault="009F69D4">
      <w:pPr>
        <w:pStyle w:val="ListParagraph"/>
        <w:numPr>
          <w:ilvl w:val="0"/>
          <w:numId w:val="31"/>
        </w:numPr>
        <w:jc w:val="both"/>
      </w:pPr>
      <w:proofErr w:type="spellStart"/>
      <w:r>
        <w:t>Zračni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: </w:t>
      </w:r>
      <w:proofErr w:type="spellStart"/>
      <w:r>
        <w:t>helidromi</w:t>
      </w:r>
      <w:proofErr w:type="spellEnd"/>
      <w:r>
        <w:t xml:space="preserve"> </w:t>
      </w:r>
    </w:p>
    <w:p w14:paraId="5A965F42" w14:textId="77777777" w:rsidR="009F69D4" w:rsidRDefault="009F69D4" w:rsidP="009F69D4">
      <w:pPr>
        <w:jc w:val="both"/>
      </w:pPr>
    </w:p>
    <w:p w14:paraId="55D14589" w14:textId="77777777" w:rsidR="009F69D4" w:rsidRDefault="009F69D4" w:rsidP="009F69D4">
      <w:pPr>
        <w:ind w:firstLine="360"/>
        <w:jc w:val="both"/>
      </w:pPr>
      <w:proofErr w:type="spellStart"/>
      <w:r>
        <w:t>Razmještaj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točki</w:t>
      </w:r>
      <w:proofErr w:type="spellEnd"/>
      <w:r>
        <w:t xml:space="preserve"> </w:t>
      </w:r>
      <w:proofErr w:type="spellStart"/>
      <w:r>
        <w:t>sadržani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kartografskom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br.1: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 mj.1:25000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kartografskom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br. 4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u </w:t>
      </w:r>
      <w:proofErr w:type="spellStart"/>
      <w:r>
        <w:t>mjerilu</w:t>
      </w:r>
      <w:proofErr w:type="spellEnd"/>
      <w:r>
        <w:t xml:space="preserve"> 1:5000.</w:t>
      </w:r>
    </w:p>
    <w:p w14:paraId="58657B73" w14:textId="77777777" w:rsidR="009F69D4" w:rsidRDefault="009F69D4" w:rsidP="009F69D4">
      <w:pPr>
        <w:jc w:val="both"/>
      </w:pPr>
    </w:p>
    <w:p w14:paraId="483DCD15" w14:textId="77777777" w:rsidR="009F69D4" w:rsidRDefault="009F69D4" w:rsidP="009F69D4">
      <w:pPr>
        <w:ind w:firstLine="360"/>
        <w:jc w:val="both"/>
      </w:pPr>
      <w:proofErr w:type="spellStart"/>
      <w:r>
        <w:t>Granice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kriteriji</w:t>
      </w:r>
      <w:proofErr w:type="spellEnd"/>
      <w:r>
        <w:t xml:space="preserve"> </w:t>
      </w:r>
      <w:proofErr w:type="spellStart"/>
      <w:r>
        <w:t>razgraničavanja</w:t>
      </w:r>
      <w:proofErr w:type="spellEnd"/>
    </w:p>
    <w:p w14:paraId="05F18476" w14:textId="77777777" w:rsidR="009F69D4" w:rsidRDefault="009F69D4" w:rsidP="009F69D4">
      <w:pPr>
        <w:jc w:val="both"/>
      </w:pPr>
    </w:p>
    <w:p w14:paraId="1D735093" w14:textId="77777777" w:rsidR="009F69D4" w:rsidRPr="009F69D4" w:rsidRDefault="009F69D4" w:rsidP="009F69D4">
      <w:pPr>
        <w:jc w:val="center"/>
        <w:rPr>
          <w:b/>
          <w:bCs/>
        </w:rPr>
      </w:pPr>
      <w:proofErr w:type="spellStart"/>
      <w:r w:rsidRPr="009F69D4">
        <w:rPr>
          <w:b/>
          <w:bCs/>
        </w:rPr>
        <w:t>Članak</w:t>
      </w:r>
      <w:proofErr w:type="spellEnd"/>
      <w:r w:rsidRPr="009F69D4">
        <w:rPr>
          <w:b/>
          <w:bCs/>
        </w:rPr>
        <w:t xml:space="preserve"> 10.</w:t>
      </w:r>
    </w:p>
    <w:p w14:paraId="6BE6E999" w14:textId="77777777" w:rsidR="009F69D4" w:rsidRDefault="009F69D4" w:rsidP="009F69D4">
      <w:pPr>
        <w:jc w:val="both"/>
      </w:pPr>
    </w:p>
    <w:p w14:paraId="149C7664" w14:textId="77777777" w:rsidR="009F69D4" w:rsidRDefault="009F69D4" w:rsidP="009F69D4">
      <w:pPr>
        <w:ind w:firstLine="720"/>
        <w:jc w:val="both"/>
      </w:pPr>
      <w:proofErr w:type="spellStart"/>
      <w:r>
        <w:t>Građevinsko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one </w:t>
      </w:r>
      <w:proofErr w:type="spellStart"/>
      <w:r>
        <w:t>dijelove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PPUG Hvar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>:</w:t>
      </w:r>
    </w:p>
    <w:p w14:paraId="51768BB5" w14:textId="77777777" w:rsidR="009F69D4" w:rsidRDefault="009F69D4">
      <w:pPr>
        <w:pStyle w:val="ListParagraph"/>
        <w:numPr>
          <w:ilvl w:val="0"/>
          <w:numId w:val="32"/>
        </w:numPr>
        <w:jc w:val="both"/>
      </w:pPr>
      <w:r>
        <w:t xml:space="preserve">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, a </w:t>
      </w:r>
      <w:proofErr w:type="spellStart"/>
      <w:r>
        <w:t>sastoje</w:t>
      </w:r>
      <w:proofErr w:type="spellEnd"/>
      <w:r>
        <w:t xml:space="preserve"> se od </w:t>
      </w:r>
      <w:proofErr w:type="spellStart"/>
      <w:r>
        <w:t>izgrađenih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neizgrađenih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mješovite</w:t>
      </w:r>
      <w:proofErr w:type="spellEnd"/>
      <w:r>
        <w:t xml:space="preserve">- </w:t>
      </w:r>
      <w:proofErr w:type="spellStart"/>
      <w:r>
        <w:t>pretežito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, </w:t>
      </w:r>
      <w:proofErr w:type="spellStart"/>
      <w:r>
        <w:t>gospodarske</w:t>
      </w:r>
      <w:proofErr w:type="spellEnd"/>
      <w:r>
        <w:t xml:space="preserve"> -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ugostiteljsko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športsko</w:t>
      </w:r>
      <w:proofErr w:type="spellEnd"/>
      <w:r>
        <w:t xml:space="preserve"> </w:t>
      </w:r>
      <w:proofErr w:type="spellStart"/>
      <w:r>
        <w:t>rekreacijske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razvoja</w:t>
      </w:r>
      <w:proofErr w:type="spellEnd"/>
      <w:proofErr w:type="gramEnd"/>
      <w:r>
        <w:t xml:space="preserve"> </w:t>
      </w:r>
      <w:proofErr w:type="spellStart"/>
      <w:r>
        <w:t>naselja</w:t>
      </w:r>
      <w:proofErr w:type="spellEnd"/>
      <w:r>
        <w:t>,</w:t>
      </w:r>
    </w:p>
    <w:p w14:paraId="4BDA6D21" w14:textId="77777777" w:rsidR="009F69D4" w:rsidRDefault="009F69D4">
      <w:pPr>
        <w:pStyle w:val="ListParagraph"/>
        <w:numPr>
          <w:ilvl w:val="0"/>
          <w:numId w:val="32"/>
        </w:numPr>
        <w:jc w:val="both"/>
      </w:pPr>
      <w:r>
        <w:t xml:space="preserve">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gospodarskih</w:t>
      </w:r>
      <w:proofErr w:type="spellEnd"/>
      <w:r>
        <w:t xml:space="preserve"> zona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- </w:t>
      </w:r>
      <w:proofErr w:type="spellStart"/>
      <w:r>
        <w:t>poslovnih</w:t>
      </w:r>
      <w:proofErr w:type="spellEnd"/>
      <w:r>
        <w:t xml:space="preserve">,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ugostiteljsko</w:t>
      </w:r>
      <w:proofErr w:type="spellEnd"/>
      <w:r>
        <w:t xml:space="preserve"> </w:t>
      </w:r>
      <w:proofErr w:type="spellStart"/>
      <w:r>
        <w:t>turističkih</w:t>
      </w:r>
      <w:proofErr w:type="spellEnd"/>
      <w:r>
        <w:t>.</w:t>
      </w:r>
    </w:p>
    <w:p w14:paraId="159964AE" w14:textId="77777777" w:rsidR="009F69D4" w:rsidRDefault="009F69D4" w:rsidP="009F69D4">
      <w:pPr>
        <w:jc w:val="both"/>
      </w:pPr>
    </w:p>
    <w:p w14:paraId="38B82AF2" w14:textId="77777777" w:rsidR="009F69D4" w:rsidRDefault="009F69D4" w:rsidP="009F69D4">
      <w:pPr>
        <w:ind w:firstLine="360"/>
        <w:jc w:val="both"/>
      </w:pPr>
      <w:r>
        <w:t xml:space="preserve">Na </w:t>
      </w:r>
      <w:proofErr w:type="spellStart"/>
      <w:r>
        <w:t>građevinskom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postojanjem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uporabom</w:t>
      </w:r>
      <w:proofErr w:type="spellEnd"/>
      <w:r>
        <w:t xml:space="preserve"> </w:t>
      </w:r>
      <w:proofErr w:type="spellStart"/>
      <w:r>
        <w:t>ugrožavale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stanovnika</w:t>
      </w:r>
      <w:proofErr w:type="spellEnd"/>
      <w:r>
        <w:t xml:space="preserve"> u </w:t>
      </w:r>
      <w:proofErr w:type="spellStart"/>
      <w:r>
        <w:t>naselju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>.</w:t>
      </w:r>
    </w:p>
    <w:p w14:paraId="0C54678D" w14:textId="77777777" w:rsidR="009F69D4" w:rsidRDefault="009F69D4" w:rsidP="009F69D4">
      <w:pPr>
        <w:jc w:val="both"/>
      </w:pPr>
    </w:p>
    <w:p w14:paraId="1D153356" w14:textId="77777777" w:rsidR="009F69D4" w:rsidRDefault="009F69D4" w:rsidP="009F69D4">
      <w:pPr>
        <w:ind w:firstLine="360"/>
        <w:jc w:val="both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postojeća</w:t>
      </w:r>
      <w:proofErr w:type="spellEnd"/>
      <w:r>
        <w:t xml:space="preserve"> 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</w:t>
      </w:r>
      <w:proofErr w:type="spellStart"/>
      <w:r>
        <w:t>dijelom</w:t>
      </w:r>
      <w:proofErr w:type="spellEnd"/>
      <w:r>
        <w:t xml:space="preserve"> koji je </w:t>
      </w:r>
      <w:proofErr w:type="spellStart"/>
      <w:r>
        <w:t>dostatan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,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površini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od tog se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formirati</w:t>
      </w:r>
      <w:proofErr w:type="spellEnd"/>
      <w:r>
        <w:t xml:space="preserve"> </w:t>
      </w:r>
      <w:proofErr w:type="spellStart"/>
      <w:r>
        <w:t>građevna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. </w:t>
      </w:r>
    </w:p>
    <w:p w14:paraId="515F3D0A" w14:textId="77777777" w:rsidR="009F69D4" w:rsidRDefault="009F69D4" w:rsidP="009F69D4">
      <w:pPr>
        <w:jc w:val="both"/>
      </w:pPr>
    </w:p>
    <w:p w14:paraId="4DB57775" w14:textId="77777777" w:rsidR="009F69D4" w:rsidRDefault="009F69D4" w:rsidP="009F69D4">
      <w:pPr>
        <w:ind w:firstLine="360"/>
        <w:jc w:val="both"/>
      </w:pPr>
      <w:proofErr w:type="spellStart"/>
      <w:r>
        <w:t>Parcelacija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građevnih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provoditi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koji se </w:t>
      </w:r>
      <w:proofErr w:type="spellStart"/>
      <w:r>
        <w:t>temelji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. </w:t>
      </w:r>
    </w:p>
    <w:p w14:paraId="45B4A0A4" w14:textId="77777777" w:rsidR="009F69D4" w:rsidRDefault="009F69D4" w:rsidP="009F69D4">
      <w:pPr>
        <w:jc w:val="both"/>
      </w:pPr>
    </w:p>
    <w:p w14:paraId="3D8384F3" w14:textId="77777777" w:rsidR="009F69D4" w:rsidRDefault="009F69D4" w:rsidP="009F69D4">
      <w:pPr>
        <w:ind w:firstLine="360"/>
        <w:jc w:val="both"/>
      </w:pPr>
      <w:proofErr w:type="spellStart"/>
      <w:r>
        <w:t>Parcelaciju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građevnih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za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, </w:t>
      </w:r>
      <w:proofErr w:type="spellStart"/>
      <w:r>
        <w:t>provoditi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nužno</w:t>
      </w:r>
      <w:proofErr w:type="spellEnd"/>
      <w:r>
        <w:t xml:space="preserve"> za </w:t>
      </w:r>
      <w:proofErr w:type="spellStart"/>
      <w:r>
        <w:t>redovitu</w:t>
      </w:r>
      <w:proofErr w:type="spellEnd"/>
      <w:r>
        <w:t xml:space="preserve"> </w:t>
      </w:r>
      <w:proofErr w:type="spellStart"/>
      <w:r>
        <w:t>uporabu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r>
        <w:lastRenderedPageBreak/>
        <w:t>(</w:t>
      </w:r>
      <w:proofErr w:type="spellStart"/>
      <w:r>
        <w:t>minimalna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oblikom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veličinom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redovitu</w:t>
      </w:r>
      <w:proofErr w:type="spellEnd"/>
      <w:r>
        <w:t xml:space="preserve"> </w:t>
      </w:r>
      <w:proofErr w:type="spellStart"/>
      <w:r>
        <w:t>uporabu</w:t>
      </w:r>
      <w:proofErr w:type="spellEnd"/>
      <w:r>
        <w:t>).</w:t>
      </w:r>
    </w:p>
    <w:p w14:paraId="79904227" w14:textId="77777777" w:rsidR="009F69D4" w:rsidRDefault="009F69D4" w:rsidP="009F69D4">
      <w:pPr>
        <w:jc w:val="both"/>
      </w:pPr>
    </w:p>
    <w:p w14:paraId="2E46D73E" w14:textId="77777777" w:rsidR="009F69D4" w:rsidRDefault="009F69D4" w:rsidP="009F69D4">
      <w:pPr>
        <w:ind w:firstLine="360"/>
        <w:jc w:val="both"/>
      </w:pPr>
      <w:proofErr w:type="spellStart"/>
      <w:r>
        <w:t>Detaljno</w:t>
      </w:r>
      <w:proofErr w:type="spellEnd"/>
      <w:r>
        <w:t xml:space="preserve"> </w:t>
      </w:r>
      <w:proofErr w:type="spellStart"/>
      <w:r>
        <w:t>razgraničavanje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grafičkim</w:t>
      </w:r>
      <w:proofErr w:type="spellEnd"/>
      <w:r>
        <w:t xml:space="preserve"> </w:t>
      </w:r>
      <w:proofErr w:type="spellStart"/>
      <w:r>
        <w:t>prikazom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nedvojbeno</w:t>
      </w:r>
      <w:proofErr w:type="spellEnd"/>
      <w:r>
        <w:t xml:space="preserve">, </w:t>
      </w:r>
      <w:proofErr w:type="spellStart"/>
      <w:r>
        <w:t>odredit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detaljnijim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razgraničavanju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se </w:t>
      </w:r>
      <w:proofErr w:type="spellStart"/>
      <w:r>
        <w:t>određuju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6EBC2FC6" w14:textId="77777777" w:rsidR="009F69D4" w:rsidRDefault="009F69D4" w:rsidP="009F69D4">
      <w:pPr>
        <w:jc w:val="both"/>
      </w:pPr>
      <w:r>
        <w:tab/>
      </w:r>
    </w:p>
    <w:p w14:paraId="4481BF5B" w14:textId="77777777" w:rsidR="009F69D4" w:rsidRPr="009F69D4" w:rsidRDefault="009F69D4" w:rsidP="009F69D4">
      <w:pPr>
        <w:jc w:val="center"/>
        <w:rPr>
          <w:b/>
          <w:bCs/>
        </w:rPr>
      </w:pPr>
      <w:r w:rsidRPr="009F69D4">
        <w:rPr>
          <w:b/>
          <w:bCs/>
        </w:rPr>
        <w:t xml:space="preserve">2. </w:t>
      </w:r>
      <w:proofErr w:type="gramStart"/>
      <w:r w:rsidRPr="009F69D4">
        <w:rPr>
          <w:b/>
          <w:bCs/>
        </w:rPr>
        <w:t>UVJETI  ZA</w:t>
      </w:r>
      <w:proofErr w:type="gramEnd"/>
      <w:r w:rsidRPr="009F69D4">
        <w:rPr>
          <w:b/>
          <w:bCs/>
        </w:rPr>
        <w:t xml:space="preserve"> UREĐIVANJE PROSTORA</w:t>
      </w:r>
    </w:p>
    <w:p w14:paraId="4096ECC9" w14:textId="77777777" w:rsidR="009F69D4" w:rsidRPr="009F69D4" w:rsidRDefault="009F69D4" w:rsidP="009F69D4">
      <w:pPr>
        <w:jc w:val="center"/>
        <w:rPr>
          <w:b/>
          <w:bCs/>
        </w:rPr>
      </w:pPr>
    </w:p>
    <w:p w14:paraId="7906B5FB" w14:textId="77777777" w:rsidR="009F69D4" w:rsidRPr="009F69D4" w:rsidRDefault="009F69D4" w:rsidP="009F69D4">
      <w:pPr>
        <w:jc w:val="center"/>
        <w:rPr>
          <w:b/>
          <w:bCs/>
        </w:rPr>
      </w:pPr>
      <w:r w:rsidRPr="009F69D4">
        <w:rPr>
          <w:b/>
          <w:bCs/>
        </w:rPr>
        <w:t xml:space="preserve">2.1 </w:t>
      </w:r>
      <w:proofErr w:type="spellStart"/>
      <w:r w:rsidRPr="009F69D4">
        <w:rPr>
          <w:b/>
          <w:bCs/>
        </w:rPr>
        <w:t>Građevine</w:t>
      </w:r>
      <w:proofErr w:type="spellEnd"/>
      <w:r w:rsidRPr="009F69D4">
        <w:rPr>
          <w:b/>
          <w:bCs/>
        </w:rPr>
        <w:t xml:space="preserve"> </w:t>
      </w:r>
      <w:proofErr w:type="spellStart"/>
      <w:r w:rsidRPr="009F69D4">
        <w:rPr>
          <w:b/>
          <w:bCs/>
        </w:rPr>
        <w:t>od</w:t>
      </w:r>
      <w:proofErr w:type="spellEnd"/>
      <w:r w:rsidRPr="009F69D4">
        <w:rPr>
          <w:b/>
          <w:bCs/>
        </w:rPr>
        <w:t xml:space="preserve"> </w:t>
      </w:r>
      <w:proofErr w:type="spellStart"/>
      <w:r w:rsidRPr="009F69D4">
        <w:rPr>
          <w:b/>
          <w:bCs/>
        </w:rPr>
        <w:t>važnosti</w:t>
      </w:r>
      <w:proofErr w:type="spellEnd"/>
      <w:r w:rsidRPr="009F69D4">
        <w:rPr>
          <w:b/>
          <w:bCs/>
        </w:rPr>
        <w:t xml:space="preserve"> za </w:t>
      </w:r>
      <w:proofErr w:type="spellStart"/>
      <w:r w:rsidRPr="009F69D4">
        <w:rPr>
          <w:b/>
          <w:bCs/>
        </w:rPr>
        <w:t>državu</w:t>
      </w:r>
      <w:proofErr w:type="spellEnd"/>
      <w:r w:rsidRPr="009F69D4">
        <w:rPr>
          <w:b/>
          <w:bCs/>
        </w:rPr>
        <w:t xml:space="preserve"> </w:t>
      </w:r>
      <w:proofErr w:type="spellStart"/>
      <w:r w:rsidRPr="009F69D4">
        <w:rPr>
          <w:b/>
          <w:bCs/>
        </w:rPr>
        <w:t>i</w:t>
      </w:r>
      <w:proofErr w:type="spellEnd"/>
      <w:r w:rsidRPr="009F69D4">
        <w:rPr>
          <w:b/>
          <w:bCs/>
        </w:rPr>
        <w:t xml:space="preserve"> </w:t>
      </w:r>
      <w:proofErr w:type="spellStart"/>
      <w:r w:rsidRPr="009F69D4">
        <w:rPr>
          <w:b/>
          <w:bCs/>
        </w:rPr>
        <w:t>županiju</w:t>
      </w:r>
      <w:proofErr w:type="spellEnd"/>
    </w:p>
    <w:p w14:paraId="11804BA8" w14:textId="77777777" w:rsidR="009F69D4" w:rsidRPr="009F69D4" w:rsidRDefault="009F69D4" w:rsidP="009F69D4">
      <w:pPr>
        <w:jc w:val="center"/>
        <w:rPr>
          <w:b/>
          <w:bCs/>
        </w:rPr>
      </w:pPr>
    </w:p>
    <w:p w14:paraId="01E32E0C" w14:textId="77777777" w:rsidR="009F69D4" w:rsidRPr="009F69D4" w:rsidRDefault="009F69D4" w:rsidP="009F69D4">
      <w:pPr>
        <w:jc w:val="center"/>
        <w:rPr>
          <w:b/>
          <w:bCs/>
        </w:rPr>
      </w:pPr>
      <w:proofErr w:type="spellStart"/>
      <w:r w:rsidRPr="009F69D4">
        <w:rPr>
          <w:b/>
          <w:bCs/>
        </w:rPr>
        <w:t>Članak</w:t>
      </w:r>
      <w:proofErr w:type="spellEnd"/>
      <w:r w:rsidRPr="009F69D4">
        <w:rPr>
          <w:b/>
          <w:bCs/>
        </w:rPr>
        <w:t xml:space="preserve"> 11.</w:t>
      </w:r>
    </w:p>
    <w:p w14:paraId="036A36D0" w14:textId="77777777" w:rsidR="009F69D4" w:rsidRDefault="009F69D4" w:rsidP="009F69D4">
      <w:pPr>
        <w:jc w:val="both"/>
      </w:pPr>
    </w:p>
    <w:p w14:paraId="1CC582BD" w14:textId="77777777" w:rsidR="009F69D4" w:rsidRDefault="009F69D4" w:rsidP="009F69D4">
      <w:pPr>
        <w:ind w:firstLine="720"/>
        <w:jc w:val="both"/>
      </w:pPr>
      <w:r>
        <w:t xml:space="preserve">U </w:t>
      </w:r>
      <w:proofErr w:type="spellStart"/>
      <w:r>
        <w:t>obuhvatu</w:t>
      </w:r>
      <w:proofErr w:type="spellEnd"/>
      <w:r>
        <w:t xml:space="preserve"> PPUG u </w:t>
      </w:r>
      <w:proofErr w:type="spellStart"/>
      <w:r>
        <w:t>slijedeće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važnosti</w:t>
      </w:r>
      <w:proofErr w:type="spellEnd"/>
      <w:r>
        <w:t xml:space="preserve"> za </w:t>
      </w:r>
      <w:proofErr w:type="spellStart"/>
      <w:r>
        <w:t>državu</w:t>
      </w:r>
      <w:proofErr w:type="spellEnd"/>
      <w:r>
        <w:t>:</w:t>
      </w:r>
    </w:p>
    <w:p w14:paraId="60354778" w14:textId="77777777" w:rsidR="009F69D4" w:rsidRDefault="009F69D4">
      <w:pPr>
        <w:pStyle w:val="ListParagraph"/>
        <w:numPr>
          <w:ilvl w:val="0"/>
          <w:numId w:val="23"/>
        </w:numPr>
        <w:jc w:val="both"/>
      </w:pPr>
      <w:proofErr w:type="spellStart"/>
      <w:r>
        <w:t>državna</w:t>
      </w:r>
      <w:proofErr w:type="spellEnd"/>
      <w:r>
        <w:t xml:space="preserve"> cesta br. 116 Hvar – </w:t>
      </w:r>
      <w:proofErr w:type="spellStart"/>
      <w:r>
        <w:t>Milna</w:t>
      </w:r>
      <w:proofErr w:type="spellEnd"/>
      <w:r>
        <w:t xml:space="preserve"> – </w:t>
      </w:r>
      <w:proofErr w:type="spellStart"/>
      <w:r>
        <w:t>Starigrad</w:t>
      </w:r>
      <w:proofErr w:type="spellEnd"/>
      <w:r>
        <w:t xml:space="preserve"> (</w:t>
      </w:r>
      <w:proofErr w:type="spellStart"/>
      <w:r>
        <w:t>trajektna</w:t>
      </w:r>
      <w:proofErr w:type="spellEnd"/>
      <w:r>
        <w:t xml:space="preserve"> </w:t>
      </w:r>
      <w:proofErr w:type="spellStart"/>
      <w:r>
        <w:t>luka</w:t>
      </w:r>
      <w:proofErr w:type="spellEnd"/>
      <w:r>
        <w:t>/</w:t>
      </w:r>
      <w:proofErr w:type="spellStart"/>
      <w:r>
        <w:t>obilaznica</w:t>
      </w:r>
      <w:proofErr w:type="spellEnd"/>
      <w:r>
        <w:t xml:space="preserve">) - </w:t>
      </w:r>
      <w:proofErr w:type="spellStart"/>
      <w:r>
        <w:t>Sučuraj</w:t>
      </w:r>
      <w:proofErr w:type="spellEnd"/>
    </w:p>
    <w:p w14:paraId="7703A7BC" w14:textId="77777777" w:rsidR="009F69D4" w:rsidRDefault="009F69D4">
      <w:pPr>
        <w:pStyle w:val="ListParagraph"/>
        <w:numPr>
          <w:ilvl w:val="0"/>
          <w:numId w:val="23"/>
        </w:numPr>
        <w:jc w:val="both"/>
      </w:pPr>
      <w:proofErr w:type="spellStart"/>
      <w:r>
        <w:t>luka</w:t>
      </w:r>
      <w:proofErr w:type="spellEnd"/>
      <w:r>
        <w:t xml:space="preserve"> Hvar - </w:t>
      </w:r>
      <w:proofErr w:type="spellStart"/>
      <w:r>
        <w:t>morska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tijela</w:t>
      </w:r>
      <w:proofErr w:type="spellEnd"/>
    </w:p>
    <w:p w14:paraId="6246D76C" w14:textId="77777777" w:rsidR="009F69D4" w:rsidRDefault="009F69D4">
      <w:pPr>
        <w:pStyle w:val="ListParagraph"/>
        <w:numPr>
          <w:ilvl w:val="0"/>
          <w:numId w:val="23"/>
        </w:numPr>
        <w:jc w:val="both"/>
      </w:pPr>
      <w:proofErr w:type="spellStart"/>
      <w:r>
        <w:t>lokacija</w:t>
      </w:r>
      <w:proofErr w:type="spellEnd"/>
      <w:r>
        <w:t xml:space="preserve"> za </w:t>
      </w:r>
      <w:proofErr w:type="spellStart"/>
      <w:r>
        <w:t>sunčevu</w:t>
      </w:r>
      <w:proofErr w:type="spellEnd"/>
      <w:r>
        <w:t xml:space="preserve"> </w:t>
      </w:r>
      <w:proofErr w:type="spellStart"/>
      <w:r>
        <w:t>elektranu</w:t>
      </w:r>
      <w:proofErr w:type="spellEnd"/>
      <w:r>
        <w:t xml:space="preserve"> Hvar – </w:t>
      </w:r>
      <w:proofErr w:type="spellStart"/>
      <w:r>
        <w:t>planirana</w:t>
      </w:r>
      <w:proofErr w:type="spellEnd"/>
    </w:p>
    <w:p w14:paraId="52C33B73" w14:textId="77777777" w:rsidR="009F69D4" w:rsidRDefault="009F69D4">
      <w:pPr>
        <w:pStyle w:val="ListParagraph"/>
        <w:numPr>
          <w:ilvl w:val="0"/>
          <w:numId w:val="23"/>
        </w:numPr>
        <w:jc w:val="both"/>
      </w:pPr>
      <w:proofErr w:type="spellStart"/>
      <w:r>
        <w:t>vodoopskrbni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Omiš</w:t>
      </w:r>
      <w:proofErr w:type="spellEnd"/>
      <w:r>
        <w:t>-</w:t>
      </w:r>
      <w:proofErr w:type="spellStart"/>
      <w:r>
        <w:t>Brač</w:t>
      </w:r>
      <w:proofErr w:type="spellEnd"/>
      <w:r>
        <w:t>-Hvar-Vis-</w:t>
      </w:r>
      <w:proofErr w:type="spellStart"/>
      <w:r>
        <w:t>Šolta</w:t>
      </w:r>
      <w:proofErr w:type="spellEnd"/>
      <w:r>
        <w:t xml:space="preserve"> – </w:t>
      </w:r>
      <w:proofErr w:type="spellStart"/>
      <w:r>
        <w:t>podsustav</w:t>
      </w:r>
      <w:proofErr w:type="spellEnd"/>
      <w:r>
        <w:t xml:space="preserve"> Hvar</w:t>
      </w:r>
    </w:p>
    <w:p w14:paraId="26CC963A" w14:textId="77777777" w:rsidR="009F69D4" w:rsidRDefault="009F69D4">
      <w:pPr>
        <w:pStyle w:val="ListParagraph"/>
        <w:numPr>
          <w:ilvl w:val="0"/>
          <w:numId w:val="23"/>
        </w:numPr>
        <w:jc w:val="both"/>
      </w:pPr>
      <w:proofErr w:type="spellStart"/>
      <w:r>
        <w:t>glavna</w:t>
      </w:r>
      <w:proofErr w:type="spellEnd"/>
      <w:r>
        <w:t xml:space="preserve"> </w:t>
      </w:r>
      <w:proofErr w:type="spellStart"/>
      <w:r>
        <w:t>meteorološka</w:t>
      </w:r>
      <w:proofErr w:type="spellEnd"/>
      <w:r>
        <w:t xml:space="preserve"> </w:t>
      </w:r>
      <w:proofErr w:type="spellStart"/>
      <w:r>
        <w:t>postaja</w:t>
      </w:r>
      <w:proofErr w:type="spellEnd"/>
      <w:r>
        <w:t xml:space="preserve"> Hvar </w:t>
      </w:r>
    </w:p>
    <w:p w14:paraId="11ABF4AF" w14:textId="77777777" w:rsidR="009F69D4" w:rsidRDefault="009F69D4" w:rsidP="009F69D4">
      <w:pPr>
        <w:jc w:val="both"/>
      </w:pPr>
    </w:p>
    <w:p w14:paraId="0CD6873D" w14:textId="77777777" w:rsidR="009F69D4" w:rsidRPr="009F69D4" w:rsidRDefault="009F69D4" w:rsidP="009F69D4">
      <w:pPr>
        <w:jc w:val="center"/>
        <w:rPr>
          <w:b/>
          <w:bCs/>
        </w:rPr>
      </w:pPr>
      <w:proofErr w:type="spellStart"/>
      <w:r w:rsidRPr="009F69D4">
        <w:rPr>
          <w:b/>
          <w:bCs/>
        </w:rPr>
        <w:t>Članak</w:t>
      </w:r>
      <w:proofErr w:type="spellEnd"/>
      <w:r w:rsidRPr="009F69D4">
        <w:rPr>
          <w:b/>
          <w:bCs/>
        </w:rPr>
        <w:t xml:space="preserve"> 12.</w:t>
      </w:r>
    </w:p>
    <w:p w14:paraId="1D0EE257" w14:textId="77777777" w:rsidR="009F69D4" w:rsidRDefault="009F69D4" w:rsidP="009F69D4">
      <w:pPr>
        <w:jc w:val="both"/>
      </w:pPr>
    </w:p>
    <w:p w14:paraId="5F0DD967" w14:textId="77777777" w:rsidR="009F69D4" w:rsidRDefault="009F69D4" w:rsidP="009F69D4">
      <w:pPr>
        <w:ind w:firstLine="720"/>
        <w:jc w:val="both"/>
      </w:pPr>
      <w:r>
        <w:t xml:space="preserve">U </w:t>
      </w:r>
      <w:proofErr w:type="spellStart"/>
      <w:r>
        <w:t>obuhvatu</w:t>
      </w:r>
      <w:proofErr w:type="spellEnd"/>
      <w:r>
        <w:t xml:space="preserve"> PPUG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važnosti</w:t>
      </w:r>
      <w:proofErr w:type="spellEnd"/>
      <w:r>
        <w:t xml:space="preserve"> za </w:t>
      </w:r>
      <w:proofErr w:type="spellStart"/>
      <w:r>
        <w:t>županiju</w:t>
      </w:r>
      <w:proofErr w:type="spellEnd"/>
      <w:r>
        <w:t>:</w:t>
      </w:r>
    </w:p>
    <w:p w14:paraId="315A2E4B" w14:textId="77777777" w:rsidR="009F69D4" w:rsidRDefault="009F69D4">
      <w:pPr>
        <w:pStyle w:val="ListParagraph"/>
        <w:numPr>
          <w:ilvl w:val="0"/>
          <w:numId w:val="23"/>
        </w:numPr>
        <w:jc w:val="both"/>
      </w:pPr>
      <w:proofErr w:type="spellStart"/>
      <w:r>
        <w:t>županijska</w:t>
      </w:r>
      <w:proofErr w:type="spellEnd"/>
      <w:r>
        <w:t xml:space="preserve"> cesta br.6252 Hvar (D116) - </w:t>
      </w:r>
      <w:proofErr w:type="spellStart"/>
      <w:r>
        <w:t>Brusje</w:t>
      </w:r>
      <w:proofErr w:type="spellEnd"/>
      <w:r>
        <w:t xml:space="preserve"> - </w:t>
      </w:r>
      <w:proofErr w:type="spellStart"/>
      <w:r>
        <w:t>Stari</w:t>
      </w:r>
      <w:proofErr w:type="spellEnd"/>
      <w:r>
        <w:t xml:space="preserve"> Grad (D116)</w:t>
      </w:r>
    </w:p>
    <w:p w14:paraId="6BAEBFF8" w14:textId="77777777" w:rsidR="009F69D4" w:rsidRDefault="009F69D4">
      <w:pPr>
        <w:pStyle w:val="ListParagraph"/>
        <w:numPr>
          <w:ilvl w:val="0"/>
          <w:numId w:val="23"/>
        </w:numPr>
        <w:jc w:val="both"/>
      </w:pPr>
      <w:proofErr w:type="spellStart"/>
      <w:r>
        <w:t>županijska</w:t>
      </w:r>
      <w:proofErr w:type="spellEnd"/>
      <w:r>
        <w:t xml:space="preserve"> cesta br.6203 Uvala Mala </w:t>
      </w:r>
      <w:proofErr w:type="spellStart"/>
      <w:r>
        <w:t>Grška</w:t>
      </w:r>
      <w:proofErr w:type="spellEnd"/>
      <w:r>
        <w:t xml:space="preserve"> - Ž6269</w:t>
      </w:r>
    </w:p>
    <w:p w14:paraId="2A078D4C" w14:textId="77777777" w:rsidR="009F69D4" w:rsidRDefault="009F69D4">
      <w:pPr>
        <w:pStyle w:val="ListParagraph"/>
        <w:numPr>
          <w:ilvl w:val="0"/>
          <w:numId w:val="23"/>
        </w:numPr>
        <w:jc w:val="both"/>
      </w:pPr>
      <w:proofErr w:type="spellStart"/>
      <w:r>
        <w:t>županijska</w:t>
      </w:r>
      <w:proofErr w:type="spellEnd"/>
      <w:r>
        <w:t xml:space="preserve"> cesta br.6269 Vira – Hvar (D116)</w:t>
      </w:r>
    </w:p>
    <w:p w14:paraId="7EC46E5A" w14:textId="77777777" w:rsidR="009F69D4" w:rsidRDefault="009F69D4">
      <w:pPr>
        <w:pStyle w:val="ListParagraph"/>
        <w:numPr>
          <w:ilvl w:val="0"/>
          <w:numId w:val="23"/>
        </w:numPr>
        <w:jc w:val="both"/>
      </w:pPr>
      <w:proofErr w:type="spellStart"/>
      <w:r>
        <w:t>županijska</w:t>
      </w:r>
      <w:proofErr w:type="spellEnd"/>
      <w:r>
        <w:t xml:space="preserve"> cesta br. 6280 </w:t>
      </w:r>
      <w:proofErr w:type="spellStart"/>
      <w:r>
        <w:t>Dubovica</w:t>
      </w:r>
      <w:proofErr w:type="spellEnd"/>
      <w:r>
        <w:t xml:space="preserve"> (D116) –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Nedjelja</w:t>
      </w:r>
      <w:proofErr w:type="spellEnd"/>
      <w:r>
        <w:t xml:space="preserve"> (L67190)</w:t>
      </w:r>
    </w:p>
    <w:p w14:paraId="50CA796A" w14:textId="77777777" w:rsidR="009F69D4" w:rsidRDefault="009F69D4">
      <w:pPr>
        <w:pStyle w:val="ListParagraph"/>
        <w:numPr>
          <w:ilvl w:val="0"/>
          <w:numId w:val="23"/>
        </w:numPr>
        <w:jc w:val="both"/>
      </w:pPr>
      <w:proofErr w:type="spellStart"/>
      <w:r>
        <w:t>luka</w:t>
      </w:r>
      <w:proofErr w:type="spellEnd"/>
      <w:r>
        <w:t xml:space="preserve"> Hvar - </w:t>
      </w:r>
      <w:proofErr w:type="spellStart"/>
      <w:r>
        <w:t>županijska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za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</w:p>
    <w:p w14:paraId="02A0C821" w14:textId="77777777" w:rsidR="009F69D4" w:rsidRDefault="009F69D4">
      <w:pPr>
        <w:pStyle w:val="ListParagraph"/>
        <w:numPr>
          <w:ilvl w:val="0"/>
          <w:numId w:val="23"/>
        </w:numPr>
        <w:jc w:val="both"/>
      </w:pPr>
      <w:proofErr w:type="spellStart"/>
      <w:r>
        <w:t>luka</w:t>
      </w:r>
      <w:proofErr w:type="spellEnd"/>
      <w:r>
        <w:t xml:space="preserve"> </w:t>
      </w:r>
      <w:proofErr w:type="spellStart"/>
      <w:r>
        <w:t>nautičkog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 - marina </w:t>
      </w:r>
      <w:proofErr w:type="spellStart"/>
      <w:r>
        <w:t>Palmižana</w:t>
      </w:r>
      <w:proofErr w:type="spellEnd"/>
      <w:r>
        <w:t xml:space="preserve">,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Nedilja</w:t>
      </w:r>
      <w:proofErr w:type="spellEnd"/>
    </w:p>
    <w:p w14:paraId="6D2A4DB0" w14:textId="77777777" w:rsidR="009F69D4" w:rsidRDefault="009F69D4">
      <w:pPr>
        <w:pStyle w:val="ListParagraph"/>
        <w:numPr>
          <w:ilvl w:val="0"/>
          <w:numId w:val="23"/>
        </w:numPr>
        <w:jc w:val="both"/>
      </w:pPr>
      <w:proofErr w:type="spellStart"/>
      <w:r>
        <w:t>športske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 – Mala </w:t>
      </w:r>
      <w:proofErr w:type="spellStart"/>
      <w:r>
        <w:t>Garška</w:t>
      </w:r>
      <w:proofErr w:type="spellEnd"/>
      <w:r>
        <w:t xml:space="preserve">, </w:t>
      </w:r>
      <w:proofErr w:type="spellStart"/>
      <w:r>
        <w:t>Križna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, </w:t>
      </w:r>
      <w:proofErr w:type="spellStart"/>
      <w:r>
        <w:t>Stiniva</w:t>
      </w:r>
      <w:proofErr w:type="spellEnd"/>
      <w:r>
        <w:t xml:space="preserve">, </w:t>
      </w:r>
      <w:proofErr w:type="spellStart"/>
      <w:r>
        <w:t>Jagodni</w:t>
      </w:r>
      <w:proofErr w:type="spellEnd"/>
      <w:r>
        <w:t xml:space="preserve"> Bad</w:t>
      </w:r>
    </w:p>
    <w:p w14:paraId="0AF33F85" w14:textId="77777777" w:rsidR="009F69D4" w:rsidRDefault="009F69D4">
      <w:pPr>
        <w:pStyle w:val="ListParagraph"/>
        <w:numPr>
          <w:ilvl w:val="0"/>
          <w:numId w:val="23"/>
        </w:numPr>
        <w:jc w:val="both"/>
      </w:pPr>
      <w:r>
        <w:t>TS 35/10 Hvar</w:t>
      </w:r>
    </w:p>
    <w:p w14:paraId="30D88EFC" w14:textId="77777777" w:rsidR="009F69D4" w:rsidRDefault="009F69D4">
      <w:pPr>
        <w:pStyle w:val="ListParagraph"/>
        <w:numPr>
          <w:ilvl w:val="0"/>
          <w:numId w:val="23"/>
        </w:numPr>
        <w:jc w:val="both"/>
      </w:pPr>
      <w:r>
        <w:t>TS 110/10(</w:t>
      </w:r>
      <w:proofErr w:type="gramStart"/>
      <w:r>
        <w:t>20)kV</w:t>
      </w:r>
      <w:proofErr w:type="gramEnd"/>
      <w:r>
        <w:t xml:space="preserve"> Hvar - </w:t>
      </w:r>
      <w:proofErr w:type="spellStart"/>
      <w:r>
        <w:t>planirana</w:t>
      </w:r>
      <w:proofErr w:type="spellEnd"/>
    </w:p>
    <w:p w14:paraId="7EF21FD3" w14:textId="77777777" w:rsidR="009F69D4" w:rsidRDefault="009F69D4">
      <w:pPr>
        <w:pStyle w:val="ListParagraph"/>
        <w:numPr>
          <w:ilvl w:val="0"/>
          <w:numId w:val="23"/>
        </w:numPr>
        <w:jc w:val="both"/>
      </w:pPr>
      <w:proofErr w:type="spellStart"/>
      <w:r>
        <w:t>helidrom</w:t>
      </w:r>
      <w:proofErr w:type="spellEnd"/>
      <w:r>
        <w:t xml:space="preserve"> </w:t>
      </w:r>
      <w:proofErr w:type="spellStart"/>
      <w:r>
        <w:t>Smokovik</w:t>
      </w:r>
      <w:proofErr w:type="spellEnd"/>
    </w:p>
    <w:p w14:paraId="29BBF064" w14:textId="77777777" w:rsidR="009F69D4" w:rsidRDefault="009F69D4">
      <w:pPr>
        <w:pStyle w:val="ListParagraph"/>
        <w:numPr>
          <w:ilvl w:val="0"/>
          <w:numId w:val="23"/>
        </w:numPr>
        <w:jc w:val="both"/>
      </w:pPr>
      <w:proofErr w:type="spellStart"/>
      <w:r>
        <w:t>helidrom</w:t>
      </w:r>
      <w:proofErr w:type="spellEnd"/>
      <w:r>
        <w:t xml:space="preserve"> </w:t>
      </w:r>
      <w:proofErr w:type="spellStart"/>
      <w:r>
        <w:t>Palmižana</w:t>
      </w:r>
      <w:proofErr w:type="spellEnd"/>
    </w:p>
    <w:p w14:paraId="2A020738" w14:textId="77777777" w:rsidR="009F69D4" w:rsidRDefault="009F69D4">
      <w:pPr>
        <w:pStyle w:val="ListParagraph"/>
        <w:numPr>
          <w:ilvl w:val="0"/>
          <w:numId w:val="23"/>
        </w:numPr>
        <w:jc w:val="both"/>
      </w:pPr>
      <w:proofErr w:type="spellStart"/>
      <w:r>
        <w:t>iskrcajna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prihvat</w:t>
      </w:r>
      <w:proofErr w:type="spellEnd"/>
      <w:r>
        <w:t xml:space="preserve"> </w:t>
      </w:r>
      <w:proofErr w:type="spellStart"/>
      <w:r>
        <w:t>ribe</w:t>
      </w:r>
      <w:proofErr w:type="spellEnd"/>
      <w:r>
        <w:t xml:space="preserve"> – Hvar, Vira, </w:t>
      </w:r>
      <w:proofErr w:type="spellStart"/>
      <w:proofErr w:type="gramStart"/>
      <w:r>
        <w:t>Sv.Nedilja</w:t>
      </w:r>
      <w:proofErr w:type="spellEnd"/>
      <w:proofErr w:type="gramEnd"/>
    </w:p>
    <w:p w14:paraId="2ADBAF7C" w14:textId="77777777" w:rsidR="009F69D4" w:rsidRDefault="009F69D4">
      <w:pPr>
        <w:pStyle w:val="ListParagraph"/>
        <w:numPr>
          <w:ilvl w:val="0"/>
          <w:numId w:val="23"/>
        </w:numPr>
        <w:jc w:val="both"/>
      </w:pPr>
      <w:proofErr w:type="spellStart"/>
      <w:r>
        <w:t>sustav</w:t>
      </w:r>
      <w:proofErr w:type="spellEnd"/>
      <w:r>
        <w:t xml:space="preserve"> </w:t>
      </w:r>
      <w:proofErr w:type="spellStart"/>
      <w:r>
        <w:t>odvodnje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</w:p>
    <w:p w14:paraId="48E7EE1B" w14:textId="77777777" w:rsidR="009F69D4" w:rsidRDefault="009F69D4">
      <w:pPr>
        <w:pStyle w:val="ListParagraph"/>
        <w:numPr>
          <w:ilvl w:val="0"/>
          <w:numId w:val="23"/>
        </w:numPr>
        <w:jc w:val="both"/>
      </w:pPr>
      <w:proofErr w:type="spellStart"/>
      <w:r>
        <w:t>infrastrukturni</w:t>
      </w:r>
      <w:proofErr w:type="spellEnd"/>
      <w:r>
        <w:t xml:space="preserve"> </w:t>
      </w:r>
      <w:proofErr w:type="spellStart"/>
      <w:r>
        <w:t>koridori</w:t>
      </w:r>
      <w:proofErr w:type="spellEnd"/>
      <w:r>
        <w:t xml:space="preserve"> </w:t>
      </w:r>
      <w:proofErr w:type="spellStart"/>
      <w:r>
        <w:t>podmorskih</w:t>
      </w:r>
      <w:proofErr w:type="spellEnd"/>
      <w:r>
        <w:t xml:space="preserve"> </w:t>
      </w:r>
      <w:proofErr w:type="spellStart"/>
      <w:r>
        <w:t>cjevovoda</w:t>
      </w:r>
      <w:proofErr w:type="spellEnd"/>
    </w:p>
    <w:p w14:paraId="04A65548" w14:textId="77777777" w:rsidR="009F69D4" w:rsidRDefault="009F69D4" w:rsidP="009F69D4">
      <w:pPr>
        <w:jc w:val="both"/>
      </w:pPr>
    </w:p>
    <w:p w14:paraId="7C226BF7" w14:textId="77777777" w:rsidR="00055198" w:rsidRDefault="00055198" w:rsidP="00A34B83">
      <w:pPr>
        <w:jc w:val="center"/>
        <w:rPr>
          <w:b/>
          <w:bCs/>
        </w:rPr>
      </w:pPr>
    </w:p>
    <w:p w14:paraId="4F94E781" w14:textId="77777777" w:rsidR="00055198" w:rsidRDefault="00055198" w:rsidP="00A34B83">
      <w:pPr>
        <w:jc w:val="center"/>
        <w:rPr>
          <w:b/>
          <w:bCs/>
        </w:rPr>
      </w:pPr>
    </w:p>
    <w:p w14:paraId="1E82149C" w14:textId="77777777" w:rsidR="00A34B83" w:rsidRPr="00A34B83" w:rsidRDefault="00A34B83" w:rsidP="00A34B83">
      <w:pPr>
        <w:jc w:val="center"/>
        <w:rPr>
          <w:b/>
          <w:bCs/>
        </w:rPr>
      </w:pPr>
      <w:r w:rsidRPr="00A34B83">
        <w:rPr>
          <w:b/>
          <w:bCs/>
        </w:rPr>
        <w:t xml:space="preserve">2.2 </w:t>
      </w:r>
      <w:proofErr w:type="spellStart"/>
      <w:r w:rsidRPr="00A34B83">
        <w:rPr>
          <w:b/>
          <w:bCs/>
        </w:rPr>
        <w:t>Građevinska</w:t>
      </w:r>
      <w:proofErr w:type="spellEnd"/>
      <w:r w:rsidRPr="00A34B83">
        <w:rPr>
          <w:b/>
          <w:bCs/>
        </w:rPr>
        <w:t xml:space="preserve"> </w:t>
      </w:r>
      <w:proofErr w:type="spellStart"/>
      <w:r w:rsidRPr="00A34B83">
        <w:rPr>
          <w:b/>
          <w:bCs/>
        </w:rPr>
        <w:t>područja</w:t>
      </w:r>
      <w:proofErr w:type="spellEnd"/>
      <w:r w:rsidRPr="00A34B83">
        <w:rPr>
          <w:b/>
          <w:bCs/>
        </w:rPr>
        <w:t xml:space="preserve"> </w:t>
      </w:r>
      <w:proofErr w:type="spellStart"/>
      <w:r w:rsidRPr="00A34B83">
        <w:rPr>
          <w:b/>
          <w:bCs/>
        </w:rPr>
        <w:t>naselja</w:t>
      </w:r>
      <w:proofErr w:type="spellEnd"/>
    </w:p>
    <w:p w14:paraId="7F5D68DA" w14:textId="77777777" w:rsidR="00A34B83" w:rsidRPr="00A34B83" w:rsidRDefault="00A34B83" w:rsidP="00A34B83">
      <w:pPr>
        <w:jc w:val="center"/>
        <w:rPr>
          <w:b/>
          <w:bCs/>
        </w:rPr>
      </w:pPr>
    </w:p>
    <w:p w14:paraId="3D8C7EA3" w14:textId="77777777" w:rsidR="00A34B83" w:rsidRPr="00A34B83" w:rsidRDefault="00A34B83" w:rsidP="00A34B83">
      <w:pPr>
        <w:jc w:val="center"/>
        <w:rPr>
          <w:b/>
          <w:bCs/>
        </w:rPr>
      </w:pPr>
      <w:r w:rsidRPr="00A34B83">
        <w:rPr>
          <w:b/>
          <w:bCs/>
        </w:rPr>
        <w:t xml:space="preserve">2.2.1 </w:t>
      </w:r>
      <w:proofErr w:type="spellStart"/>
      <w:r w:rsidRPr="00A34B83">
        <w:rPr>
          <w:b/>
          <w:bCs/>
        </w:rPr>
        <w:t>Mješovita</w:t>
      </w:r>
      <w:proofErr w:type="spellEnd"/>
      <w:r w:rsidRPr="00A34B83">
        <w:rPr>
          <w:b/>
          <w:bCs/>
        </w:rPr>
        <w:t xml:space="preserve"> </w:t>
      </w:r>
      <w:proofErr w:type="spellStart"/>
      <w:r w:rsidRPr="00A34B83">
        <w:rPr>
          <w:b/>
          <w:bCs/>
        </w:rPr>
        <w:t>namjena</w:t>
      </w:r>
      <w:proofErr w:type="spellEnd"/>
      <w:r w:rsidRPr="00A34B83">
        <w:rPr>
          <w:b/>
          <w:bCs/>
        </w:rPr>
        <w:t xml:space="preserve"> </w:t>
      </w:r>
      <w:proofErr w:type="spellStart"/>
      <w:r w:rsidRPr="00A34B83">
        <w:rPr>
          <w:b/>
          <w:bCs/>
        </w:rPr>
        <w:t>naselja</w:t>
      </w:r>
      <w:proofErr w:type="spellEnd"/>
    </w:p>
    <w:p w14:paraId="51E30E67" w14:textId="77777777" w:rsidR="00A34B83" w:rsidRPr="00A34B83" w:rsidRDefault="00A34B83" w:rsidP="00A34B83">
      <w:pPr>
        <w:jc w:val="center"/>
        <w:rPr>
          <w:b/>
          <w:bCs/>
        </w:rPr>
      </w:pPr>
    </w:p>
    <w:p w14:paraId="0EAC616F" w14:textId="77777777" w:rsidR="00A34B83" w:rsidRPr="00A34B83" w:rsidRDefault="00A34B83" w:rsidP="00A34B83">
      <w:pPr>
        <w:jc w:val="center"/>
        <w:rPr>
          <w:b/>
          <w:bCs/>
        </w:rPr>
      </w:pPr>
      <w:proofErr w:type="spellStart"/>
      <w:r w:rsidRPr="00A34B83">
        <w:rPr>
          <w:b/>
          <w:bCs/>
        </w:rPr>
        <w:t>Članak</w:t>
      </w:r>
      <w:proofErr w:type="spellEnd"/>
      <w:r w:rsidRPr="00A34B83">
        <w:rPr>
          <w:b/>
          <w:bCs/>
        </w:rPr>
        <w:t xml:space="preserve"> 13.</w:t>
      </w:r>
    </w:p>
    <w:p w14:paraId="062294E7" w14:textId="77777777" w:rsidR="00A34B83" w:rsidRDefault="00A34B83" w:rsidP="00A34B83">
      <w:pPr>
        <w:jc w:val="both"/>
      </w:pPr>
    </w:p>
    <w:p w14:paraId="77B71085" w14:textId="77777777" w:rsidR="00A34B83" w:rsidRDefault="00A34B83" w:rsidP="00A34B83">
      <w:pPr>
        <w:ind w:firstLine="720"/>
        <w:jc w:val="both"/>
      </w:pPr>
      <w:proofErr w:type="spellStart"/>
      <w:r>
        <w:t>Građevinska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mješovite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prevladava</w:t>
      </w:r>
      <w:proofErr w:type="spellEnd"/>
      <w:r>
        <w:t xml:space="preserve"> </w:t>
      </w:r>
      <w:proofErr w:type="spellStart"/>
      <w:r>
        <w:t>stambena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niske</w:t>
      </w:r>
      <w:proofErr w:type="spellEnd"/>
      <w:r>
        <w:t xml:space="preserve"> </w:t>
      </w:r>
      <w:proofErr w:type="spellStart"/>
      <w:r>
        <w:t>gustoće</w:t>
      </w:r>
      <w:proofErr w:type="spellEnd"/>
      <w:r>
        <w:t xml:space="preserve"> (</w:t>
      </w:r>
      <w:proofErr w:type="spellStart"/>
      <w:r>
        <w:t>primarna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),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obiteljske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, </w:t>
      </w:r>
      <w:proofErr w:type="spellStart"/>
      <w:r>
        <w:t>stambeno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sadržaji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koji prate </w:t>
      </w:r>
      <w:proofErr w:type="spellStart"/>
      <w:r>
        <w:t>stanovanje</w:t>
      </w:r>
      <w:proofErr w:type="spellEnd"/>
      <w:r>
        <w:t xml:space="preserve"> (</w:t>
      </w:r>
      <w:proofErr w:type="spellStart"/>
      <w:r>
        <w:t>sekundarna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): </w:t>
      </w:r>
      <w:proofErr w:type="spellStart"/>
      <w:r>
        <w:t>športsko-rekreacijski</w:t>
      </w:r>
      <w:proofErr w:type="spellEnd"/>
      <w:r>
        <w:t xml:space="preserve">, </w:t>
      </w:r>
      <w:proofErr w:type="spellStart"/>
      <w:r>
        <w:t>zdravstveni</w:t>
      </w:r>
      <w:proofErr w:type="spellEnd"/>
      <w:r>
        <w:t xml:space="preserve">, </w:t>
      </w:r>
      <w:proofErr w:type="spellStart"/>
      <w:r>
        <w:t>obrazovni</w:t>
      </w:r>
      <w:proofErr w:type="spellEnd"/>
      <w:r>
        <w:t xml:space="preserve">, </w:t>
      </w:r>
      <w:proofErr w:type="spellStart"/>
      <w:r>
        <w:t>vjerski</w:t>
      </w:r>
      <w:proofErr w:type="spellEnd"/>
      <w:r>
        <w:t xml:space="preserve">, </w:t>
      </w:r>
      <w:proofErr w:type="spellStart"/>
      <w:r>
        <w:t>trgovački</w:t>
      </w:r>
      <w:proofErr w:type="spellEnd"/>
      <w:r>
        <w:t xml:space="preserve">, </w:t>
      </w:r>
      <w:proofErr w:type="spellStart"/>
      <w:r>
        <w:t>uslužni</w:t>
      </w:r>
      <w:proofErr w:type="spellEnd"/>
      <w:r>
        <w:t xml:space="preserve">, </w:t>
      </w:r>
      <w:proofErr w:type="spellStart"/>
      <w:r>
        <w:t>ugostiteljsko</w:t>
      </w:r>
      <w:proofErr w:type="spellEnd"/>
      <w:r>
        <w:t xml:space="preserve"> </w:t>
      </w:r>
      <w:proofErr w:type="spellStart"/>
      <w:r>
        <w:t>turistički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proizvodno</w:t>
      </w:r>
      <w:proofErr w:type="spellEnd"/>
      <w:r>
        <w:t xml:space="preserve"> </w:t>
      </w:r>
      <w:proofErr w:type="spellStart"/>
      <w:r>
        <w:t>zanatski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. </w:t>
      </w:r>
    </w:p>
    <w:p w14:paraId="4501BDC5" w14:textId="77777777" w:rsidR="00A34B83" w:rsidRDefault="00A34B83" w:rsidP="00A34B83">
      <w:pPr>
        <w:jc w:val="both"/>
      </w:pPr>
    </w:p>
    <w:p w14:paraId="6EDA075B" w14:textId="77777777" w:rsidR="00A34B83" w:rsidRDefault="00A34B83" w:rsidP="00A34B83">
      <w:pPr>
        <w:ind w:firstLine="720"/>
        <w:jc w:val="both"/>
      </w:pPr>
      <w:proofErr w:type="spellStart"/>
      <w:r>
        <w:t>Sadržaji</w:t>
      </w:r>
      <w:proofErr w:type="spellEnd"/>
      <w:r>
        <w:t xml:space="preserve"> </w:t>
      </w:r>
      <w:proofErr w:type="spellStart"/>
      <w:r>
        <w:t>sekundarne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korištenjem</w:t>
      </w:r>
      <w:proofErr w:type="spellEnd"/>
      <w:r>
        <w:t xml:space="preserve"> </w:t>
      </w:r>
      <w:proofErr w:type="spellStart"/>
      <w:r>
        <w:t>zasebne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,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, </w:t>
      </w:r>
      <w:proofErr w:type="spellStart"/>
      <w:r>
        <w:t>zasebne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da </w:t>
      </w:r>
      <w:proofErr w:type="spellStart"/>
      <w:r>
        <w:t>ove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ne </w:t>
      </w:r>
      <w:proofErr w:type="spellStart"/>
      <w:r>
        <w:t>stvaraju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ne </w:t>
      </w:r>
      <w:proofErr w:type="spellStart"/>
      <w:r>
        <w:t>ometaju</w:t>
      </w:r>
      <w:proofErr w:type="spellEnd"/>
      <w:r>
        <w:t xml:space="preserve"> </w:t>
      </w:r>
      <w:proofErr w:type="spellStart"/>
      <w:r>
        <w:t>primarnu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>.</w:t>
      </w:r>
    </w:p>
    <w:p w14:paraId="3D591144" w14:textId="77777777" w:rsidR="00A34B83" w:rsidRDefault="00A34B83" w:rsidP="00A34B83">
      <w:pPr>
        <w:jc w:val="both"/>
      </w:pPr>
    </w:p>
    <w:p w14:paraId="1CF82410" w14:textId="77777777" w:rsidR="00A34B83" w:rsidRPr="00A34B83" w:rsidRDefault="00A34B83" w:rsidP="00A34B83">
      <w:pPr>
        <w:jc w:val="center"/>
        <w:rPr>
          <w:b/>
          <w:bCs/>
        </w:rPr>
      </w:pPr>
      <w:proofErr w:type="spellStart"/>
      <w:r w:rsidRPr="00A34B83">
        <w:rPr>
          <w:b/>
          <w:bCs/>
        </w:rPr>
        <w:t>Članak</w:t>
      </w:r>
      <w:proofErr w:type="spellEnd"/>
      <w:r w:rsidRPr="00A34B83">
        <w:rPr>
          <w:b/>
          <w:bCs/>
        </w:rPr>
        <w:t xml:space="preserve"> 14.</w:t>
      </w:r>
    </w:p>
    <w:p w14:paraId="768C42CA" w14:textId="77777777" w:rsidR="00A34B83" w:rsidRDefault="00A34B83" w:rsidP="00A34B83">
      <w:pPr>
        <w:jc w:val="both"/>
      </w:pPr>
    </w:p>
    <w:p w14:paraId="7DEB3C6F" w14:textId="77777777" w:rsidR="00A34B83" w:rsidRDefault="00A34B83" w:rsidP="00A34B83">
      <w:pPr>
        <w:ind w:firstLine="720"/>
        <w:jc w:val="both"/>
      </w:pPr>
      <w:r>
        <w:t xml:space="preserve">Na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građevnoj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 u </w:t>
      </w:r>
      <w:proofErr w:type="spellStart"/>
      <w:r>
        <w:t>zoni</w:t>
      </w:r>
      <w:proofErr w:type="spellEnd"/>
      <w:r>
        <w:t xml:space="preserve"> </w:t>
      </w:r>
      <w:proofErr w:type="spellStart"/>
      <w:r>
        <w:t>mješovite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, </w:t>
      </w:r>
      <w:proofErr w:type="spellStart"/>
      <w:r>
        <w:t>stambeno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namijenjene</w:t>
      </w:r>
      <w:proofErr w:type="spellEnd"/>
      <w:r>
        <w:t xml:space="preserve"> za </w:t>
      </w:r>
      <w:proofErr w:type="spellStart"/>
      <w:r>
        <w:t>tihe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čiste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pored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funkcionalnu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 s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građevinom</w:t>
      </w:r>
      <w:proofErr w:type="spellEnd"/>
      <w:r>
        <w:t xml:space="preserve"> (</w:t>
      </w:r>
      <w:proofErr w:type="spellStart"/>
      <w:r>
        <w:t>spremišta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garaže</w:t>
      </w:r>
      <w:proofErr w:type="spellEnd"/>
      <w:r>
        <w:t xml:space="preserve">, </w:t>
      </w:r>
      <w:proofErr w:type="spellStart"/>
      <w:r>
        <w:t>ljetne</w:t>
      </w:r>
      <w:proofErr w:type="spellEnd"/>
      <w:r>
        <w:t xml:space="preserve"> </w:t>
      </w:r>
      <w:proofErr w:type="spellStart"/>
      <w:r>
        <w:t>kuhinje</w:t>
      </w:r>
      <w:proofErr w:type="spellEnd"/>
      <w:r>
        <w:t xml:space="preserve">, </w:t>
      </w:r>
      <w:proofErr w:type="spellStart"/>
      <w:r>
        <w:t>sjenice</w:t>
      </w:r>
      <w:proofErr w:type="spellEnd"/>
      <w:r>
        <w:t xml:space="preserve">).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namijenjene</w:t>
      </w:r>
      <w:proofErr w:type="spellEnd"/>
      <w:r>
        <w:t xml:space="preserve"> za </w:t>
      </w:r>
      <w:proofErr w:type="spellStart"/>
      <w:r>
        <w:t>bučne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potencijalno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po </w:t>
      </w:r>
      <w:proofErr w:type="spellStart"/>
      <w:r>
        <w:t>okolinu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. </w:t>
      </w:r>
    </w:p>
    <w:p w14:paraId="447A74AC" w14:textId="77777777" w:rsidR="00A34B83" w:rsidRDefault="00A34B83" w:rsidP="00A34B83">
      <w:pPr>
        <w:jc w:val="both"/>
      </w:pPr>
    </w:p>
    <w:p w14:paraId="28DAB830" w14:textId="77777777" w:rsidR="00A34B83" w:rsidRPr="00A34B83" w:rsidRDefault="00A34B83" w:rsidP="00A34B83">
      <w:pPr>
        <w:jc w:val="center"/>
        <w:rPr>
          <w:b/>
          <w:bCs/>
        </w:rPr>
      </w:pPr>
      <w:proofErr w:type="spellStart"/>
      <w:r w:rsidRPr="00A34B83">
        <w:rPr>
          <w:b/>
          <w:bCs/>
        </w:rPr>
        <w:t>Članak</w:t>
      </w:r>
      <w:proofErr w:type="spellEnd"/>
      <w:r w:rsidRPr="00A34B83">
        <w:rPr>
          <w:b/>
          <w:bCs/>
        </w:rPr>
        <w:t xml:space="preserve"> 15.</w:t>
      </w:r>
    </w:p>
    <w:p w14:paraId="69D8CAC6" w14:textId="77777777" w:rsidR="00A34B83" w:rsidRDefault="00A34B83" w:rsidP="00A34B83">
      <w:pPr>
        <w:jc w:val="both"/>
      </w:pPr>
    </w:p>
    <w:p w14:paraId="3CE7F6C1" w14:textId="77777777" w:rsidR="00A34B83" w:rsidRDefault="00A34B83" w:rsidP="00A34B83">
      <w:pPr>
        <w:ind w:firstLine="720"/>
        <w:jc w:val="both"/>
      </w:pPr>
      <w:proofErr w:type="spellStart"/>
      <w:r>
        <w:t>Stambenim</w:t>
      </w:r>
      <w:proofErr w:type="spellEnd"/>
      <w:r>
        <w:t xml:space="preserve"> </w:t>
      </w:r>
      <w:proofErr w:type="spellStart"/>
      <w:r>
        <w:t>građevinama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obiteljske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stambeno</w:t>
      </w:r>
      <w:proofErr w:type="spellEnd"/>
      <w:r>
        <w:t xml:space="preserve"> </w:t>
      </w:r>
      <w:proofErr w:type="spellStart"/>
      <w:proofErr w:type="gramStart"/>
      <w:r>
        <w:t>poslovne</w:t>
      </w:r>
      <w:proofErr w:type="spellEnd"/>
      <w:r>
        <w:t xml:space="preserve">  </w:t>
      </w:r>
      <w:proofErr w:type="spellStart"/>
      <w:r>
        <w:t>građevine</w:t>
      </w:r>
      <w:proofErr w:type="spellEnd"/>
      <w:proofErr w:type="gramEnd"/>
      <w:r>
        <w:t>.</w:t>
      </w:r>
    </w:p>
    <w:p w14:paraId="29F22860" w14:textId="77777777" w:rsidR="00A34B83" w:rsidRDefault="00A34B83" w:rsidP="00A34B83">
      <w:pPr>
        <w:jc w:val="both"/>
      </w:pPr>
    </w:p>
    <w:p w14:paraId="4A03B1AF" w14:textId="77777777" w:rsidR="00A34B83" w:rsidRDefault="00A34B83" w:rsidP="00A34B83">
      <w:pPr>
        <w:ind w:firstLine="720"/>
        <w:jc w:val="both"/>
      </w:pPr>
      <w:proofErr w:type="spellStart"/>
      <w:r>
        <w:t>Obiteljska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je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4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.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stojeće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poluugrađene</w:t>
      </w:r>
      <w:proofErr w:type="spellEnd"/>
      <w:r>
        <w:t xml:space="preserve">. Ne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nizova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gradi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zona </w:t>
      </w:r>
      <w:proofErr w:type="spellStart"/>
      <w:r>
        <w:t>mješovite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obiteljska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sadržavati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za </w:t>
      </w:r>
      <w:proofErr w:type="spellStart"/>
      <w:r>
        <w:t>tihe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čiste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definirane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16. </w:t>
      </w:r>
      <w:proofErr w:type="spellStart"/>
      <w:r>
        <w:t>i</w:t>
      </w:r>
      <w:proofErr w:type="spellEnd"/>
      <w:r>
        <w:t xml:space="preserve"> 16.a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ugostiteljsko</w:t>
      </w:r>
      <w:proofErr w:type="spellEnd"/>
      <w:r>
        <w:t xml:space="preserve"> </w:t>
      </w:r>
      <w:proofErr w:type="spellStart"/>
      <w:r>
        <w:t>turističku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(</w:t>
      </w:r>
      <w:proofErr w:type="spellStart"/>
      <w:r>
        <w:t>sobe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apartmani</w:t>
      </w:r>
      <w:proofErr w:type="spellEnd"/>
      <w:r>
        <w:t xml:space="preserve">) koji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zauzimati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30% GBP-a. </w:t>
      </w:r>
    </w:p>
    <w:p w14:paraId="0AC45301" w14:textId="77777777" w:rsidR="00A34B83" w:rsidRDefault="00A34B83" w:rsidP="00A34B83">
      <w:pPr>
        <w:jc w:val="both"/>
      </w:pPr>
    </w:p>
    <w:p w14:paraId="28B10B55" w14:textId="77777777" w:rsidR="00A34B83" w:rsidRDefault="00A34B83" w:rsidP="00A34B83">
      <w:pPr>
        <w:ind w:firstLine="720"/>
        <w:jc w:val="both"/>
      </w:pPr>
      <w:proofErr w:type="spellStart"/>
      <w:r>
        <w:t>Stambena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poticane</w:t>
      </w:r>
      <w:proofErr w:type="spellEnd"/>
      <w:r>
        <w:t xml:space="preserve"> </w:t>
      </w:r>
      <w:proofErr w:type="spellStart"/>
      <w:r>
        <w:t>stanogradnje</w:t>
      </w:r>
      <w:proofErr w:type="spellEnd"/>
      <w:r>
        <w:t xml:space="preserve"> (POS)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12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u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stojećoj</w:t>
      </w:r>
      <w:proofErr w:type="spellEnd"/>
      <w:r>
        <w:t xml:space="preserve"> </w:t>
      </w:r>
      <w:proofErr w:type="spellStart"/>
      <w:r>
        <w:t>građevini</w:t>
      </w:r>
      <w:proofErr w:type="spellEnd"/>
      <w:r>
        <w:t xml:space="preserve">, a u </w:t>
      </w:r>
      <w:proofErr w:type="spellStart"/>
      <w:r>
        <w:t>poluugrađenim</w:t>
      </w:r>
      <w:proofErr w:type="spellEnd"/>
      <w:r>
        <w:t xml:space="preserve"> </w:t>
      </w:r>
      <w:proofErr w:type="spellStart"/>
      <w:r>
        <w:t>građevinama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8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zbrojeno</w:t>
      </w:r>
      <w:proofErr w:type="spellEnd"/>
      <w:r>
        <w:t xml:space="preserve"> za </w:t>
      </w:r>
      <w:proofErr w:type="spellStart"/>
      <w:r>
        <w:t>obje</w:t>
      </w:r>
      <w:proofErr w:type="spellEnd"/>
      <w:r>
        <w:t xml:space="preserve"> </w:t>
      </w:r>
      <w:proofErr w:type="spellStart"/>
      <w:r>
        <w:t>poluugrađene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16 </w:t>
      </w:r>
      <w:proofErr w:type="spellStart"/>
      <w:r>
        <w:t>stamnebih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. </w:t>
      </w:r>
    </w:p>
    <w:p w14:paraId="2B0C77AC" w14:textId="77777777" w:rsidR="00A34B83" w:rsidRDefault="00A34B83" w:rsidP="00A34B83">
      <w:pPr>
        <w:jc w:val="both"/>
      </w:pPr>
    </w:p>
    <w:p w14:paraId="1857D961" w14:textId="77777777" w:rsidR="00A34B83" w:rsidRDefault="00A34B83" w:rsidP="00A34B83">
      <w:pPr>
        <w:ind w:firstLine="720"/>
        <w:jc w:val="both"/>
      </w:pPr>
      <w:proofErr w:type="spellStart"/>
      <w:r>
        <w:t>Stambeno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sadržavati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30% </w:t>
      </w:r>
      <w:r>
        <w:lastRenderedPageBreak/>
        <w:t xml:space="preserve">GBP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definiranih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16. </w:t>
      </w:r>
      <w:proofErr w:type="spellStart"/>
      <w:r>
        <w:t>i</w:t>
      </w:r>
      <w:proofErr w:type="spellEnd"/>
      <w:r>
        <w:t xml:space="preserve"> 16.a.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sadržavati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400m2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4 </w:t>
      </w:r>
      <w:proofErr w:type="spellStart"/>
      <w:r>
        <w:t>ugostiteljsko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smještajne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.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stojeće</w:t>
      </w:r>
      <w:proofErr w:type="spellEnd"/>
      <w:r>
        <w:t>.</w:t>
      </w:r>
    </w:p>
    <w:p w14:paraId="7D3B142F" w14:textId="77777777" w:rsidR="00A34B83" w:rsidRDefault="00A34B83" w:rsidP="00A34B83">
      <w:pPr>
        <w:jc w:val="both"/>
      </w:pPr>
    </w:p>
    <w:p w14:paraId="5E8246E2" w14:textId="77777777" w:rsidR="00A34B83" w:rsidRPr="00A34B83" w:rsidRDefault="00A34B83" w:rsidP="00A34B83">
      <w:pPr>
        <w:jc w:val="center"/>
        <w:rPr>
          <w:b/>
          <w:bCs/>
        </w:rPr>
      </w:pPr>
      <w:proofErr w:type="spellStart"/>
      <w:r w:rsidRPr="00A34B83">
        <w:rPr>
          <w:b/>
          <w:bCs/>
        </w:rPr>
        <w:t>Članak</w:t>
      </w:r>
      <w:proofErr w:type="spellEnd"/>
      <w:r w:rsidRPr="00A34B83">
        <w:rPr>
          <w:b/>
          <w:bCs/>
        </w:rPr>
        <w:t xml:space="preserve"> 16.</w:t>
      </w:r>
    </w:p>
    <w:p w14:paraId="46E63706" w14:textId="77777777" w:rsidR="00A34B83" w:rsidRDefault="00A34B83" w:rsidP="00A34B83">
      <w:pPr>
        <w:jc w:val="both"/>
      </w:pPr>
    </w:p>
    <w:p w14:paraId="08D9C2BD" w14:textId="77777777" w:rsidR="00A34B83" w:rsidRDefault="00A34B83" w:rsidP="00A34B83">
      <w:pPr>
        <w:ind w:firstLine="720"/>
        <w:jc w:val="both"/>
      </w:pPr>
      <w:proofErr w:type="spellStart"/>
      <w:proofErr w:type="gramStart"/>
      <w:r>
        <w:t>Gospodarskim</w:t>
      </w:r>
      <w:proofErr w:type="spellEnd"/>
      <w:r>
        <w:t xml:space="preserve">  </w:t>
      </w:r>
      <w:proofErr w:type="spellStart"/>
      <w:r>
        <w:t>građevinama</w:t>
      </w:r>
      <w:proofErr w:type="spellEnd"/>
      <w:proofErr w:type="gram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mješovite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namijenjene</w:t>
      </w:r>
      <w:proofErr w:type="spellEnd"/>
      <w:r>
        <w:t xml:space="preserve"> za </w:t>
      </w:r>
      <w:proofErr w:type="spellStart"/>
      <w:r>
        <w:t>tihe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čiste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(</w:t>
      </w:r>
      <w:proofErr w:type="spellStart"/>
      <w:r>
        <w:t>trgovačke</w:t>
      </w:r>
      <w:proofErr w:type="spellEnd"/>
      <w:r>
        <w:t xml:space="preserve">, </w:t>
      </w:r>
      <w:proofErr w:type="spellStart"/>
      <w:r>
        <w:t>uslužne</w:t>
      </w:r>
      <w:proofErr w:type="spellEnd"/>
      <w:r>
        <w:t xml:space="preserve">- </w:t>
      </w:r>
      <w:proofErr w:type="spellStart"/>
      <w:r>
        <w:t>frizerski</w:t>
      </w:r>
      <w:proofErr w:type="spellEnd"/>
      <w:r>
        <w:t xml:space="preserve">, </w:t>
      </w:r>
      <w:proofErr w:type="spellStart"/>
      <w:r>
        <w:t>krojački</w:t>
      </w:r>
      <w:proofErr w:type="spellEnd"/>
      <w:r>
        <w:t xml:space="preserve">, </w:t>
      </w:r>
      <w:proofErr w:type="spellStart"/>
      <w:r>
        <w:t>postolarski</w:t>
      </w:r>
      <w:proofErr w:type="spellEnd"/>
      <w:r>
        <w:t xml:space="preserve">, </w:t>
      </w:r>
      <w:proofErr w:type="spellStart"/>
      <w:r>
        <w:t>fotografski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slični</w:t>
      </w:r>
      <w:proofErr w:type="spellEnd"/>
      <w:r>
        <w:t xml:space="preserve"> </w:t>
      </w:r>
      <w:proofErr w:type="spellStart"/>
      <w:r>
        <w:t>uslužni</w:t>
      </w:r>
      <w:proofErr w:type="spellEnd"/>
      <w:r>
        <w:t xml:space="preserve"> </w:t>
      </w:r>
      <w:proofErr w:type="spellStart"/>
      <w:r>
        <w:t>sadržaji</w:t>
      </w:r>
      <w:proofErr w:type="spellEnd"/>
      <w:r>
        <w:t xml:space="preserve">; </w:t>
      </w:r>
      <w:proofErr w:type="spellStart"/>
      <w:r>
        <w:t>ugostiteljsko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uredi</w:t>
      </w:r>
      <w:proofErr w:type="spellEnd"/>
      <w:r>
        <w:t xml:space="preserve">, </w:t>
      </w:r>
      <w:proofErr w:type="spellStart"/>
      <w:r>
        <w:t>banke</w:t>
      </w:r>
      <w:proofErr w:type="spellEnd"/>
      <w:r>
        <w:t xml:space="preserve">,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</w:t>
      </w:r>
    </w:p>
    <w:p w14:paraId="2510932B" w14:textId="77777777" w:rsidR="00A34B83" w:rsidRDefault="00A34B83" w:rsidP="00A34B83">
      <w:pPr>
        <w:jc w:val="both"/>
      </w:pPr>
    </w:p>
    <w:p w14:paraId="07EAAF8B" w14:textId="77777777" w:rsidR="00A34B83" w:rsidRDefault="00A34B83" w:rsidP="00A34B83">
      <w:pPr>
        <w:ind w:firstLine="720"/>
        <w:jc w:val="both"/>
      </w:pPr>
      <w:r>
        <w:t xml:space="preserve">Ove se </w:t>
      </w:r>
      <w:proofErr w:type="spellStart"/>
      <w:r>
        <w:t>djelatnosti</w:t>
      </w:r>
      <w:proofErr w:type="spellEnd"/>
      <w:r>
        <w:t xml:space="preserve"> </w:t>
      </w:r>
      <w:proofErr w:type="spellStart"/>
      <w:proofErr w:type="gramStart"/>
      <w:r>
        <w:t>mogu</w:t>
      </w:r>
      <w:proofErr w:type="spellEnd"/>
      <w:r>
        <w:t xml:space="preserve">  </w:t>
      </w:r>
      <w:proofErr w:type="spellStart"/>
      <w:r>
        <w:t>obavljati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za to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gradi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primijeniti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za </w:t>
      </w:r>
      <w:proofErr w:type="spellStart"/>
      <w:proofErr w:type="gramStart"/>
      <w:r>
        <w:t>stambeno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>.</w:t>
      </w:r>
    </w:p>
    <w:p w14:paraId="515D0F95" w14:textId="77777777" w:rsidR="00A34B83" w:rsidRDefault="00A34B83" w:rsidP="00A34B83">
      <w:pPr>
        <w:jc w:val="both"/>
      </w:pPr>
    </w:p>
    <w:p w14:paraId="7A2BA7C8" w14:textId="77777777" w:rsidR="00A34B83" w:rsidRDefault="00A34B83" w:rsidP="00A34B83">
      <w:pPr>
        <w:ind w:firstLine="720"/>
        <w:jc w:val="both"/>
      </w:pPr>
      <w:proofErr w:type="spellStart"/>
      <w:r>
        <w:t>Iznimno</w:t>
      </w:r>
      <w:proofErr w:type="spellEnd"/>
      <w:r>
        <w:t xml:space="preserve">,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turističko</w:t>
      </w:r>
      <w:proofErr w:type="spellEnd"/>
      <w:r>
        <w:t xml:space="preserve"> </w:t>
      </w:r>
      <w:proofErr w:type="spellStart"/>
      <w:r>
        <w:t>ugostiteljske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smještajnim</w:t>
      </w:r>
      <w:proofErr w:type="spellEnd"/>
      <w:r>
        <w:t xml:space="preserve"> </w:t>
      </w:r>
      <w:proofErr w:type="spellStart"/>
      <w:r>
        <w:t>kapacitetima</w:t>
      </w:r>
      <w:proofErr w:type="spellEnd"/>
      <w:r>
        <w:t xml:space="preserve"> </w:t>
      </w:r>
      <w:proofErr w:type="spellStart"/>
      <w:r>
        <w:t>primijenit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22.</w:t>
      </w:r>
    </w:p>
    <w:p w14:paraId="77D0AFFE" w14:textId="77777777" w:rsidR="00A34B83" w:rsidRDefault="00A34B83" w:rsidP="00A34B83">
      <w:pPr>
        <w:jc w:val="both"/>
      </w:pPr>
    </w:p>
    <w:p w14:paraId="1BFCABB8" w14:textId="77777777" w:rsidR="00A34B83" w:rsidRDefault="00A34B83" w:rsidP="00A34B83">
      <w:pPr>
        <w:ind w:firstLine="720"/>
        <w:jc w:val="both"/>
      </w:pPr>
      <w:proofErr w:type="spellStart"/>
      <w:r>
        <w:t>Bučne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potencijalno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(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proizvodni</w:t>
      </w:r>
      <w:proofErr w:type="spellEnd"/>
      <w:r>
        <w:t xml:space="preserve"> </w:t>
      </w:r>
      <w:proofErr w:type="spellStart"/>
      <w:r>
        <w:t>pogoni</w:t>
      </w:r>
      <w:proofErr w:type="spellEnd"/>
      <w:r>
        <w:t xml:space="preserve">, </w:t>
      </w:r>
      <w:proofErr w:type="spellStart"/>
      <w:r>
        <w:t>automehaničarske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radionice</w:t>
      </w:r>
      <w:proofErr w:type="spellEnd"/>
      <w:r>
        <w:t xml:space="preserve">, </w:t>
      </w:r>
      <w:proofErr w:type="spellStart"/>
      <w:r>
        <w:t>limarije</w:t>
      </w:r>
      <w:proofErr w:type="spellEnd"/>
      <w:r>
        <w:t xml:space="preserve">, </w:t>
      </w:r>
      <w:proofErr w:type="spellStart"/>
      <w:r>
        <w:t>lakirnice</w:t>
      </w:r>
      <w:proofErr w:type="spellEnd"/>
      <w:r>
        <w:t xml:space="preserve">, </w:t>
      </w:r>
      <w:proofErr w:type="spellStart"/>
      <w:r>
        <w:t>bravarije</w:t>
      </w:r>
      <w:proofErr w:type="spellEnd"/>
      <w:r>
        <w:t xml:space="preserve">, </w:t>
      </w:r>
      <w:proofErr w:type="spellStart"/>
      <w:r>
        <w:t>kovačnice</w:t>
      </w:r>
      <w:proofErr w:type="spellEnd"/>
      <w:r>
        <w:t xml:space="preserve">,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betonske</w:t>
      </w:r>
      <w:proofErr w:type="spellEnd"/>
      <w:r>
        <w:t xml:space="preserve"> </w:t>
      </w:r>
      <w:proofErr w:type="spellStart"/>
      <w:r>
        <w:t>galanterije</w:t>
      </w:r>
      <w:proofErr w:type="spellEnd"/>
      <w:r>
        <w:t xml:space="preserve">, </w:t>
      </w:r>
      <w:proofErr w:type="spellStart"/>
      <w:r>
        <w:t>betonare</w:t>
      </w:r>
      <w:proofErr w:type="spellEnd"/>
      <w:r>
        <w:t xml:space="preserve">, </w:t>
      </w:r>
      <w:proofErr w:type="spellStart"/>
      <w:r>
        <w:t>pilane</w:t>
      </w:r>
      <w:proofErr w:type="spellEnd"/>
      <w:r>
        <w:t xml:space="preserve">, </w:t>
      </w:r>
      <w:proofErr w:type="spellStart"/>
      <w:r>
        <w:t>stolarije</w:t>
      </w:r>
      <w:proofErr w:type="spellEnd"/>
      <w:r>
        <w:t xml:space="preserve">, </w:t>
      </w:r>
      <w:proofErr w:type="spellStart"/>
      <w:r>
        <w:t>klaonice</w:t>
      </w:r>
      <w:proofErr w:type="spellEnd"/>
      <w:r>
        <w:t xml:space="preserve">,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ugostiteljske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s </w:t>
      </w:r>
      <w:proofErr w:type="spellStart"/>
      <w:r>
        <w:t>glazbom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locirati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u</w:t>
      </w:r>
      <w:proofErr w:type="spellEnd"/>
      <w:r>
        <w:t xml:space="preserve"> </w:t>
      </w:r>
      <w:proofErr w:type="spellStart"/>
      <w:r>
        <w:t>izdvojenim</w:t>
      </w:r>
      <w:proofErr w:type="spellEnd"/>
      <w:r>
        <w:t xml:space="preserve"> </w:t>
      </w:r>
      <w:proofErr w:type="spellStart"/>
      <w:r>
        <w:t>građevinskim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,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>.</w:t>
      </w:r>
    </w:p>
    <w:p w14:paraId="475482D7" w14:textId="77777777" w:rsidR="00A34B83" w:rsidRDefault="00A34B83" w:rsidP="00A34B83">
      <w:pPr>
        <w:jc w:val="both"/>
      </w:pPr>
    </w:p>
    <w:p w14:paraId="102C5982" w14:textId="77777777" w:rsidR="00A34B83" w:rsidRDefault="00A34B83" w:rsidP="00A34B83">
      <w:pPr>
        <w:ind w:firstLine="720"/>
        <w:jc w:val="both"/>
      </w:pPr>
      <w:proofErr w:type="spellStart"/>
      <w:r>
        <w:t>Odredbe</w:t>
      </w:r>
      <w:proofErr w:type="spellEnd"/>
      <w:r>
        <w:t xml:space="preserve"> za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u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gospodarskih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poglavlju</w:t>
      </w:r>
      <w:proofErr w:type="spellEnd"/>
      <w:r>
        <w:t xml:space="preserve"> 3.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. </w:t>
      </w:r>
    </w:p>
    <w:p w14:paraId="10729D2E" w14:textId="77777777" w:rsidR="00A34B83" w:rsidRDefault="00A34B83" w:rsidP="00A34B83">
      <w:pPr>
        <w:jc w:val="both"/>
      </w:pPr>
    </w:p>
    <w:p w14:paraId="1804B618" w14:textId="77777777" w:rsidR="00A34B83" w:rsidRPr="00A34B83" w:rsidRDefault="00A34B83" w:rsidP="00A34B83">
      <w:pPr>
        <w:jc w:val="center"/>
        <w:rPr>
          <w:b/>
          <w:bCs/>
        </w:rPr>
      </w:pPr>
      <w:proofErr w:type="spellStart"/>
      <w:r w:rsidRPr="00A34B83">
        <w:rPr>
          <w:b/>
          <w:bCs/>
        </w:rPr>
        <w:t>Članak</w:t>
      </w:r>
      <w:proofErr w:type="spellEnd"/>
      <w:r w:rsidRPr="00A34B83">
        <w:rPr>
          <w:b/>
          <w:bCs/>
        </w:rPr>
        <w:t xml:space="preserve"> 16a.</w:t>
      </w:r>
    </w:p>
    <w:p w14:paraId="07CA7C08" w14:textId="77777777" w:rsidR="00A34B83" w:rsidRDefault="00A34B83" w:rsidP="00A34B83">
      <w:pPr>
        <w:jc w:val="both"/>
      </w:pPr>
    </w:p>
    <w:p w14:paraId="7E04F30E" w14:textId="77777777" w:rsidR="00A34B83" w:rsidRDefault="00A34B83" w:rsidP="00A34B83">
      <w:pPr>
        <w:ind w:firstLine="720"/>
        <w:jc w:val="both"/>
      </w:pPr>
      <w:proofErr w:type="spellStart"/>
      <w:r>
        <w:t>Poslovne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sekundarna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 </w:t>
      </w:r>
      <w:proofErr w:type="spellStart"/>
      <w:r>
        <w:t>dopuštene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mješovite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tri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: </w:t>
      </w:r>
    </w:p>
    <w:p w14:paraId="1EED4A1D" w14:textId="77777777" w:rsidR="00A34B83" w:rsidRDefault="00A34B83">
      <w:pPr>
        <w:pStyle w:val="ListParagraph"/>
        <w:numPr>
          <w:ilvl w:val="0"/>
          <w:numId w:val="33"/>
        </w:numPr>
        <w:jc w:val="both"/>
      </w:pPr>
      <w:r>
        <w:t xml:space="preserve">Na </w:t>
      </w:r>
      <w:proofErr w:type="spellStart"/>
      <w:r>
        <w:t>Trgu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Stjepana</w:t>
      </w:r>
      <w:proofErr w:type="spellEnd"/>
      <w:r>
        <w:t xml:space="preserve">, </w:t>
      </w:r>
      <w:proofErr w:type="spellStart"/>
      <w:r>
        <w:t>Obali</w:t>
      </w:r>
      <w:proofErr w:type="spellEnd"/>
      <w:r>
        <w:t xml:space="preserve"> </w:t>
      </w:r>
      <w:proofErr w:type="spellStart"/>
      <w:r>
        <w:t>Fabrika</w:t>
      </w:r>
      <w:proofErr w:type="spellEnd"/>
      <w:r>
        <w:t xml:space="preserve">, </w:t>
      </w:r>
      <w:proofErr w:type="spellStart"/>
      <w:r>
        <w:t>Obali</w:t>
      </w:r>
      <w:proofErr w:type="spellEnd"/>
      <w:r>
        <w:t xml:space="preserve"> Riva:</w:t>
      </w:r>
    </w:p>
    <w:p w14:paraId="1040EEEA" w14:textId="77777777" w:rsidR="00A34B83" w:rsidRDefault="00A34B83">
      <w:pPr>
        <w:pStyle w:val="ListParagraph"/>
        <w:numPr>
          <w:ilvl w:val="1"/>
          <w:numId w:val="33"/>
        </w:numPr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hostela</w:t>
      </w:r>
      <w:proofErr w:type="spellEnd"/>
      <w:r>
        <w:t>,</w:t>
      </w:r>
    </w:p>
    <w:p w14:paraId="261A3936" w14:textId="77777777" w:rsidR="00A34B83" w:rsidRDefault="00A34B83">
      <w:pPr>
        <w:pStyle w:val="ListParagraph"/>
        <w:numPr>
          <w:ilvl w:val="1"/>
          <w:numId w:val="33"/>
        </w:numPr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ugostiteljske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disco </w:t>
      </w:r>
      <w:proofErr w:type="spellStart"/>
      <w:r>
        <w:t>kluba</w:t>
      </w:r>
      <w:proofErr w:type="spellEnd"/>
      <w:r>
        <w:t xml:space="preserve">, disco bara, </w:t>
      </w:r>
      <w:proofErr w:type="spellStart"/>
      <w:r>
        <w:t>noćnog</w:t>
      </w:r>
      <w:proofErr w:type="spellEnd"/>
      <w:r>
        <w:t xml:space="preserve"> </w:t>
      </w:r>
      <w:proofErr w:type="spellStart"/>
      <w:r>
        <w:t>kluba</w:t>
      </w:r>
      <w:proofErr w:type="spellEnd"/>
      <w:r>
        <w:t>,</w:t>
      </w:r>
    </w:p>
    <w:p w14:paraId="57119AEB" w14:textId="77777777" w:rsidR="00A34B83" w:rsidRDefault="00A34B83">
      <w:pPr>
        <w:pStyle w:val="ListParagraph"/>
        <w:numPr>
          <w:ilvl w:val="1"/>
          <w:numId w:val="33"/>
        </w:numPr>
        <w:jc w:val="both"/>
      </w:pPr>
      <w:r>
        <w:t xml:space="preserve">od </w:t>
      </w:r>
      <w:proofErr w:type="spellStart"/>
      <w:r>
        <w:t>trgovačkih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prehrambenih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tekstilnih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konfekcija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krzna</w:t>
      </w:r>
      <w:proofErr w:type="spellEnd"/>
      <w:r>
        <w:t xml:space="preserve">, </w:t>
      </w:r>
      <w:proofErr w:type="spellStart"/>
      <w:r>
        <w:t>obuća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pribor</w:t>
      </w:r>
      <w:proofErr w:type="spellEnd"/>
      <w:r>
        <w:t xml:space="preserve">, </w:t>
      </w:r>
      <w:proofErr w:type="spellStart"/>
      <w:r>
        <w:t>knjige</w:t>
      </w:r>
      <w:proofErr w:type="spellEnd"/>
      <w:r>
        <w:t xml:space="preserve">,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kancelarijski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, </w:t>
      </w:r>
      <w:proofErr w:type="spellStart"/>
      <w:r>
        <w:t>drogerijska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, </w:t>
      </w:r>
      <w:proofErr w:type="spellStart"/>
      <w:r>
        <w:t>lijekovi</w:t>
      </w:r>
      <w:proofErr w:type="spellEnd"/>
      <w:r>
        <w:t xml:space="preserve">, </w:t>
      </w:r>
      <w:proofErr w:type="spellStart"/>
      <w:r>
        <w:t>duhanske</w:t>
      </w:r>
      <w:proofErr w:type="spellEnd"/>
      <w:r>
        <w:t xml:space="preserve"> </w:t>
      </w:r>
      <w:proofErr w:type="spellStart"/>
      <w:r>
        <w:t>prerađevine</w:t>
      </w:r>
      <w:proofErr w:type="spellEnd"/>
      <w:r>
        <w:t xml:space="preserve">, </w:t>
      </w:r>
      <w:proofErr w:type="spellStart"/>
      <w:r>
        <w:t>šibice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pribor</w:t>
      </w:r>
      <w:proofErr w:type="spellEnd"/>
      <w:r>
        <w:t xml:space="preserve">,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aparati</w:t>
      </w:r>
      <w:proofErr w:type="spellEnd"/>
      <w:r>
        <w:t xml:space="preserve">, </w:t>
      </w:r>
      <w:proofErr w:type="spellStart"/>
      <w:r>
        <w:t>instrumenti</w:t>
      </w:r>
      <w:proofErr w:type="spellEnd"/>
      <w:r>
        <w:t xml:space="preserve">, </w:t>
      </w:r>
      <w:proofErr w:type="spellStart"/>
      <w:r>
        <w:t>elektrotehnički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aparati</w:t>
      </w:r>
      <w:proofErr w:type="spellEnd"/>
      <w:r>
        <w:t xml:space="preserve">, </w:t>
      </w:r>
      <w:proofErr w:type="spellStart"/>
      <w:r>
        <w:t>dijelovi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pribor</w:t>
      </w:r>
      <w:proofErr w:type="spellEnd"/>
      <w:r>
        <w:t xml:space="preserve">, </w:t>
      </w:r>
      <w:proofErr w:type="spellStart"/>
      <w:r>
        <w:t>elektrotehnički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rasvjetna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galanterija</w:t>
      </w:r>
      <w:proofErr w:type="spellEnd"/>
      <w:r>
        <w:t xml:space="preserve">, </w:t>
      </w:r>
      <w:proofErr w:type="spellStart"/>
      <w:r>
        <w:t>bižuterija</w:t>
      </w:r>
      <w:proofErr w:type="spellEnd"/>
      <w:r>
        <w:t xml:space="preserve">, </w:t>
      </w:r>
      <w:proofErr w:type="spellStart"/>
      <w:r>
        <w:t>suveniri</w:t>
      </w:r>
      <w:proofErr w:type="spellEnd"/>
      <w:r>
        <w:t xml:space="preserve">, </w:t>
      </w:r>
      <w:proofErr w:type="spellStart"/>
      <w:r>
        <w:t>igračke</w:t>
      </w:r>
      <w:proofErr w:type="spellEnd"/>
      <w:r>
        <w:t xml:space="preserve">, </w:t>
      </w:r>
      <w:proofErr w:type="spellStart"/>
      <w:r>
        <w:t>muzički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, </w:t>
      </w:r>
      <w:proofErr w:type="spellStart"/>
      <w:r>
        <w:t>parfumerijski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kozmetički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proizvodi</w:t>
      </w:r>
      <w:proofErr w:type="spellEnd"/>
      <w:r>
        <w:t xml:space="preserve"> za sport, </w:t>
      </w:r>
      <w:proofErr w:type="spellStart"/>
      <w:r>
        <w:t>lov</w:t>
      </w:r>
      <w:proofErr w:type="spellEnd"/>
      <w:r>
        <w:t xml:space="preserve">, </w:t>
      </w:r>
      <w:proofErr w:type="spellStart"/>
      <w:r>
        <w:t>ribolov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kampiranje</w:t>
      </w:r>
      <w:proofErr w:type="spellEnd"/>
      <w:r>
        <w:t xml:space="preserve">, </w:t>
      </w:r>
      <w:proofErr w:type="spellStart"/>
      <w:r>
        <w:t>filatelija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pribor</w:t>
      </w:r>
      <w:proofErr w:type="spellEnd"/>
      <w:r>
        <w:t xml:space="preserve">, </w:t>
      </w:r>
      <w:proofErr w:type="spellStart"/>
      <w:r>
        <w:t>antikviteti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umjetnička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,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radinosti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umjetnički</w:t>
      </w:r>
      <w:proofErr w:type="spellEnd"/>
      <w:r>
        <w:t xml:space="preserve"> </w:t>
      </w:r>
      <w:proofErr w:type="spellStart"/>
      <w:r>
        <w:t>zanati</w:t>
      </w:r>
      <w:proofErr w:type="spellEnd"/>
      <w:r>
        <w:t xml:space="preserve">, </w:t>
      </w:r>
      <w:proofErr w:type="spellStart"/>
      <w:r>
        <w:t>cvijeće</w:t>
      </w:r>
      <w:proofErr w:type="spellEnd"/>
      <w:r>
        <w:t xml:space="preserve">,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dnevnih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povremenih</w:t>
      </w:r>
      <w:proofErr w:type="spellEnd"/>
      <w:r>
        <w:t xml:space="preserve"> </w:t>
      </w:r>
      <w:proofErr w:type="spellStart"/>
      <w:r>
        <w:t>novina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časopisa</w:t>
      </w:r>
      <w:proofErr w:type="spellEnd"/>
      <w:r>
        <w:t>,</w:t>
      </w:r>
    </w:p>
    <w:p w14:paraId="5970FC17" w14:textId="77777777" w:rsidR="00A34B83" w:rsidRDefault="00A34B83">
      <w:pPr>
        <w:pStyle w:val="ListParagraph"/>
        <w:numPr>
          <w:ilvl w:val="1"/>
          <w:numId w:val="33"/>
        </w:numPr>
        <w:jc w:val="both"/>
      </w:pPr>
      <w:r>
        <w:t xml:space="preserve">od </w:t>
      </w:r>
      <w:proofErr w:type="spellStart"/>
      <w:r>
        <w:t>zanatskih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optičarska</w:t>
      </w:r>
      <w:proofErr w:type="spellEnd"/>
      <w:r>
        <w:t xml:space="preserve">, </w:t>
      </w:r>
      <w:proofErr w:type="spellStart"/>
      <w:r>
        <w:t>urarska</w:t>
      </w:r>
      <w:proofErr w:type="spellEnd"/>
      <w:r>
        <w:t xml:space="preserve">, </w:t>
      </w:r>
      <w:proofErr w:type="spellStart"/>
      <w:r>
        <w:t>zlatarska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frizerska</w:t>
      </w:r>
      <w:proofErr w:type="spellEnd"/>
      <w:r>
        <w:t xml:space="preserve"> za </w:t>
      </w:r>
      <w:proofErr w:type="spellStart"/>
      <w:r>
        <w:t>muškarce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žene</w:t>
      </w:r>
      <w:proofErr w:type="spellEnd"/>
      <w:r>
        <w:t>.</w:t>
      </w:r>
    </w:p>
    <w:p w14:paraId="5E83EC93" w14:textId="77777777" w:rsidR="00A34B83" w:rsidRDefault="00A34B83">
      <w:pPr>
        <w:pStyle w:val="ListParagraph"/>
        <w:numPr>
          <w:ilvl w:val="0"/>
          <w:numId w:val="33"/>
        </w:numPr>
        <w:jc w:val="both"/>
      </w:pPr>
      <w:r>
        <w:t xml:space="preserve">U </w:t>
      </w:r>
      <w:proofErr w:type="spellStart"/>
      <w:r>
        <w:t>Kulturno-povijesnoj</w:t>
      </w:r>
      <w:proofErr w:type="spellEnd"/>
      <w:r>
        <w:t xml:space="preserve">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pod </w:t>
      </w:r>
      <w:proofErr w:type="spellStart"/>
      <w:r>
        <w:t>točkom</w:t>
      </w:r>
      <w:proofErr w:type="spellEnd"/>
      <w:r>
        <w:t xml:space="preserve"> 1.) </w:t>
      </w:r>
      <w:proofErr w:type="spellStart"/>
      <w:r>
        <w:t>utvrđenoj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upisanoj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–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pod </w:t>
      </w:r>
      <w:proofErr w:type="spellStart"/>
      <w:r>
        <w:t>brojem</w:t>
      </w:r>
      <w:proofErr w:type="spellEnd"/>
      <w:r>
        <w:t xml:space="preserve"> 5560 (Z-5560), </w:t>
      </w:r>
      <w:proofErr w:type="spellStart"/>
      <w:r>
        <w:t>Klasa</w:t>
      </w:r>
      <w:proofErr w:type="spellEnd"/>
      <w:r>
        <w:t xml:space="preserve">: UP/1-612-08/11-06/0747, </w:t>
      </w:r>
      <w:proofErr w:type="spellStart"/>
      <w:r>
        <w:t>Urbroj</w:t>
      </w:r>
      <w:proofErr w:type="spellEnd"/>
      <w:r>
        <w:t xml:space="preserve">: 532-04-01-03-02/1-17-3 </w:t>
      </w:r>
      <w:proofErr w:type="spellStart"/>
      <w:r>
        <w:t>od</w:t>
      </w:r>
      <w:proofErr w:type="spellEnd"/>
      <w:r>
        <w:t xml:space="preserve"> 16. </w:t>
      </w:r>
      <w:proofErr w:type="spellStart"/>
      <w:r>
        <w:t>veljače</w:t>
      </w:r>
      <w:proofErr w:type="spellEnd"/>
      <w:r>
        <w:t xml:space="preserve"> 2017. </w:t>
      </w:r>
      <w:proofErr w:type="spellStart"/>
      <w:r>
        <w:t>godine</w:t>
      </w:r>
      <w:proofErr w:type="spellEnd"/>
      <w:r>
        <w:t>:</w:t>
      </w:r>
    </w:p>
    <w:p w14:paraId="0617A4AA" w14:textId="77777777" w:rsidR="00A34B83" w:rsidRDefault="00A34B83">
      <w:pPr>
        <w:pStyle w:val="ListParagraph"/>
        <w:numPr>
          <w:ilvl w:val="1"/>
          <w:numId w:val="33"/>
        </w:numPr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hostela</w:t>
      </w:r>
      <w:proofErr w:type="spellEnd"/>
      <w:r>
        <w:t>,</w:t>
      </w:r>
    </w:p>
    <w:p w14:paraId="5414B864" w14:textId="77777777" w:rsidR="00A34B83" w:rsidRDefault="00A34B83">
      <w:pPr>
        <w:pStyle w:val="ListParagraph"/>
        <w:numPr>
          <w:ilvl w:val="1"/>
          <w:numId w:val="33"/>
        </w:numPr>
        <w:jc w:val="both"/>
      </w:pPr>
      <w:proofErr w:type="spellStart"/>
      <w:r>
        <w:t>ugostiteljske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: </w:t>
      </w:r>
      <w:proofErr w:type="spellStart"/>
      <w:r>
        <w:t>restoran</w:t>
      </w:r>
      <w:proofErr w:type="spellEnd"/>
      <w:r>
        <w:t xml:space="preserve">, </w:t>
      </w:r>
      <w:proofErr w:type="spellStart"/>
      <w:r>
        <w:t>gostionica</w:t>
      </w:r>
      <w:proofErr w:type="spellEnd"/>
      <w:r>
        <w:t xml:space="preserve">, </w:t>
      </w:r>
      <w:proofErr w:type="spellStart"/>
      <w:r>
        <w:t>zdravljak</w:t>
      </w:r>
      <w:proofErr w:type="spellEnd"/>
      <w:r>
        <w:t xml:space="preserve">, pizzeria, </w:t>
      </w:r>
      <w:proofErr w:type="spellStart"/>
      <w:r>
        <w:t>slastičarnica</w:t>
      </w:r>
      <w:proofErr w:type="spellEnd"/>
      <w:r>
        <w:t xml:space="preserve">, </w:t>
      </w:r>
      <w:proofErr w:type="spellStart"/>
      <w:r>
        <w:t>konoba</w:t>
      </w:r>
      <w:proofErr w:type="spellEnd"/>
      <w:r>
        <w:t xml:space="preserve">, </w:t>
      </w:r>
      <w:proofErr w:type="spellStart"/>
      <w:r>
        <w:t>krčma</w:t>
      </w:r>
      <w:proofErr w:type="spellEnd"/>
      <w:r>
        <w:t>, bistro,</w:t>
      </w:r>
    </w:p>
    <w:p w14:paraId="39F2BBBB" w14:textId="77777777" w:rsidR="00A34B83" w:rsidRDefault="00A34B83">
      <w:pPr>
        <w:pStyle w:val="ListParagraph"/>
        <w:numPr>
          <w:ilvl w:val="1"/>
          <w:numId w:val="33"/>
        </w:numPr>
        <w:jc w:val="both"/>
      </w:pPr>
      <w:r>
        <w:t xml:space="preserve">od </w:t>
      </w:r>
      <w:proofErr w:type="spellStart"/>
      <w:r>
        <w:t>trgovačkih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žitarica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mlinskih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povrća</w:t>
      </w:r>
      <w:proofErr w:type="spellEnd"/>
      <w:r>
        <w:t xml:space="preserve">, </w:t>
      </w:r>
      <w:proofErr w:type="spellStart"/>
      <w:r>
        <w:t>voća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prerađevina</w:t>
      </w:r>
      <w:proofErr w:type="spellEnd"/>
      <w:r>
        <w:t xml:space="preserve">, mesa, </w:t>
      </w:r>
      <w:proofErr w:type="spellStart"/>
      <w:r>
        <w:t>peradi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prerađevina</w:t>
      </w:r>
      <w:proofErr w:type="spellEnd"/>
      <w:r>
        <w:t xml:space="preserve">, </w:t>
      </w:r>
      <w:proofErr w:type="spellStart"/>
      <w:r>
        <w:t>bezalkoholnih</w:t>
      </w:r>
      <w:proofErr w:type="spellEnd"/>
      <w:r>
        <w:t xml:space="preserve"> </w:t>
      </w:r>
      <w:proofErr w:type="spellStart"/>
      <w:r>
        <w:t>pića</w:t>
      </w:r>
      <w:proofErr w:type="spellEnd"/>
      <w:r>
        <w:t xml:space="preserve">, </w:t>
      </w:r>
      <w:proofErr w:type="spellStart"/>
      <w:r>
        <w:t>ribe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prerađevina</w:t>
      </w:r>
      <w:proofErr w:type="spellEnd"/>
      <w:r>
        <w:t xml:space="preserve">, </w:t>
      </w:r>
      <w:proofErr w:type="spellStart"/>
      <w:r>
        <w:t>životnih</w:t>
      </w:r>
      <w:proofErr w:type="spellEnd"/>
      <w:r>
        <w:t xml:space="preserve"> </w:t>
      </w:r>
      <w:proofErr w:type="spellStart"/>
      <w:r>
        <w:t>namirnica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za </w:t>
      </w:r>
      <w:proofErr w:type="spellStart"/>
      <w:r>
        <w:t>kućne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, </w:t>
      </w:r>
      <w:proofErr w:type="spellStart"/>
      <w:r>
        <w:t>tekstilnih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konfekcije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krzna</w:t>
      </w:r>
      <w:proofErr w:type="spellEnd"/>
      <w:r>
        <w:t xml:space="preserve">, </w:t>
      </w:r>
      <w:proofErr w:type="spellStart"/>
      <w:r>
        <w:t>obuće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pribora</w:t>
      </w:r>
      <w:proofErr w:type="spellEnd"/>
      <w:r>
        <w:t xml:space="preserve">,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gume</w:t>
      </w:r>
      <w:proofErr w:type="spellEnd"/>
      <w:r>
        <w:t xml:space="preserve">, </w:t>
      </w:r>
      <w:proofErr w:type="spellStart"/>
      <w:r>
        <w:t>kaučuka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plastičnih</w:t>
      </w:r>
      <w:proofErr w:type="spellEnd"/>
      <w:r>
        <w:t xml:space="preserve"> masa, </w:t>
      </w:r>
      <w:proofErr w:type="spellStart"/>
      <w:r>
        <w:t>kože</w:t>
      </w:r>
      <w:proofErr w:type="spellEnd"/>
      <w:r>
        <w:t xml:space="preserve">, </w:t>
      </w:r>
      <w:proofErr w:type="spellStart"/>
      <w:r>
        <w:t>elektro-tehničkih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aparata</w:t>
      </w:r>
      <w:proofErr w:type="spellEnd"/>
      <w:r>
        <w:t xml:space="preserve">, radio </w:t>
      </w:r>
      <w:proofErr w:type="spellStart"/>
      <w:r>
        <w:t>i</w:t>
      </w:r>
      <w:proofErr w:type="spellEnd"/>
      <w:r>
        <w:t xml:space="preserve"> TV </w:t>
      </w:r>
      <w:proofErr w:type="spellStart"/>
      <w:r>
        <w:t>aparata</w:t>
      </w:r>
      <w:proofErr w:type="spellEnd"/>
      <w:r>
        <w:t xml:space="preserve">, </w:t>
      </w:r>
      <w:proofErr w:type="spellStart"/>
      <w:r>
        <w:t>mašina</w:t>
      </w:r>
      <w:proofErr w:type="spellEnd"/>
      <w:r>
        <w:t xml:space="preserve">,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pribor</w:t>
      </w:r>
      <w:proofErr w:type="spellEnd"/>
      <w:r>
        <w:t xml:space="preserve">, </w:t>
      </w:r>
      <w:proofErr w:type="spellStart"/>
      <w:r>
        <w:t>elektrotehničkog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rasvjetnih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keramike</w:t>
      </w:r>
      <w:proofErr w:type="spellEnd"/>
      <w:r>
        <w:t xml:space="preserve">, </w:t>
      </w:r>
      <w:proofErr w:type="spellStart"/>
      <w:r>
        <w:t>stakla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porculana</w:t>
      </w:r>
      <w:proofErr w:type="spellEnd"/>
      <w:r>
        <w:t xml:space="preserve">,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plastike</w:t>
      </w:r>
      <w:proofErr w:type="spellEnd"/>
      <w:r>
        <w:t xml:space="preserve">, </w:t>
      </w:r>
      <w:proofErr w:type="spellStart"/>
      <w:r>
        <w:t>boja</w:t>
      </w:r>
      <w:proofErr w:type="spellEnd"/>
      <w:r>
        <w:t xml:space="preserve">, </w:t>
      </w:r>
      <w:proofErr w:type="spellStart"/>
      <w:r>
        <w:t>lakova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pribora</w:t>
      </w:r>
      <w:proofErr w:type="spellEnd"/>
      <w:r>
        <w:t xml:space="preserve">, </w:t>
      </w:r>
      <w:proofErr w:type="spellStart"/>
      <w:r>
        <w:t>knjižare</w:t>
      </w:r>
      <w:proofErr w:type="spellEnd"/>
      <w:r>
        <w:t xml:space="preserve">,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kancelarijskog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drogerijske</w:t>
      </w:r>
      <w:proofErr w:type="spellEnd"/>
      <w:r>
        <w:t xml:space="preserve"> robe, </w:t>
      </w:r>
      <w:proofErr w:type="spellStart"/>
      <w:r>
        <w:t>duhanskih</w:t>
      </w:r>
      <w:proofErr w:type="spellEnd"/>
      <w:r>
        <w:t xml:space="preserve"> </w:t>
      </w:r>
      <w:proofErr w:type="spellStart"/>
      <w:r>
        <w:t>preradevina</w:t>
      </w:r>
      <w:proofErr w:type="spellEnd"/>
      <w:r>
        <w:t xml:space="preserve">, </w:t>
      </w:r>
      <w:proofErr w:type="spellStart"/>
      <w:r>
        <w:t>šibica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pribora</w:t>
      </w:r>
      <w:proofErr w:type="spellEnd"/>
      <w:r>
        <w:t xml:space="preserve">,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aparata</w:t>
      </w:r>
      <w:proofErr w:type="spellEnd"/>
      <w:r>
        <w:t xml:space="preserve">, </w:t>
      </w:r>
      <w:proofErr w:type="spellStart"/>
      <w:r>
        <w:t>instrumenata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aparata</w:t>
      </w:r>
      <w:proofErr w:type="spellEnd"/>
      <w:r>
        <w:t xml:space="preserve"> za </w:t>
      </w:r>
      <w:proofErr w:type="spellStart"/>
      <w:r>
        <w:t>nastavu</w:t>
      </w:r>
      <w:proofErr w:type="spellEnd"/>
      <w:r>
        <w:t xml:space="preserve">,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profesionalnu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, </w:t>
      </w:r>
      <w:proofErr w:type="spellStart"/>
      <w:r>
        <w:t>galanterije</w:t>
      </w:r>
      <w:proofErr w:type="spellEnd"/>
      <w:r>
        <w:t xml:space="preserve">, </w:t>
      </w:r>
      <w:proofErr w:type="spellStart"/>
      <w:r>
        <w:t>bižuterije</w:t>
      </w:r>
      <w:proofErr w:type="spellEnd"/>
      <w:r>
        <w:t xml:space="preserve">, </w:t>
      </w:r>
      <w:proofErr w:type="spellStart"/>
      <w:r>
        <w:t>igračaka</w:t>
      </w:r>
      <w:proofErr w:type="spellEnd"/>
      <w:r>
        <w:t xml:space="preserve">, </w:t>
      </w:r>
      <w:proofErr w:type="spellStart"/>
      <w:r>
        <w:t>muzičkih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, </w:t>
      </w:r>
      <w:proofErr w:type="spellStart"/>
      <w:r>
        <w:t>pribora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muzikalija</w:t>
      </w:r>
      <w:proofErr w:type="spellEnd"/>
      <w:r>
        <w:t xml:space="preserve">, </w:t>
      </w:r>
      <w:proofErr w:type="spellStart"/>
      <w:r>
        <w:t>parfumerijskih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kozmetičkih</w:t>
      </w:r>
      <w:proofErr w:type="spellEnd"/>
      <w:r>
        <w:t xml:space="preserve"> </w:t>
      </w:r>
      <w:proofErr w:type="spellStart"/>
      <w:r>
        <w:lastRenderedPageBreak/>
        <w:t>proizvoda</w:t>
      </w:r>
      <w:proofErr w:type="spellEnd"/>
      <w:r>
        <w:t xml:space="preserve">, </w:t>
      </w:r>
      <w:proofErr w:type="spellStart"/>
      <w:r>
        <w:t>proizvoda</w:t>
      </w:r>
      <w:proofErr w:type="spellEnd"/>
      <w:r>
        <w:t xml:space="preserve"> za sport, </w:t>
      </w:r>
      <w:proofErr w:type="spellStart"/>
      <w:r>
        <w:t>lov</w:t>
      </w:r>
      <w:proofErr w:type="spellEnd"/>
      <w:r>
        <w:t xml:space="preserve">, </w:t>
      </w:r>
      <w:proofErr w:type="spellStart"/>
      <w:r>
        <w:t>ribolov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kampiranje</w:t>
      </w:r>
      <w:proofErr w:type="spellEnd"/>
      <w:r>
        <w:t xml:space="preserve">, </w:t>
      </w:r>
      <w:proofErr w:type="spellStart"/>
      <w:r>
        <w:t>filatelije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pribora</w:t>
      </w:r>
      <w:proofErr w:type="spellEnd"/>
      <w:r>
        <w:t xml:space="preserve">, </w:t>
      </w:r>
      <w:proofErr w:type="spellStart"/>
      <w:r>
        <w:t>antikviteta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umjetničkih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,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radinosti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umjetničkih</w:t>
      </w:r>
      <w:proofErr w:type="spellEnd"/>
      <w:r>
        <w:t xml:space="preserve"> </w:t>
      </w:r>
      <w:proofErr w:type="spellStart"/>
      <w:r>
        <w:t>zanata</w:t>
      </w:r>
      <w:proofErr w:type="spellEnd"/>
      <w:r>
        <w:t xml:space="preserve">, </w:t>
      </w:r>
      <w:proofErr w:type="spellStart"/>
      <w:r>
        <w:t>cvijeća</w:t>
      </w:r>
      <w:proofErr w:type="spellEnd"/>
      <w:r>
        <w:t xml:space="preserve">, </w:t>
      </w:r>
      <w:proofErr w:type="spellStart"/>
      <w:r>
        <w:t>ukrasnih</w:t>
      </w:r>
      <w:proofErr w:type="spellEnd"/>
      <w:r>
        <w:t xml:space="preserve"> </w:t>
      </w:r>
      <w:proofErr w:type="spellStart"/>
      <w:r>
        <w:t>ribica</w:t>
      </w:r>
      <w:proofErr w:type="spellEnd"/>
      <w:r>
        <w:t xml:space="preserve">, </w:t>
      </w:r>
      <w:proofErr w:type="spellStart"/>
      <w:r>
        <w:t>ptica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egzotičnih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perja</w:t>
      </w:r>
      <w:proofErr w:type="spellEnd"/>
      <w:r>
        <w:t xml:space="preserve">,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dnevnih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povremenih</w:t>
      </w:r>
      <w:proofErr w:type="spellEnd"/>
      <w:r>
        <w:t xml:space="preserve"> </w:t>
      </w:r>
      <w:proofErr w:type="spellStart"/>
      <w:r>
        <w:t>novina</w:t>
      </w:r>
      <w:proofErr w:type="spellEnd"/>
      <w:r>
        <w:t xml:space="preserve"> i </w:t>
      </w:r>
      <w:proofErr w:type="spellStart"/>
      <w:r>
        <w:t>časopisa</w:t>
      </w:r>
      <w:proofErr w:type="spellEnd"/>
      <w:r>
        <w:t>,</w:t>
      </w:r>
    </w:p>
    <w:p w14:paraId="3018C1E3" w14:textId="77777777" w:rsidR="00A34B83" w:rsidRDefault="00A34B83">
      <w:pPr>
        <w:pStyle w:val="ListParagraph"/>
        <w:numPr>
          <w:ilvl w:val="1"/>
          <w:numId w:val="33"/>
        </w:numPr>
        <w:jc w:val="both"/>
      </w:pPr>
      <w:r>
        <w:t xml:space="preserve">od </w:t>
      </w:r>
      <w:proofErr w:type="spellStart"/>
      <w:r>
        <w:t>zanatskih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: </w:t>
      </w:r>
      <w:proofErr w:type="spellStart"/>
      <w:r>
        <w:t>klima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rashladne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, </w:t>
      </w:r>
      <w:proofErr w:type="spellStart"/>
      <w:r>
        <w:t>elektro-instalaterska</w:t>
      </w:r>
      <w:proofErr w:type="spellEnd"/>
      <w:r>
        <w:t xml:space="preserve">, </w:t>
      </w:r>
      <w:proofErr w:type="spellStart"/>
      <w:r>
        <w:t>elektro-mehaničarska</w:t>
      </w:r>
      <w:proofErr w:type="spellEnd"/>
      <w:r>
        <w:t xml:space="preserve"> za </w:t>
      </w:r>
      <w:proofErr w:type="spellStart"/>
      <w:r>
        <w:t>slabu</w:t>
      </w:r>
      <w:proofErr w:type="spellEnd"/>
      <w:r>
        <w:t xml:space="preserve"> </w:t>
      </w:r>
      <w:proofErr w:type="spellStart"/>
      <w:r>
        <w:t>struju</w:t>
      </w:r>
      <w:proofErr w:type="spellEnd"/>
      <w:r>
        <w:t xml:space="preserve">, </w:t>
      </w:r>
      <w:proofErr w:type="spellStart"/>
      <w:r>
        <w:t>soboslikarska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ličilačka</w:t>
      </w:r>
      <w:proofErr w:type="spellEnd"/>
      <w:r>
        <w:t xml:space="preserve">,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odjeće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krzna</w:t>
      </w:r>
      <w:proofErr w:type="spellEnd"/>
      <w:r>
        <w:t xml:space="preserve">, </w:t>
      </w:r>
      <w:proofErr w:type="spellStart"/>
      <w:r>
        <w:t>stolarska</w:t>
      </w:r>
      <w:proofErr w:type="spellEnd"/>
      <w:r>
        <w:t xml:space="preserve">, </w:t>
      </w:r>
      <w:proofErr w:type="spellStart"/>
      <w:r>
        <w:t>mesarska</w:t>
      </w:r>
      <w:proofErr w:type="spellEnd"/>
      <w:r>
        <w:t xml:space="preserve">, </w:t>
      </w:r>
      <w:proofErr w:type="spellStart"/>
      <w:r>
        <w:t>optičarska</w:t>
      </w:r>
      <w:proofErr w:type="spellEnd"/>
      <w:r>
        <w:t xml:space="preserve">, </w:t>
      </w:r>
      <w:proofErr w:type="spellStart"/>
      <w:r>
        <w:t>urarska</w:t>
      </w:r>
      <w:proofErr w:type="spellEnd"/>
      <w:r>
        <w:t xml:space="preserve">, </w:t>
      </w:r>
      <w:proofErr w:type="spellStart"/>
      <w:r>
        <w:t>kozmetičarska</w:t>
      </w:r>
      <w:proofErr w:type="spellEnd"/>
      <w:r>
        <w:t xml:space="preserve">, </w:t>
      </w:r>
      <w:proofErr w:type="spellStart"/>
      <w:r>
        <w:t>graverska</w:t>
      </w:r>
      <w:proofErr w:type="spellEnd"/>
      <w:r>
        <w:t xml:space="preserve">, </w:t>
      </w:r>
      <w:proofErr w:type="spellStart"/>
      <w:r>
        <w:t>pečatorezačka</w:t>
      </w:r>
      <w:proofErr w:type="spellEnd"/>
      <w:r>
        <w:t xml:space="preserve">, </w:t>
      </w:r>
      <w:proofErr w:type="spellStart"/>
      <w:r>
        <w:t>zlatarska</w:t>
      </w:r>
      <w:proofErr w:type="spellEnd"/>
      <w:r>
        <w:t xml:space="preserve">, </w:t>
      </w:r>
      <w:proofErr w:type="spellStart"/>
      <w:r>
        <w:t>staklo-brusačka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staklo-rezačka</w:t>
      </w:r>
      <w:proofErr w:type="spellEnd"/>
      <w:r>
        <w:t xml:space="preserve">,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kožne</w:t>
      </w:r>
      <w:proofErr w:type="spellEnd"/>
      <w:r>
        <w:t xml:space="preserve"> </w:t>
      </w:r>
      <w:proofErr w:type="spellStart"/>
      <w:r>
        <w:t>galanterije</w:t>
      </w:r>
      <w:proofErr w:type="spellEnd"/>
      <w:r>
        <w:t xml:space="preserve">, </w:t>
      </w:r>
      <w:proofErr w:type="spellStart"/>
      <w:r>
        <w:t>obućarska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gornjih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obuće</w:t>
      </w:r>
      <w:proofErr w:type="spellEnd"/>
      <w:r>
        <w:t xml:space="preserve">, </w:t>
      </w:r>
      <w:proofErr w:type="spellStart"/>
      <w:r>
        <w:t>krojačka</w:t>
      </w:r>
      <w:proofErr w:type="spellEnd"/>
      <w:r>
        <w:t xml:space="preserve"> za </w:t>
      </w:r>
      <w:proofErr w:type="spellStart"/>
      <w:r>
        <w:t>mušku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žensku</w:t>
      </w:r>
      <w:proofErr w:type="spellEnd"/>
      <w:r>
        <w:t xml:space="preserve"> </w:t>
      </w:r>
      <w:proofErr w:type="spellStart"/>
      <w:r>
        <w:t>odjeću</w:t>
      </w:r>
      <w:proofErr w:type="spellEnd"/>
      <w:r>
        <w:t xml:space="preserve">,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šešira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kapa, </w:t>
      </w:r>
      <w:proofErr w:type="spellStart"/>
      <w:r>
        <w:t>parketarska</w:t>
      </w:r>
      <w:proofErr w:type="spellEnd"/>
      <w:r>
        <w:t xml:space="preserve">, </w:t>
      </w:r>
      <w:proofErr w:type="spellStart"/>
      <w:r>
        <w:t>drvo-modelarska</w:t>
      </w:r>
      <w:proofErr w:type="spellEnd"/>
      <w:r>
        <w:t xml:space="preserve">, </w:t>
      </w:r>
      <w:proofErr w:type="spellStart"/>
      <w:r>
        <w:t>tapetarska</w:t>
      </w:r>
      <w:proofErr w:type="spellEnd"/>
      <w:r>
        <w:t xml:space="preserve">, </w:t>
      </w:r>
      <w:proofErr w:type="spellStart"/>
      <w:r>
        <w:t>dekoraterska</w:t>
      </w:r>
      <w:proofErr w:type="spellEnd"/>
      <w:r>
        <w:t xml:space="preserve">, </w:t>
      </w:r>
      <w:proofErr w:type="spellStart"/>
      <w:r>
        <w:t>kobasičarska</w:t>
      </w:r>
      <w:proofErr w:type="spellEnd"/>
      <w:r>
        <w:t xml:space="preserve">, </w:t>
      </w:r>
      <w:proofErr w:type="spellStart"/>
      <w:r>
        <w:t>frizerska</w:t>
      </w:r>
      <w:proofErr w:type="spellEnd"/>
      <w:r>
        <w:t xml:space="preserve"> za </w:t>
      </w:r>
      <w:proofErr w:type="spellStart"/>
      <w:r>
        <w:t>muške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ženske</w:t>
      </w:r>
      <w:proofErr w:type="spellEnd"/>
      <w:r>
        <w:t xml:space="preserve">, </w:t>
      </w:r>
      <w:proofErr w:type="spellStart"/>
      <w:r>
        <w:t>dimnjačarska</w:t>
      </w:r>
      <w:proofErr w:type="spellEnd"/>
      <w:r>
        <w:t xml:space="preserve">, </w:t>
      </w:r>
      <w:proofErr w:type="spellStart"/>
      <w:r>
        <w:t>pranje</w:t>
      </w:r>
      <w:proofErr w:type="spellEnd"/>
      <w:r>
        <w:t xml:space="preserve"> </w:t>
      </w:r>
      <w:proofErr w:type="spellStart"/>
      <w:r>
        <w:t>odjeće</w:t>
      </w:r>
      <w:proofErr w:type="spellEnd"/>
      <w:r>
        <w:t xml:space="preserve"> i </w:t>
      </w:r>
      <w:proofErr w:type="spellStart"/>
      <w:r>
        <w:t>pedikerska</w:t>
      </w:r>
      <w:proofErr w:type="spellEnd"/>
      <w:r>
        <w:t>,</w:t>
      </w:r>
    </w:p>
    <w:p w14:paraId="40D2E9D9" w14:textId="77777777" w:rsidR="00A34B83" w:rsidRDefault="00A34B83">
      <w:pPr>
        <w:pStyle w:val="ListParagraph"/>
        <w:numPr>
          <w:ilvl w:val="1"/>
          <w:numId w:val="33"/>
        </w:numPr>
        <w:jc w:val="both"/>
      </w:pPr>
      <w:r>
        <w:t xml:space="preserve">od </w:t>
      </w:r>
      <w:proofErr w:type="spellStart"/>
      <w:r>
        <w:t>prerađivačkih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: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maslinova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konzerviranje</w:t>
      </w:r>
      <w:proofErr w:type="spellEnd"/>
      <w:r>
        <w:t xml:space="preserve"> </w:t>
      </w:r>
      <w:proofErr w:type="spellStart"/>
      <w:r>
        <w:t>maslina</w:t>
      </w:r>
      <w:proofErr w:type="spellEnd"/>
      <w:r>
        <w:t>.</w:t>
      </w:r>
    </w:p>
    <w:p w14:paraId="7661EF23" w14:textId="77777777" w:rsidR="00A34B83" w:rsidRDefault="00A34B83">
      <w:pPr>
        <w:pStyle w:val="ListParagraph"/>
        <w:numPr>
          <w:ilvl w:val="0"/>
          <w:numId w:val="33"/>
        </w:numPr>
        <w:jc w:val="both"/>
      </w:pPr>
      <w:r>
        <w:t xml:space="preserve">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nabrojanih</w:t>
      </w:r>
      <w:proofErr w:type="spellEnd"/>
      <w:r>
        <w:t xml:space="preserve"> </w:t>
      </w:r>
      <w:proofErr w:type="spellStart"/>
      <w:r>
        <w:t>turističkih</w:t>
      </w:r>
      <w:proofErr w:type="spellEnd"/>
      <w:r>
        <w:t xml:space="preserve">, </w:t>
      </w:r>
      <w:proofErr w:type="spellStart"/>
      <w:r>
        <w:t>zanatskih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trgovačkih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ugostiteljskih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disco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. </w:t>
      </w:r>
    </w:p>
    <w:p w14:paraId="26201298" w14:textId="77777777" w:rsidR="00A34B83" w:rsidRDefault="00A34B83" w:rsidP="00A34B83">
      <w:pPr>
        <w:jc w:val="both"/>
      </w:pPr>
    </w:p>
    <w:p w14:paraId="377614E1" w14:textId="77777777" w:rsidR="00A34B83" w:rsidRDefault="00A34B83" w:rsidP="00A34B83">
      <w:pPr>
        <w:ind w:firstLine="360"/>
        <w:jc w:val="both"/>
      </w:pPr>
      <w:r>
        <w:t xml:space="preserve">Na </w:t>
      </w:r>
      <w:proofErr w:type="spellStart"/>
      <w:r>
        <w:t>cijelom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primjerene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(u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)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uredski</w:t>
      </w:r>
      <w:proofErr w:type="spellEnd"/>
      <w:r>
        <w:t xml:space="preserve"> </w:t>
      </w:r>
      <w:proofErr w:type="spellStart"/>
      <w:r>
        <w:t>prostori</w:t>
      </w:r>
      <w:proofErr w:type="spellEnd"/>
      <w:r>
        <w:t xml:space="preserve"> </w:t>
      </w:r>
      <w:proofErr w:type="spellStart"/>
      <w:r>
        <w:t>trgovačkih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obrtnika</w:t>
      </w:r>
      <w:proofErr w:type="spellEnd"/>
      <w:r>
        <w:t xml:space="preserve">,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, za </w:t>
      </w:r>
      <w:proofErr w:type="spellStart"/>
      <w:r>
        <w:t>pošte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,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intelektualnih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školstva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športa</w:t>
      </w:r>
      <w:proofErr w:type="spellEnd"/>
      <w:r>
        <w:t>.</w:t>
      </w:r>
    </w:p>
    <w:p w14:paraId="480BD667" w14:textId="77777777" w:rsidR="00A34B83" w:rsidRDefault="00A34B83" w:rsidP="00A34B83">
      <w:pPr>
        <w:jc w:val="both"/>
      </w:pPr>
    </w:p>
    <w:p w14:paraId="092CFF05" w14:textId="77777777" w:rsidR="00A34B83" w:rsidRDefault="00A34B83" w:rsidP="00A34B83">
      <w:pPr>
        <w:jc w:val="both"/>
      </w:pPr>
    </w:p>
    <w:p w14:paraId="1E400EE0" w14:textId="77777777" w:rsidR="00A34B83" w:rsidRPr="00A34B83" w:rsidRDefault="00A34B83" w:rsidP="00A34B83">
      <w:pPr>
        <w:jc w:val="center"/>
        <w:rPr>
          <w:b/>
          <w:bCs/>
        </w:rPr>
      </w:pPr>
      <w:proofErr w:type="spellStart"/>
      <w:r w:rsidRPr="00A34B83">
        <w:rPr>
          <w:b/>
          <w:bCs/>
        </w:rPr>
        <w:t>Članak</w:t>
      </w:r>
      <w:proofErr w:type="spellEnd"/>
      <w:r w:rsidRPr="00A34B83">
        <w:rPr>
          <w:b/>
          <w:bCs/>
        </w:rPr>
        <w:t xml:space="preserve"> 17.</w:t>
      </w:r>
    </w:p>
    <w:p w14:paraId="1A8779B9" w14:textId="77777777" w:rsidR="00A34B83" w:rsidRDefault="00A34B83" w:rsidP="00A34B83">
      <w:pPr>
        <w:jc w:val="both"/>
      </w:pPr>
    </w:p>
    <w:p w14:paraId="5A557995" w14:textId="77777777" w:rsidR="00A34B83" w:rsidRDefault="00A34B83" w:rsidP="00A34B83">
      <w:pPr>
        <w:ind w:firstLine="720"/>
        <w:jc w:val="both"/>
      </w:pPr>
      <w:r>
        <w:t xml:space="preserve">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mješovite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obvezno</w:t>
      </w:r>
      <w:proofErr w:type="spellEnd"/>
      <w:r>
        <w:t xml:space="preserve"> je </w:t>
      </w:r>
      <w:proofErr w:type="spellStart"/>
      <w:r>
        <w:t>planirati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uređivati</w:t>
      </w:r>
      <w:proofErr w:type="spellEnd"/>
      <w:r>
        <w:t xml:space="preserve"> </w:t>
      </w:r>
      <w:proofErr w:type="spellStart"/>
      <w:r>
        <w:t>parkovne</w:t>
      </w:r>
      <w:proofErr w:type="spellEnd"/>
      <w:r>
        <w:t xml:space="preserve">, </w:t>
      </w:r>
      <w:proofErr w:type="spellStart"/>
      <w:r>
        <w:t>rekreacijske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sadržavati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biciklističke</w:t>
      </w:r>
      <w:proofErr w:type="spellEnd"/>
      <w:r>
        <w:t xml:space="preserve"> </w:t>
      </w:r>
      <w:proofErr w:type="spellStart"/>
      <w:r>
        <w:t>staze</w:t>
      </w:r>
      <w:proofErr w:type="spellEnd"/>
      <w:r>
        <w:t xml:space="preserve">, </w:t>
      </w:r>
      <w:proofErr w:type="spellStart"/>
      <w:r>
        <w:t>pješačke</w:t>
      </w:r>
      <w:proofErr w:type="spellEnd"/>
      <w:r>
        <w:t xml:space="preserve"> </w:t>
      </w:r>
      <w:proofErr w:type="spellStart"/>
      <w:r>
        <w:t>puteve</w:t>
      </w:r>
      <w:proofErr w:type="spellEnd"/>
      <w:r>
        <w:t xml:space="preserve">, </w:t>
      </w:r>
      <w:proofErr w:type="spellStart"/>
      <w:r>
        <w:t>športsko-rekreacijske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  </w:t>
      </w:r>
    </w:p>
    <w:p w14:paraId="1C263EFE" w14:textId="77777777" w:rsidR="00A34B83" w:rsidRDefault="00A34B83" w:rsidP="00A34B83">
      <w:pPr>
        <w:jc w:val="both"/>
      </w:pPr>
    </w:p>
    <w:p w14:paraId="024B6567" w14:textId="77777777" w:rsidR="00A34B83" w:rsidRDefault="00A34B83" w:rsidP="00A34B83">
      <w:pPr>
        <w:ind w:firstLine="720"/>
        <w:jc w:val="both"/>
      </w:pPr>
      <w:proofErr w:type="spellStart"/>
      <w:r>
        <w:t>Pretežito</w:t>
      </w:r>
      <w:proofErr w:type="spellEnd"/>
      <w:r>
        <w:t xml:space="preserve"> </w:t>
      </w:r>
      <w:proofErr w:type="spellStart"/>
      <w:r>
        <w:t>neizgrađena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mješovite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, za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obvezna</w:t>
      </w:r>
      <w:proofErr w:type="spellEnd"/>
      <w:r>
        <w:t xml:space="preserve"> </w:t>
      </w:r>
      <w:proofErr w:type="spellStart"/>
      <w:r>
        <w:t>izrada</w:t>
      </w:r>
      <w:proofErr w:type="spellEnd"/>
      <w:r>
        <w:t xml:space="preserve"> UPU, </w:t>
      </w:r>
      <w:proofErr w:type="spellStart"/>
      <w:r>
        <w:t>obvezno</w:t>
      </w:r>
      <w:proofErr w:type="spellEnd"/>
      <w:r>
        <w:t xml:space="preserve"> je </w:t>
      </w:r>
      <w:proofErr w:type="spellStart"/>
      <w:r>
        <w:t>planirati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15%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za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, sport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dječja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>.</w:t>
      </w:r>
    </w:p>
    <w:p w14:paraId="217DCCB4" w14:textId="77777777" w:rsidR="00A34B83" w:rsidRPr="00A34B83" w:rsidRDefault="00A34B83" w:rsidP="00A34B83">
      <w:pPr>
        <w:jc w:val="center"/>
        <w:rPr>
          <w:b/>
          <w:bCs/>
        </w:rPr>
      </w:pPr>
      <w:proofErr w:type="spellStart"/>
      <w:r w:rsidRPr="00A34B83">
        <w:rPr>
          <w:b/>
          <w:bCs/>
        </w:rPr>
        <w:t>Obiteljske</w:t>
      </w:r>
      <w:proofErr w:type="spellEnd"/>
      <w:r w:rsidRPr="00A34B83">
        <w:rPr>
          <w:b/>
          <w:bCs/>
        </w:rPr>
        <w:t xml:space="preserve"> </w:t>
      </w:r>
      <w:proofErr w:type="spellStart"/>
      <w:r w:rsidRPr="00A34B83">
        <w:rPr>
          <w:b/>
          <w:bCs/>
        </w:rPr>
        <w:t>kuće</w:t>
      </w:r>
      <w:proofErr w:type="spellEnd"/>
    </w:p>
    <w:p w14:paraId="7222D647" w14:textId="77777777" w:rsidR="00A34B83" w:rsidRPr="00A34B83" w:rsidRDefault="00A34B83" w:rsidP="00A34B83">
      <w:pPr>
        <w:jc w:val="center"/>
        <w:rPr>
          <w:b/>
          <w:bCs/>
        </w:rPr>
      </w:pPr>
    </w:p>
    <w:p w14:paraId="3D835E2D" w14:textId="77777777" w:rsidR="00A34B83" w:rsidRPr="00A34B83" w:rsidRDefault="00A34B83" w:rsidP="00A34B83">
      <w:pPr>
        <w:jc w:val="center"/>
        <w:rPr>
          <w:b/>
          <w:bCs/>
        </w:rPr>
      </w:pPr>
      <w:proofErr w:type="spellStart"/>
      <w:r w:rsidRPr="00A34B83">
        <w:rPr>
          <w:b/>
          <w:bCs/>
        </w:rPr>
        <w:t>Članak</w:t>
      </w:r>
      <w:proofErr w:type="spellEnd"/>
      <w:r w:rsidRPr="00A34B83">
        <w:rPr>
          <w:b/>
          <w:bCs/>
        </w:rPr>
        <w:t xml:space="preserve"> 18.</w:t>
      </w:r>
    </w:p>
    <w:p w14:paraId="73C0ABE7" w14:textId="77777777" w:rsidR="00A34B83" w:rsidRDefault="00A34B83" w:rsidP="00A34B83">
      <w:pPr>
        <w:jc w:val="both"/>
      </w:pPr>
    </w:p>
    <w:p w14:paraId="418FA8AA" w14:textId="77777777" w:rsidR="00A34B83" w:rsidRDefault="00A34B83" w:rsidP="00A34B83">
      <w:pPr>
        <w:ind w:firstLine="720"/>
        <w:jc w:val="both"/>
      </w:pPr>
      <w:proofErr w:type="spellStart"/>
      <w:r>
        <w:t>Minimalna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obiteljske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</w:t>
      </w:r>
      <w:proofErr w:type="spellStart"/>
      <w:r>
        <w:t>iznosi</w:t>
      </w:r>
      <w:proofErr w:type="spellEnd"/>
      <w:r>
        <w:t>:</w:t>
      </w:r>
    </w:p>
    <w:p w14:paraId="3F466364" w14:textId="77777777" w:rsidR="00A34B83" w:rsidRDefault="00A34B83" w:rsidP="00A34B83">
      <w:pPr>
        <w:pStyle w:val="ListParagraph"/>
        <w:numPr>
          <w:ilvl w:val="0"/>
          <w:numId w:val="1"/>
        </w:numPr>
        <w:jc w:val="both"/>
      </w:pPr>
      <w:r>
        <w:t xml:space="preserve">za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500m2 u </w:t>
      </w:r>
      <w:proofErr w:type="spellStart"/>
      <w:r>
        <w:t>neizgrađenom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, a 400m2 u </w:t>
      </w:r>
      <w:proofErr w:type="spellStart"/>
      <w:r>
        <w:t>izgrađenom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,</w:t>
      </w:r>
    </w:p>
    <w:p w14:paraId="0A5FC0CF" w14:textId="77777777" w:rsidR="00A34B83" w:rsidRDefault="00A34B83" w:rsidP="00A34B83">
      <w:pPr>
        <w:pStyle w:val="ListParagraph"/>
        <w:numPr>
          <w:ilvl w:val="0"/>
          <w:numId w:val="1"/>
        </w:numPr>
        <w:jc w:val="both"/>
      </w:pPr>
      <w:r>
        <w:t xml:space="preserve">za </w:t>
      </w:r>
      <w:proofErr w:type="spellStart"/>
      <w:r>
        <w:t>poluugrađene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400m2 u </w:t>
      </w:r>
      <w:proofErr w:type="spellStart"/>
      <w:r>
        <w:t>neizgrađenom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, a 300m2 u </w:t>
      </w:r>
      <w:proofErr w:type="spellStart"/>
      <w:r>
        <w:t>izgrađenom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.</w:t>
      </w:r>
    </w:p>
    <w:p w14:paraId="167471A2" w14:textId="77777777" w:rsidR="00A34B83" w:rsidRDefault="00A34B83" w:rsidP="00A34B83">
      <w:pPr>
        <w:jc w:val="both"/>
      </w:pPr>
    </w:p>
    <w:p w14:paraId="0C3822AE" w14:textId="77777777" w:rsidR="00A34B83" w:rsidRDefault="00A34B83" w:rsidP="00A34B83">
      <w:pPr>
        <w:ind w:firstLine="360"/>
        <w:jc w:val="both"/>
      </w:pPr>
      <w:r>
        <w:t xml:space="preserve">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poticane</w:t>
      </w:r>
      <w:proofErr w:type="spellEnd"/>
      <w:r>
        <w:t xml:space="preserve"> </w:t>
      </w:r>
      <w:proofErr w:type="spellStart"/>
      <w:r>
        <w:t>stanogradnje</w:t>
      </w:r>
      <w:proofErr w:type="spellEnd"/>
      <w:r>
        <w:t xml:space="preserve"> (POS) </w:t>
      </w:r>
      <w:proofErr w:type="spellStart"/>
      <w:r>
        <w:t>minimalna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iznosi</w:t>
      </w:r>
      <w:proofErr w:type="spellEnd"/>
      <w:r>
        <w:t>:</w:t>
      </w:r>
    </w:p>
    <w:p w14:paraId="609723FB" w14:textId="77777777" w:rsidR="00A34B83" w:rsidRDefault="00A34B83" w:rsidP="00A34B83">
      <w:pPr>
        <w:pStyle w:val="ListParagraph"/>
        <w:numPr>
          <w:ilvl w:val="0"/>
          <w:numId w:val="1"/>
        </w:numPr>
        <w:jc w:val="both"/>
      </w:pPr>
      <w:r>
        <w:t xml:space="preserve">za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800m2,</w:t>
      </w:r>
    </w:p>
    <w:p w14:paraId="214C4BEC" w14:textId="77777777" w:rsidR="00A34B83" w:rsidRDefault="00A34B83" w:rsidP="00A34B83">
      <w:pPr>
        <w:pStyle w:val="ListParagraph"/>
        <w:numPr>
          <w:ilvl w:val="0"/>
          <w:numId w:val="1"/>
        </w:numPr>
        <w:jc w:val="both"/>
      </w:pPr>
      <w:r>
        <w:t xml:space="preserve">za </w:t>
      </w:r>
      <w:proofErr w:type="spellStart"/>
      <w:r>
        <w:t>poluugrađene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600m2.</w:t>
      </w:r>
    </w:p>
    <w:p w14:paraId="07095A41" w14:textId="77777777" w:rsidR="00A34B83" w:rsidRDefault="00A34B83" w:rsidP="00A34B83">
      <w:pPr>
        <w:jc w:val="both"/>
      </w:pPr>
    </w:p>
    <w:p w14:paraId="0CD827F6" w14:textId="77777777" w:rsidR="00A34B83" w:rsidRDefault="00A34B83" w:rsidP="00A34B83">
      <w:pPr>
        <w:ind w:firstLine="360"/>
        <w:jc w:val="both"/>
      </w:pPr>
      <w:proofErr w:type="spellStart"/>
      <w:r>
        <w:t>Izuzetno</w:t>
      </w:r>
      <w:proofErr w:type="spellEnd"/>
      <w:r>
        <w:t xml:space="preserve"> se za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okolne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prometnica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omeđene</w:t>
      </w:r>
      <w:proofErr w:type="spellEnd"/>
      <w:r>
        <w:t xml:space="preserve">,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zadanih</w:t>
      </w:r>
      <w:proofErr w:type="spellEnd"/>
      <w:r>
        <w:t xml:space="preserve"> 400m2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gramStart"/>
      <w:r>
        <w:t>za  25</w:t>
      </w:r>
      <w:proofErr w:type="gramEnd"/>
      <w:r>
        <w:t>%.</w:t>
      </w:r>
    </w:p>
    <w:p w14:paraId="5B81D29F" w14:textId="77777777" w:rsidR="00A34B83" w:rsidRDefault="00A34B83" w:rsidP="00A34B83">
      <w:pPr>
        <w:jc w:val="both"/>
      </w:pPr>
    </w:p>
    <w:p w14:paraId="1E79F7D4" w14:textId="77777777" w:rsidR="00A34B83" w:rsidRDefault="00A34B83" w:rsidP="00A34B83">
      <w:pPr>
        <w:ind w:firstLine="36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zamjene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se </w:t>
      </w:r>
      <w:proofErr w:type="spellStart"/>
      <w:r>
        <w:t>postojeća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>.</w:t>
      </w:r>
    </w:p>
    <w:p w14:paraId="4825403B" w14:textId="77777777" w:rsidR="00A34B83" w:rsidRDefault="00A34B83" w:rsidP="00A34B83">
      <w:pPr>
        <w:jc w:val="both"/>
      </w:pPr>
    </w:p>
    <w:p w14:paraId="581DE475" w14:textId="77777777" w:rsidR="00A34B83" w:rsidRDefault="00A34B83" w:rsidP="00A34B83">
      <w:pPr>
        <w:ind w:firstLine="360"/>
        <w:jc w:val="both"/>
      </w:pPr>
      <w:proofErr w:type="spellStart"/>
      <w:r>
        <w:t>Brutto</w:t>
      </w:r>
      <w:proofErr w:type="spellEnd"/>
      <w:r>
        <w:t xml:space="preserve"> </w:t>
      </w:r>
      <w:proofErr w:type="spellStart"/>
      <w:r>
        <w:t>izgrađenost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– </w:t>
      </w:r>
      <w:proofErr w:type="spellStart"/>
      <w:r>
        <w:t>nadzemna</w:t>
      </w:r>
      <w:proofErr w:type="spellEnd"/>
      <w:r>
        <w:t xml:space="preserve">,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obiteljske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iznositi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kigN</w:t>
      </w:r>
      <w:proofErr w:type="spellEnd"/>
      <w:r>
        <w:t xml:space="preserve">=0,30 za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, a </w:t>
      </w:r>
      <w:proofErr w:type="spellStart"/>
      <w:r>
        <w:t>kigN</w:t>
      </w:r>
      <w:proofErr w:type="spellEnd"/>
      <w:r>
        <w:t xml:space="preserve">=0,35 za </w:t>
      </w:r>
      <w:proofErr w:type="spellStart"/>
      <w:r>
        <w:t>dvojne</w:t>
      </w:r>
      <w:proofErr w:type="spellEnd"/>
      <w:r>
        <w:t xml:space="preserve"> (</w:t>
      </w:r>
      <w:proofErr w:type="spellStart"/>
      <w:r>
        <w:t>poluugrađene</w:t>
      </w:r>
      <w:proofErr w:type="spellEnd"/>
      <w:r>
        <w:t xml:space="preserve">) </w:t>
      </w:r>
      <w:proofErr w:type="spellStart"/>
      <w:r>
        <w:t>građevine</w:t>
      </w:r>
      <w:proofErr w:type="spellEnd"/>
      <w:r>
        <w:t xml:space="preserve">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iskorištenost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– </w:t>
      </w:r>
      <w:proofErr w:type="spellStart"/>
      <w:r>
        <w:t>nadzemna</w:t>
      </w:r>
      <w:proofErr w:type="spellEnd"/>
      <w:r>
        <w:t xml:space="preserve">, za </w:t>
      </w:r>
      <w:proofErr w:type="spellStart"/>
      <w:r>
        <w:t>slobodnostojeće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je </w:t>
      </w:r>
      <w:proofErr w:type="spellStart"/>
      <w:r>
        <w:t>kisN</w:t>
      </w:r>
      <w:proofErr w:type="spellEnd"/>
      <w:r>
        <w:t xml:space="preserve">=0,9, a za </w:t>
      </w:r>
      <w:proofErr w:type="spellStart"/>
      <w:r>
        <w:t>dvojne</w:t>
      </w:r>
      <w:proofErr w:type="spellEnd"/>
      <w:r>
        <w:t xml:space="preserve"> </w:t>
      </w:r>
      <w:proofErr w:type="spellStart"/>
      <w:r>
        <w:t>kisN</w:t>
      </w:r>
      <w:proofErr w:type="spellEnd"/>
      <w:r>
        <w:t xml:space="preserve">=1,05. </w:t>
      </w:r>
    </w:p>
    <w:p w14:paraId="0DD25238" w14:textId="77777777" w:rsidR="00A34B83" w:rsidRDefault="00A34B83" w:rsidP="00A34B83">
      <w:pPr>
        <w:jc w:val="both"/>
      </w:pPr>
    </w:p>
    <w:p w14:paraId="58A8EF88" w14:textId="77777777" w:rsidR="00A34B83" w:rsidRDefault="00A34B83" w:rsidP="00A34B83">
      <w:pPr>
        <w:ind w:firstLine="360"/>
        <w:jc w:val="both"/>
      </w:pPr>
      <w:proofErr w:type="spellStart"/>
      <w:r>
        <w:t>Brutto</w:t>
      </w:r>
      <w:proofErr w:type="spellEnd"/>
      <w:r>
        <w:t xml:space="preserve"> </w:t>
      </w:r>
      <w:proofErr w:type="spellStart"/>
      <w:r>
        <w:t>izgrađenost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– </w:t>
      </w:r>
      <w:proofErr w:type="spellStart"/>
      <w:r>
        <w:t>nadzemna</w:t>
      </w:r>
      <w:proofErr w:type="spellEnd"/>
      <w:r>
        <w:t xml:space="preserve">,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poticane</w:t>
      </w:r>
      <w:proofErr w:type="spellEnd"/>
      <w:r>
        <w:t xml:space="preserve"> </w:t>
      </w:r>
      <w:proofErr w:type="spellStart"/>
      <w:r>
        <w:t>stanogradnje</w:t>
      </w:r>
      <w:proofErr w:type="spellEnd"/>
      <w:r>
        <w:t xml:space="preserve"> (POS)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iznositi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kigN</w:t>
      </w:r>
      <w:proofErr w:type="spellEnd"/>
      <w:r>
        <w:t xml:space="preserve">=0,30, a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iskorištenost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- </w:t>
      </w:r>
      <w:proofErr w:type="spellStart"/>
      <w:r>
        <w:t>nadzemna</w:t>
      </w:r>
      <w:proofErr w:type="spellEnd"/>
      <w:r>
        <w:t xml:space="preserve"> </w:t>
      </w:r>
      <w:proofErr w:type="spellStart"/>
      <w:r>
        <w:t>kisN</w:t>
      </w:r>
      <w:proofErr w:type="spellEnd"/>
      <w:r>
        <w:t>=0,9.</w:t>
      </w:r>
    </w:p>
    <w:p w14:paraId="63FA0F4B" w14:textId="77777777" w:rsidR="00A34B83" w:rsidRDefault="00A34B83" w:rsidP="00A34B83">
      <w:pPr>
        <w:jc w:val="both"/>
      </w:pPr>
    </w:p>
    <w:p w14:paraId="0B2996C0" w14:textId="77777777" w:rsidR="00A34B83" w:rsidRDefault="00A34B83" w:rsidP="00A34B83">
      <w:pPr>
        <w:ind w:firstLine="360"/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stojeće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poluugrađene</w:t>
      </w:r>
      <w:proofErr w:type="spellEnd"/>
      <w:r>
        <w:t xml:space="preserve"> (</w:t>
      </w:r>
      <w:proofErr w:type="spellStart"/>
      <w:r>
        <w:t>dvojne</w:t>
      </w:r>
      <w:proofErr w:type="spellEnd"/>
      <w:r>
        <w:t>).</w:t>
      </w:r>
    </w:p>
    <w:p w14:paraId="558909CF" w14:textId="77777777" w:rsidR="00A34B83" w:rsidRDefault="00A34B83" w:rsidP="00A34B83">
      <w:pPr>
        <w:ind w:firstLine="360"/>
        <w:jc w:val="both"/>
      </w:pPr>
      <w:proofErr w:type="spellStart"/>
      <w:r>
        <w:t>Tlocrtna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200m2, a </w:t>
      </w:r>
      <w:proofErr w:type="spellStart"/>
      <w:r>
        <w:t>poluugrađene</w:t>
      </w:r>
      <w:proofErr w:type="spellEnd"/>
      <w:r>
        <w:t xml:space="preserve"> (</w:t>
      </w:r>
      <w:proofErr w:type="spellStart"/>
      <w:r>
        <w:t>dvojne</w:t>
      </w:r>
      <w:proofErr w:type="spellEnd"/>
      <w:r>
        <w:t xml:space="preserve">) 250m2 </w:t>
      </w:r>
      <w:proofErr w:type="spellStart"/>
      <w:r>
        <w:t>ukupno</w:t>
      </w:r>
      <w:proofErr w:type="spellEnd"/>
      <w:r>
        <w:t xml:space="preserve">. </w:t>
      </w:r>
      <w:proofErr w:type="spellStart"/>
      <w:r>
        <w:t>Minimalna</w:t>
      </w:r>
      <w:proofErr w:type="spellEnd"/>
      <w:r>
        <w:t xml:space="preserve"> </w:t>
      </w:r>
      <w:proofErr w:type="spellStart"/>
      <w:r>
        <w:t>tlocrtna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60m2.</w:t>
      </w:r>
    </w:p>
    <w:p w14:paraId="054A1DAC" w14:textId="77777777" w:rsidR="00A34B83" w:rsidRDefault="00A34B83" w:rsidP="00A34B83">
      <w:pPr>
        <w:jc w:val="both"/>
      </w:pPr>
    </w:p>
    <w:p w14:paraId="0761104D" w14:textId="77777777" w:rsidR="00A34B83" w:rsidRDefault="00A34B83" w:rsidP="00A34B83">
      <w:pPr>
        <w:ind w:firstLine="360"/>
        <w:jc w:val="both"/>
      </w:pPr>
      <w:r>
        <w:t xml:space="preserve">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poticane</w:t>
      </w:r>
      <w:proofErr w:type="spellEnd"/>
      <w:r>
        <w:t xml:space="preserve"> </w:t>
      </w:r>
      <w:proofErr w:type="spellStart"/>
      <w:r>
        <w:t>stanogradnje</w:t>
      </w:r>
      <w:proofErr w:type="spellEnd"/>
      <w:r>
        <w:t xml:space="preserve"> (POS)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tlocrtna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je 250m2, a </w:t>
      </w:r>
      <w:proofErr w:type="spellStart"/>
      <w:r>
        <w:t>poluugrađene</w:t>
      </w:r>
      <w:proofErr w:type="spellEnd"/>
      <w:r>
        <w:t xml:space="preserve"> (</w:t>
      </w:r>
      <w:proofErr w:type="spellStart"/>
      <w:r>
        <w:t>dvojne</w:t>
      </w:r>
      <w:proofErr w:type="spellEnd"/>
      <w:r>
        <w:t xml:space="preserve">) je 350m2 </w:t>
      </w:r>
      <w:proofErr w:type="spellStart"/>
      <w:r>
        <w:t>ukupno</w:t>
      </w:r>
      <w:proofErr w:type="spellEnd"/>
      <w:r>
        <w:t>.</w:t>
      </w:r>
    </w:p>
    <w:p w14:paraId="31BB1205" w14:textId="77777777" w:rsidR="00A34B83" w:rsidRDefault="00A34B83" w:rsidP="00A34B83">
      <w:pPr>
        <w:jc w:val="both"/>
      </w:pPr>
    </w:p>
    <w:p w14:paraId="70AF1E8F" w14:textId="77777777" w:rsidR="00A34B83" w:rsidRPr="00A34B83" w:rsidRDefault="00A34B83" w:rsidP="00A34B83">
      <w:pPr>
        <w:jc w:val="center"/>
        <w:rPr>
          <w:b/>
          <w:bCs/>
        </w:rPr>
      </w:pPr>
      <w:proofErr w:type="spellStart"/>
      <w:r w:rsidRPr="00A34B83">
        <w:rPr>
          <w:b/>
          <w:bCs/>
        </w:rPr>
        <w:t>Članak</w:t>
      </w:r>
      <w:proofErr w:type="spellEnd"/>
      <w:r w:rsidRPr="00A34B83">
        <w:rPr>
          <w:b/>
          <w:bCs/>
        </w:rPr>
        <w:t xml:space="preserve"> 19.</w:t>
      </w:r>
    </w:p>
    <w:p w14:paraId="09343E80" w14:textId="77777777" w:rsidR="00A34B83" w:rsidRDefault="00A34B83" w:rsidP="00A34B83">
      <w:pPr>
        <w:jc w:val="both"/>
      </w:pPr>
    </w:p>
    <w:p w14:paraId="344E735E" w14:textId="77777777" w:rsidR="00A34B83" w:rsidRDefault="00A34B83" w:rsidP="00A34B83">
      <w:pPr>
        <w:ind w:firstLine="720"/>
        <w:jc w:val="both"/>
      </w:pP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obiteljske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je E=Po/S </w:t>
      </w:r>
      <w:proofErr w:type="spellStart"/>
      <w:r>
        <w:t>i</w:t>
      </w:r>
      <w:proofErr w:type="spellEnd"/>
      <w:r>
        <w:t xml:space="preserve"> 3 </w:t>
      </w:r>
      <w:proofErr w:type="spellStart"/>
      <w:r>
        <w:t>etaže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V=9m </w:t>
      </w:r>
      <w:proofErr w:type="spellStart"/>
      <w:r>
        <w:t>od</w:t>
      </w:r>
      <w:proofErr w:type="spellEnd"/>
      <w:r>
        <w:t xml:space="preserve"> </w:t>
      </w:r>
      <w:proofErr w:type="spellStart"/>
      <w:r>
        <w:lastRenderedPageBreak/>
        <w:t>najniže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uređenog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do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gornje</w:t>
      </w:r>
      <w:proofErr w:type="spellEnd"/>
      <w:r>
        <w:t xml:space="preserve"> </w:t>
      </w:r>
      <w:proofErr w:type="spellStart"/>
      <w:r>
        <w:t>ploče</w:t>
      </w:r>
      <w:proofErr w:type="spellEnd"/>
      <w:r>
        <w:t xml:space="preserve"> </w:t>
      </w:r>
      <w:proofErr w:type="spellStart"/>
      <w:r>
        <w:t>zadnje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vrha</w:t>
      </w:r>
      <w:proofErr w:type="spellEnd"/>
      <w:r>
        <w:t xml:space="preserve"> </w:t>
      </w:r>
      <w:proofErr w:type="spellStart"/>
      <w:r>
        <w:t>nadozida</w:t>
      </w:r>
      <w:proofErr w:type="spellEnd"/>
      <w:r>
        <w:t xml:space="preserve"> </w:t>
      </w:r>
      <w:proofErr w:type="spellStart"/>
      <w:r>
        <w:t>potkrovlja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vrha</w:t>
      </w:r>
      <w:proofErr w:type="spellEnd"/>
      <w:r>
        <w:t xml:space="preserve"> </w:t>
      </w:r>
      <w:proofErr w:type="spellStart"/>
      <w:r>
        <w:t>ogradnog</w:t>
      </w:r>
      <w:proofErr w:type="spellEnd"/>
      <w:r>
        <w:t xml:space="preserve"> </w:t>
      </w:r>
      <w:proofErr w:type="spellStart"/>
      <w:r>
        <w:t>zida</w:t>
      </w:r>
      <w:proofErr w:type="spellEnd"/>
      <w:r>
        <w:t xml:space="preserve"> </w:t>
      </w:r>
      <w:proofErr w:type="spellStart"/>
      <w:r>
        <w:t>prohodnog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neprohodnog</w:t>
      </w:r>
      <w:proofErr w:type="spellEnd"/>
      <w:r>
        <w:t xml:space="preserve"> </w:t>
      </w:r>
      <w:proofErr w:type="spellStart"/>
      <w:r>
        <w:t>ravnog</w:t>
      </w:r>
      <w:proofErr w:type="spellEnd"/>
      <w:r>
        <w:t xml:space="preserve"> </w:t>
      </w:r>
      <w:proofErr w:type="spellStart"/>
      <w:r>
        <w:t>krova</w:t>
      </w:r>
      <w:proofErr w:type="spellEnd"/>
      <w:r>
        <w:t>.</w:t>
      </w:r>
    </w:p>
    <w:p w14:paraId="40AC9FD6" w14:textId="77777777" w:rsidR="00A34B83" w:rsidRDefault="00A34B83" w:rsidP="00A34B83">
      <w:pPr>
        <w:jc w:val="both"/>
      </w:pPr>
    </w:p>
    <w:p w14:paraId="397CA18B" w14:textId="77777777" w:rsidR="00A34B83" w:rsidRDefault="00A34B83" w:rsidP="00A34B83">
      <w:pPr>
        <w:ind w:firstLine="720"/>
        <w:jc w:val="both"/>
      </w:pPr>
      <w:proofErr w:type="spellStart"/>
      <w:r>
        <w:t>Udaljenost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u </w:t>
      </w:r>
      <w:proofErr w:type="spellStart"/>
      <w:r>
        <w:t>neizgrađenom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4m, a od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5m. </w:t>
      </w:r>
    </w:p>
    <w:p w14:paraId="7D4E324D" w14:textId="77777777" w:rsidR="00A34B83" w:rsidRDefault="00A34B83" w:rsidP="00A34B83">
      <w:pPr>
        <w:jc w:val="both"/>
      </w:pPr>
    </w:p>
    <w:p w14:paraId="3BECA7E3" w14:textId="77777777" w:rsidR="00A34B83" w:rsidRDefault="00A34B83" w:rsidP="00A34B83">
      <w:pPr>
        <w:ind w:firstLine="720"/>
        <w:jc w:val="both"/>
      </w:pPr>
      <w:r>
        <w:t xml:space="preserve">U </w:t>
      </w:r>
      <w:proofErr w:type="spellStart"/>
      <w:r>
        <w:t>izgrađenom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minimalna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4m.</w:t>
      </w:r>
    </w:p>
    <w:p w14:paraId="00F1894F" w14:textId="77777777" w:rsidR="00A34B83" w:rsidRDefault="00A34B83" w:rsidP="00A34B83">
      <w:pPr>
        <w:jc w:val="both"/>
      </w:pPr>
    </w:p>
    <w:p w14:paraId="4D2D4702" w14:textId="77777777" w:rsidR="00A34B83" w:rsidRDefault="00A34B83" w:rsidP="00A34B83">
      <w:pPr>
        <w:ind w:firstLine="720"/>
        <w:jc w:val="both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susjedna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izgrađena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međi</w:t>
      </w:r>
      <w:proofErr w:type="spellEnd"/>
      <w:r>
        <w:t xml:space="preserve">, </w:t>
      </w:r>
      <w:proofErr w:type="spellStart"/>
      <w:r>
        <w:t>udaljenosti</w:t>
      </w:r>
      <w:proofErr w:type="spellEnd"/>
      <w:r>
        <w:t xml:space="preserve"> od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4,0m,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otvora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pročelju</w:t>
      </w:r>
      <w:proofErr w:type="spellEnd"/>
      <w:r>
        <w:t xml:space="preserve">.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min. 1,0m,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susjedne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međi</w:t>
      </w:r>
      <w:proofErr w:type="spellEnd"/>
      <w:r>
        <w:t xml:space="preserve">. </w:t>
      </w:r>
      <w:proofErr w:type="spellStart"/>
      <w:r>
        <w:t>Otvorom</w:t>
      </w:r>
      <w:proofErr w:type="spellEnd"/>
      <w:r>
        <w:t xml:space="preserve"> u </w:t>
      </w:r>
      <w:proofErr w:type="spellStart"/>
      <w:r>
        <w:t>zidu</w:t>
      </w:r>
      <w:proofErr w:type="spellEnd"/>
      <w:r>
        <w:t xml:space="preserve"> ne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ventilacijski</w:t>
      </w:r>
      <w:proofErr w:type="spellEnd"/>
      <w:r>
        <w:t xml:space="preserve"> </w:t>
      </w:r>
      <w:proofErr w:type="spellStart"/>
      <w:r>
        <w:t>otvori</w:t>
      </w:r>
      <w:proofErr w:type="spellEnd"/>
      <w:r>
        <w:t xml:space="preserve"> do 0,5m2,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fiksno</w:t>
      </w:r>
      <w:proofErr w:type="spellEnd"/>
      <w:r>
        <w:t xml:space="preserve"> </w:t>
      </w:r>
      <w:proofErr w:type="spellStart"/>
      <w:r>
        <w:t>neprozirno</w:t>
      </w:r>
      <w:proofErr w:type="spellEnd"/>
      <w:r>
        <w:t xml:space="preserve"> </w:t>
      </w:r>
      <w:proofErr w:type="spellStart"/>
      <w:r>
        <w:t>ostakljenje</w:t>
      </w:r>
      <w:proofErr w:type="spellEnd"/>
      <w:r>
        <w:t xml:space="preserve"> do 2,0m2 (</w:t>
      </w:r>
      <w:proofErr w:type="spellStart"/>
      <w:r>
        <w:t>mutno</w:t>
      </w:r>
      <w:proofErr w:type="spellEnd"/>
      <w:r>
        <w:t xml:space="preserve"> </w:t>
      </w:r>
      <w:proofErr w:type="spellStart"/>
      <w:r>
        <w:t>staklo</w:t>
      </w:r>
      <w:proofErr w:type="spellEnd"/>
      <w:r>
        <w:t xml:space="preserve">, </w:t>
      </w:r>
      <w:proofErr w:type="spellStart"/>
      <w:r>
        <w:t>staklena</w:t>
      </w:r>
      <w:proofErr w:type="spellEnd"/>
      <w:r>
        <w:t xml:space="preserve"> </w:t>
      </w:r>
      <w:proofErr w:type="spellStart"/>
      <w:r>
        <w:t>opeka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 </w:t>
      </w:r>
    </w:p>
    <w:p w14:paraId="5D09F11E" w14:textId="77777777" w:rsidR="00A34B83" w:rsidRDefault="00A34B83" w:rsidP="00A34B83">
      <w:pPr>
        <w:jc w:val="both"/>
      </w:pPr>
    </w:p>
    <w:p w14:paraId="6173E596" w14:textId="77777777" w:rsidR="00A34B83" w:rsidRDefault="00A34B83" w:rsidP="00A34B83">
      <w:pPr>
        <w:ind w:firstLine="720"/>
        <w:jc w:val="both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pročelju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gradi</w:t>
      </w:r>
      <w:proofErr w:type="spellEnd"/>
      <w:r>
        <w:t xml:space="preserve"> </w:t>
      </w:r>
      <w:proofErr w:type="spellStart"/>
      <w:r>
        <w:t>balkon</w:t>
      </w:r>
      <w:proofErr w:type="spellEnd"/>
      <w:r>
        <w:t xml:space="preserve">, loggia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prohodna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vanjski</w:t>
      </w:r>
      <w:proofErr w:type="spellEnd"/>
      <w:r>
        <w:t xml:space="preserve"> rub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udaljen</w:t>
      </w:r>
      <w:proofErr w:type="spellEnd"/>
      <w:r>
        <w:t xml:space="preserve"> min. 3,0m od </w:t>
      </w:r>
      <w:proofErr w:type="spellStart"/>
      <w:r>
        <w:t>susjedne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>.</w:t>
      </w:r>
    </w:p>
    <w:p w14:paraId="363B9597" w14:textId="77777777" w:rsidR="00A34B83" w:rsidRDefault="00A34B83" w:rsidP="00A34B83">
      <w:pPr>
        <w:jc w:val="both"/>
      </w:pPr>
    </w:p>
    <w:p w14:paraId="26E6A37D" w14:textId="77777777" w:rsidR="00A34B83" w:rsidRDefault="00A34B83" w:rsidP="00A34B83">
      <w:pPr>
        <w:ind w:firstLine="720"/>
        <w:jc w:val="both"/>
      </w:pPr>
      <w:r>
        <w:t xml:space="preserve">U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planske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(</w:t>
      </w:r>
      <w:proofErr w:type="spellStart"/>
      <w:r>
        <w:t>definiranima</w:t>
      </w:r>
      <w:proofErr w:type="spellEnd"/>
      <w:r>
        <w:t xml:space="preserve"> u </w:t>
      </w:r>
      <w:proofErr w:type="spellStart"/>
      <w:r>
        <w:t>čl</w:t>
      </w:r>
      <w:proofErr w:type="spellEnd"/>
      <w:r>
        <w:t xml:space="preserve">. 90.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)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2,0m od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susjedne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od 4,0m,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pročelju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otvori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da se nova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interpolira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smještenih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granici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prometnoj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 xml:space="preserve">, </w:t>
      </w:r>
      <w:proofErr w:type="spellStart"/>
      <w:r>
        <w:t>moguć</w:t>
      </w:r>
      <w:proofErr w:type="spellEnd"/>
      <w:r>
        <w:t xml:space="preserve"> je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. </w:t>
      </w:r>
    </w:p>
    <w:p w14:paraId="791ABFE2" w14:textId="77777777" w:rsidR="00A34B83" w:rsidRDefault="00A34B83" w:rsidP="00A34B83">
      <w:pPr>
        <w:jc w:val="both"/>
      </w:pPr>
    </w:p>
    <w:p w14:paraId="12403A44" w14:textId="77777777" w:rsidR="00A34B83" w:rsidRPr="00A34B83" w:rsidRDefault="00A34B83" w:rsidP="00A34B83">
      <w:pPr>
        <w:jc w:val="center"/>
        <w:rPr>
          <w:b/>
          <w:bCs/>
        </w:rPr>
      </w:pPr>
      <w:proofErr w:type="spellStart"/>
      <w:r w:rsidRPr="00A34B83">
        <w:rPr>
          <w:b/>
          <w:bCs/>
        </w:rPr>
        <w:t>Članak</w:t>
      </w:r>
      <w:proofErr w:type="spellEnd"/>
      <w:r w:rsidRPr="00A34B83">
        <w:rPr>
          <w:b/>
          <w:bCs/>
        </w:rPr>
        <w:t xml:space="preserve"> 20.</w:t>
      </w:r>
    </w:p>
    <w:p w14:paraId="4507EB3D" w14:textId="77777777" w:rsidR="00A34B83" w:rsidRDefault="00A34B83" w:rsidP="00A34B83">
      <w:pPr>
        <w:jc w:val="both"/>
      </w:pPr>
    </w:p>
    <w:p w14:paraId="5BD86743" w14:textId="77777777" w:rsidR="009F69D4" w:rsidRDefault="00A34B83" w:rsidP="00A34B83">
      <w:pPr>
        <w:ind w:firstLine="720"/>
        <w:jc w:val="both"/>
      </w:pPr>
      <w:proofErr w:type="spellStart"/>
      <w:r>
        <w:t>Briše</w:t>
      </w:r>
      <w:proofErr w:type="spellEnd"/>
      <w:r>
        <w:t xml:space="preserve"> se.</w:t>
      </w:r>
    </w:p>
    <w:p w14:paraId="17FE68F5" w14:textId="77777777" w:rsidR="00145820" w:rsidRDefault="00145820" w:rsidP="00145820">
      <w:pPr>
        <w:jc w:val="both"/>
      </w:pPr>
    </w:p>
    <w:p w14:paraId="160D3CE6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Stambeno-poslovne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i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poslovne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građevine</w:t>
      </w:r>
      <w:proofErr w:type="spellEnd"/>
    </w:p>
    <w:p w14:paraId="14E5F862" w14:textId="77777777" w:rsidR="00145820" w:rsidRPr="00145820" w:rsidRDefault="00145820" w:rsidP="00145820">
      <w:pPr>
        <w:jc w:val="center"/>
        <w:rPr>
          <w:b/>
          <w:bCs/>
        </w:rPr>
      </w:pPr>
    </w:p>
    <w:p w14:paraId="55767D40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Članak</w:t>
      </w:r>
      <w:proofErr w:type="spellEnd"/>
      <w:r w:rsidRPr="00145820">
        <w:rPr>
          <w:b/>
          <w:bCs/>
        </w:rPr>
        <w:t xml:space="preserve"> 21.</w:t>
      </w:r>
    </w:p>
    <w:p w14:paraId="3DAFDC30" w14:textId="77777777" w:rsidR="00145820" w:rsidRDefault="00145820" w:rsidP="00145820">
      <w:pPr>
        <w:jc w:val="both"/>
      </w:pPr>
    </w:p>
    <w:p w14:paraId="1E9EF269" w14:textId="77777777" w:rsidR="00145820" w:rsidRDefault="00145820" w:rsidP="00145820">
      <w:pPr>
        <w:ind w:firstLine="720"/>
        <w:jc w:val="both"/>
      </w:pPr>
      <w:r>
        <w:t xml:space="preserve">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stambeno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minimalna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je 800m2.</w:t>
      </w:r>
    </w:p>
    <w:p w14:paraId="52C658DF" w14:textId="77777777" w:rsidR="00145820" w:rsidRDefault="00145820" w:rsidP="00145820">
      <w:pPr>
        <w:jc w:val="both"/>
      </w:pPr>
    </w:p>
    <w:p w14:paraId="1E4C3BBB" w14:textId="77777777" w:rsidR="00145820" w:rsidRDefault="00145820" w:rsidP="00145820">
      <w:pPr>
        <w:ind w:firstLine="720"/>
        <w:jc w:val="both"/>
      </w:pPr>
      <w:proofErr w:type="spellStart"/>
      <w:r>
        <w:t>Brutto</w:t>
      </w:r>
      <w:proofErr w:type="spellEnd"/>
      <w:r>
        <w:t xml:space="preserve"> </w:t>
      </w:r>
      <w:proofErr w:type="spellStart"/>
      <w:r>
        <w:t>izgrađenost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–</w:t>
      </w:r>
      <w:proofErr w:type="spellStart"/>
      <w:r>
        <w:t>nadzemna</w:t>
      </w:r>
      <w:proofErr w:type="spellEnd"/>
      <w:r>
        <w:t xml:space="preserve">,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stambeno-poslovnih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kigN</w:t>
      </w:r>
      <w:proofErr w:type="spellEnd"/>
      <w:r>
        <w:t xml:space="preserve">=0,30.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iskorištenost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- </w:t>
      </w:r>
      <w:proofErr w:type="spellStart"/>
      <w:r>
        <w:t>nadzemna</w:t>
      </w:r>
      <w:proofErr w:type="spellEnd"/>
      <w:r>
        <w:t xml:space="preserve"> je </w:t>
      </w:r>
      <w:proofErr w:type="spellStart"/>
      <w:r>
        <w:t>kisN</w:t>
      </w:r>
      <w:proofErr w:type="spellEnd"/>
      <w:r>
        <w:t>=0,9.</w:t>
      </w:r>
    </w:p>
    <w:p w14:paraId="6D9C2ACE" w14:textId="77777777" w:rsidR="00145820" w:rsidRDefault="00145820" w:rsidP="00145820">
      <w:pPr>
        <w:jc w:val="both"/>
      </w:pPr>
    </w:p>
    <w:p w14:paraId="1B2311AE" w14:textId="77777777" w:rsidR="00145820" w:rsidRDefault="00145820" w:rsidP="00145820">
      <w:pPr>
        <w:ind w:firstLine="720"/>
        <w:jc w:val="both"/>
      </w:pPr>
      <w:proofErr w:type="spellStart"/>
      <w:r>
        <w:t>Maksimalna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ograničena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da je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dopuštena</w:t>
      </w:r>
      <w:proofErr w:type="spellEnd"/>
      <w:r>
        <w:t xml:space="preserve"> </w:t>
      </w:r>
      <w:proofErr w:type="spellStart"/>
      <w:r>
        <w:t>tlocrtna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250m2. </w:t>
      </w:r>
    </w:p>
    <w:p w14:paraId="2B6A08F8" w14:textId="77777777" w:rsidR="00145820" w:rsidRDefault="00145820" w:rsidP="00145820">
      <w:pPr>
        <w:jc w:val="both"/>
      </w:pPr>
    </w:p>
    <w:p w14:paraId="1DE6D3E2" w14:textId="77777777" w:rsidR="00145820" w:rsidRDefault="00145820" w:rsidP="00145820">
      <w:pPr>
        <w:ind w:firstLine="720"/>
        <w:jc w:val="both"/>
      </w:pP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stambeno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proofErr w:type="gramStart"/>
      <w:r>
        <w:t>građevina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E=Po/S </w:t>
      </w:r>
      <w:proofErr w:type="spellStart"/>
      <w:r>
        <w:t>i</w:t>
      </w:r>
      <w:proofErr w:type="spellEnd"/>
      <w:r>
        <w:t xml:space="preserve"> 3 </w:t>
      </w:r>
      <w:proofErr w:type="spellStart"/>
      <w:r>
        <w:t>etaže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da je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uređenog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do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gornje</w:t>
      </w:r>
      <w:proofErr w:type="spellEnd"/>
      <w:r>
        <w:t xml:space="preserve"> </w:t>
      </w:r>
      <w:proofErr w:type="spellStart"/>
      <w:r>
        <w:t>ploče</w:t>
      </w:r>
      <w:proofErr w:type="spellEnd"/>
      <w:r>
        <w:t xml:space="preserve"> </w:t>
      </w:r>
      <w:proofErr w:type="spellStart"/>
      <w:r>
        <w:t>zadnje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9m. </w:t>
      </w:r>
    </w:p>
    <w:p w14:paraId="3B5B4B03" w14:textId="77777777" w:rsidR="00145820" w:rsidRDefault="00145820" w:rsidP="00145820">
      <w:pPr>
        <w:jc w:val="both"/>
      </w:pPr>
    </w:p>
    <w:p w14:paraId="385977A0" w14:textId="77777777" w:rsidR="00145820" w:rsidRDefault="00145820" w:rsidP="00145820">
      <w:pPr>
        <w:ind w:firstLine="720"/>
        <w:jc w:val="both"/>
      </w:pPr>
      <w:r>
        <w:t xml:space="preserve">Za </w:t>
      </w:r>
      <w:proofErr w:type="spellStart"/>
      <w:r>
        <w:t>stambeno-</w:t>
      </w:r>
      <w:proofErr w:type="gramStart"/>
      <w:r>
        <w:t>poslovne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 je </w:t>
      </w:r>
      <w:proofErr w:type="spellStart"/>
      <w:r>
        <w:t>najmanje</w:t>
      </w:r>
      <w:proofErr w:type="spellEnd"/>
      <w:r>
        <w:t xml:space="preserve"> 4m, a od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5m.</w:t>
      </w:r>
    </w:p>
    <w:p w14:paraId="5B4EFE2E" w14:textId="77777777" w:rsidR="00145820" w:rsidRDefault="00145820" w:rsidP="00145820">
      <w:pPr>
        <w:jc w:val="both"/>
      </w:pPr>
    </w:p>
    <w:p w14:paraId="007A0860" w14:textId="77777777" w:rsidR="00145820" w:rsidRDefault="00145820" w:rsidP="00145820">
      <w:pPr>
        <w:ind w:firstLine="720"/>
        <w:jc w:val="both"/>
      </w:pPr>
      <w:proofErr w:type="spellStart"/>
      <w:r>
        <w:t>Stambeno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stojeće</w:t>
      </w:r>
      <w:proofErr w:type="spellEnd"/>
      <w:r>
        <w:t xml:space="preserve">,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oblikovanja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čl</w:t>
      </w:r>
      <w:proofErr w:type="spellEnd"/>
      <w:r>
        <w:t xml:space="preserve">. 24. </w:t>
      </w:r>
      <w:proofErr w:type="spellStart"/>
      <w:r>
        <w:t>i</w:t>
      </w:r>
      <w:proofErr w:type="spellEnd"/>
      <w:r>
        <w:t xml:space="preserve"> 25.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64A0004C" w14:textId="77777777" w:rsidR="00145820" w:rsidRDefault="00145820" w:rsidP="00145820">
      <w:pPr>
        <w:jc w:val="both"/>
      </w:pPr>
    </w:p>
    <w:p w14:paraId="69385101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Građevine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ugostiteljsko-turističke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namjene</w:t>
      </w:r>
      <w:proofErr w:type="spellEnd"/>
    </w:p>
    <w:p w14:paraId="30888029" w14:textId="77777777" w:rsidR="00145820" w:rsidRPr="00145820" w:rsidRDefault="00145820" w:rsidP="00145820">
      <w:pPr>
        <w:jc w:val="center"/>
        <w:rPr>
          <w:b/>
          <w:bCs/>
        </w:rPr>
      </w:pPr>
    </w:p>
    <w:p w14:paraId="7FA974D7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Članak</w:t>
      </w:r>
      <w:proofErr w:type="spellEnd"/>
      <w:r w:rsidRPr="00145820">
        <w:rPr>
          <w:b/>
          <w:bCs/>
        </w:rPr>
        <w:t xml:space="preserve"> 22.</w:t>
      </w:r>
    </w:p>
    <w:p w14:paraId="22F4550B" w14:textId="77777777" w:rsidR="00145820" w:rsidRPr="00145820" w:rsidRDefault="00145820" w:rsidP="00145820">
      <w:pPr>
        <w:jc w:val="center"/>
        <w:rPr>
          <w:b/>
          <w:bCs/>
        </w:rPr>
      </w:pPr>
    </w:p>
    <w:p w14:paraId="126F4112" w14:textId="77777777" w:rsidR="00145820" w:rsidRDefault="00145820" w:rsidP="00145820">
      <w:pPr>
        <w:ind w:firstLine="720"/>
        <w:jc w:val="both"/>
      </w:pPr>
      <w:r>
        <w:t xml:space="preserve">Za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ugostiteljsko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mješovite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primijenjivat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se </w:t>
      </w:r>
      <w:proofErr w:type="spellStart"/>
      <w:r>
        <w:t>ovim</w:t>
      </w:r>
      <w:proofErr w:type="spellEnd"/>
      <w:r>
        <w:t xml:space="preserve"> PPUG </w:t>
      </w:r>
      <w:proofErr w:type="spellStart"/>
      <w:r>
        <w:t>propisuju</w:t>
      </w:r>
      <w:proofErr w:type="spellEnd"/>
      <w:r>
        <w:t xml:space="preserve"> </w:t>
      </w:r>
      <w:proofErr w:type="spellStart"/>
      <w:r>
        <w:t>drugačiji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. </w:t>
      </w:r>
    </w:p>
    <w:p w14:paraId="511FFA3F" w14:textId="77777777" w:rsidR="00145820" w:rsidRDefault="00145820" w:rsidP="00145820">
      <w:pPr>
        <w:jc w:val="both"/>
      </w:pPr>
    </w:p>
    <w:p w14:paraId="52D03141" w14:textId="77777777" w:rsidR="00145820" w:rsidRDefault="00145820" w:rsidP="00145820">
      <w:pPr>
        <w:ind w:firstLine="720"/>
        <w:jc w:val="both"/>
      </w:pPr>
      <w:proofErr w:type="spellStart"/>
      <w:r>
        <w:t>Namjena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apart hotel, hotel </w:t>
      </w:r>
      <w:proofErr w:type="spellStart"/>
      <w:r>
        <w:t>baština</w:t>
      </w:r>
      <w:proofErr w:type="spellEnd"/>
      <w:r>
        <w:t xml:space="preserve">, hostel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pansion</w:t>
      </w:r>
      <w:proofErr w:type="spellEnd"/>
      <w:r>
        <w:t xml:space="preserve">. Ne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apartmanskih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. </w:t>
      </w:r>
      <w:proofErr w:type="spellStart"/>
      <w:r>
        <w:t>Hosteli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neizgrađenom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. Ne </w:t>
      </w:r>
      <w:proofErr w:type="spellStart"/>
      <w:r>
        <w:t>dozvoljava</w:t>
      </w:r>
      <w:proofErr w:type="spellEnd"/>
      <w:r>
        <w:t xml:space="preserve"> se </w:t>
      </w:r>
      <w:proofErr w:type="spellStart"/>
      <w:r>
        <w:t>prenamjena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stambeno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u </w:t>
      </w:r>
      <w:proofErr w:type="spellStart"/>
      <w:r>
        <w:t>izgrađenom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u </w:t>
      </w:r>
      <w:proofErr w:type="spellStart"/>
      <w:r>
        <w:t>hostele</w:t>
      </w:r>
      <w:proofErr w:type="spellEnd"/>
      <w:r>
        <w:t>.</w:t>
      </w:r>
    </w:p>
    <w:p w14:paraId="17FE79CF" w14:textId="77777777" w:rsidR="00145820" w:rsidRDefault="00145820" w:rsidP="00145820">
      <w:pPr>
        <w:jc w:val="both"/>
      </w:pPr>
    </w:p>
    <w:p w14:paraId="1893C2F5" w14:textId="77777777" w:rsidR="00145820" w:rsidRDefault="00145820" w:rsidP="00145820">
      <w:pPr>
        <w:ind w:firstLine="720"/>
        <w:jc w:val="both"/>
      </w:pPr>
      <w:proofErr w:type="spellStart"/>
      <w:r>
        <w:t>Najmanja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: 800m2 za </w:t>
      </w:r>
      <w:proofErr w:type="spellStart"/>
      <w:r>
        <w:t>pansion</w:t>
      </w:r>
      <w:proofErr w:type="spellEnd"/>
      <w:r>
        <w:t>, 1000m2 za hostel, a 1500m2 za aparthotel.</w:t>
      </w:r>
    </w:p>
    <w:p w14:paraId="77AAF2CA" w14:textId="77777777" w:rsidR="00145820" w:rsidRDefault="00145820" w:rsidP="00145820">
      <w:pPr>
        <w:jc w:val="both"/>
      </w:pPr>
    </w:p>
    <w:p w14:paraId="74311BA7" w14:textId="77777777" w:rsidR="00145820" w:rsidRDefault="00145820" w:rsidP="00145820">
      <w:pPr>
        <w:ind w:firstLine="720"/>
        <w:jc w:val="both"/>
      </w:pPr>
      <w:proofErr w:type="spellStart"/>
      <w:r>
        <w:t>KigN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0,25. </w:t>
      </w:r>
    </w:p>
    <w:p w14:paraId="1AFEC1A4" w14:textId="77777777" w:rsidR="00145820" w:rsidRDefault="00145820" w:rsidP="00145820">
      <w:pPr>
        <w:jc w:val="both"/>
      </w:pPr>
    </w:p>
    <w:p w14:paraId="3A5780AD" w14:textId="77777777" w:rsidR="00145820" w:rsidRDefault="00145820" w:rsidP="00145820">
      <w:pPr>
        <w:ind w:firstLine="720"/>
        <w:jc w:val="both"/>
      </w:pPr>
      <w:proofErr w:type="spellStart"/>
      <w:r>
        <w:t>KisN</w:t>
      </w:r>
      <w:proofErr w:type="spellEnd"/>
      <w:r>
        <w:t xml:space="preserve"> max = 0,8.  </w:t>
      </w:r>
    </w:p>
    <w:p w14:paraId="49F04D5B" w14:textId="77777777" w:rsidR="00145820" w:rsidRDefault="00145820" w:rsidP="00145820">
      <w:pPr>
        <w:ind w:firstLine="720"/>
        <w:jc w:val="both"/>
      </w:pPr>
      <w:proofErr w:type="spellStart"/>
      <w:r>
        <w:t>Visina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E=Po/S </w:t>
      </w:r>
      <w:proofErr w:type="spellStart"/>
      <w:r>
        <w:t>i</w:t>
      </w:r>
      <w:proofErr w:type="spellEnd"/>
      <w:r>
        <w:t xml:space="preserve"> 3 </w:t>
      </w:r>
      <w:proofErr w:type="spellStart"/>
      <w:r>
        <w:t>etaže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V=10m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uređenog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do </w:t>
      </w:r>
      <w:proofErr w:type="spellStart"/>
      <w:r>
        <w:t>gornje</w:t>
      </w:r>
      <w:proofErr w:type="spellEnd"/>
      <w:r>
        <w:t xml:space="preserve"> </w:t>
      </w:r>
      <w:proofErr w:type="spellStart"/>
      <w:r>
        <w:t>ploče</w:t>
      </w:r>
      <w:proofErr w:type="spellEnd"/>
      <w:r>
        <w:t xml:space="preserve"> </w:t>
      </w:r>
      <w:proofErr w:type="spellStart"/>
      <w:r>
        <w:t>zadnje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. </w:t>
      </w:r>
    </w:p>
    <w:p w14:paraId="22D4741A" w14:textId="77777777" w:rsidR="00145820" w:rsidRDefault="00145820" w:rsidP="00145820">
      <w:pPr>
        <w:jc w:val="both"/>
      </w:pPr>
    </w:p>
    <w:p w14:paraId="4B76CD54" w14:textId="77777777" w:rsidR="00145820" w:rsidRDefault="00145820" w:rsidP="00145820">
      <w:pPr>
        <w:ind w:firstLine="720"/>
        <w:jc w:val="both"/>
      </w:pPr>
      <w:proofErr w:type="spellStart"/>
      <w:r>
        <w:t>Udaljenost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do </w:t>
      </w:r>
      <w:proofErr w:type="spellStart"/>
      <w:r>
        <w:t>vijenca</w:t>
      </w:r>
      <w:proofErr w:type="spellEnd"/>
      <w:r>
        <w:t>.</w:t>
      </w:r>
    </w:p>
    <w:p w14:paraId="27AFFF16" w14:textId="77777777" w:rsidR="00145820" w:rsidRDefault="00145820" w:rsidP="00145820">
      <w:pPr>
        <w:jc w:val="both"/>
      </w:pPr>
    </w:p>
    <w:p w14:paraId="25D9B43A" w14:textId="77777777" w:rsidR="00145820" w:rsidRDefault="00145820" w:rsidP="00145820">
      <w:pPr>
        <w:ind w:firstLine="720"/>
        <w:jc w:val="both"/>
      </w:pPr>
      <w:r>
        <w:t xml:space="preserve">Za </w:t>
      </w:r>
      <w:proofErr w:type="spellStart"/>
      <w:r>
        <w:t>oblikovanje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primijenit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 24 </w:t>
      </w:r>
      <w:proofErr w:type="spellStart"/>
      <w:r>
        <w:t>i</w:t>
      </w:r>
      <w:proofErr w:type="spellEnd"/>
      <w:r>
        <w:t xml:space="preserve"> 25.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. </w:t>
      </w:r>
    </w:p>
    <w:p w14:paraId="2BE3E89E" w14:textId="77777777" w:rsidR="00145820" w:rsidRDefault="00145820" w:rsidP="00145820">
      <w:pPr>
        <w:jc w:val="both"/>
      </w:pPr>
    </w:p>
    <w:p w14:paraId="615FBD2E" w14:textId="77777777" w:rsidR="00145820" w:rsidRDefault="00145820" w:rsidP="00145820">
      <w:pPr>
        <w:ind w:firstLine="720"/>
        <w:jc w:val="both"/>
      </w:pPr>
      <w:r>
        <w:t xml:space="preserve">Za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ugostiteljsko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u </w:t>
      </w:r>
      <w:proofErr w:type="spellStart"/>
      <w:r>
        <w:t>zaštićenoj</w:t>
      </w:r>
      <w:proofErr w:type="spellEnd"/>
      <w:r>
        <w:t xml:space="preserve"> </w:t>
      </w:r>
      <w:proofErr w:type="spellStart"/>
      <w:r>
        <w:t>povijesnoj</w:t>
      </w:r>
      <w:proofErr w:type="spellEnd"/>
      <w:r>
        <w:t xml:space="preserve">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lastRenderedPageBreak/>
        <w:t>rekonstrukcije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za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odredit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podloge</w:t>
      </w:r>
      <w:proofErr w:type="spellEnd"/>
      <w:r>
        <w:t xml:space="preserve"> za </w:t>
      </w:r>
      <w:proofErr w:type="spellStart"/>
      <w:r>
        <w:t>cjelinu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jezgre</w:t>
      </w:r>
      <w:proofErr w:type="spellEnd"/>
      <w:r>
        <w:t xml:space="preserve">. </w:t>
      </w:r>
      <w:proofErr w:type="spellStart"/>
      <w:r>
        <w:t>Iznimno</w:t>
      </w:r>
      <w:proofErr w:type="spellEnd"/>
      <w:r>
        <w:t xml:space="preserve">,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podloge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izdavati</w:t>
      </w:r>
      <w:proofErr w:type="spellEnd"/>
      <w:r>
        <w:t xml:space="preserve"> </w:t>
      </w:r>
      <w:proofErr w:type="spellStart"/>
      <w:r>
        <w:t>lokacijske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zamjenu</w:t>
      </w:r>
      <w:proofErr w:type="spellEnd"/>
      <w:r>
        <w:t xml:space="preserve">  </w:t>
      </w:r>
      <w:proofErr w:type="spellStart"/>
      <w:r>
        <w:t>postojećih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interpolaciju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u </w:t>
      </w:r>
      <w:proofErr w:type="spellStart"/>
      <w:r>
        <w:t>izgrađenom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30E96800" w14:textId="77777777" w:rsidR="00145820" w:rsidRDefault="00145820" w:rsidP="00145820">
      <w:pPr>
        <w:jc w:val="both"/>
      </w:pPr>
    </w:p>
    <w:p w14:paraId="05479D1F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Rekonstrukcija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postojećih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i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ozakonjenih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građevina</w:t>
      </w:r>
      <w:proofErr w:type="spellEnd"/>
    </w:p>
    <w:p w14:paraId="27636EED" w14:textId="77777777" w:rsidR="00145820" w:rsidRPr="00145820" w:rsidRDefault="00145820" w:rsidP="00145820">
      <w:pPr>
        <w:jc w:val="center"/>
        <w:rPr>
          <w:b/>
          <w:bCs/>
        </w:rPr>
      </w:pPr>
    </w:p>
    <w:p w14:paraId="2CA34A92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Članak</w:t>
      </w:r>
      <w:proofErr w:type="spellEnd"/>
      <w:r w:rsidRPr="00145820">
        <w:rPr>
          <w:b/>
          <w:bCs/>
        </w:rPr>
        <w:t xml:space="preserve"> 22a.</w:t>
      </w:r>
    </w:p>
    <w:p w14:paraId="0F70A007" w14:textId="77777777" w:rsidR="00145820" w:rsidRDefault="00145820" w:rsidP="00145820">
      <w:pPr>
        <w:jc w:val="both"/>
      </w:pPr>
    </w:p>
    <w:p w14:paraId="6EB7EFFA" w14:textId="77777777" w:rsidR="00145820" w:rsidRDefault="00145820" w:rsidP="00145820">
      <w:pPr>
        <w:ind w:firstLine="720"/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građene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parametara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(</w:t>
      </w:r>
      <w:proofErr w:type="spellStart"/>
      <w:r>
        <w:t>kigN</w:t>
      </w:r>
      <w:proofErr w:type="spellEnd"/>
      <w:r>
        <w:t xml:space="preserve">, </w:t>
      </w:r>
      <w:proofErr w:type="spellStart"/>
      <w:r>
        <w:t>visina</w:t>
      </w:r>
      <w:proofErr w:type="spellEnd"/>
      <w:r>
        <w:t xml:space="preserve">, </w:t>
      </w:r>
      <w:proofErr w:type="spellStart"/>
      <w:r>
        <w:t>udaljenost</w:t>
      </w:r>
      <w:proofErr w:type="spellEnd"/>
      <w:r>
        <w:t xml:space="preserve"> od </w:t>
      </w:r>
      <w:proofErr w:type="spellStart"/>
      <w:r>
        <w:t>međe</w:t>
      </w:r>
      <w:proofErr w:type="spellEnd"/>
      <w:r>
        <w:t xml:space="preserve">)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rekonstruirati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uvjetima</w:t>
      </w:r>
      <w:proofErr w:type="spellEnd"/>
      <w:r>
        <w:t xml:space="preserve"> za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gradnju</w:t>
      </w:r>
      <w:proofErr w:type="spellEnd"/>
      <w:r>
        <w:t xml:space="preserve">. </w:t>
      </w:r>
    </w:p>
    <w:p w14:paraId="217E35F2" w14:textId="77777777" w:rsidR="00145820" w:rsidRDefault="00145820" w:rsidP="00145820">
      <w:pPr>
        <w:jc w:val="both"/>
      </w:pPr>
    </w:p>
    <w:p w14:paraId="01E83C97" w14:textId="77777777" w:rsidR="00145820" w:rsidRDefault="00145820" w:rsidP="00145820">
      <w:pPr>
        <w:ind w:firstLine="720"/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odstupaju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parametara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rekonstruirati</w:t>
      </w:r>
      <w:proofErr w:type="spellEnd"/>
      <w:r>
        <w:t xml:space="preserve"> do </w:t>
      </w:r>
      <w:proofErr w:type="spellStart"/>
      <w:r>
        <w:t>maksimalnog</w:t>
      </w:r>
      <w:proofErr w:type="spellEnd"/>
      <w:r>
        <w:t xml:space="preserve"> </w:t>
      </w:r>
      <w:proofErr w:type="spellStart"/>
      <w:r>
        <w:t>intenziteta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za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(</w:t>
      </w:r>
      <w:proofErr w:type="spellStart"/>
      <w:r>
        <w:t>kisN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katnost</w:t>
      </w:r>
      <w:proofErr w:type="spellEnd"/>
      <w:r>
        <w:t xml:space="preserve">), </w:t>
      </w:r>
      <w:proofErr w:type="gramStart"/>
      <w:r>
        <w:t>a</w:t>
      </w:r>
      <w:proofErr w:type="gram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(</w:t>
      </w:r>
      <w:proofErr w:type="spellStart"/>
      <w:r>
        <w:t>kigN</w:t>
      </w:r>
      <w:proofErr w:type="spellEnd"/>
      <w:r>
        <w:t xml:space="preserve">,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oblikovanje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, </w:t>
      </w:r>
      <w:proofErr w:type="spellStart"/>
      <w:r>
        <w:t>veličina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td.)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poštivati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primjenjivi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postojeću</w:t>
      </w:r>
      <w:proofErr w:type="spellEnd"/>
      <w:r>
        <w:t xml:space="preserve"> </w:t>
      </w:r>
      <w:proofErr w:type="spellStart"/>
      <w:r>
        <w:t>legalnu</w:t>
      </w:r>
      <w:proofErr w:type="spellEnd"/>
      <w:r>
        <w:t xml:space="preserve"> </w:t>
      </w:r>
      <w:proofErr w:type="spellStart"/>
      <w:r>
        <w:t>izgrađenost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nadograđuje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kigN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, </w:t>
      </w:r>
      <w:proofErr w:type="spellStart"/>
      <w:r>
        <w:t>nadograđene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zadovoljiti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kigN</w:t>
      </w:r>
      <w:proofErr w:type="spellEnd"/>
      <w:r>
        <w:t>.</w:t>
      </w:r>
    </w:p>
    <w:p w14:paraId="45691EC2" w14:textId="77777777" w:rsidR="00145820" w:rsidRDefault="00145820" w:rsidP="00145820">
      <w:pPr>
        <w:jc w:val="both"/>
      </w:pPr>
    </w:p>
    <w:p w14:paraId="6CCDD144" w14:textId="77777777" w:rsidR="00145820" w:rsidRDefault="00145820" w:rsidP="00145820">
      <w:pPr>
        <w:ind w:firstLine="720"/>
        <w:jc w:val="both"/>
      </w:pPr>
      <w:proofErr w:type="spellStart"/>
      <w:r>
        <w:t>Obiteljske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</w:t>
      </w:r>
      <w:proofErr w:type="spellStart"/>
      <w:r>
        <w:t>rekonstruiraju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200m2. </w:t>
      </w:r>
      <w:proofErr w:type="spellStart"/>
      <w:r>
        <w:t>Stambeno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rekonstruiraju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800m2. </w:t>
      </w:r>
    </w:p>
    <w:p w14:paraId="2EE217EA" w14:textId="77777777" w:rsidR="00145820" w:rsidRDefault="00145820" w:rsidP="00145820">
      <w:pPr>
        <w:jc w:val="both"/>
      </w:pPr>
    </w:p>
    <w:p w14:paraId="32BC2960" w14:textId="77777777" w:rsidR="00145820" w:rsidRDefault="00145820" w:rsidP="00145820">
      <w:pPr>
        <w:ind w:firstLine="720"/>
        <w:jc w:val="both"/>
      </w:pPr>
      <w:r>
        <w:t xml:space="preserve">Za </w:t>
      </w:r>
      <w:proofErr w:type="spellStart"/>
      <w:r>
        <w:t>područje</w:t>
      </w:r>
      <w:proofErr w:type="spellEnd"/>
      <w:r>
        <w:t xml:space="preserve"> ‘</w:t>
      </w:r>
      <w:proofErr w:type="spellStart"/>
      <w:r>
        <w:t>zbijeni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’ u </w:t>
      </w:r>
      <w:proofErr w:type="spellStart"/>
      <w:r>
        <w:t>Milni</w:t>
      </w:r>
      <w:proofErr w:type="spellEnd"/>
      <w:r>
        <w:t xml:space="preserve"> </w:t>
      </w:r>
      <w:proofErr w:type="spellStart"/>
      <w:r>
        <w:t>kisN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prelaziti</w:t>
      </w:r>
      <w:proofErr w:type="spellEnd"/>
      <w:r>
        <w:t xml:space="preserve"> 1,20, a </w:t>
      </w:r>
      <w:proofErr w:type="spellStart"/>
      <w:r>
        <w:t>građevine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rekonstruirati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česticama</w:t>
      </w:r>
      <w:proofErr w:type="spellEnd"/>
      <w:r>
        <w:t xml:space="preserve">. </w:t>
      </w:r>
    </w:p>
    <w:p w14:paraId="778C18A5" w14:textId="77777777" w:rsidR="00145820" w:rsidRDefault="00145820" w:rsidP="00145820">
      <w:pPr>
        <w:jc w:val="both"/>
      </w:pPr>
    </w:p>
    <w:p w14:paraId="549A6ACD" w14:textId="77777777" w:rsidR="00145820" w:rsidRDefault="00145820" w:rsidP="00145820">
      <w:pPr>
        <w:ind w:firstLine="720"/>
        <w:jc w:val="both"/>
      </w:pPr>
      <w:proofErr w:type="spellStart"/>
      <w:r>
        <w:t>Radi</w:t>
      </w:r>
      <w:proofErr w:type="spellEnd"/>
      <w:r>
        <w:t xml:space="preserve"> </w:t>
      </w:r>
      <w:proofErr w:type="spellStart"/>
      <w:r>
        <w:t>zatečenog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</w:t>
      </w:r>
      <w:proofErr w:type="spellStart"/>
      <w:r>
        <w:t>proizašlog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neusklađenosti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podloga</w:t>
      </w:r>
      <w:proofErr w:type="spellEnd"/>
      <w:r>
        <w:t xml:space="preserve"> u </w:t>
      </w:r>
      <w:proofErr w:type="spellStart"/>
      <w:r>
        <w:t>obuhvatu</w:t>
      </w:r>
      <w:proofErr w:type="spellEnd"/>
      <w:r>
        <w:t xml:space="preserve"> DPU </w:t>
      </w:r>
      <w:proofErr w:type="spellStart"/>
      <w:r>
        <w:t>Ograde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rekonstruirati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česticama</w:t>
      </w:r>
      <w:proofErr w:type="spellEnd"/>
      <w:r>
        <w:t xml:space="preserve"> do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nadzemne</w:t>
      </w:r>
      <w:proofErr w:type="spellEnd"/>
      <w:r>
        <w:t xml:space="preserve"> </w:t>
      </w:r>
      <w:proofErr w:type="spellStart"/>
      <w:r>
        <w:t>izgrađenosti</w:t>
      </w:r>
      <w:proofErr w:type="spellEnd"/>
      <w:r>
        <w:t xml:space="preserve"> </w:t>
      </w:r>
      <w:proofErr w:type="spellStart"/>
      <w:r>
        <w:t>KigN</w:t>
      </w:r>
      <w:proofErr w:type="spellEnd"/>
      <w:r>
        <w:t xml:space="preserve">=0,4, a </w:t>
      </w:r>
      <w:proofErr w:type="spellStart"/>
      <w:r>
        <w:t>koeficijent</w:t>
      </w:r>
      <w:proofErr w:type="spellEnd"/>
      <w:r>
        <w:t xml:space="preserve"> </w:t>
      </w:r>
      <w:proofErr w:type="spellStart"/>
      <w:r>
        <w:t>iskorištenosti</w:t>
      </w:r>
      <w:proofErr w:type="spellEnd"/>
      <w:r>
        <w:t xml:space="preserve"> - </w:t>
      </w:r>
      <w:proofErr w:type="spellStart"/>
      <w:r>
        <w:t>nadzemni</w:t>
      </w:r>
      <w:proofErr w:type="spellEnd"/>
      <w:r>
        <w:t xml:space="preserve"> (</w:t>
      </w:r>
      <w:proofErr w:type="spellStart"/>
      <w:r>
        <w:t>kisN</w:t>
      </w:r>
      <w:proofErr w:type="spellEnd"/>
      <w:r>
        <w:t xml:space="preserve">) </w:t>
      </w:r>
      <w:proofErr w:type="spellStart"/>
      <w:r>
        <w:t>čitave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prelaziti</w:t>
      </w:r>
      <w:proofErr w:type="spellEnd"/>
      <w:r>
        <w:t xml:space="preserve"> 0,9.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poštivati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primjenjivi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postojeću</w:t>
      </w:r>
      <w:proofErr w:type="spellEnd"/>
      <w:r>
        <w:t xml:space="preserve"> </w:t>
      </w:r>
      <w:proofErr w:type="spellStart"/>
      <w:r>
        <w:t>legalnu</w:t>
      </w:r>
      <w:proofErr w:type="spellEnd"/>
      <w:r>
        <w:t xml:space="preserve"> </w:t>
      </w:r>
      <w:proofErr w:type="spellStart"/>
      <w:r>
        <w:t>izgrađenost</w:t>
      </w:r>
      <w:proofErr w:type="spellEnd"/>
      <w:r>
        <w:t>.</w:t>
      </w:r>
    </w:p>
    <w:p w14:paraId="430013DD" w14:textId="77777777" w:rsidR="00145820" w:rsidRDefault="00145820" w:rsidP="00145820">
      <w:pPr>
        <w:jc w:val="both"/>
      </w:pPr>
    </w:p>
    <w:p w14:paraId="7506D382" w14:textId="77777777" w:rsidR="00145820" w:rsidRDefault="00145820" w:rsidP="00145820">
      <w:pPr>
        <w:ind w:firstLine="720"/>
        <w:jc w:val="both"/>
      </w:pPr>
      <w:r>
        <w:t xml:space="preserve">U </w:t>
      </w:r>
      <w:proofErr w:type="spellStart"/>
      <w:r>
        <w:t>uvali</w:t>
      </w:r>
      <w:proofErr w:type="spellEnd"/>
      <w:r>
        <w:t xml:space="preserve"> </w:t>
      </w:r>
      <w:proofErr w:type="spellStart"/>
      <w:r>
        <w:t>Stiniva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se </w:t>
      </w:r>
      <w:proofErr w:type="spellStart"/>
      <w:r>
        <w:t>rekonstruiraju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česticama</w:t>
      </w:r>
      <w:proofErr w:type="spellEnd"/>
      <w:r>
        <w:t xml:space="preserve"> do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V=6m </w:t>
      </w:r>
      <w:proofErr w:type="spellStart"/>
      <w:r>
        <w:t>odnosno</w:t>
      </w:r>
      <w:proofErr w:type="spellEnd"/>
      <w:r>
        <w:t xml:space="preserve"> E=P+1, a </w:t>
      </w:r>
      <w:proofErr w:type="spellStart"/>
      <w:r>
        <w:t>maksimalni</w:t>
      </w:r>
      <w:proofErr w:type="spellEnd"/>
      <w:r>
        <w:t xml:space="preserve"> </w:t>
      </w:r>
      <w:proofErr w:type="spellStart"/>
      <w:r>
        <w:t>koeficijent</w:t>
      </w:r>
      <w:proofErr w:type="spellEnd"/>
      <w:r>
        <w:t xml:space="preserve"> </w:t>
      </w:r>
      <w:proofErr w:type="spellStart"/>
      <w:r>
        <w:t>izgrađenosti</w:t>
      </w:r>
      <w:proofErr w:type="spellEnd"/>
      <w:r>
        <w:t xml:space="preserve"> - </w:t>
      </w:r>
      <w:proofErr w:type="spellStart"/>
      <w:r>
        <w:t>nadzemni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KigN</w:t>
      </w:r>
      <w:proofErr w:type="spellEnd"/>
      <w:r>
        <w:t xml:space="preserve">=0,50. </w:t>
      </w:r>
      <w:proofErr w:type="spellStart"/>
      <w:r>
        <w:t>Građevina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rubu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pročeljima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udaljena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4m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otvora</w:t>
      </w:r>
      <w:proofErr w:type="spellEnd"/>
      <w:r>
        <w:t xml:space="preserve">. </w:t>
      </w:r>
      <w:proofErr w:type="spellStart"/>
      <w:r>
        <w:t>Balkon</w:t>
      </w:r>
      <w:proofErr w:type="spellEnd"/>
      <w:r>
        <w:t xml:space="preserve">, loggia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prohodna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udaljeni</w:t>
      </w:r>
      <w:proofErr w:type="spellEnd"/>
      <w:r>
        <w:t xml:space="preserve"> min. 2m od </w:t>
      </w:r>
      <w:proofErr w:type="spellStart"/>
      <w:r>
        <w:t>susjedne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. </w:t>
      </w:r>
    </w:p>
    <w:p w14:paraId="21ED1458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Pristup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na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prometnu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površinu</w:t>
      </w:r>
      <w:proofErr w:type="spellEnd"/>
    </w:p>
    <w:p w14:paraId="1F324006" w14:textId="77777777" w:rsidR="00145820" w:rsidRPr="00145820" w:rsidRDefault="00145820" w:rsidP="00145820">
      <w:pPr>
        <w:jc w:val="center"/>
        <w:rPr>
          <w:b/>
          <w:bCs/>
        </w:rPr>
      </w:pPr>
    </w:p>
    <w:p w14:paraId="65CEE7AA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Članak</w:t>
      </w:r>
      <w:proofErr w:type="spellEnd"/>
      <w:r w:rsidRPr="00145820">
        <w:rPr>
          <w:b/>
          <w:bCs/>
        </w:rPr>
        <w:t xml:space="preserve"> 23.</w:t>
      </w:r>
    </w:p>
    <w:p w14:paraId="4D9A5B85" w14:textId="77777777" w:rsidR="00145820" w:rsidRDefault="00145820" w:rsidP="00145820">
      <w:pPr>
        <w:jc w:val="both"/>
      </w:pPr>
    </w:p>
    <w:p w14:paraId="35B5D356" w14:textId="77777777" w:rsidR="00145820" w:rsidRDefault="00145820" w:rsidP="00145820">
      <w:pPr>
        <w:ind w:firstLine="720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proofErr w:type="gramStart"/>
      <w:r>
        <w:t>priključak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 </w:t>
      </w:r>
      <w:proofErr w:type="spellStart"/>
      <w:r>
        <w:t>prometnu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čl.67.</w:t>
      </w:r>
    </w:p>
    <w:p w14:paraId="1B7951CD" w14:textId="77777777" w:rsidR="00145820" w:rsidRDefault="00145820" w:rsidP="00145820">
      <w:pPr>
        <w:jc w:val="both"/>
      </w:pPr>
    </w:p>
    <w:p w14:paraId="1843EADC" w14:textId="77777777" w:rsidR="00145820" w:rsidRDefault="00145820" w:rsidP="00145820">
      <w:pPr>
        <w:ind w:firstLine="720"/>
        <w:jc w:val="both"/>
      </w:pPr>
      <w:proofErr w:type="spellStart"/>
      <w:r>
        <w:t>Iznimno</w:t>
      </w:r>
      <w:proofErr w:type="spellEnd"/>
      <w:r>
        <w:t xml:space="preserve">, u gusto </w:t>
      </w:r>
      <w:proofErr w:type="spellStart"/>
      <w:proofErr w:type="gramStart"/>
      <w:r>
        <w:t>izgrađenim</w:t>
      </w:r>
      <w:proofErr w:type="spellEnd"/>
      <w:r>
        <w:t xml:space="preserve">  </w:t>
      </w:r>
      <w:proofErr w:type="spellStart"/>
      <w:r>
        <w:t>dijelovima</w:t>
      </w:r>
      <w:proofErr w:type="spellEnd"/>
      <w:proofErr w:type="gramEnd"/>
      <w:r>
        <w:t xml:space="preserve"> </w:t>
      </w:r>
      <w:proofErr w:type="spellStart"/>
      <w:r>
        <w:t>tradicionalnih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povijesnih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zbijenim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označenim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kartografskom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br. 4.,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kolni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do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neposredan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pješačku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min. </w:t>
      </w:r>
      <w:proofErr w:type="spellStart"/>
      <w:r>
        <w:t>širine</w:t>
      </w:r>
      <w:proofErr w:type="spellEnd"/>
      <w:r>
        <w:t xml:space="preserve"> 1,5 m, a </w:t>
      </w:r>
      <w:proofErr w:type="spellStart"/>
      <w:r>
        <w:t>dužine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50m. </w:t>
      </w:r>
      <w:r>
        <w:tab/>
      </w:r>
    </w:p>
    <w:p w14:paraId="0095B50B" w14:textId="77777777" w:rsidR="00145820" w:rsidRDefault="00145820" w:rsidP="00145820">
      <w:pPr>
        <w:jc w:val="both"/>
      </w:pPr>
    </w:p>
    <w:p w14:paraId="0A4F268A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Arhitektonsko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oblikovanje</w:t>
      </w:r>
      <w:proofErr w:type="spellEnd"/>
    </w:p>
    <w:p w14:paraId="198630D0" w14:textId="77777777" w:rsidR="00145820" w:rsidRPr="00145820" w:rsidRDefault="00145820" w:rsidP="00145820">
      <w:pPr>
        <w:jc w:val="center"/>
        <w:rPr>
          <w:b/>
          <w:bCs/>
        </w:rPr>
      </w:pPr>
    </w:p>
    <w:p w14:paraId="4C0B4EC7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Članak</w:t>
      </w:r>
      <w:proofErr w:type="spellEnd"/>
      <w:r w:rsidRPr="00145820">
        <w:rPr>
          <w:b/>
          <w:bCs/>
        </w:rPr>
        <w:t xml:space="preserve"> 24.</w:t>
      </w:r>
    </w:p>
    <w:p w14:paraId="68D9F4C1" w14:textId="77777777" w:rsidR="00145820" w:rsidRDefault="00145820" w:rsidP="00145820">
      <w:pPr>
        <w:jc w:val="both"/>
      </w:pPr>
    </w:p>
    <w:p w14:paraId="0C8F8B26" w14:textId="77777777" w:rsidR="00145820" w:rsidRDefault="00145820" w:rsidP="00145820">
      <w:pPr>
        <w:ind w:firstLine="720"/>
        <w:jc w:val="both"/>
      </w:pPr>
      <w:proofErr w:type="spellStart"/>
      <w:r>
        <w:t>Arhitektonsko</w:t>
      </w:r>
      <w:proofErr w:type="spellEnd"/>
      <w:r>
        <w:t xml:space="preserve"> </w:t>
      </w:r>
      <w:proofErr w:type="spellStart"/>
      <w:r>
        <w:t>oblikovanje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prilagođeno</w:t>
      </w:r>
      <w:proofErr w:type="spellEnd"/>
      <w:r>
        <w:t xml:space="preserve"> </w:t>
      </w:r>
      <w:proofErr w:type="spellStart"/>
      <w:r>
        <w:t>ambijentu</w:t>
      </w:r>
      <w:proofErr w:type="spellEnd"/>
      <w:r>
        <w:t xml:space="preserve">,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krajobrazu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.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lokalni</w:t>
      </w:r>
      <w:proofErr w:type="spellEnd"/>
      <w:r>
        <w:t xml:space="preserve"> </w:t>
      </w:r>
      <w:proofErr w:type="spellStart"/>
      <w:r>
        <w:t>tradicijski</w:t>
      </w:r>
      <w:proofErr w:type="spellEnd"/>
      <w:r>
        <w:t xml:space="preserve"> </w:t>
      </w:r>
      <w:proofErr w:type="spellStart"/>
      <w:r>
        <w:t>oblici</w:t>
      </w:r>
      <w:proofErr w:type="spellEnd"/>
      <w:r>
        <w:t xml:space="preserve">, </w:t>
      </w:r>
      <w:proofErr w:type="spellStart"/>
      <w:r>
        <w:t>boje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materijali</w:t>
      </w:r>
      <w:proofErr w:type="spellEnd"/>
      <w:r>
        <w:t>.</w:t>
      </w:r>
    </w:p>
    <w:p w14:paraId="79D9EE05" w14:textId="77777777" w:rsidR="00145820" w:rsidRDefault="00145820" w:rsidP="00145820">
      <w:pPr>
        <w:jc w:val="both"/>
      </w:pPr>
    </w:p>
    <w:p w14:paraId="388D1F04" w14:textId="77777777" w:rsidR="00145820" w:rsidRDefault="00145820" w:rsidP="00145820">
      <w:pPr>
        <w:ind w:firstLine="720"/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građene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kamena</w:t>
      </w:r>
      <w:proofErr w:type="spellEnd"/>
      <w:r>
        <w:t xml:space="preserve">, </w:t>
      </w:r>
      <w:proofErr w:type="spellStart"/>
      <w:r>
        <w:t>obložene</w:t>
      </w:r>
      <w:proofErr w:type="spellEnd"/>
      <w:r>
        <w:t xml:space="preserve"> </w:t>
      </w:r>
      <w:proofErr w:type="spellStart"/>
      <w:r>
        <w:t>kamenom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vanjskim</w:t>
      </w:r>
      <w:proofErr w:type="spellEnd"/>
      <w:r>
        <w:t xml:space="preserve"> </w:t>
      </w:r>
      <w:proofErr w:type="spellStart"/>
      <w:r>
        <w:t>slojem</w:t>
      </w:r>
      <w:proofErr w:type="spellEnd"/>
      <w:r>
        <w:t xml:space="preserve"> </w:t>
      </w:r>
      <w:proofErr w:type="spellStart"/>
      <w:r>
        <w:t>višeslojnog</w:t>
      </w:r>
      <w:proofErr w:type="spellEnd"/>
      <w:r>
        <w:t xml:space="preserve"> </w:t>
      </w:r>
      <w:proofErr w:type="spellStart"/>
      <w:r>
        <w:t>zida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žbukane</w:t>
      </w:r>
      <w:proofErr w:type="spellEnd"/>
      <w:r>
        <w:t xml:space="preserve"> u </w:t>
      </w:r>
      <w:proofErr w:type="spellStart"/>
      <w:r>
        <w:t>bojama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elementima</w:t>
      </w:r>
      <w:proofErr w:type="spellEnd"/>
      <w:r>
        <w:t xml:space="preserve"> </w:t>
      </w:r>
      <w:proofErr w:type="spellStart"/>
      <w:r>
        <w:t>tradicijskog</w:t>
      </w:r>
      <w:proofErr w:type="spellEnd"/>
      <w:r>
        <w:t xml:space="preserve"> </w:t>
      </w:r>
      <w:proofErr w:type="spellStart"/>
      <w:r>
        <w:t>graditeljstva</w:t>
      </w:r>
      <w:proofErr w:type="spellEnd"/>
      <w:r>
        <w:t xml:space="preserve">.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oblaganje</w:t>
      </w:r>
      <w:proofErr w:type="spellEnd"/>
      <w:r>
        <w:t xml:space="preserve"> </w:t>
      </w:r>
      <w:proofErr w:type="spellStart"/>
      <w:r>
        <w:t>pročelja</w:t>
      </w:r>
      <w:proofErr w:type="spellEnd"/>
      <w:r>
        <w:t xml:space="preserve"> </w:t>
      </w:r>
      <w:proofErr w:type="spellStart"/>
      <w:r>
        <w:t>kamenim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. </w:t>
      </w:r>
      <w:proofErr w:type="spellStart"/>
      <w:r>
        <w:t>Žbuka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bijela</w:t>
      </w:r>
      <w:proofErr w:type="spellEnd"/>
      <w:r>
        <w:t xml:space="preserve">, </w:t>
      </w:r>
      <w:proofErr w:type="spellStart"/>
      <w:r>
        <w:t>svijetli</w:t>
      </w:r>
      <w:proofErr w:type="spellEnd"/>
      <w:r>
        <w:t xml:space="preserve"> </w:t>
      </w:r>
      <w:proofErr w:type="spellStart"/>
      <w:r>
        <w:t>oker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svijetlim</w:t>
      </w:r>
      <w:proofErr w:type="spellEnd"/>
      <w:r>
        <w:t xml:space="preserve"> </w:t>
      </w:r>
      <w:proofErr w:type="spellStart"/>
      <w:r>
        <w:t>nijansama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palete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boja</w:t>
      </w:r>
      <w:proofErr w:type="spellEnd"/>
      <w:r>
        <w:t xml:space="preserve"> </w:t>
      </w:r>
      <w:proofErr w:type="spellStart"/>
      <w:r>
        <w:t>oker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crveme</w:t>
      </w:r>
      <w:proofErr w:type="spellEnd"/>
      <w:r>
        <w:t xml:space="preserve"> </w:t>
      </w:r>
      <w:proofErr w:type="spellStart"/>
      <w:r>
        <w:t>proizašlih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nijansi</w:t>
      </w:r>
      <w:proofErr w:type="spellEnd"/>
      <w:r>
        <w:t xml:space="preserve"> </w:t>
      </w:r>
      <w:proofErr w:type="spellStart"/>
      <w:r>
        <w:t>oker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crvene</w:t>
      </w:r>
      <w:proofErr w:type="spellEnd"/>
      <w:r>
        <w:t xml:space="preserve"> </w:t>
      </w:r>
      <w:proofErr w:type="spellStart"/>
      <w:r>
        <w:t>cigle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pročelja</w:t>
      </w:r>
      <w:proofErr w:type="spellEnd"/>
      <w:r>
        <w:t xml:space="preserve"> </w:t>
      </w:r>
      <w:proofErr w:type="spellStart"/>
      <w:r>
        <w:t>oblažu</w:t>
      </w:r>
      <w:proofErr w:type="spellEnd"/>
      <w:r>
        <w:t xml:space="preserve"> </w:t>
      </w:r>
      <w:proofErr w:type="spellStart"/>
      <w:r>
        <w:t>kamenom</w:t>
      </w:r>
      <w:proofErr w:type="spellEnd"/>
      <w:r>
        <w:t xml:space="preserve">, </w:t>
      </w:r>
      <w:proofErr w:type="spellStart"/>
      <w:r>
        <w:t>oblaganjem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obuhvaćeni</w:t>
      </w:r>
      <w:proofErr w:type="spellEnd"/>
      <w:r>
        <w:t xml:space="preserve"> </w:t>
      </w:r>
      <w:proofErr w:type="spellStart"/>
      <w:r>
        <w:t>volumeni</w:t>
      </w:r>
      <w:proofErr w:type="spellEnd"/>
      <w:r>
        <w:t xml:space="preserve"> a </w:t>
      </w:r>
      <w:proofErr w:type="spellStart"/>
      <w:r>
        <w:t>ne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plohe</w:t>
      </w:r>
      <w:proofErr w:type="spellEnd"/>
      <w:r>
        <w:t xml:space="preserve">.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tradicionalne</w:t>
      </w:r>
      <w:proofErr w:type="spellEnd"/>
      <w:r>
        <w:t xml:space="preserve"> </w:t>
      </w:r>
      <w:proofErr w:type="spellStart"/>
      <w:r>
        <w:t>načine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kamena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suvremene</w:t>
      </w:r>
      <w:proofErr w:type="spellEnd"/>
      <w:r>
        <w:t xml:space="preserve"> </w:t>
      </w:r>
      <w:proofErr w:type="spellStart"/>
      <w:r>
        <w:t>interpretacije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, bez </w:t>
      </w:r>
      <w:proofErr w:type="spellStart"/>
      <w:r>
        <w:t>isticanja</w:t>
      </w:r>
      <w:proofErr w:type="spellEnd"/>
      <w:r>
        <w:t xml:space="preserve"> </w:t>
      </w:r>
      <w:proofErr w:type="spellStart"/>
      <w:r>
        <w:t>fuga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boji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završne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kamena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bunje</w:t>
      </w:r>
      <w:proofErr w:type="spellEnd"/>
      <w:r>
        <w:t xml:space="preserve"> (</w:t>
      </w:r>
      <w:proofErr w:type="spellStart"/>
      <w:r>
        <w:t>bunjice</w:t>
      </w:r>
      <w:proofErr w:type="spellEnd"/>
      <w:r>
        <w:t xml:space="preserve">). </w:t>
      </w:r>
      <w:proofErr w:type="spellStart"/>
      <w:r>
        <w:t>Oblaganje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kamenom</w:t>
      </w:r>
      <w:proofErr w:type="spellEnd"/>
      <w:r>
        <w:t xml:space="preserve"> </w:t>
      </w:r>
      <w:proofErr w:type="spellStart"/>
      <w:r>
        <w:t>izvodi</w:t>
      </w:r>
      <w:proofErr w:type="spellEnd"/>
      <w:r>
        <w:t xml:space="preserve"> se u </w:t>
      </w:r>
      <w:proofErr w:type="spellStart"/>
      <w:r>
        <w:t>horizontalnom</w:t>
      </w:r>
      <w:proofErr w:type="spellEnd"/>
      <w:r>
        <w:t xml:space="preserve"> </w:t>
      </w:r>
      <w:proofErr w:type="spellStart"/>
      <w:r>
        <w:t>ravnom</w:t>
      </w:r>
      <w:proofErr w:type="spellEnd"/>
      <w:r>
        <w:t xml:space="preserve"> </w:t>
      </w:r>
      <w:proofErr w:type="spellStart"/>
      <w:r>
        <w:t>vezu</w:t>
      </w:r>
      <w:proofErr w:type="spellEnd"/>
      <w:r>
        <w:t xml:space="preserve"> s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visinom</w:t>
      </w:r>
      <w:proofErr w:type="spellEnd"/>
      <w:r>
        <w:t xml:space="preserve"> </w:t>
      </w:r>
      <w:proofErr w:type="spellStart"/>
      <w:r>
        <w:t>kamena</w:t>
      </w:r>
      <w:proofErr w:type="spellEnd"/>
      <w:r>
        <w:t>.</w:t>
      </w:r>
    </w:p>
    <w:p w14:paraId="18EBB732" w14:textId="77777777" w:rsidR="00145820" w:rsidRDefault="00145820" w:rsidP="00145820">
      <w:pPr>
        <w:jc w:val="both"/>
      </w:pPr>
    </w:p>
    <w:p w14:paraId="25DFAB5E" w14:textId="77777777" w:rsidR="00145820" w:rsidRDefault="00145820" w:rsidP="00145820">
      <w:pPr>
        <w:ind w:firstLine="720"/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oblikovati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tradicijski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tradicijski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interpretiraju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suvremeni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poštivanje</w:t>
      </w:r>
      <w:proofErr w:type="spellEnd"/>
      <w:r>
        <w:t xml:space="preserve"> </w:t>
      </w:r>
      <w:proofErr w:type="spellStart"/>
      <w:r>
        <w:t>tradicionalnih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. Za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oblikovane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suvremeni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za </w:t>
      </w:r>
      <w:proofErr w:type="spellStart"/>
      <w:r>
        <w:t>tradicijsku</w:t>
      </w:r>
      <w:proofErr w:type="spellEnd"/>
      <w:r>
        <w:t xml:space="preserve">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obvezujući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polazišne</w:t>
      </w:r>
      <w:proofErr w:type="spellEnd"/>
      <w:r>
        <w:t xml:space="preserve"> </w:t>
      </w:r>
      <w:proofErr w:type="spellStart"/>
      <w:r>
        <w:t>smjernice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oblikovanju</w:t>
      </w:r>
      <w:proofErr w:type="spellEnd"/>
      <w:r>
        <w:t xml:space="preserve">. </w:t>
      </w:r>
    </w:p>
    <w:p w14:paraId="10BE0374" w14:textId="77777777" w:rsidR="00145820" w:rsidRDefault="00145820" w:rsidP="00145820">
      <w:pPr>
        <w:jc w:val="both"/>
      </w:pPr>
    </w:p>
    <w:p w14:paraId="6497257F" w14:textId="77777777" w:rsidR="00145820" w:rsidRDefault="00145820" w:rsidP="00145820">
      <w:pPr>
        <w:ind w:firstLine="720"/>
        <w:jc w:val="both"/>
      </w:pPr>
      <w:proofErr w:type="spellStart"/>
      <w:r>
        <w:t>Tradicijsko</w:t>
      </w:r>
      <w:proofErr w:type="spellEnd"/>
      <w:r>
        <w:t xml:space="preserve"> </w:t>
      </w:r>
      <w:proofErr w:type="spellStart"/>
      <w:r>
        <w:t>graditeljstvo</w:t>
      </w:r>
      <w:proofErr w:type="spellEnd"/>
      <w:r>
        <w:t xml:space="preserve"> je </w:t>
      </w:r>
      <w:proofErr w:type="spellStart"/>
      <w:r>
        <w:t>prvenstveno</w:t>
      </w:r>
      <w:proofErr w:type="spellEnd"/>
      <w:r>
        <w:t xml:space="preserve"> </w:t>
      </w:r>
      <w:proofErr w:type="spellStart"/>
      <w:r>
        <w:t>graditeljstvo</w:t>
      </w:r>
      <w:proofErr w:type="spellEnd"/>
      <w:r>
        <w:t xml:space="preserve"> </w:t>
      </w:r>
      <w:proofErr w:type="spellStart"/>
      <w:r>
        <w:t>čistih</w:t>
      </w:r>
      <w:proofErr w:type="spellEnd"/>
      <w:r>
        <w:t xml:space="preserve"> </w:t>
      </w:r>
      <w:proofErr w:type="spellStart"/>
      <w:r>
        <w:t>geometrijskih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. </w:t>
      </w:r>
      <w:proofErr w:type="spellStart"/>
      <w:r>
        <w:t>Kuća</w:t>
      </w:r>
      <w:proofErr w:type="spellEnd"/>
      <w:r>
        <w:t xml:space="preserve"> </w:t>
      </w:r>
      <w:proofErr w:type="spellStart"/>
      <w:r>
        <w:t>pravokutnog</w:t>
      </w:r>
      <w:proofErr w:type="spellEnd"/>
      <w:r>
        <w:t xml:space="preserve"> </w:t>
      </w:r>
      <w:proofErr w:type="spellStart"/>
      <w:r>
        <w:t>tlocrta</w:t>
      </w:r>
      <w:proofErr w:type="spellEnd"/>
      <w:r>
        <w:t xml:space="preserve"> </w:t>
      </w:r>
      <w:proofErr w:type="spellStart"/>
      <w:r>
        <w:t>oblikuje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čisti</w:t>
      </w:r>
      <w:proofErr w:type="spellEnd"/>
      <w:r>
        <w:t xml:space="preserve"> </w:t>
      </w:r>
      <w:proofErr w:type="spellStart"/>
      <w:r>
        <w:t>kvadar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dvovodnim</w:t>
      </w:r>
      <w:proofErr w:type="spellEnd"/>
      <w:r>
        <w:t xml:space="preserve"> </w:t>
      </w:r>
      <w:proofErr w:type="spellStart"/>
      <w:r>
        <w:t>krovištem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zabatima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kvadratnog</w:t>
      </w:r>
      <w:proofErr w:type="spellEnd"/>
      <w:r>
        <w:t xml:space="preserve"> </w:t>
      </w:r>
      <w:proofErr w:type="spellStart"/>
      <w:r>
        <w:t>tlocrta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kocka</w:t>
      </w:r>
      <w:proofErr w:type="spellEnd"/>
      <w:r>
        <w:t xml:space="preserve"> </w:t>
      </w:r>
      <w:proofErr w:type="spellStart"/>
      <w:r>
        <w:t>zaključena</w:t>
      </w:r>
      <w:proofErr w:type="spellEnd"/>
      <w:r>
        <w:t xml:space="preserve"> </w:t>
      </w:r>
      <w:proofErr w:type="spellStart"/>
      <w:r>
        <w:t>dvovodnim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četverovodnim</w:t>
      </w:r>
      <w:proofErr w:type="spellEnd"/>
      <w:r>
        <w:t xml:space="preserve">, </w:t>
      </w:r>
      <w:proofErr w:type="spellStart"/>
      <w:r>
        <w:t>piramidalnim</w:t>
      </w:r>
      <w:proofErr w:type="spellEnd"/>
      <w:r>
        <w:t xml:space="preserve"> </w:t>
      </w:r>
      <w:proofErr w:type="spellStart"/>
      <w:r>
        <w:t>krovom</w:t>
      </w:r>
      <w:proofErr w:type="spellEnd"/>
      <w:r>
        <w:t xml:space="preserve">. </w:t>
      </w:r>
      <w:proofErr w:type="spellStart"/>
      <w:r>
        <w:t>Kompozicija</w:t>
      </w:r>
      <w:proofErr w:type="spellEnd"/>
      <w:r>
        <w:t xml:space="preserve"> </w:t>
      </w:r>
      <w:proofErr w:type="spellStart"/>
      <w:r>
        <w:t>pročelja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simetrična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podjednakih</w:t>
      </w:r>
      <w:proofErr w:type="spellEnd"/>
      <w:r>
        <w:t xml:space="preserve"> </w:t>
      </w:r>
      <w:proofErr w:type="spellStart"/>
      <w:r>
        <w:t>otvora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katovima</w:t>
      </w:r>
      <w:proofErr w:type="spellEnd"/>
      <w:r>
        <w:t xml:space="preserve">. </w:t>
      </w:r>
      <w:proofErr w:type="spellStart"/>
      <w:r>
        <w:t>Moguća</w:t>
      </w:r>
      <w:proofErr w:type="spellEnd"/>
      <w:r>
        <w:t xml:space="preserve"> je </w:t>
      </w:r>
      <w:proofErr w:type="spellStart"/>
      <w:r>
        <w:lastRenderedPageBreak/>
        <w:t>gradacija</w:t>
      </w:r>
      <w:proofErr w:type="spellEnd"/>
      <w:r>
        <w:t xml:space="preserve"> </w:t>
      </w:r>
      <w:proofErr w:type="spellStart"/>
      <w:r>
        <w:t>katova</w:t>
      </w:r>
      <w:proofErr w:type="spellEnd"/>
      <w:r>
        <w:t xml:space="preserve"> s time da </w:t>
      </w:r>
      <w:proofErr w:type="spellStart"/>
      <w:r>
        <w:t>su</w:t>
      </w:r>
      <w:proofErr w:type="spellEnd"/>
      <w:r>
        <w:t xml:space="preserve">, </w:t>
      </w:r>
      <w:proofErr w:type="spellStart"/>
      <w:r>
        <w:t>primjerice</w:t>
      </w:r>
      <w:proofErr w:type="spellEnd"/>
      <w:r>
        <w:t xml:space="preserve">, </w:t>
      </w:r>
      <w:proofErr w:type="spellStart"/>
      <w:r>
        <w:t>otvori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kata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otvora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kata.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kompozicije</w:t>
      </w:r>
      <w:proofErr w:type="spellEnd"/>
      <w:r>
        <w:t xml:space="preserve"> koji </w:t>
      </w:r>
      <w:proofErr w:type="spellStart"/>
      <w:r>
        <w:t>izlaze</w:t>
      </w:r>
      <w:proofErr w:type="spellEnd"/>
      <w:r>
        <w:t xml:space="preserve"> van </w:t>
      </w:r>
      <w:proofErr w:type="spellStart"/>
      <w:r>
        <w:t>ravnine</w:t>
      </w:r>
      <w:proofErr w:type="spellEnd"/>
      <w:r>
        <w:t xml:space="preserve"> </w:t>
      </w:r>
      <w:proofErr w:type="spellStart"/>
      <w:r>
        <w:t>pročelja</w:t>
      </w:r>
      <w:proofErr w:type="spellEnd"/>
      <w:r>
        <w:t xml:space="preserve"> </w:t>
      </w:r>
      <w:proofErr w:type="spellStart"/>
      <w:r>
        <w:t>rješavaju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dodaci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plohu</w:t>
      </w:r>
      <w:proofErr w:type="spellEnd"/>
      <w:r>
        <w:t xml:space="preserve"> </w:t>
      </w:r>
      <w:proofErr w:type="spellStart"/>
      <w:r>
        <w:t>pročelja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krovišta</w:t>
      </w:r>
      <w:proofErr w:type="spellEnd"/>
      <w:r>
        <w:t xml:space="preserve"> (</w:t>
      </w:r>
      <w:proofErr w:type="spellStart"/>
      <w:r>
        <w:t>balkoni</w:t>
      </w:r>
      <w:proofErr w:type="spellEnd"/>
      <w:r>
        <w:t xml:space="preserve">, </w:t>
      </w:r>
      <w:proofErr w:type="spellStart"/>
      <w:r>
        <w:t>luminari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.)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izgubiti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čistog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geometrijskog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. </w:t>
      </w:r>
    </w:p>
    <w:p w14:paraId="1586675C" w14:textId="77777777" w:rsidR="00145820" w:rsidRDefault="00145820" w:rsidP="00145820">
      <w:pPr>
        <w:jc w:val="both"/>
      </w:pPr>
    </w:p>
    <w:p w14:paraId="6037EF50" w14:textId="77777777" w:rsidR="00145820" w:rsidRDefault="00145820" w:rsidP="00145820">
      <w:pPr>
        <w:ind w:firstLine="720"/>
        <w:jc w:val="both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oblikovanja</w:t>
      </w:r>
      <w:proofErr w:type="spellEnd"/>
      <w:r>
        <w:t xml:space="preserve">,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tradicijski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obvezno</w:t>
      </w:r>
      <w:proofErr w:type="spellEnd"/>
      <w:r>
        <w:t xml:space="preserve"> je </w:t>
      </w:r>
      <w:proofErr w:type="spellStart"/>
      <w:r>
        <w:t>poštivati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uvjete</w:t>
      </w:r>
      <w:proofErr w:type="spellEnd"/>
      <w:r>
        <w:t>:</w:t>
      </w:r>
    </w:p>
    <w:p w14:paraId="5CE4C76C" w14:textId="77777777" w:rsidR="00145820" w:rsidRDefault="00145820">
      <w:pPr>
        <w:pStyle w:val="ListParagraph"/>
        <w:numPr>
          <w:ilvl w:val="0"/>
          <w:numId w:val="23"/>
        </w:numPr>
        <w:jc w:val="both"/>
      </w:pPr>
      <w:r>
        <w:t xml:space="preserve">loggie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kraja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fasade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balkoni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kraći</w:t>
      </w:r>
      <w:proofErr w:type="spellEnd"/>
      <w:r>
        <w:t xml:space="preserve"> po </w:t>
      </w:r>
      <w:proofErr w:type="spellStart"/>
      <w:r>
        <w:t>dužini</w:t>
      </w:r>
      <w:proofErr w:type="spellEnd"/>
      <w:r>
        <w:t xml:space="preserve"> za </w:t>
      </w:r>
      <w:proofErr w:type="spellStart"/>
      <w:r>
        <w:t>minimalno</w:t>
      </w:r>
      <w:proofErr w:type="spellEnd"/>
      <w:r>
        <w:t xml:space="preserve"> 0,5m od </w:t>
      </w:r>
      <w:proofErr w:type="spellStart"/>
      <w:r>
        <w:t>ugla</w:t>
      </w:r>
      <w:proofErr w:type="spellEnd"/>
      <w:r>
        <w:t xml:space="preserve"> </w:t>
      </w:r>
      <w:proofErr w:type="spellStart"/>
      <w:r>
        <w:t>objekta</w:t>
      </w:r>
      <w:proofErr w:type="spellEnd"/>
    </w:p>
    <w:p w14:paraId="4FC361A3" w14:textId="77777777" w:rsidR="00145820" w:rsidRDefault="00145820">
      <w:pPr>
        <w:pStyle w:val="ListParagraph"/>
        <w:numPr>
          <w:ilvl w:val="0"/>
          <w:numId w:val="23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zabatnim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 xml:space="preserve"> ne </w:t>
      </w:r>
      <w:proofErr w:type="spellStart"/>
      <w:r>
        <w:t>dozvoljava</w:t>
      </w:r>
      <w:proofErr w:type="spellEnd"/>
      <w:r>
        <w:t xml:space="preserve"> se </w:t>
      </w:r>
      <w:proofErr w:type="spellStart"/>
      <w:r>
        <w:t>natkrivanje</w:t>
      </w:r>
      <w:proofErr w:type="spellEnd"/>
      <w:r>
        <w:t xml:space="preserve"> </w:t>
      </w:r>
      <w:proofErr w:type="spellStart"/>
      <w:r>
        <w:t>balkona</w:t>
      </w:r>
      <w:proofErr w:type="spellEnd"/>
      <w:r>
        <w:t xml:space="preserve"> s </w:t>
      </w:r>
      <w:proofErr w:type="spellStart"/>
      <w:r>
        <w:t>armiranobetonskom</w:t>
      </w:r>
      <w:proofErr w:type="spellEnd"/>
      <w:r>
        <w:t xml:space="preserve"> </w:t>
      </w:r>
      <w:proofErr w:type="spellStart"/>
      <w:r>
        <w:t>pločom</w:t>
      </w:r>
      <w:proofErr w:type="spellEnd"/>
    </w:p>
    <w:p w14:paraId="1585772B" w14:textId="77777777" w:rsidR="00145820" w:rsidRDefault="00145820">
      <w:pPr>
        <w:pStyle w:val="ListParagraph"/>
        <w:numPr>
          <w:ilvl w:val="0"/>
          <w:numId w:val="23"/>
        </w:numPr>
        <w:jc w:val="both"/>
      </w:pPr>
      <w:proofErr w:type="spellStart"/>
      <w:r>
        <w:t>otvori</w:t>
      </w:r>
      <w:proofErr w:type="spellEnd"/>
      <w:r>
        <w:t xml:space="preserve"> – </w:t>
      </w:r>
      <w:proofErr w:type="spellStart"/>
      <w:r>
        <w:t>vrata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prozori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građevinama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klasičnom</w:t>
      </w:r>
      <w:proofErr w:type="spellEnd"/>
      <w:r>
        <w:t xml:space="preserve"> </w:t>
      </w:r>
      <w:proofErr w:type="spellStart"/>
      <w:r>
        <w:t>dalmatinskom</w:t>
      </w:r>
      <w:proofErr w:type="spellEnd"/>
      <w:r>
        <w:t xml:space="preserve"> </w:t>
      </w:r>
      <w:proofErr w:type="spellStart"/>
      <w:r>
        <w:t>omjeru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širina</w:t>
      </w:r>
      <w:proofErr w:type="spellEnd"/>
      <w:r>
        <w:t>/</w:t>
      </w:r>
      <w:proofErr w:type="spellStart"/>
      <w:r>
        <w:t>visina</w:t>
      </w:r>
      <w:proofErr w:type="spellEnd"/>
      <w:r>
        <w:t xml:space="preserve">: 100/120cm, 110/140cm, 120/140cm, 100/140cm), a </w:t>
      </w:r>
      <w:proofErr w:type="spellStart"/>
      <w:r>
        <w:t>balkonska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100/200cm, 120/220cm, 140/220cm. </w:t>
      </w:r>
      <w:proofErr w:type="spellStart"/>
      <w:r>
        <w:t>Zatvori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dalmatinske</w:t>
      </w:r>
      <w:proofErr w:type="spellEnd"/>
      <w:r>
        <w:t xml:space="preserve"> </w:t>
      </w:r>
      <w:proofErr w:type="spellStart"/>
      <w:r>
        <w:t>škure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grilje</w:t>
      </w:r>
      <w:proofErr w:type="spellEnd"/>
      <w:r>
        <w:t xml:space="preserve">. </w:t>
      </w:r>
      <w:proofErr w:type="spellStart"/>
      <w:r>
        <w:t>Kod</w:t>
      </w:r>
      <w:proofErr w:type="spellEnd"/>
      <w:r>
        <w:t xml:space="preserve"> loggia,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staklena</w:t>
      </w:r>
      <w:proofErr w:type="spellEnd"/>
      <w:r>
        <w:t xml:space="preserve"> </w:t>
      </w:r>
      <w:proofErr w:type="spellStart"/>
      <w:r>
        <w:t>stijena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</w:t>
      </w:r>
      <w:proofErr w:type="spellStart"/>
      <w:r>
        <w:t>dimenzija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zatvorom</w:t>
      </w:r>
      <w:proofErr w:type="spellEnd"/>
      <w:r>
        <w:t xml:space="preserve"> od </w:t>
      </w:r>
      <w:proofErr w:type="spellStart"/>
      <w:r>
        <w:t>grilja</w:t>
      </w:r>
      <w:proofErr w:type="spellEnd"/>
    </w:p>
    <w:p w14:paraId="3C397501" w14:textId="77777777" w:rsidR="00145820" w:rsidRDefault="00145820">
      <w:pPr>
        <w:pStyle w:val="ListParagraph"/>
        <w:numPr>
          <w:ilvl w:val="0"/>
          <w:numId w:val="23"/>
        </w:numPr>
        <w:jc w:val="both"/>
      </w:pPr>
      <w:proofErr w:type="spellStart"/>
      <w:r>
        <w:t>vanjska</w:t>
      </w:r>
      <w:proofErr w:type="spellEnd"/>
      <w:r>
        <w:t xml:space="preserve"> </w:t>
      </w:r>
      <w:proofErr w:type="spellStart"/>
      <w:r>
        <w:t>stubišta</w:t>
      </w:r>
      <w:proofErr w:type="spellEnd"/>
      <w:r>
        <w:t xml:space="preserve"> u </w:t>
      </w:r>
      <w:proofErr w:type="spellStart"/>
      <w:r>
        <w:t>pravilu</w:t>
      </w:r>
      <w:proofErr w:type="spellEnd"/>
      <w:r>
        <w:t xml:space="preserve"> se grade za </w:t>
      </w:r>
      <w:proofErr w:type="spellStart"/>
      <w:r>
        <w:t>pristup</w:t>
      </w:r>
      <w:proofErr w:type="spellEnd"/>
      <w:r>
        <w:t xml:space="preserve"> do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. Ne </w:t>
      </w:r>
      <w:proofErr w:type="spellStart"/>
      <w:r>
        <w:t>dozvoljava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vanjskih</w:t>
      </w:r>
      <w:proofErr w:type="spellEnd"/>
      <w:r>
        <w:t xml:space="preserve"> </w:t>
      </w:r>
      <w:proofErr w:type="spellStart"/>
      <w:r>
        <w:t>stubišta</w:t>
      </w:r>
      <w:proofErr w:type="spellEnd"/>
      <w:r>
        <w:t xml:space="preserve"> za </w:t>
      </w:r>
      <w:proofErr w:type="spellStart"/>
      <w:r>
        <w:t>pristup</w:t>
      </w:r>
      <w:proofErr w:type="spellEnd"/>
      <w:r>
        <w:t xml:space="preserve"> do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katova</w:t>
      </w:r>
      <w:proofErr w:type="spellEnd"/>
      <w:r>
        <w:t xml:space="preserve"> </w:t>
      </w:r>
      <w:proofErr w:type="spellStart"/>
      <w:r>
        <w:t>građeine</w:t>
      </w:r>
      <w:proofErr w:type="spellEnd"/>
      <w:r>
        <w:t xml:space="preserve"> (II kat, </w:t>
      </w:r>
      <w:proofErr w:type="spellStart"/>
      <w:r>
        <w:t>potkrovlje</w:t>
      </w:r>
      <w:proofErr w:type="spellEnd"/>
      <w:r>
        <w:t xml:space="preserve">), </w:t>
      </w:r>
      <w:proofErr w:type="spellStart"/>
      <w:r>
        <w:t>ukoliko</w:t>
      </w:r>
      <w:proofErr w:type="spellEnd"/>
      <w:r>
        <w:t xml:space="preserve"> to pad </w:t>
      </w:r>
      <w:proofErr w:type="spellStart"/>
      <w:r>
        <w:t>terena</w:t>
      </w:r>
      <w:proofErr w:type="spellEnd"/>
      <w:r>
        <w:t xml:space="preserve"> ne </w:t>
      </w:r>
      <w:proofErr w:type="spellStart"/>
      <w:r>
        <w:t>omogućava</w:t>
      </w:r>
      <w:proofErr w:type="spellEnd"/>
    </w:p>
    <w:p w14:paraId="034A6CAD" w14:textId="77777777" w:rsidR="00145820" w:rsidRDefault="00145820">
      <w:pPr>
        <w:pStyle w:val="ListParagraph"/>
        <w:numPr>
          <w:ilvl w:val="0"/>
          <w:numId w:val="23"/>
        </w:numPr>
        <w:jc w:val="both"/>
      </w:pPr>
      <w:r>
        <w:t xml:space="preserve">ne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spajanje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prozora</w:t>
      </w:r>
      <w:proofErr w:type="spellEnd"/>
      <w:r>
        <w:t xml:space="preserve"> ‘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koljeno</w:t>
      </w:r>
      <w:proofErr w:type="spellEnd"/>
      <w:r>
        <w:t xml:space="preserve">’,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prizemnim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suterenskim</w:t>
      </w:r>
      <w:proofErr w:type="spellEnd"/>
      <w:r>
        <w:t xml:space="preserve"> </w:t>
      </w:r>
      <w:proofErr w:type="spellStart"/>
      <w:r>
        <w:t>etažama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>.</w:t>
      </w:r>
    </w:p>
    <w:p w14:paraId="5937DCFF" w14:textId="77777777" w:rsidR="00145820" w:rsidRDefault="00145820">
      <w:pPr>
        <w:pStyle w:val="ListParagraph"/>
        <w:numPr>
          <w:ilvl w:val="0"/>
          <w:numId w:val="23"/>
        </w:numPr>
        <w:jc w:val="both"/>
      </w:pPr>
      <w:proofErr w:type="spellStart"/>
      <w:r>
        <w:t>nad</w:t>
      </w:r>
      <w:proofErr w:type="spellEnd"/>
      <w:r>
        <w:t xml:space="preserve"> </w:t>
      </w:r>
      <w:proofErr w:type="spellStart"/>
      <w:r>
        <w:t>dvorištima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terasama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se </w:t>
      </w:r>
      <w:proofErr w:type="spellStart"/>
      <w:r>
        <w:t>odrina</w:t>
      </w:r>
      <w:proofErr w:type="spellEnd"/>
      <w:r>
        <w:t xml:space="preserve"> (pergola),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nenatkrivenim</w:t>
      </w:r>
      <w:proofErr w:type="spellEnd"/>
      <w:r>
        <w:t xml:space="preserve"> </w:t>
      </w:r>
      <w:proofErr w:type="spellStart"/>
      <w:r>
        <w:t>terasama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balkonima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se </w:t>
      </w:r>
      <w:proofErr w:type="spellStart"/>
      <w:r>
        <w:t>platnena</w:t>
      </w:r>
      <w:proofErr w:type="spellEnd"/>
      <w:r>
        <w:t xml:space="preserve"> </w:t>
      </w:r>
      <w:proofErr w:type="spellStart"/>
      <w:r>
        <w:t>tenda</w:t>
      </w:r>
      <w:proofErr w:type="spellEnd"/>
    </w:p>
    <w:p w14:paraId="4F260CA9" w14:textId="77777777" w:rsidR="00145820" w:rsidRDefault="00145820" w:rsidP="00145820">
      <w:pPr>
        <w:jc w:val="both"/>
      </w:pPr>
    </w:p>
    <w:p w14:paraId="01C0A111" w14:textId="77777777" w:rsidR="00145820" w:rsidRDefault="00145820" w:rsidP="00145820">
      <w:pPr>
        <w:ind w:firstLine="360"/>
        <w:jc w:val="both"/>
      </w:pPr>
      <w:proofErr w:type="spellStart"/>
      <w:r>
        <w:t>Krovišta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pravilu</w:t>
      </w:r>
      <w:proofErr w:type="spellEnd"/>
      <w:r>
        <w:t xml:space="preserve"> </w:t>
      </w:r>
      <w:proofErr w:type="spellStart"/>
      <w:r>
        <w:t>kosa</w:t>
      </w:r>
      <w:proofErr w:type="spellEnd"/>
      <w:r>
        <w:t xml:space="preserve">, </w:t>
      </w:r>
      <w:proofErr w:type="spellStart"/>
      <w:r>
        <w:t>dvostrešna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četverostrešna</w:t>
      </w:r>
      <w:proofErr w:type="spellEnd"/>
      <w:r>
        <w:t xml:space="preserve">, </w:t>
      </w:r>
      <w:proofErr w:type="spellStart"/>
      <w:r>
        <w:t>nagiba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20˚ </w:t>
      </w:r>
      <w:proofErr w:type="spellStart"/>
      <w:r>
        <w:t>i</w:t>
      </w:r>
      <w:proofErr w:type="spellEnd"/>
      <w:r>
        <w:t xml:space="preserve"> 35˚. Na </w:t>
      </w:r>
      <w:proofErr w:type="spellStart"/>
      <w:r>
        <w:t>kosom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se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dvostrešnog</w:t>
      </w:r>
      <w:proofErr w:type="spellEnd"/>
      <w:r>
        <w:t xml:space="preserve"> </w:t>
      </w:r>
      <w:proofErr w:type="spellStart"/>
      <w:r>
        <w:t>krova</w:t>
      </w:r>
      <w:proofErr w:type="spellEnd"/>
      <w:r>
        <w:t xml:space="preserve"> </w:t>
      </w:r>
      <w:proofErr w:type="spellStart"/>
      <w:r>
        <w:t>sljeme</w:t>
      </w:r>
      <w:proofErr w:type="spellEnd"/>
      <w:r>
        <w:t xml:space="preserve"> </w:t>
      </w:r>
      <w:proofErr w:type="spellStart"/>
      <w:r>
        <w:t>krova</w:t>
      </w:r>
      <w:proofErr w:type="spellEnd"/>
      <w:r>
        <w:t xml:space="preserve"> mora </w:t>
      </w:r>
      <w:proofErr w:type="spellStart"/>
      <w:r>
        <w:t>postaviti</w:t>
      </w:r>
      <w:proofErr w:type="spellEnd"/>
      <w:r>
        <w:t xml:space="preserve"> po </w:t>
      </w:r>
      <w:proofErr w:type="spellStart"/>
      <w:r>
        <w:t>dužoj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paralelno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slojnicama</w:t>
      </w:r>
      <w:proofErr w:type="spellEnd"/>
      <w:r>
        <w:t xml:space="preserve">. Ne </w:t>
      </w:r>
      <w:proofErr w:type="spellStart"/>
      <w:r>
        <w:t>smiju</w:t>
      </w:r>
      <w:proofErr w:type="spellEnd"/>
      <w:r>
        <w:t xml:space="preserve"> se </w:t>
      </w:r>
      <w:proofErr w:type="spellStart"/>
      <w:r>
        <w:t>mijenjati</w:t>
      </w:r>
      <w:proofErr w:type="spellEnd"/>
      <w:r>
        <w:t xml:space="preserve"> </w:t>
      </w:r>
      <w:proofErr w:type="spellStart"/>
      <w:r>
        <w:t>prevladavajući</w:t>
      </w:r>
      <w:proofErr w:type="spellEnd"/>
      <w:r>
        <w:t xml:space="preserve"> </w:t>
      </w:r>
      <w:proofErr w:type="spellStart"/>
      <w:r>
        <w:t>smjerovi</w:t>
      </w:r>
      <w:proofErr w:type="spellEnd"/>
      <w:r>
        <w:t xml:space="preserve"> </w:t>
      </w:r>
      <w:proofErr w:type="spellStart"/>
      <w:r>
        <w:t>sljemena</w:t>
      </w:r>
      <w:proofErr w:type="spellEnd"/>
      <w:r>
        <w:t xml:space="preserve"> </w:t>
      </w:r>
      <w:proofErr w:type="spellStart"/>
      <w:r>
        <w:t>karakteristični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dijelove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>.</w:t>
      </w:r>
    </w:p>
    <w:p w14:paraId="55EFAB58" w14:textId="77777777" w:rsidR="00145820" w:rsidRDefault="00145820" w:rsidP="00145820">
      <w:pPr>
        <w:jc w:val="both"/>
      </w:pPr>
    </w:p>
    <w:p w14:paraId="668D2237" w14:textId="77777777" w:rsidR="00145820" w:rsidRDefault="00145820" w:rsidP="00145820">
      <w:pPr>
        <w:ind w:firstLine="360"/>
        <w:jc w:val="both"/>
      </w:pPr>
      <w:r>
        <w:t xml:space="preserve">U </w:t>
      </w:r>
      <w:proofErr w:type="spellStart"/>
      <w:r>
        <w:t>pravilu</w:t>
      </w:r>
      <w:proofErr w:type="spellEnd"/>
      <w:r>
        <w:t xml:space="preserve"> se mora </w:t>
      </w:r>
      <w:proofErr w:type="spellStart"/>
      <w:r>
        <w:t>korisititi</w:t>
      </w:r>
      <w:proofErr w:type="spellEnd"/>
      <w:r>
        <w:t xml:space="preserve"> </w:t>
      </w:r>
      <w:proofErr w:type="spellStart"/>
      <w:r>
        <w:t>crijep</w:t>
      </w:r>
      <w:proofErr w:type="spellEnd"/>
      <w:r>
        <w:t xml:space="preserve"> </w:t>
      </w:r>
      <w:proofErr w:type="spellStart"/>
      <w:r>
        <w:t>crvene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(</w:t>
      </w:r>
      <w:proofErr w:type="spellStart"/>
      <w:r>
        <w:t>kupa</w:t>
      </w:r>
      <w:proofErr w:type="spellEnd"/>
      <w:r>
        <w:t xml:space="preserve"> </w:t>
      </w:r>
      <w:proofErr w:type="spellStart"/>
      <w:r>
        <w:t>kanalica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utoreni</w:t>
      </w:r>
      <w:proofErr w:type="spellEnd"/>
      <w:r>
        <w:t xml:space="preserve"> </w:t>
      </w:r>
      <w:proofErr w:type="spellStart"/>
      <w:r>
        <w:t>crijep</w:t>
      </w:r>
      <w:proofErr w:type="spellEnd"/>
      <w:r>
        <w:t xml:space="preserve"> - </w:t>
      </w:r>
      <w:proofErr w:type="spellStart"/>
      <w:r>
        <w:t>francuzica</w:t>
      </w:r>
      <w:proofErr w:type="spellEnd"/>
      <w:r>
        <w:t xml:space="preserve">), a </w:t>
      </w:r>
      <w:proofErr w:type="spellStart"/>
      <w:r>
        <w:t>zabranjuju</w:t>
      </w:r>
      <w:proofErr w:type="spellEnd"/>
      <w:r>
        <w:t xml:space="preserve"> se </w:t>
      </w:r>
      <w:proofErr w:type="spellStart"/>
      <w:r>
        <w:t>pokrovi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salonita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valovitog</w:t>
      </w:r>
      <w:proofErr w:type="spellEnd"/>
      <w:r>
        <w:t xml:space="preserve"> lima. U </w:t>
      </w:r>
      <w:proofErr w:type="spellStart"/>
      <w:r>
        <w:t>krovnoj</w:t>
      </w:r>
      <w:proofErr w:type="spellEnd"/>
      <w:r>
        <w:t xml:space="preserve"> </w:t>
      </w:r>
      <w:proofErr w:type="spellStart"/>
      <w:r>
        <w:t>plohi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luminari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abaini</w:t>
      </w:r>
      <w:proofErr w:type="spellEnd"/>
      <w:r>
        <w:t xml:space="preserve">, koji se </w:t>
      </w:r>
      <w:proofErr w:type="spellStart"/>
      <w:r>
        <w:t>postavljaju</w:t>
      </w:r>
      <w:proofErr w:type="spellEnd"/>
      <w:r>
        <w:t xml:space="preserve"> u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trećini</w:t>
      </w:r>
      <w:proofErr w:type="spellEnd"/>
      <w:r>
        <w:t xml:space="preserve"> </w:t>
      </w:r>
      <w:proofErr w:type="spellStart"/>
      <w:r>
        <w:t>krovne</w:t>
      </w:r>
      <w:proofErr w:type="spellEnd"/>
      <w:r>
        <w:t xml:space="preserve"> </w:t>
      </w:r>
      <w:proofErr w:type="spellStart"/>
      <w:r>
        <w:t>plohe</w:t>
      </w:r>
      <w:proofErr w:type="spellEnd"/>
      <w:r>
        <w:t xml:space="preserve">, </w:t>
      </w:r>
      <w:proofErr w:type="spellStart"/>
      <w:r>
        <w:t>simetrično</w:t>
      </w:r>
      <w:proofErr w:type="spellEnd"/>
      <w:r>
        <w:t xml:space="preserve"> u </w:t>
      </w:r>
      <w:proofErr w:type="spellStart"/>
      <w:r>
        <w:t>prozorskim</w:t>
      </w:r>
      <w:proofErr w:type="spellEnd"/>
      <w:r>
        <w:t xml:space="preserve"> </w:t>
      </w:r>
      <w:proofErr w:type="spellStart"/>
      <w:r>
        <w:t>osima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osima</w:t>
      </w:r>
      <w:proofErr w:type="spellEnd"/>
      <w:r>
        <w:t xml:space="preserve"> </w:t>
      </w:r>
      <w:proofErr w:type="spellStart"/>
      <w:r>
        <w:t>praznih</w:t>
      </w:r>
      <w:proofErr w:type="spellEnd"/>
      <w:r>
        <w:t xml:space="preserve"> </w:t>
      </w:r>
      <w:proofErr w:type="spellStart"/>
      <w:r>
        <w:t>ploha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prozorskih</w:t>
      </w:r>
      <w:proofErr w:type="spellEnd"/>
      <w:r>
        <w:t xml:space="preserve"> </w:t>
      </w:r>
      <w:proofErr w:type="spellStart"/>
      <w:r>
        <w:t>osi</w:t>
      </w:r>
      <w:proofErr w:type="spellEnd"/>
      <w:r>
        <w:t xml:space="preserve">.  </w:t>
      </w:r>
      <w:proofErr w:type="spellStart"/>
      <w:r>
        <w:t>Luminari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postavljati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fasadi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. </w:t>
      </w:r>
    </w:p>
    <w:p w14:paraId="4F668141" w14:textId="77777777" w:rsidR="00145820" w:rsidRDefault="00145820" w:rsidP="00145820">
      <w:pPr>
        <w:jc w:val="both"/>
      </w:pPr>
    </w:p>
    <w:p w14:paraId="2A797C52" w14:textId="77777777" w:rsidR="00145820" w:rsidRDefault="00145820" w:rsidP="00145820">
      <w:pPr>
        <w:ind w:firstLine="360"/>
        <w:jc w:val="both"/>
      </w:pPr>
      <w:proofErr w:type="spellStart"/>
      <w:r>
        <w:t>Visina</w:t>
      </w:r>
      <w:proofErr w:type="spellEnd"/>
      <w:r>
        <w:t xml:space="preserve"> </w:t>
      </w:r>
      <w:proofErr w:type="spellStart"/>
      <w:r>
        <w:t>luminara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prelaziti</w:t>
      </w:r>
      <w:proofErr w:type="spellEnd"/>
      <w:r>
        <w:t xml:space="preserve"> </w:t>
      </w:r>
      <w:proofErr w:type="spellStart"/>
      <w:r>
        <w:t>sljeme</w:t>
      </w:r>
      <w:proofErr w:type="spellEnd"/>
      <w:r>
        <w:t xml:space="preserve"> </w:t>
      </w:r>
      <w:proofErr w:type="spellStart"/>
      <w:r>
        <w:t>krova</w:t>
      </w:r>
      <w:proofErr w:type="spellEnd"/>
      <w:r>
        <w:t xml:space="preserve">. </w:t>
      </w:r>
      <w:proofErr w:type="spellStart"/>
      <w:r>
        <w:t>Vijenac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se </w:t>
      </w:r>
      <w:proofErr w:type="spellStart"/>
      <w:r>
        <w:t>formira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sjecištu</w:t>
      </w:r>
      <w:proofErr w:type="spellEnd"/>
      <w:r>
        <w:t xml:space="preserve"> </w:t>
      </w:r>
      <w:proofErr w:type="spellStart"/>
      <w:r>
        <w:t>fasade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krovnih</w:t>
      </w:r>
      <w:proofErr w:type="spellEnd"/>
      <w:r>
        <w:t xml:space="preserve"> </w:t>
      </w:r>
      <w:proofErr w:type="spellStart"/>
      <w:r>
        <w:t>ploha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kontinuiran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luminari</w:t>
      </w:r>
      <w:proofErr w:type="spellEnd"/>
      <w:r>
        <w:t xml:space="preserve"> </w:t>
      </w:r>
      <w:proofErr w:type="spellStart"/>
      <w:r>
        <w:t>postavljeni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fasadi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.  </w:t>
      </w:r>
    </w:p>
    <w:p w14:paraId="11A32A3D" w14:textId="77777777" w:rsidR="00145820" w:rsidRDefault="00145820" w:rsidP="00145820">
      <w:pPr>
        <w:jc w:val="both"/>
      </w:pPr>
    </w:p>
    <w:p w14:paraId="3B980E79" w14:textId="77777777" w:rsidR="00145820" w:rsidRDefault="00145820" w:rsidP="00145820">
      <w:pPr>
        <w:ind w:firstLine="360"/>
        <w:jc w:val="both"/>
      </w:pPr>
      <w:proofErr w:type="spellStart"/>
      <w:r>
        <w:t>Krovište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strehu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vijenac</w:t>
      </w:r>
      <w:proofErr w:type="spellEnd"/>
      <w:r>
        <w:t xml:space="preserve"> </w:t>
      </w:r>
      <w:proofErr w:type="spellStart"/>
      <w:r>
        <w:t>krova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25cm </w:t>
      </w:r>
      <w:proofErr w:type="spellStart"/>
      <w:r>
        <w:t>istaknut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fasade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zabatu</w:t>
      </w:r>
      <w:proofErr w:type="spellEnd"/>
      <w:r>
        <w:t xml:space="preserve"> 10cm.  U </w:t>
      </w:r>
      <w:proofErr w:type="spellStart"/>
      <w:r>
        <w:t>starim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krovni</w:t>
      </w:r>
      <w:proofErr w:type="spellEnd"/>
      <w:r>
        <w:t xml:space="preserve"> </w:t>
      </w:r>
      <w:proofErr w:type="spellStart"/>
      <w:r>
        <w:t>vijenac</w:t>
      </w:r>
      <w:proofErr w:type="spellEnd"/>
      <w:r>
        <w:t xml:space="preserve"> </w:t>
      </w:r>
      <w:proofErr w:type="spellStart"/>
      <w:r>
        <w:t>izvodi</w:t>
      </w:r>
      <w:proofErr w:type="spellEnd"/>
      <w:r>
        <w:t xml:space="preserve"> se od </w:t>
      </w:r>
      <w:proofErr w:type="spellStart"/>
      <w:r>
        <w:t>kamenih</w:t>
      </w:r>
      <w:proofErr w:type="spellEnd"/>
      <w:r>
        <w:t xml:space="preserve"> </w:t>
      </w:r>
      <w:proofErr w:type="spellStart"/>
      <w:r>
        <w:t>ploča</w:t>
      </w:r>
      <w:proofErr w:type="spellEnd"/>
      <w:r>
        <w:t>.</w:t>
      </w:r>
    </w:p>
    <w:p w14:paraId="53700728" w14:textId="77777777" w:rsidR="00145820" w:rsidRDefault="00145820" w:rsidP="00145820">
      <w:pPr>
        <w:jc w:val="both"/>
      </w:pPr>
    </w:p>
    <w:p w14:paraId="0BCF6326" w14:textId="77777777" w:rsidR="00145820" w:rsidRDefault="00145820" w:rsidP="00145820">
      <w:pPr>
        <w:ind w:firstLine="360"/>
        <w:jc w:val="both"/>
      </w:pPr>
      <w:proofErr w:type="spellStart"/>
      <w:r>
        <w:t>Prema</w:t>
      </w:r>
      <w:proofErr w:type="spellEnd"/>
      <w:r>
        <w:t xml:space="preserve">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krovne</w:t>
      </w:r>
      <w:proofErr w:type="spellEnd"/>
      <w:r>
        <w:t xml:space="preserve"> </w:t>
      </w:r>
      <w:proofErr w:type="spellStart"/>
      <w:r>
        <w:t>plohe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nagib</w:t>
      </w:r>
      <w:proofErr w:type="spellEnd"/>
      <w:r>
        <w:t xml:space="preserve">.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dopušteni</w:t>
      </w:r>
      <w:proofErr w:type="spellEnd"/>
      <w:r>
        <w:t xml:space="preserve"> </w:t>
      </w:r>
      <w:proofErr w:type="spellStart"/>
      <w:r>
        <w:t>vertikalni</w:t>
      </w:r>
      <w:proofErr w:type="spellEnd"/>
      <w:r>
        <w:t xml:space="preserve"> </w:t>
      </w:r>
      <w:proofErr w:type="spellStart"/>
      <w:r>
        <w:t>skokovi</w:t>
      </w:r>
      <w:proofErr w:type="spellEnd"/>
      <w:r>
        <w:t xml:space="preserve"> u </w:t>
      </w:r>
      <w:proofErr w:type="spellStart"/>
      <w:r>
        <w:t>krovnoj</w:t>
      </w:r>
      <w:proofErr w:type="spellEnd"/>
      <w:r>
        <w:t xml:space="preserve"> </w:t>
      </w:r>
      <w:proofErr w:type="spellStart"/>
      <w:r>
        <w:t>plohi</w:t>
      </w:r>
      <w:proofErr w:type="spellEnd"/>
      <w:r>
        <w:t xml:space="preserve">. </w:t>
      </w:r>
      <w:proofErr w:type="spellStart"/>
      <w:r>
        <w:t>Kod</w:t>
      </w:r>
      <w:proofErr w:type="spellEnd"/>
      <w:r>
        <w:t xml:space="preserve"> </w:t>
      </w:r>
      <w:proofErr w:type="spellStart"/>
      <w:r>
        <w:t>četverostrešnog</w:t>
      </w:r>
      <w:proofErr w:type="spellEnd"/>
      <w:r>
        <w:t xml:space="preserve"> </w:t>
      </w:r>
      <w:proofErr w:type="spellStart"/>
      <w:r>
        <w:t>krova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krova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složenim</w:t>
      </w:r>
      <w:proofErr w:type="spellEnd"/>
      <w:r>
        <w:t xml:space="preserve"> </w:t>
      </w:r>
      <w:proofErr w:type="spellStart"/>
      <w:r>
        <w:t>tlocrtom</w:t>
      </w:r>
      <w:proofErr w:type="spellEnd"/>
      <w:r>
        <w:t xml:space="preserve"> </w:t>
      </w:r>
      <w:proofErr w:type="spellStart"/>
      <w:r>
        <w:t>linija</w:t>
      </w:r>
      <w:proofErr w:type="spellEnd"/>
      <w:r>
        <w:t xml:space="preserve"> </w:t>
      </w:r>
      <w:proofErr w:type="spellStart"/>
      <w:r>
        <w:t>vijenca</w:t>
      </w:r>
      <w:proofErr w:type="spellEnd"/>
      <w:r>
        <w:t xml:space="preserve"> mora </w:t>
      </w:r>
      <w:proofErr w:type="spellStart"/>
      <w:r>
        <w:t>ležati</w:t>
      </w:r>
      <w:proofErr w:type="spellEnd"/>
      <w:r>
        <w:t xml:space="preserve"> u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horizontalnoj</w:t>
      </w:r>
      <w:proofErr w:type="spellEnd"/>
      <w:r>
        <w:t xml:space="preserve"> </w:t>
      </w:r>
      <w:proofErr w:type="spellStart"/>
      <w:r>
        <w:t>ravnini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minimalno</w:t>
      </w:r>
      <w:proofErr w:type="spellEnd"/>
      <w:proofErr w:type="gramEnd"/>
      <w:r>
        <w:t xml:space="preserve"> </w:t>
      </w:r>
      <w:proofErr w:type="spellStart"/>
      <w:r>
        <w:t>odstupanje</w:t>
      </w:r>
      <w:proofErr w:type="spellEnd"/>
      <w:r>
        <w:t xml:space="preserve"> je </w:t>
      </w:r>
      <w:proofErr w:type="spellStart"/>
      <w:r>
        <w:t>dopušteno</w:t>
      </w:r>
      <w:proofErr w:type="spellEnd"/>
      <w:r>
        <w:t xml:space="preserve"> </w:t>
      </w:r>
      <w:proofErr w:type="spellStart"/>
      <w:r>
        <w:t>jedino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stubišnog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).</w:t>
      </w:r>
    </w:p>
    <w:p w14:paraId="2E1B6593" w14:textId="77777777" w:rsidR="00145820" w:rsidRDefault="00145820" w:rsidP="00145820">
      <w:pPr>
        <w:jc w:val="both"/>
      </w:pPr>
    </w:p>
    <w:p w14:paraId="6C1477CA" w14:textId="77777777" w:rsidR="00145820" w:rsidRDefault="00145820" w:rsidP="00145820">
      <w:pPr>
        <w:ind w:firstLine="360"/>
        <w:jc w:val="both"/>
      </w:pPr>
      <w:r>
        <w:t xml:space="preserve">U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zona A </w:t>
      </w:r>
      <w:proofErr w:type="spellStart"/>
      <w:r>
        <w:t>i</w:t>
      </w:r>
      <w:proofErr w:type="spellEnd"/>
      <w:r>
        <w:t xml:space="preserve"> B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moguća</w:t>
      </w:r>
      <w:proofErr w:type="spellEnd"/>
      <w:r>
        <w:t xml:space="preserve"> je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ravnog</w:t>
      </w:r>
      <w:proofErr w:type="spellEnd"/>
      <w:r>
        <w:t xml:space="preserve"> </w:t>
      </w:r>
      <w:proofErr w:type="spellStart"/>
      <w:r>
        <w:t>krova</w:t>
      </w:r>
      <w:proofErr w:type="spellEnd"/>
      <w:r>
        <w:t xml:space="preserve">, a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zona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opravdanost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. Na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kućama</w:t>
      </w:r>
      <w:proofErr w:type="spellEnd"/>
      <w:r>
        <w:t xml:space="preserve"> s </w:t>
      </w:r>
      <w:proofErr w:type="spellStart"/>
      <w:r>
        <w:t>ravnim</w:t>
      </w:r>
      <w:proofErr w:type="spellEnd"/>
      <w:r>
        <w:t xml:space="preserve"> </w:t>
      </w:r>
      <w:proofErr w:type="spellStart"/>
      <w:r>
        <w:t>krovom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zone B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kulturno</w:t>
      </w:r>
      <w:proofErr w:type="spellEnd"/>
      <w:r>
        <w:t xml:space="preserve"> </w:t>
      </w:r>
      <w:proofErr w:type="spellStart"/>
      <w:r>
        <w:t>povijesne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moguća</w:t>
      </w:r>
      <w:proofErr w:type="spellEnd"/>
      <w:r>
        <w:t xml:space="preserve"> je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uvučenog</w:t>
      </w:r>
      <w:proofErr w:type="spellEnd"/>
      <w:r>
        <w:t xml:space="preserve"> </w:t>
      </w:r>
      <w:proofErr w:type="spellStart"/>
      <w:r>
        <w:t>nadgrađa</w:t>
      </w:r>
      <w:proofErr w:type="spellEnd"/>
      <w:r>
        <w:t xml:space="preserve">,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opravdanost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. </w:t>
      </w:r>
    </w:p>
    <w:p w14:paraId="684473D8" w14:textId="77777777" w:rsidR="00145820" w:rsidRDefault="00145820" w:rsidP="00145820">
      <w:pPr>
        <w:jc w:val="both"/>
      </w:pPr>
    </w:p>
    <w:p w14:paraId="251D223A" w14:textId="77777777" w:rsidR="00145820" w:rsidRDefault="00145820" w:rsidP="00145820">
      <w:pPr>
        <w:ind w:firstLine="36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s </w:t>
      </w:r>
      <w:proofErr w:type="spellStart"/>
      <w:r>
        <w:t>ravnim</w:t>
      </w:r>
      <w:proofErr w:type="spellEnd"/>
      <w:r>
        <w:t xml:space="preserve"> </w:t>
      </w:r>
      <w:proofErr w:type="spellStart"/>
      <w:r>
        <w:t>krovom</w:t>
      </w:r>
      <w:proofErr w:type="spellEnd"/>
      <w:r>
        <w:t xml:space="preserve"> </w:t>
      </w:r>
      <w:proofErr w:type="spellStart"/>
      <w:r>
        <w:t>moguća</w:t>
      </w:r>
      <w:proofErr w:type="spellEnd"/>
      <w:r>
        <w:t xml:space="preserve"> je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uvučenog</w:t>
      </w:r>
      <w:proofErr w:type="spellEnd"/>
      <w:r>
        <w:t xml:space="preserve"> </w:t>
      </w:r>
      <w:proofErr w:type="spellStart"/>
      <w:r>
        <w:t>nadgrađa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uvjete</w:t>
      </w:r>
      <w:proofErr w:type="spellEnd"/>
      <w:r>
        <w:t>:</w:t>
      </w:r>
    </w:p>
    <w:p w14:paraId="69B6CF1A" w14:textId="77777777" w:rsidR="00145820" w:rsidRDefault="00145820">
      <w:pPr>
        <w:pStyle w:val="ListParagraph"/>
        <w:numPr>
          <w:ilvl w:val="0"/>
          <w:numId w:val="23"/>
        </w:numPr>
        <w:jc w:val="both"/>
      </w:pPr>
      <w:proofErr w:type="spellStart"/>
      <w:r>
        <w:t>gornji</w:t>
      </w:r>
      <w:proofErr w:type="spellEnd"/>
      <w:r>
        <w:t xml:space="preserve"> rub </w:t>
      </w:r>
      <w:proofErr w:type="spellStart"/>
      <w:r>
        <w:t>ogradne</w:t>
      </w:r>
      <w:proofErr w:type="spellEnd"/>
      <w:r>
        <w:t xml:space="preserve"> </w:t>
      </w:r>
      <w:proofErr w:type="spellStart"/>
      <w:r>
        <w:t>terase</w:t>
      </w:r>
      <w:proofErr w:type="spellEnd"/>
      <w:r>
        <w:t xml:space="preserve"> ne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zadanu</w:t>
      </w:r>
      <w:proofErr w:type="spellEnd"/>
      <w:r>
        <w:t xml:space="preserve"> </w:t>
      </w:r>
      <w:proofErr w:type="spellStart"/>
      <w:r>
        <w:t>maksimalnu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građevine</w:t>
      </w:r>
      <w:proofErr w:type="spellEnd"/>
    </w:p>
    <w:p w14:paraId="253415F4" w14:textId="77777777" w:rsidR="00145820" w:rsidRDefault="00145820">
      <w:pPr>
        <w:pStyle w:val="ListParagraph"/>
        <w:numPr>
          <w:ilvl w:val="0"/>
          <w:numId w:val="23"/>
        </w:numPr>
        <w:jc w:val="both"/>
      </w:pPr>
      <w:proofErr w:type="spellStart"/>
      <w:r>
        <w:t>kut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ga </w:t>
      </w:r>
      <w:proofErr w:type="spellStart"/>
      <w:r>
        <w:t>zatvara</w:t>
      </w:r>
      <w:proofErr w:type="spellEnd"/>
      <w:r>
        <w:t xml:space="preserve"> </w:t>
      </w:r>
      <w:proofErr w:type="spellStart"/>
      <w:r>
        <w:t>najviša</w:t>
      </w:r>
      <w:proofErr w:type="spellEnd"/>
      <w:r>
        <w:t xml:space="preserve"> </w:t>
      </w:r>
      <w:proofErr w:type="spellStart"/>
      <w:r>
        <w:t>točka</w:t>
      </w:r>
      <w:proofErr w:type="spellEnd"/>
      <w:r>
        <w:t xml:space="preserve"> </w:t>
      </w:r>
      <w:proofErr w:type="spellStart"/>
      <w:r>
        <w:t>vanjskog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nadgrađa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rub </w:t>
      </w:r>
      <w:proofErr w:type="spellStart"/>
      <w:r>
        <w:t>ravnog</w:t>
      </w:r>
      <w:proofErr w:type="spellEnd"/>
      <w:r>
        <w:t xml:space="preserve"> </w:t>
      </w:r>
      <w:proofErr w:type="spellStart"/>
      <w:r>
        <w:t>krova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4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)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od 30˚.</w:t>
      </w:r>
    </w:p>
    <w:p w14:paraId="5A3AEEA2" w14:textId="77777777" w:rsidR="00145820" w:rsidRDefault="00145820" w:rsidP="00145820">
      <w:pPr>
        <w:jc w:val="both"/>
      </w:pPr>
    </w:p>
    <w:p w14:paraId="21E19126" w14:textId="77777777" w:rsidR="00145820" w:rsidRDefault="00145820" w:rsidP="00145820">
      <w:pPr>
        <w:ind w:firstLine="360"/>
        <w:jc w:val="both"/>
      </w:pPr>
      <w:r>
        <w:t xml:space="preserve">Na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ravnim</w:t>
      </w:r>
      <w:proofErr w:type="spellEnd"/>
      <w:r>
        <w:t xml:space="preserve"> </w:t>
      </w:r>
      <w:proofErr w:type="spellStart"/>
      <w:r>
        <w:t>krovovima</w:t>
      </w:r>
      <w:proofErr w:type="spellEnd"/>
      <w:r>
        <w:t xml:space="preserve"> </w:t>
      </w:r>
      <w:proofErr w:type="spellStart"/>
      <w:r>
        <w:t>višestambenih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Križna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, </w:t>
      </w:r>
      <w:proofErr w:type="spellStart"/>
      <w:r>
        <w:t>Križa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Vrisak</w:t>
      </w:r>
      <w:proofErr w:type="spellEnd"/>
      <w:r>
        <w:t xml:space="preserve"> </w:t>
      </w:r>
      <w:proofErr w:type="spellStart"/>
      <w:r>
        <w:t>zabranjuje</w:t>
      </w:r>
      <w:proofErr w:type="spellEnd"/>
      <w:r>
        <w:t xml:space="preserve"> se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nadogradnja</w:t>
      </w:r>
      <w:proofErr w:type="spellEnd"/>
      <w:r>
        <w:t xml:space="preserve"> </w:t>
      </w:r>
      <w:proofErr w:type="spellStart"/>
      <w:r>
        <w:t>krovnih</w:t>
      </w:r>
      <w:proofErr w:type="spellEnd"/>
      <w:r>
        <w:t xml:space="preserve"> </w:t>
      </w:r>
      <w:proofErr w:type="spellStart"/>
      <w:r>
        <w:t>etaža</w:t>
      </w:r>
      <w:proofErr w:type="spellEnd"/>
      <w:r>
        <w:t xml:space="preserve">, s </w:t>
      </w:r>
      <w:proofErr w:type="spellStart"/>
      <w:r>
        <w:t>ravnim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kosim</w:t>
      </w:r>
      <w:proofErr w:type="spellEnd"/>
      <w:r>
        <w:t xml:space="preserve"> </w:t>
      </w:r>
      <w:proofErr w:type="spellStart"/>
      <w:r>
        <w:t>krovovima</w:t>
      </w:r>
      <w:proofErr w:type="spellEnd"/>
      <w:r>
        <w:t xml:space="preserve">. Ne </w:t>
      </w:r>
      <w:proofErr w:type="spellStart"/>
      <w:r>
        <w:t>dozvoljava</w:t>
      </w:r>
      <w:proofErr w:type="spellEnd"/>
      <w:r>
        <w:t xml:space="preserve"> se </w:t>
      </w:r>
      <w:proofErr w:type="spellStart"/>
      <w:r>
        <w:t>prenamjena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dogradnja</w:t>
      </w:r>
      <w:proofErr w:type="spellEnd"/>
      <w:r>
        <w:t xml:space="preserve"> </w:t>
      </w:r>
      <w:proofErr w:type="spellStart"/>
      <w:r>
        <w:t>podrumskih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zelenim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okružuju</w:t>
      </w:r>
      <w:proofErr w:type="spellEnd"/>
      <w:r>
        <w:t xml:space="preserve"> </w:t>
      </w:r>
      <w:proofErr w:type="spellStart"/>
      <w:r>
        <w:t>višestambene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>.</w:t>
      </w:r>
    </w:p>
    <w:p w14:paraId="658A1F8A" w14:textId="77777777" w:rsidR="00145820" w:rsidRDefault="00145820" w:rsidP="00145820">
      <w:pPr>
        <w:ind w:firstLine="360"/>
        <w:jc w:val="both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višestambenih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ne </w:t>
      </w:r>
      <w:proofErr w:type="spellStart"/>
      <w:r>
        <w:t>dozvoljavaju</w:t>
      </w:r>
      <w:proofErr w:type="spellEnd"/>
      <w:r>
        <w:t xml:space="preserve"> se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pročeljima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>.</w:t>
      </w:r>
    </w:p>
    <w:p w14:paraId="7EE8EEEF" w14:textId="77777777" w:rsidR="00145820" w:rsidRDefault="00145820" w:rsidP="00145820">
      <w:pPr>
        <w:jc w:val="both"/>
      </w:pPr>
    </w:p>
    <w:p w14:paraId="4923460D" w14:textId="77777777" w:rsidR="00145820" w:rsidRDefault="00145820" w:rsidP="00145820">
      <w:pPr>
        <w:ind w:firstLine="360"/>
        <w:jc w:val="both"/>
      </w:pPr>
      <w:proofErr w:type="spellStart"/>
      <w:r>
        <w:t>Postojeće</w:t>
      </w:r>
      <w:proofErr w:type="spellEnd"/>
      <w:r>
        <w:t xml:space="preserve"> </w:t>
      </w:r>
      <w:proofErr w:type="spellStart"/>
      <w:r>
        <w:t>dimnjake</w:t>
      </w:r>
      <w:proofErr w:type="spellEnd"/>
      <w:r>
        <w:t xml:space="preserve"> (</w:t>
      </w:r>
      <w:proofErr w:type="spellStart"/>
      <w:r>
        <w:t>fumare</w:t>
      </w:r>
      <w:proofErr w:type="spellEnd"/>
      <w:r>
        <w:t xml:space="preserve">), </w:t>
      </w:r>
      <w:proofErr w:type="spellStart"/>
      <w:r>
        <w:t>specifične</w:t>
      </w:r>
      <w:proofErr w:type="spellEnd"/>
      <w:r>
        <w:t xml:space="preserve"> po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gradnji</w:t>
      </w:r>
      <w:proofErr w:type="spellEnd"/>
      <w:r>
        <w:t xml:space="preserve">,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>.</w:t>
      </w:r>
    </w:p>
    <w:p w14:paraId="69434B0B" w14:textId="77777777" w:rsidR="00145820" w:rsidRDefault="00145820" w:rsidP="00145820">
      <w:pPr>
        <w:jc w:val="both"/>
      </w:pPr>
    </w:p>
    <w:p w14:paraId="55A2DB88" w14:textId="77777777" w:rsidR="00145820" w:rsidRDefault="00145820" w:rsidP="00145820">
      <w:pPr>
        <w:ind w:firstLine="360"/>
        <w:jc w:val="both"/>
      </w:pPr>
      <w:proofErr w:type="spellStart"/>
      <w:r>
        <w:t>Ukoliko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zaštićenim</w:t>
      </w:r>
      <w:proofErr w:type="spellEnd"/>
      <w:r>
        <w:t xml:space="preserve"> </w:t>
      </w:r>
      <w:proofErr w:type="spellStart"/>
      <w:r>
        <w:t>cjelinama</w:t>
      </w:r>
      <w:proofErr w:type="spellEnd"/>
      <w:r>
        <w:t xml:space="preserve"> </w:t>
      </w:r>
      <w:proofErr w:type="spellStart"/>
      <w:r>
        <w:t>obvezno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oblikovanje</w:t>
      </w:r>
      <w:proofErr w:type="spellEnd"/>
      <w:r>
        <w:t xml:space="preserve"> </w:t>
      </w:r>
      <w:proofErr w:type="spellStart"/>
      <w:r>
        <w:t>korisnog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potkrovlja</w:t>
      </w:r>
      <w:proofErr w:type="spellEnd"/>
      <w:r>
        <w:t xml:space="preserve"> s </w:t>
      </w:r>
      <w:proofErr w:type="spellStart"/>
      <w:r>
        <w:t>luminarima</w:t>
      </w:r>
      <w:proofErr w:type="spellEnd"/>
      <w:r>
        <w:t xml:space="preserve">), </w:t>
      </w:r>
      <w:proofErr w:type="spellStart"/>
      <w:r>
        <w:t>vrednujući</w:t>
      </w:r>
      <w:proofErr w:type="spellEnd"/>
      <w:r>
        <w:t xml:space="preserve"> </w:t>
      </w:r>
      <w:proofErr w:type="spellStart"/>
      <w:r>
        <w:t>uklapanje</w:t>
      </w:r>
      <w:proofErr w:type="spellEnd"/>
      <w:r>
        <w:t xml:space="preserve"> toga </w:t>
      </w:r>
      <w:proofErr w:type="spellStart"/>
      <w:r>
        <w:t>rješenja</w:t>
      </w:r>
      <w:proofErr w:type="spellEnd"/>
      <w:r>
        <w:t xml:space="preserve"> u </w:t>
      </w:r>
      <w:proofErr w:type="spellStart"/>
      <w:r>
        <w:t>lokalni</w:t>
      </w:r>
      <w:proofErr w:type="spellEnd"/>
      <w:r>
        <w:t xml:space="preserve"> </w:t>
      </w:r>
      <w:proofErr w:type="spellStart"/>
      <w:r>
        <w:t>ambijent</w:t>
      </w:r>
      <w:proofErr w:type="spellEnd"/>
      <w:r>
        <w:t>.</w:t>
      </w:r>
    </w:p>
    <w:p w14:paraId="63CCD7E1" w14:textId="77777777" w:rsidR="00145820" w:rsidRDefault="00145820" w:rsidP="00145820">
      <w:pPr>
        <w:jc w:val="both"/>
      </w:pPr>
    </w:p>
    <w:p w14:paraId="4482CD05" w14:textId="77777777" w:rsidR="00145820" w:rsidRDefault="00145820" w:rsidP="00145820">
      <w:pPr>
        <w:ind w:firstLine="360"/>
        <w:jc w:val="both"/>
      </w:pPr>
      <w:r>
        <w:lastRenderedPageBreak/>
        <w:t xml:space="preserve">U </w:t>
      </w:r>
      <w:proofErr w:type="spellStart"/>
      <w:r>
        <w:t>zaštićenim</w:t>
      </w:r>
      <w:proofErr w:type="spellEnd"/>
      <w:r>
        <w:t xml:space="preserve"> </w:t>
      </w:r>
      <w:proofErr w:type="spellStart"/>
      <w:r>
        <w:t>cjelinama</w:t>
      </w:r>
      <w:proofErr w:type="spellEnd"/>
      <w:r>
        <w:t xml:space="preserve"> </w:t>
      </w:r>
      <w:proofErr w:type="spellStart"/>
      <w:r>
        <w:t>zatvori</w:t>
      </w:r>
      <w:proofErr w:type="spellEnd"/>
      <w:r>
        <w:t xml:space="preserve">; </w:t>
      </w:r>
      <w:proofErr w:type="spellStart"/>
      <w:r>
        <w:t>grilje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škure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od </w:t>
      </w:r>
      <w:proofErr w:type="spellStart"/>
      <w:r>
        <w:t>drva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oluci</w:t>
      </w:r>
      <w:proofErr w:type="spellEnd"/>
      <w:r>
        <w:t xml:space="preserve"> </w:t>
      </w:r>
      <w:proofErr w:type="spellStart"/>
      <w:r>
        <w:t>pocinčani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bakreni</w:t>
      </w:r>
      <w:proofErr w:type="spellEnd"/>
      <w:r>
        <w:t xml:space="preserve">. Ne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pročeljima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>.</w:t>
      </w:r>
    </w:p>
    <w:p w14:paraId="69002370" w14:textId="77777777" w:rsidR="00145820" w:rsidRDefault="00145820" w:rsidP="00145820">
      <w:pPr>
        <w:jc w:val="both"/>
      </w:pPr>
    </w:p>
    <w:p w14:paraId="455C6BBC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Uređenje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građevne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čestice</w:t>
      </w:r>
      <w:proofErr w:type="spellEnd"/>
    </w:p>
    <w:p w14:paraId="059DE24B" w14:textId="77777777" w:rsidR="00145820" w:rsidRPr="00145820" w:rsidRDefault="00145820" w:rsidP="00145820">
      <w:pPr>
        <w:jc w:val="center"/>
        <w:rPr>
          <w:b/>
          <w:bCs/>
        </w:rPr>
      </w:pPr>
    </w:p>
    <w:p w14:paraId="14FF064E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Članak</w:t>
      </w:r>
      <w:proofErr w:type="spellEnd"/>
      <w:r w:rsidRPr="00145820">
        <w:rPr>
          <w:b/>
          <w:bCs/>
        </w:rPr>
        <w:t xml:space="preserve"> 25.</w:t>
      </w:r>
    </w:p>
    <w:p w14:paraId="16A19483" w14:textId="77777777" w:rsidR="00145820" w:rsidRDefault="00145820" w:rsidP="00145820">
      <w:pPr>
        <w:jc w:val="both"/>
      </w:pPr>
    </w:p>
    <w:p w14:paraId="4FCB2594" w14:textId="77777777" w:rsidR="00145820" w:rsidRDefault="00145820" w:rsidP="00145820">
      <w:pPr>
        <w:ind w:firstLine="720"/>
        <w:jc w:val="both"/>
      </w:pPr>
      <w:proofErr w:type="spellStart"/>
      <w:r>
        <w:t>Građevna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</w:t>
      </w:r>
      <w:proofErr w:type="spellStart"/>
      <w:r>
        <w:t>namijenjena</w:t>
      </w:r>
      <w:proofErr w:type="spellEnd"/>
      <w:r>
        <w:t xml:space="preserve"> </w:t>
      </w:r>
      <w:proofErr w:type="spellStart"/>
      <w:r>
        <w:t>pretežito</w:t>
      </w:r>
      <w:proofErr w:type="spellEnd"/>
      <w:r>
        <w:t xml:space="preserve"> </w:t>
      </w:r>
      <w:proofErr w:type="spellStart"/>
      <w:r>
        <w:t>stanovanju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tradicijski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okolnim</w:t>
      </w:r>
      <w:proofErr w:type="spellEnd"/>
      <w:r>
        <w:t xml:space="preserve"> </w:t>
      </w:r>
      <w:proofErr w:type="spellStart"/>
      <w:r>
        <w:t>ambijentom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autohtonog</w:t>
      </w:r>
      <w:proofErr w:type="spellEnd"/>
      <w:r>
        <w:t xml:space="preserve"> </w:t>
      </w:r>
      <w:proofErr w:type="spellStart"/>
      <w:r>
        <w:t>zelenila</w:t>
      </w:r>
      <w:proofErr w:type="spellEnd"/>
      <w:r>
        <w:t>.</w:t>
      </w:r>
    </w:p>
    <w:p w14:paraId="3F6D7D40" w14:textId="77777777" w:rsidR="00145820" w:rsidRDefault="00145820" w:rsidP="00145820">
      <w:pPr>
        <w:jc w:val="both"/>
      </w:pPr>
    </w:p>
    <w:p w14:paraId="666ADBF6" w14:textId="77777777" w:rsidR="00145820" w:rsidRDefault="00145820" w:rsidP="00145820">
      <w:pPr>
        <w:ind w:firstLine="720"/>
        <w:jc w:val="both"/>
      </w:pPr>
      <w:proofErr w:type="spellStart"/>
      <w:r>
        <w:t>Teren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, </w:t>
      </w:r>
      <w:proofErr w:type="spellStart"/>
      <w:r>
        <w:t>potporni</w:t>
      </w:r>
      <w:proofErr w:type="spellEnd"/>
      <w:r>
        <w:t xml:space="preserve"> </w:t>
      </w:r>
      <w:proofErr w:type="spellStart"/>
      <w:r>
        <w:t>zidovi</w:t>
      </w:r>
      <w:proofErr w:type="spellEnd"/>
      <w:r>
        <w:t xml:space="preserve">, </w:t>
      </w:r>
      <w:proofErr w:type="spellStart"/>
      <w:r>
        <w:t>terase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izvesti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ne </w:t>
      </w:r>
      <w:proofErr w:type="spellStart"/>
      <w:r>
        <w:t>narušavaju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, da prate </w:t>
      </w:r>
      <w:proofErr w:type="spellStart"/>
      <w:r>
        <w:t>nagib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ne </w:t>
      </w:r>
      <w:proofErr w:type="spellStart"/>
      <w:r>
        <w:t>promijeni</w:t>
      </w:r>
      <w:proofErr w:type="spellEnd"/>
      <w:r>
        <w:t xml:space="preserve">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otjecanje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susjednog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susjednih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2C8552CC" w14:textId="77777777" w:rsidR="00145820" w:rsidRDefault="00145820" w:rsidP="00145820">
      <w:pPr>
        <w:jc w:val="both"/>
      </w:pPr>
    </w:p>
    <w:p w14:paraId="11C61B34" w14:textId="77777777" w:rsidR="00145820" w:rsidRDefault="00145820" w:rsidP="00145820">
      <w:pPr>
        <w:ind w:firstLine="720"/>
        <w:jc w:val="both"/>
      </w:pPr>
      <w:proofErr w:type="spellStart"/>
      <w:r>
        <w:t>Površine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</w:t>
      </w:r>
      <w:proofErr w:type="spellStart"/>
      <w:r>
        <w:t>obrađene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nepropusne</w:t>
      </w:r>
      <w:proofErr w:type="spellEnd"/>
      <w:r>
        <w:t xml:space="preserve"> (</w:t>
      </w:r>
      <w:proofErr w:type="spellStart"/>
      <w:r>
        <w:t>krovovi</w:t>
      </w:r>
      <w:proofErr w:type="spellEnd"/>
      <w:r>
        <w:t xml:space="preserve">, </w:t>
      </w:r>
      <w:proofErr w:type="spellStart"/>
      <w:r>
        <w:t>terase</w:t>
      </w:r>
      <w:proofErr w:type="spellEnd"/>
      <w:r>
        <w:t xml:space="preserve">, </w:t>
      </w:r>
      <w:proofErr w:type="spellStart"/>
      <w:r>
        <w:t>popločane</w:t>
      </w:r>
      <w:proofErr w:type="spellEnd"/>
      <w:r>
        <w:t xml:space="preserve"> </w:t>
      </w:r>
      <w:proofErr w:type="spellStart"/>
      <w:r>
        <w:t>staze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.)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do 1,5 puta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dopuštene</w:t>
      </w:r>
      <w:proofErr w:type="spellEnd"/>
      <w:r>
        <w:t xml:space="preserve"> </w:t>
      </w:r>
      <w:proofErr w:type="spellStart"/>
      <w:r>
        <w:t>izgrađene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. </w:t>
      </w:r>
    </w:p>
    <w:p w14:paraId="780E4B1E" w14:textId="77777777" w:rsidR="00145820" w:rsidRDefault="00145820" w:rsidP="00145820">
      <w:pPr>
        <w:jc w:val="both"/>
      </w:pPr>
    </w:p>
    <w:p w14:paraId="5764A4B3" w14:textId="77777777" w:rsidR="00145820" w:rsidRDefault="00145820" w:rsidP="00145820">
      <w:pPr>
        <w:ind w:firstLine="720"/>
        <w:jc w:val="both"/>
      </w:pPr>
      <w:proofErr w:type="spellStart"/>
      <w:r>
        <w:t>Površine</w:t>
      </w:r>
      <w:proofErr w:type="spellEnd"/>
      <w:r>
        <w:t xml:space="preserve"> za </w:t>
      </w:r>
      <w:proofErr w:type="spellStart"/>
      <w:r>
        <w:t>parkiranje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građevnoj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propusne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polupropusne</w:t>
      </w:r>
      <w:proofErr w:type="spellEnd"/>
      <w:r>
        <w:t xml:space="preserve"> (</w:t>
      </w:r>
      <w:proofErr w:type="spellStart"/>
      <w:r>
        <w:t>travnate</w:t>
      </w:r>
      <w:proofErr w:type="spellEnd"/>
      <w:r>
        <w:t xml:space="preserve"> </w:t>
      </w:r>
      <w:proofErr w:type="spellStart"/>
      <w:r>
        <w:t>rešetke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 </w:t>
      </w:r>
    </w:p>
    <w:p w14:paraId="4B0F48F5" w14:textId="77777777" w:rsidR="00145820" w:rsidRDefault="00145820" w:rsidP="00145820">
      <w:pPr>
        <w:jc w:val="both"/>
      </w:pPr>
    </w:p>
    <w:p w14:paraId="246EC85B" w14:textId="77777777" w:rsidR="00145820" w:rsidRDefault="00145820" w:rsidP="00145820">
      <w:pPr>
        <w:ind w:firstLine="720"/>
        <w:jc w:val="both"/>
      </w:pPr>
      <w:proofErr w:type="spellStart"/>
      <w:r>
        <w:t>Ograde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građevnih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izvoditi</w:t>
      </w:r>
      <w:proofErr w:type="spellEnd"/>
      <w:r>
        <w:t xml:space="preserve"> do </w:t>
      </w:r>
      <w:proofErr w:type="spellStart"/>
      <w:r>
        <w:t>najviše</w:t>
      </w:r>
      <w:proofErr w:type="spellEnd"/>
      <w:r>
        <w:t xml:space="preserve"> 1,5 m </w:t>
      </w:r>
      <w:proofErr w:type="spellStart"/>
      <w:r>
        <w:t>visine</w:t>
      </w:r>
      <w:proofErr w:type="spellEnd"/>
      <w:r>
        <w:t xml:space="preserve"> s </w:t>
      </w:r>
      <w:proofErr w:type="spellStart"/>
      <w:r>
        <w:t>ulične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2m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susjednih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, u </w:t>
      </w:r>
      <w:proofErr w:type="spellStart"/>
      <w:r>
        <w:t>kombinaciji</w:t>
      </w:r>
      <w:proofErr w:type="spellEnd"/>
      <w:r>
        <w:t xml:space="preserve"> </w:t>
      </w:r>
      <w:proofErr w:type="spellStart"/>
      <w:r>
        <w:t>kamena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metalom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zelenilom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ograde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punog</w:t>
      </w:r>
      <w:proofErr w:type="spellEnd"/>
      <w:r>
        <w:t xml:space="preserve"> </w:t>
      </w:r>
      <w:proofErr w:type="spellStart"/>
      <w:r>
        <w:t>zelenila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ograda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potporni</w:t>
      </w:r>
      <w:proofErr w:type="spellEnd"/>
      <w:r>
        <w:t xml:space="preserve"> </w:t>
      </w:r>
      <w:proofErr w:type="spellStart"/>
      <w:r>
        <w:t>zid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se </w:t>
      </w:r>
      <w:proofErr w:type="spellStart"/>
      <w:r>
        <w:t>dio</w:t>
      </w:r>
      <w:proofErr w:type="spellEnd"/>
      <w:r>
        <w:t xml:space="preserve"> koji </w:t>
      </w:r>
      <w:proofErr w:type="spellStart"/>
      <w:r>
        <w:t>funkcionira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potporni</w:t>
      </w:r>
      <w:proofErr w:type="spellEnd"/>
      <w:r>
        <w:t xml:space="preserve"> </w:t>
      </w:r>
      <w:proofErr w:type="spellStart"/>
      <w:r>
        <w:t>zid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betona</w:t>
      </w:r>
      <w:proofErr w:type="spellEnd"/>
      <w:r>
        <w:t xml:space="preserve"> u </w:t>
      </w:r>
      <w:proofErr w:type="spellStart"/>
      <w:r>
        <w:t>kombinaciji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kamenom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vidljivoj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zida</w:t>
      </w:r>
      <w:proofErr w:type="spellEnd"/>
      <w:r>
        <w:t xml:space="preserve">, a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se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ograda</w:t>
      </w:r>
      <w:proofErr w:type="spellEnd"/>
      <w:r>
        <w:t xml:space="preserve">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120 cm.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potpornog</w:t>
      </w:r>
      <w:proofErr w:type="spellEnd"/>
      <w:r>
        <w:t xml:space="preserve"> </w:t>
      </w:r>
      <w:proofErr w:type="spellStart"/>
      <w:r>
        <w:t>zida</w:t>
      </w:r>
      <w:proofErr w:type="spellEnd"/>
      <w:r>
        <w:t xml:space="preserve"> </w:t>
      </w:r>
      <w:proofErr w:type="spellStart"/>
      <w:proofErr w:type="gramStart"/>
      <w:r>
        <w:t>iznosi</w:t>
      </w:r>
      <w:proofErr w:type="spellEnd"/>
      <w:r>
        <w:t xml:space="preserve">  2</w:t>
      </w:r>
      <w:proofErr w:type="gramEnd"/>
      <w:r>
        <w:t xml:space="preserve">m, a 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iza</w:t>
      </w:r>
      <w:proofErr w:type="spellEnd"/>
      <w:r>
        <w:t xml:space="preserve"> </w:t>
      </w:r>
      <w:proofErr w:type="spellStart"/>
      <w:r>
        <w:t>potpornog</w:t>
      </w:r>
      <w:proofErr w:type="spellEnd"/>
      <w:r>
        <w:t xml:space="preserve"> </w:t>
      </w:r>
      <w:proofErr w:type="spellStart"/>
      <w:r>
        <w:t>zida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garaža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3,5m.</w:t>
      </w:r>
    </w:p>
    <w:p w14:paraId="49090D5F" w14:textId="77777777" w:rsidR="00145820" w:rsidRDefault="00145820" w:rsidP="00145820">
      <w:pPr>
        <w:jc w:val="both"/>
      </w:pPr>
    </w:p>
    <w:p w14:paraId="7B52C5D5" w14:textId="77777777" w:rsidR="00145820" w:rsidRDefault="00145820" w:rsidP="00145820">
      <w:pPr>
        <w:ind w:firstLine="720"/>
        <w:jc w:val="both"/>
      </w:pPr>
      <w:proofErr w:type="spellStart"/>
      <w:r>
        <w:t>Građevine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korištenju</w:t>
      </w:r>
      <w:proofErr w:type="spellEnd"/>
      <w:r>
        <w:t xml:space="preserve"> u </w:t>
      </w:r>
      <w:proofErr w:type="spellStart"/>
      <w:r>
        <w:t>pravilu</w:t>
      </w:r>
      <w:proofErr w:type="spellEnd"/>
      <w:r>
        <w:t xml:space="preserve"> ne bi </w:t>
      </w:r>
      <w:proofErr w:type="spellStart"/>
      <w:r>
        <w:t>trebalo</w:t>
      </w:r>
      <w:proofErr w:type="spellEnd"/>
      <w:r>
        <w:t xml:space="preserve"> </w:t>
      </w:r>
      <w:proofErr w:type="spellStart"/>
      <w:r>
        <w:t>ograđivati</w:t>
      </w:r>
      <w:proofErr w:type="spellEnd"/>
      <w:r>
        <w:t>.</w:t>
      </w:r>
    </w:p>
    <w:p w14:paraId="317C71CB" w14:textId="77777777" w:rsidR="00145820" w:rsidRDefault="00145820" w:rsidP="00145820">
      <w:pPr>
        <w:jc w:val="both"/>
      </w:pPr>
    </w:p>
    <w:p w14:paraId="0E264481" w14:textId="77777777" w:rsidR="00145820" w:rsidRDefault="00145820" w:rsidP="00145820">
      <w:pPr>
        <w:ind w:firstLine="720"/>
        <w:jc w:val="both"/>
      </w:pPr>
      <w:r>
        <w:t xml:space="preserve">Na </w:t>
      </w:r>
      <w:proofErr w:type="spellStart"/>
      <w:r>
        <w:t>građevnoj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urediti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s </w:t>
      </w:r>
      <w:proofErr w:type="spellStart"/>
      <w:r>
        <w:t>otvorenim</w:t>
      </w:r>
      <w:proofErr w:type="spellEnd"/>
      <w:r>
        <w:t xml:space="preserve"> </w:t>
      </w:r>
      <w:proofErr w:type="spellStart"/>
      <w:r>
        <w:t>ložištem</w:t>
      </w:r>
      <w:proofErr w:type="spellEnd"/>
      <w:r>
        <w:t xml:space="preserve">, </w:t>
      </w:r>
      <w:proofErr w:type="spellStart"/>
      <w:r>
        <w:t>roštiljem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kaminom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minimalnoj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susjednih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od 3,0m.</w:t>
      </w:r>
    </w:p>
    <w:p w14:paraId="6D1EAE7A" w14:textId="77777777" w:rsidR="00145820" w:rsidRDefault="00145820" w:rsidP="00145820">
      <w:pPr>
        <w:jc w:val="both"/>
      </w:pPr>
    </w:p>
    <w:p w14:paraId="4D185F34" w14:textId="77777777" w:rsidR="00145820" w:rsidRDefault="00145820" w:rsidP="00145820">
      <w:pPr>
        <w:ind w:firstLine="720"/>
        <w:jc w:val="both"/>
      </w:pPr>
      <w:proofErr w:type="spellStart"/>
      <w:r>
        <w:t>Građevine</w:t>
      </w:r>
      <w:proofErr w:type="spellEnd"/>
      <w:r>
        <w:t xml:space="preserve"> se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izvana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dovršiti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2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žbukanje</w:t>
      </w:r>
      <w:proofErr w:type="spellEnd"/>
      <w:r>
        <w:t xml:space="preserve"> (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građene</w:t>
      </w:r>
      <w:proofErr w:type="spellEnd"/>
      <w:r>
        <w:t xml:space="preserve"> od </w:t>
      </w:r>
      <w:proofErr w:type="spellStart"/>
      <w:r>
        <w:t>kamena</w:t>
      </w:r>
      <w:proofErr w:type="spellEnd"/>
      <w:r>
        <w:t xml:space="preserve">),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vanjske</w:t>
      </w:r>
      <w:proofErr w:type="spellEnd"/>
      <w:r>
        <w:t xml:space="preserve"> </w:t>
      </w:r>
      <w:proofErr w:type="spellStart"/>
      <w:r>
        <w:t>zatvore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krov</w:t>
      </w:r>
      <w:proofErr w:type="spellEnd"/>
      <w:r>
        <w:t>.</w:t>
      </w:r>
    </w:p>
    <w:p w14:paraId="3B09227C" w14:textId="77777777" w:rsidR="00145820" w:rsidRDefault="00145820" w:rsidP="00145820">
      <w:pPr>
        <w:jc w:val="both"/>
      </w:pPr>
    </w:p>
    <w:p w14:paraId="687CCBA8" w14:textId="77777777" w:rsidR="00055198" w:rsidRDefault="00055198" w:rsidP="00145820">
      <w:pPr>
        <w:jc w:val="center"/>
        <w:rPr>
          <w:b/>
          <w:bCs/>
        </w:rPr>
      </w:pPr>
    </w:p>
    <w:p w14:paraId="169DD95B" w14:textId="77777777" w:rsidR="00055198" w:rsidRDefault="00055198" w:rsidP="00145820">
      <w:pPr>
        <w:jc w:val="center"/>
        <w:rPr>
          <w:b/>
          <w:bCs/>
        </w:rPr>
      </w:pPr>
    </w:p>
    <w:p w14:paraId="40A82C0F" w14:textId="77777777" w:rsidR="00055198" w:rsidRDefault="00055198" w:rsidP="00145820">
      <w:pPr>
        <w:jc w:val="center"/>
        <w:rPr>
          <w:b/>
          <w:bCs/>
        </w:rPr>
      </w:pPr>
    </w:p>
    <w:p w14:paraId="0EAF178A" w14:textId="77777777" w:rsidR="00055198" w:rsidRDefault="00055198" w:rsidP="00145820">
      <w:pPr>
        <w:jc w:val="center"/>
        <w:rPr>
          <w:b/>
          <w:bCs/>
        </w:rPr>
      </w:pPr>
    </w:p>
    <w:p w14:paraId="6E26C5AC" w14:textId="77777777" w:rsidR="00055198" w:rsidRDefault="00055198" w:rsidP="00145820">
      <w:pPr>
        <w:jc w:val="center"/>
        <w:rPr>
          <w:b/>
          <w:bCs/>
        </w:rPr>
      </w:pPr>
    </w:p>
    <w:p w14:paraId="607A4EB2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Pomoćne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građevine</w:t>
      </w:r>
      <w:proofErr w:type="spellEnd"/>
    </w:p>
    <w:p w14:paraId="4F29DC34" w14:textId="77777777" w:rsidR="00145820" w:rsidRPr="00145820" w:rsidRDefault="00145820" w:rsidP="00145820">
      <w:pPr>
        <w:jc w:val="center"/>
        <w:rPr>
          <w:b/>
          <w:bCs/>
        </w:rPr>
      </w:pPr>
    </w:p>
    <w:p w14:paraId="13F1930E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Članak</w:t>
      </w:r>
      <w:proofErr w:type="spellEnd"/>
      <w:r w:rsidRPr="00145820">
        <w:rPr>
          <w:b/>
          <w:bCs/>
        </w:rPr>
        <w:t xml:space="preserve"> 26.</w:t>
      </w:r>
    </w:p>
    <w:p w14:paraId="35A34399" w14:textId="77777777" w:rsidR="00145820" w:rsidRDefault="00145820" w:rsidP="00145820">
      <w:pPr>
        <w:jc w:val="both"/>
      </w:pPr>
    </w:p>
    <w:p w14:paraId="5365114F" w14:textId="77777777" w:rsidR="00145820" w:rsidRDefault="00145820" w:rsidP="00145820">
      <w:pPr>
        <w:ind w:firstLine="720"/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građevnoj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(</w:t>
      </w:r>
      <w:proofErr w:type="spellStart"/>
      <w:r>
        <w:t>drvarnice</w:t>
      </w:r>
      <w:proofErr w:type="spellEnd"/>
      <w:r>
        <w:t xml:space="preserve">, </w:t>
      </w:r>
      <w:proofErr w:type="spellStart"/>
      <w:r>
        <w:t>spremišta</w:t>
      </w:r>
      <w:proofErr w:type="spellEnd"/>
      <w:r>
        <w:t xml:space="preserve">, </w:t>
      </w:r>
      <w:proofErr w:type="spellStart"/>
      <w:r>
        <w:t>garaže</w:t>
      </w:r>
      <w:proofErr w:type="spellEnd"/>
      <w:r>
        <w:t xml:space="preserve">, </w:t>
      </w:r>
      <w:proofErr w:type="spellStart"/>
      <w:r>
        <w:t>sjenice</w:t>
      </w:r>
      <w:proofErr w:type="spellEnd"/>
      <w:r>
        <w:t xml:space="preserve">, </w:t>
      </w:r>
      <w:proofErr w:type="spellStart"/>
      <w:r>
        <w:t>ljetne</w:t>
      </w:r>
      <w:proofErr w:type="spellEnd"/>
      <w:r>
        <w:t xml:space="preserve"> </w:t>
      </w:r>
      <w:proofErr w:type="spellStart"/>
      <w:r>
        <w:t>kuhinje</w:t>
      </w:r>
      <w:proofErr w:type="spellEnd"/>
      <w:r>
        <w:t xml:space="preserve">, </w:t>
      </w:r>
      <w:proofErr w:type="spellStart"/>
      <w:r>
        <w:t>bazeni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i</w:t>
      </w:r>
      <w:proofErr w:type="spellEnd"/>
      <w:r>
        <w:t xml:space="preserve"> to:</w:t>
      </w:r>
    </w:p>
    <w:p w14:paraId="6755DD89" w14:textId="77777777" w:rsidR="00145820" w:rsidRDefault="00145820" w:rsidP="00145820">
      <w:pPr>
        <w:pStyle w:val="ListParagraph"/>
        <w:numPr>
          <w:ilvl w:val="0"/>
          <w:numId w:val="1"/>
        </w:numPr>
        <w:jc w:val="both"/>
      </w:pPr>
      <w:r>
        <w:t xml:space="preserve">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>,</w:t>
      </w:r>
    </w:p>
    <w:p w14:paraId="6420C8CE" w14:textId="77777777" w:rsidR="00145820" w:rsidRDefault="00145820" w:rsidP="00145820">
      <w:pPr>
        <w:pStyle w:val="ListParagraph"/>
        <w:numPr>
          <w:ilvl w:val="0"/>
          <w:numId w:val="1"/>
        </w:numPr>
        <w:jc w:val="both"/>
      </w:pPr>
      <w:proofErr w:type="spellStart"/>
      <w:r>
        <w:t>odvojeno</w:t>
      </w:r>
      <w:proofErr w:type="spellEnd"/>
      <w:r>
        <w:t xml:space="preserve"> od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minimalnu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3m,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bazene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minimalna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5m,</w:t>
      </w:r>
    </w:p>
    <w:p w14:paraId="58C46039" w14:textId="77777777" w:rsidR="00145820" w:rsidRDefault="00145820" w:rsidP="00145820">
      <w:pPr>
        <w:pStyle w:val="ListParagraph"/>
        <w:numPr>
          <w:ilvl w:val="0"/>
          <w:numId w:val="1"/>
        </w:num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susjednu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da je </w:t>
      </w:r>
      <w:proofErr w:type="spellStart"/>
      <w:r>
        <w:t>granični</w:t>
      </w:r>
      <w:proofErr w:type="spellEnd"/>
      <w:r>
        <w:t xml:space="preserve"> </w:t>
      </w:r>
      <w:proofErr w:type="spellStart"/>
      <w:r>
        <w:t>zid</w:t>
      </w:r>
      <w:proofErr w:type="spellEnd"/>
      <w:r>
        <w:t xml:space="preserve"> </w:t>
      </w:r>
      <w:proofErr w:type="spellStart"/>
      <w:r>
        <w:t>izveden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vatrootpornog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 ne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otvori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se </w:t>
      </w:r>
      <w:proofErr w:type="spellStart"/>
      <w:r>
        <w:t>odvod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s </w:t>
      </w:r>
      <w:proofErr w:type="spellStart"/>
      <w:r>
        <w:t>krova</w:t>
      </w:r>
      <w:proofErr w:type="spellEnd"/>
      <w:r>
        <w:t xml:space="preserve"> </w:t>
      </w:r>
      <w:proofErr w:type="spellStart"/>
      <w:r>
        <w:t>riješi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vlastitoj</w:t>
      </w:r>
      <w:proofErr w:type="spellEnd"/>
      <w:r>
        <w:t xml:space="preserve"> </w:t>
      </w:r>
      <w:proofErr w:type="spellStart"/>
      <w:r>
        <w:t>građevnoj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susjed</w:t>
      </w:r>
      <w:proofErr w:type="spellEnd"/>
      <w:r>
        <w:t xml:space="preserve"> </w:t>
      </w:r>
      <w:proofErr w:type="spellStart"/>
      <w:r>
        <w:t>gradi</w:t>
      </w:r>
      <w:proofErr w:type="spellEnd"/>
      <w:r>
        <w:t xml:space="preserve"> pod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ukopana</w:t>
      </w:r>
      <w:proofErr w:type="spellEnd"/>
      <w:r>
        <w:t xml:space="preserve"> u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susjedne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. </w:t>
      </w:r>
      <w:proofErr w:type="spellStart"/>
      <w:r>
        <w:t>Odredba</w:t>
      </w:r>
      <w:proofErr w:type="spellEnd"/>
      <w:r>
        <w:t xml:space="preserve"> se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s </w:t>
      </w:r>
      <w:proofErr w:type="spellStart"/>
      <w:r>
        <w:t>funkcijom</w:t>
      </w:r>
      <w:proofErr w:type="spellEnd"/>
      <w:r>
        <w:t xml:space="preserve"> </w:t>
      </w:r>
      <w:proofErr w:type="spellStart"/>
      <w:r>
        <w:t>kuhinje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roštilja</w:t>
      </w:r>
      <w:proofErr w:type="spellEnd"/>
      <w:r>
        <w:t xml:space="preserve"> s </w:t>
      </w:r>
      <w:proofErr w:type="spellStart"/>
      <w:r>
        <w:t>dimnjakom</w:t>
      </w:r>
      <w:proofErr w:type="spellEnd"/>
      <w:r>
        <w:t xml:space="preserve">, </w:t>
      </w:r>
      <w:proofErr w:type="spellStart"/>
      <w:r>
        <w:t>otvorenog</w:t>
      </w:r>
      <w:proofErr w:type="spellEnd"/>
      <w:r>
        <w:t xml:space="preserve"> </w:t>
      </w:r>
      <w:proofErr w:type="spellStart"/>
      <w:r>
        <w:t>ložišta</w:t>
      </w:r>
      <w:proofErr w:type="spellEnd"/>
      <w:r>
        <w:t xml:space="preserve">, </w:t>
      </w:r>
      <w:proofErr w:type="spellStart"/>
      <w:r>
        <w:t>kamina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</w:p>
    <w:p w14:paraId="00AC5F4D" w14:textId="77777777" w:rsidR="00145820" w:rsidRDefault="00145820" w:rsidP="00145820">
      <w:pPr>
        <w:pStyle w:val="ListParagraph"/>
        <w:numPr>
          <w:ilvl w:val="0"/>
          <w:numId w:val="1"/>
        </w:numPr>
        <w:jc w:val="both"/>
      </w:pPr>
      <w:proofErr w:type="spellStart"/>
      <w:r>
        <w:t>garaže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3m od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kolnika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izgradnjom</w:t>
      </w:r>
      <w:proofErr w:type="spellEnd"/>
      <w:r>
        <w:t xml:space="preserve">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.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garaže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županijske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>,</w:t>
      </w:r>
    </w:p>
    <w:p w14:paraId="6FD0B25C" w14:textId="77777777" w:rsidR="00145820" w:rsidRDefault="00145820" w:rsidP="00145820">
      <w:pPr>
        <w:jc w:val="both"/>
      </w:pPr>
    </w:p>
    <w:p w14:paraId="345765C4" w14:textId="77777777" w:rsidR="00145820" w:rsidRDefault="00145820" w:rsidP="00145820">
      <w:pPr>
        <w:ind w:firstLine="360"/>
        <w:jc w:val="both"/>
      </w:pPr>
      <w:proofErr w:type="spellStart"/>
      <w:r>
        <w:t>Garaža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a </w:t>
      </w:r>
      <w:proofErr w:type="spellStart"/>
      <w:r>
        <w:t>prenamjena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garaža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>.</w:t>
      </w:r>
    </w:p>
    <w:p w14:paraId="17E7D644" w14:textId="77777777" w:rsidR="00145820" w:rsidRDefault="00145820" w:rsidP="00145820">
      <w:pPr>
        <w:jc w:val="both"/>
      </w:pPr>
    </w:p>
    <w:p w14:paraId="34139BD0" w14:textId="77777777" w:rsidR="00145820" w:rsidRDefault="00145820" w:rsidP="00145820">
      <w:pPr>
        <w:ind w:firstLine="360"/>
        <w:jc w:val="both"/>
      </w:pPr>
      <w:r>
        <w:t xml:space="preserve">Na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građevnoj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 </w:t>
      </w:r>
      <w:proofErr w:type="spellStart"/>
      <w:r>
        <w:t>moguća</w:t>
      </w:r>
      <w:proofErr w:type="spellEnd"/>
      <w:r>
        <w:t xml:space="preserve"> je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otvorenog</w:t>
      </w:r>
      <w:proofErr w:type="spellEnd"/>
      <w:r>
        <w:t xml:space="preserve"> </w:t>
      </w:r>
      <w:proofErr w:type="spellStart"/>
      <w:r>
        <w:t>bazena</w:t>
      </w:r>
      <w:proofErr w:type="spellEnd"/>
      <w:r>
        <w:t>.</w:t>
      </w:r>
    </w:p>
    <w:p w14:paraId="6F4D3B5F" w14:textId="77777777" w:rsidR="00145820" w:rsidRDefault="00145820" w:rsidP="00145820">
      <w:pPr>
        <w:jc w:val="both"/>
      </w:pPr>
    </w:p>
    <w:p w14:paraId="00EBB04A" w14:textId="77777777" w:rsidR="00145820" w:rsidRDefault="00145820" w:rsidP="00145820">
      <w:pPr>
        <w:ind w:firstLine="360"/>
        <w:jc w:val="both"/>
      </w:pPr>
      <w:proofErr w:type="spellStart"/>
      <w:r>
        <w:t>Visina</w:t>
      </w:r>
      <w:proofErr w:type="spellEnd"/>
      <w:r>
        <w:t xml:space="preserve">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gradi</w:t>
      </w:r>
      <w:proofErr w:type="spellEnd"/>
      <w:r>
        <w:t xml:space="preserve"> </w:t>
      </w:r>
      <w:proofErr w:type="spellStart"/>
      <w:r>
        <w:t>odvojeno</w:t>
      </w:r>
      <w:proofErr w:type="spellEnd"/>
      <w:r>
        <w:t xml:space="preserve"> je </w:t>
      </w:r>
      <w:proofErr w:type="spellStart"/>
      <w:r>
        <w:t>maksimalno</w:t>
      </w:r>
      <w:proofErr w:type="spellEnd"/>
      <w:r>
        <w:t xml:space="preserve"> P, </w:t>
      </w:r>
      <w:proofErr w:type="spellStart"/>
      <w:r>
        <w:t>odnosno</w:t>
      </w:r>
      <w:proofErr w:type="spellEnd"/>
      <w:r>
        <w:t xml:space="preserve"> 3m od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uređenog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do </w:t>
      </w:r>
      <w:proofErr w:type="spellStart"/>
      <w:r>
        <w:t>gornjeg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vijenca</w:t>
      </w:r>
      <w:proofErr w:type="spellEnd"/>
      <w:r>
        <w:t xml:space="preserve">.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ukopati</w:t>
      </w:r>
      <w:proofErr w:type="spellEnd"/>
      <w:r>
        <w:t xml:space="preserve">. </w:t>
      </w:r>
    </w:p>
    <w:p w14:paraId="6CD6B543" w14:textId="77777777" w:rsidR="00145820" w:rsidRDefault="00145820" w:rsidP="00145820">
      <w:pPr>
        <w:jc w:val="both"/>
      </w:pPr>
      <w:r>
        <w:tab/>
      </w:r>
    </w:p>
    <w:p w14:paraId="03F4B5E5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Minimalni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broj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parkirališnih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mjesta</w:t>
      </w:r>
      <w:proofErr w:type="spellEnd"/>
    </w:p>
    <w:p w14:paraId="5DF2B615" w14:textId="77777777" w:rsidR="00145820" w:rsidRPr="00145820" w:rsidRDefault="00145820" w:rsidP="00145820">
      <w:pPr>
        <w:jc w:val="center"/>
        <w:rPr>
          <w:b/>
          <w:bCs/>
        </w:rPr>
      </w:pPr>
    </w:p>
    <w:p w14:paraId="43401DB1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Članak</w:t>
      </w:r>
      <w:proofErr w:type="spellEnd"/>
      <w:r w:rsidRPr="00145820">
        <w:rPr>
          <w:b/>
          <w:bCs/>
        </w:rPr>
        <w:t xml:space="preserve"> 27.</w:t>
      </w:r>
    </w:p>
    <w:p w14:paraId="0DBFF5E2" w14:textId="77777777" w:rsidR="00145820" w:rsidRDefault="00145820" w:rsidP="00145820">
      <w:pPr>
        <w:jc w:val="both"/>
      </w:pPr>
    </w:p>
    <w:p w14:paraId="184885C4" w14:textId="77777777" w:rsidR="00145820" w:rsidRDefault="00145820" w:rsidP="00145820">
      <w:pPr>
        <w:ind w:firstLine="720"/>
        <w:jc w:val="both"/>
      </w:pPr>
      <w:proofErr w:type="spellStart"/>
      <w:r>
        <w:t>Potrebno</w:t>
      </w:r>
      <w:proofErr w:type="spellEnd"/>
      <w:r>
        <w:t xml:space="preserve"> je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1 PGM </w:t>
      </w:r>
      <w:proofErr w:type="spellStart"/>
      <w:r>
        <w:t>na</w:t>
      </w:r>
      <w:proofErr w:type="spellEnd"/>
      <w:r>
        <w:t xml:space="preserve"> 100m2 </w:t>
      </w:r>
      <w:proofErr w:type="spellStart"/>
      <w:r>
        <w:t>brutto</w:t>
      </w:r>
      <w:proofErr w:type="spellEnd"/>
      <w:r>
        <w:t xml:space="preserve"> </w:t>
      </w:r>
      <w:proofErr w:type="spellStart"/>
      <w:r>
        <w:t>izgrađenog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za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(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manje</w:t>
      </w:r>
      <w:proofErr w:type="spellEnd"/>
      <w:r>
        <w:t xml:space="preserve"> od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), a za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normativi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u </w:t>
      </w:r>
      <w:proofErr w:type="spellStart"/>
      <w:r>
        <w:t>čl</w:t>
      </w:r>
      <w:proofErr w:type="spellEnd"/>
      <w:r>
        <w:t xml:space="preserve">. 70. </w:t>
      </w:r>
      <w:proofErr w:type="spellStart"/>
      <w:r>
        <w:t>Parkirališni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se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građevnoj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smjestiti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podrumsku</w:t>
      </w:r>
      <w:proofErr w:type="spellEnd"/>
      <w:r>
        <w:t xml:space="preserve"> </w:t>
      </w:r>
      <w:proofErr w:type="spellStart"/>
      <w:r>
        <w:t>etažu</w:t>
      </w:r>
      <w:proofErr w:type="spellEnd"/>
      <w:r>
        <w:t>.</w:t>
      </w:r>
    </w:p>
    <w:p w14:paraId="31407F8E" w14:textId="77777777" w:rsidR="00145820" w:rsidRDefault="00145820" w:rsidP="00145820">
      <w:pPr>
        <w:jc w:val="both"/>
      </w:pPr>
    </w:p>
    <w:p w14:paraId="126A2BC7" w14:textId="77777777" w:rsidR="00145820" w:rsidRDefault="00145820" w:rsidP="00145820">
      <w:pPr>
        <w:ind w:firstLine="720"/>
        <w:jc w:val="both"/>
      </w:pPr>
      <w:proofErr w:type="spellStart"/>
      <w:r>
        <w:t>Nije</w:t>
      </w:r>
      <w:proofErr w:type="spellEnd"/>
      <w:r>
        <w:t xml:space="preserve"> </w:t>
      </w:r>
      <w:proofErr w:type="spellStart"/>
      <w:r>
        <w:t>moguć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izravno</w:t>
      </w:r>
      <w:proofErr w:type="spellEnd"/>
      <w:r>
        <w:t xml:space="preserve"> s </w:t>
      </w:r>
      <w:proofErr w:type="spellStart"/>
      <w:r>
        <w:t>prometnice</w:t>
      </w:r>
      <w:proofErr w:type="spellEnd"/>
      <w:r>
        <w:t xml:space="preserve">. </w:t>
      </w:r>
      <w:proofErr w:type="spellStart"/>
      <w:r>
        <w:t>Prenamjena</w:t>
      </w:r>
      <w:proofErr w:type="spellEnd"/>
      <w:r>
        <w:t xml:space="preserve"> </w:t>
      </w:r>
      <w:proofErr w:type="spellStart"/>
      <w:r>
        <w:t>garaža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višestambenih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dopuštena</w:t>
      </w:r>
      <w:proofErr w:type="spellEnd"/>
      <w:r>
        <w:t>.</w:t>
      </w:r>
    </w:p>
    <w:p w14:paraId="0E1E25D2" w14:textId="77777777" w:rsidR="00145820" w:rsidRDefault="00145820" w:rsidP="00145820">
      <w:pPr>
        <w:jc w:val="both"/>
      </w:pPr>
    </w:p>
    <w:p w14:paraId="359DA96E" w14:textId="77777777" w:rsidR="00145820" w:rsidRDefault="00145820" w:rsidP="00145820">
      <w:pPr>
        <w:ind w:firstLine="720"/>
        <w:jc w:val="both"/>
      </w:pPr>
      <w:r>
        <w:lastRenderedPageBreak/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kosog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potpornog</w:t>
      </w:r>
      <w:proofErr w:type="spellEnd"/>
      <w:r>
        <w:t xml:space="preserve"> </w:t>
      </w:r>
      <w:proofErr w:type="spellStart"/>
      <w:r>
        <w:t>zida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ulici</w:t>
      </w:r>
      <w:proofErr w:type="spellEnd"/>
      <w:r>
        <w:t xml:space="preserve">, koji je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,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garaža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</w:t>
      </w:r>
      <w:proofErr w:type="spellStart"/>
      <w:r>
        <w:t>potpornog</w:t>
      </w:r>
      <w:proofErr w:type="spellEnd"/>
      <w:r>
        <w:t xml:space="preserve"> </w:t>
      </w:r>
      <w:proofErr w:type="spellStart"/>
      <w:r>
        <w:t>zida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podrumska</w:t>
      </w:r>
      <w:proofErr w:type="spellEnd"/>
      <w:r>
        <w:t xml:space="preserve"> </w:t>
      </w:r>
      <w:proofErr w:type="spellStart"/>
      <w:r>
        <w:t>etaža</w:t>
      </w:r>
      <w:proofErr w:type="spellEnd"/>
      <w:r>
        <w:t xml:space="preserve">. U tom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podrumske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iznositi</w:t>
      </w:r>
      <w:proofErr w:type="spellEnd"/>
      <w:r>
        <w:t xml:space="preserve"> 3,5m do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vrha</w:t>
      </w:r>
      <w:proofErr w:type="spellEnd"/>
      <w:r>
        <w:t xml:space="preserve"> </w:t>
      </w:r>
      <w:proofErr w:type="spellStart"/>
      <w:r>
        <w:t>potpornog</w:t>
      </w:r>
      <w:proofErr w:type="spellEnd"/>
      <w:r>
        <w:t xml:space="preserve"> </w:t>
      </w:r>
      <w:proofErr w:type="spellStart"/>
      <w:r>
        <w:t>zida</w:t>
      </w:r>
      <w:proofErr w:type="spellEnd"/>
      <w:r>
        <w:t xml:space="preserve">, </w:t>
      </w:r>
      <w:proofErr w:type="spellStart"/>
      <w:r>
        <w:t>mjereno</w:t>
      </w:r>
      <w:proofErr w:type="spellEnd"/>
      <w:r>
        <w:t xml:space="preserve"> od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česticu</w:t>
      </w:r>
      <w:proofErr w:type="spellEnd"/>
      <w:r>
        <w:t xml:space="preserve">. </w:t>
      </w:r>
      <w:proofErr w:type="spellStart"/>
      <w:r>
        <w:t>Ulazna</w:t>
      </w:r>
      <w:proofErr w:type="spellEnd"/>
      <w:r>
        <w:t xml:space="preserve"> rampa u </w:t>
      </w:r>
      <w:proofErr w:type="spellStart"/>
      <w:r>
        <w:t>podrum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najnižom</w:t>
      </w:r>
      <w:proofErr w:type="spellEnd"/>
      <w:r>
        <w:t xml:space="preserve"> </w:t>
      </w:r>
      <w:proofErr w:type="spellStart"/>
      <w:r>
        <w:t>kotom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.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potpornog</w:t>
      </w:r>
      <w:proofErr w:type="spellEnd"/>
      <w:r>
        <w:t xml:space="preserve"> </w:t>
      </w:r>
      <w:proofErr w:type="spellStart"/>
      <w:r>
        <w:t>zida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formirati</w:t>
      </w:r>
      <w:proofErr w:type="spellEnd"/>
      <w:r>
        <w:t xml:space="preserve"> </w:t>
      </w:r>
      <w:proofErr w:type="spellStart"/>
      <w:r>
        <w:t>ulazni</w:t>
      </w:r>
      <w:proofErr w:type="spellEnd"/>
      <w:r>
        <w:t xml:space="preserve"> </w:t>
      </w:r>
      <w:proofErr w:type="spellStart"/>
      <w:r>
        <w:t>otvor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2,5m.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planirati</w:t>
      </w:r>
      <w:proofErr w:type="spellEnd"/>
      <w:r>
        <w:t xml:space="preserve"> </w:t>
      </w:r>
      <w:proofErr w:type="spellStart"/>
      <w:r>
        <w:t>prozori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otvori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ulaznog</w:t>
      </w:r>
      <w:proofErr w:type="spellEnd"/>
      <w:r>
        <w:t>.</w:t>
      </w:r>
    </w:p>
    <w:p w14:paraId="7C79A704" w14:textId="77777777" w:rsidR="00145820" w:rsidRDefault="00145820" w:rsidP="00145820">
      <w:pPr>
        <w:jc w:val="both"/>
      </w:pPr>
    </w:p>
    <w:p w14:paraId="62093E49" w14:textId="77777777" w:rsidR="00145820" w:rsidRDefault="00145820" w:rsidP="00145820">
      <w:pPr>
        <w:ind w:firstLine="720"/>
        <w:jc w:val="both"/>
      </w:pPr>
      <w:proofErr w:type="spellStart"/>
      <w:r>
        <w:t>Građevna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1 </w:t>
      </w:r>
      <w:proofErr w:type="spellStart"/>
      <w:r>
        <w:t>kolni</w:t>
      </w:r>
      <w:proofErr w:type="spellEnd"/>
      <w:r>
        <w:t xml:space="preserve"> </w:t>
      </w:r>
      <w:proofErr w:type="spellStart"/>
      <w:r>
        <w:t>ulaz</w:t>
      </w:r>
      <w:proofErr w:type="spellEnd"/>
      <w:r>
        <w:t xml:space="preserve">,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6m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kolna</w:t>
      </w:r>
      <w:proofErr w:type="spellEnd"/>
      <w:r>
        <w:t xml:space="preserve"> </w:t>
      </w:r>
      <w:proofErr w:type="spellStart"/>
      <w:r>
        <w:t>ulaza</w:t>
      </w:r>
      <w:proofErr w:type="spellEnd"/>
      <w:r>
        <w:t xml:space="preserve">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3m.</w:t>
      </w:r>
    </w:p>
    <w:p w14:paraId="17A75DD9" w14:textId="77777777" w:rsidR="00145820" w:rsidRDefault="00145820" w:rsidP="00145820">
      <w:pPr>
        <w:jc w:val="both"/>
      </w:pPr>
    </w:p>
    <w:p w14:paraId="0AC813D2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Posebni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uvjeti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gradnje</w:t>
      </w:r>
      <w:proofErr w:type="spellEnd"/>
    </w:p>
    <w:p w14:paraId="38AD056E" w14:textId="77777777" w:rsidR="00145820" w:rsidRPr="00145820" w:rsidRDefault="00145820" w:rsidP="00145820">
      <w:pPr>
        <w:jc w:val="center"/>
        <w:rPr>
          <w:b/>
          <w:bCs/>
        </w:rPr>
      </w:pPr>
    </w:p>
    <w:p w14:paraId="60B611E5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Članak</w:t>
      </w:r>
      <w:proofErr w:type="spellEnd"/>
      <w:r w:rsidRPr="00145820">
        <w:rPr>
          <w:b/>
          <w:bCs/>
        </w:rPr>
        <w:t xml:space="preserve"> 28.</w:t>
      </w:r>
    </w:p>
    <w:p w14:paraId="43D95C3A" w14:textId="77777777" w:rsidR="00145820" w:rsidRDefault="00145820" w:rsidP="00145820">
      <w:pPr>
        <w:jc w:val="both"/>
      </w:pPr>
    </w:p>
    <w:p w14:paraId="04B3F557" w14:textId="77777777" w:rsidR="00145820" w:rsidRDefault="00145820" w:rsidP="00145820">
      <w:pPr>
        <w:ind w:firstLine="720"/>
        <w:jc w:val="both"/>
      </w:pPr>
      <w:proofErr w:type="spellStart"/>
      <w:r>
        <w:t>Izuzetno</w:t>
      </w:r>
      <w:proofErr w:type="spellEnd"/>
      <w:r>
        <w:t xml:space="preserve">, u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ruralnih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Velo </w:t>
      </w:r>
      <w:proofErr w:type="spellStart"/>
      <w:r>
        <w:t>i</w:t>
      </w:r>
      <w:proofErr w:type="spellEnd"/>
      <w:r>
        <w:t xml:space="preserve"> Malo </w:t>
      </w:r>
      <w:proofErr w:type="spellStart"/>
      <w:r>
        <w:t>Grablje</w:t>
      </w:r>
      <w:proofErr w:type="spellEnd"/>
      <w:r>
        <w:t xml:space="preserve">, </w:t>
      </w:r>
      <w:proofErr w:type="spellStart"/>
      <w:r>
        <w:t>Zaraće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Brusje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odrediti</w:t>
      </w:r>
      <w:proofErr w:type="spellEnd"/>
      <w:r>
        <w:t xml:space="preserve"> u UPU, </w:t>
      </w:r>
      <w:proofErr w:type="gramStart"/>
      <w:r>
        <w:t xml:space="preserve">koji  </w:t>
      </w:r>
      <w:proofErr w:type="spellStart"/>
      <w:r>
        <w:t>će</w:t>
      </w:r>
      <w:proofErr w:type="spellEnd"/>
      <w:proofErr w:type="gramEnd"/>
      <w:r>
        <w:t xml:space="preserve"> se </w:t>
      </w:r>
      <w:proofErr w:type="spellStart"/>
      <w:r>
        <w:t>temeljiti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Konzervatorskom</w:t>
      </w:r>
      <w:proofErr w:type="spellEnd"/>
      <w:r>
        <w:t xml:space="preserve"> </w:t>
      </w:r>
      <w:proofErr w:type="spellStart"/>
      <w:r>
        <w:t>elaboratu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. </w:t>
      </w:r>
    </w:p>
    <w:p w14:paraId="06D7BD09" w14:textId="77777777" w:rsidR="00145820" w:rsidRDefault="00145820" w:rsidP="00145820">
      <w:pPr>
        <w:jc w:val="both"/>
      </w:pPr>
    </w:p>
    <w:p w14:paraId="1D7BBF1D" w14:textId="77777777" w:rsidR="00145820" w:rsidRDefault="00145820" w:rsidP="00145820">
      <w:pPr>
        <w:ind w:firstLine="720"/>
        <w:jc w:val="both"/>
      </w:pPr>
      <w:r>
        <w:t xml:space="preserve">U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Hvar koji je </w:t>
      </w:r>
      <w:proofErr w:type="spellStart"/>
      <w:r>
        <w:t>zaštićen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povjesna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odredit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Konzervatorskog</w:t>
      </w:r>
      <w:proofErr w:type="spellEnd"/>
      <w:r>
        <w:t xml:space="preserve"> </w:t>
      </w:r>
      <w:proofErr w:type="spellStart"/>
      <w:r>
        <w:t>elaborata</w:t>
      </w:r>
      <w:proofErr w:type="spellEnd"/>
      <w:r>
        <w:t>.</w:t>
      </w:r>
    </w:p>
    <w:p w14:paraId="2F5F81E5" w14:textId="77777777" w:rsidR="00145820" w:rsidRDefault="00145820" w:rsidP="00145820">
      <w:pPr>
        <w:jc w:val="both"/>
      </w:pPr>
    </w:p>
    <w:p w14:paraId="7E06F72B" w14:textId="77777777" w:rsidR="00145820" w:rsidRDefault="00145820" w:rsidP="00145820">
      <w:pPr>
        <w:ind w:firstLine="720"/>
        <w:jc w:val="both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podloge</w:t>
      </w:r>
      <w:proofErr w:type="spellEnd"/>
      <w:r>
        <w:t xml:space="preserve">, u </w:t>
      </w:r>
      <w:proofErr w:type="spellStart"/>
      <w:r>
        <w:t>izgrađenom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, za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zahvate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, </w:t>
      </w:r>
      <w:proofErr w:type="spellStart"/>
      <w:r>
        <w:t>interpolacija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u </w:t>
      </w:r>
      <w:proofErr w:type="spellStart"/>
      <w:r>
        <w:t>zaštićenoj</w:t>
      </w:r>
      <w:proofErr w:type="spellEnd"/>
      <w:r>
        <w:t xml:space="preserve">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uvjeta</w:t>
      </w:r>
      <w:proofErr w:type="spellEnd"/>
      <w:r>
        <w:t xml:space="preserve">  </w:t>
      </w:r>
      <w:proofErr w:type="spellStart"/>
      <w:r>
        <w:t>nadležne</w:t>
      </w:r>
      <w:proofErr w:type="spellEnd"/>
      <w:proofErr w:type="gram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6C4529AD" w14:textId="77777777" w:rsidR="00145820" w:rsidRDefault="00145820" w:rsidP="00145820">
      <w:pPr>
        <w:jc w:val="both"/>
      </w:pPr>
    </w:p>
    <w:p w14:paraId="345CB1D5" w14:textId="77777777" w:rsidR="00145820" w:rsidRDefault="00145820" w:rsidP="00145820">
      <w:pPr>
        <w:ind w:firstLine="720"/>
        <w:jc w:val="both"/>
      </w:pPr>
      <w:proofErr w:type="spellStart"/>
      <w:r>
        <w:t>Izuzetno</w:t>
      </w:r>
      <w:proofErr w:type="spellEnd"/>
      <w:r>
        <w:t xml:space="preserve"> se za </w:t>
      </w:r>
      <w:proofErr w:type="spellStart"/>
      <w:r>
        <w:t>područje</w:t>
      </w:r>
      <w:proofErr w:type="spellEnd"/>
      <w:r>
        <w:t xml:space="preserve"> Punta u </w:t>
      </w:r>
      <w:proofErr w:type="spellStart"/>
      <w:r>
        <w:t>Milni</w:t>
      </w:r>
      <w:proofErr w:type="spellEnd"/>
      <w:r>
        <w:t xml:space="preserve"> (</w:t>
      </w:r>
      <w:proofErr w:type="spellStart"/>
      <w:r>
        <w:t>zbijeni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- zona a)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zatečene</w:t>
      </w:r>
      <w:proofErr w:type="spellEnd"/>
      <w:r>
        <w:t xml:space="preserve"> </w:t>
      </w:r>
      <w:proofErr w:type="spellStart"/>
      <w:r>
        <w:t>parcelacije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izgrađenosti</w:t>
      </w:r>
      <w:proofErr w:type="spellEnd"/>
      <w:r>
        <w:t xml:space="preserve"> </w:t>
      </w:r>
      <w:proofErr w:type="spellStart"/>
      <w:r>
        <w:t>dopušta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česticama</w:t>
      </w:r>
      <w:proofErr w:type="spellEnd"/>
      <w:r>
        <w:t xml:space="preserve">, </w:t>
      </w:r>
      <w:proofErr w:type="spellStart"/>
      <w:r>
        <w:t>udaljenost</w:t>
      </w:r>
      <w:proofErr w:type="spellEnd"/>
      <w:r>
        <w:t xml:space="preserve"> od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2m,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granici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pod </w:t>
      </w:r>
      <w:proofErr w:type="spellStart"/>
      <w:r>
        <w:t>uvjetom</w:t>
      </w:r>
      <w:proofErr w:type="spellEnd"/>
      <w:r>
        <w:t xml:space="preserve"> da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otvore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naslanja</w:t>
      </w:r>
      <w:proofErr w:type="spellEnd"/>
      <w:r>
        <w:t xml:space="preserve"> </w:t>
      </w:r>
      <w:proofErr w:type="spellStart"/>
      <w:r>
        <w:t>susjedna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nadzemna</w:t>
      </w:r>
      <w:proofErr w:type="spellEnd"/>
      <w:r>
        <w:t xml:space="preserve"> </w:t>
      </w:r>
      <w:proofErr w:type="spellStart"/>
      <w:r>
        <w:t>izgrađenost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kigN</w:t>
      </w:r>
      <w:proofErr w:type="spellEnd"/>
      <w:r>
        <w:t xml:space="preserve">=0,40. Ova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vrijedi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čestice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potrebnog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(</w:t>
      </w:r>
      <w:proofErr w:type="spellStart"/>
      <w:r>
        <w:t>omeđene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izgrađenim</w:t>
      </w:r>
      <w:proofErr w:type="spellEnd"/>
      <w:r>
        <w:t xml:space="preserve"> </w:t>
      </w:r>
      <w:proofErr w:type="spellStart"/>
      <w:r>
        <w:t>susjednim</w:t>
      </w:r>
      <w:proofErr w:type="spellEnd"/>
      <w:r>
        <w:t xml:space="preserve"> </w:t>
      </w:r>
      <w:proofErr w:type="spellStart"/>
      <w:r>
        <w:t>građevnim</w:t>
      </w:r>
      <w:proofErr w:type="spellEnd"/>
      <w:r>
        <w:t xml:space="preserve"> </w:t>
      </w:r>
      <w:proofErr w:type="spellStart"/>
      <w:r>
        <w:t>česticama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. </w:t>
      </w:r>
    </w:p>
    <w:p w14:paraId="631F0614" w14:textId="77777777" w:rsidR="00145820" w:rsidRDefault="00145820" w:rsidP="00145820">
      <w:pPr>
        <w:jc w:val="both"/>
      </w:pPr>
    </w:p>
    <w:p w14:paraId="383914F8" w14:textId="77777777" w:rsidR="00145820" w:rsidRDefault="00145820" w:rsidP="00145820">
      <w:pPr>
        <w:ind w:firstLine="720"/>
        <w:jc w:val="both"/>
      </w:pPr>
      <w:r>
        <w:t xml:space="preserve">U </w:t>
      </w:r>
      <w:proofErr w:type="spellStart"/>
      <w:r>
        <w:t>obuhvatu</w:t>
      </w:r>
      <w:proofErr w:type="spellEnd"/>
      <w:r>
        <w:t xml:space="preserve"> DPU-a </w:t>
      </w:r>
      <w:proofErr w:type="spellStart"/>
      <w:r>
        <w:t>Biskupija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UPU-a </w:t>
      </w:r>
      <w:proofErr w:type="spellStart"/>
      <w:r>
        <w:t>Pais</w:t>
      </w:r>
      <w:proofErr w:type="spellEnd"/>
      <w:r>
        <w:t xml:space="preserve"> (zone b) </w:t>
      </w:r>
      <w:proofErr w:type="spellStart"/>
      <w:r>
        <w:t>ograničava</w:t>
      </w:r>
      <w:proofErr w:type="spellEnd"/>
      <w:r>
        <w:t xml:space="preserve"> se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7,5m.</w:t>
      </w:r>
    </w:p>
    <w:p w14:paraId="00E6308F" w14:textId="77777777" w:rsidR="00145820" w:rsidRDefault="00145820" w:rsidP="00145820">
      <w:pPr>
        <w:jc w:val="both"/>
      </w:pPr>
    </w:p>
    <w:p w14:paraId="19E195D9" w14:textId="77777777" w:rsidR="00145820" w:rsidRDefault="00145820" w:rsidP="00145820">
      <w:pPr>
        <w:ind w:firstLine="720"/>
        <w:jc w:val="both"/>
      </w:pPr>
      <w:r>
        <w:t xml:space="preserve">Za </w:t>
      </w:r>
      <w:proofErr w:type="spellStart"/>
      <w:r>
        <w:t>dijelove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Hvar </w:t>
      </w:r>
      <w:proofErr w:type="spellStart"/>
      <w:r>
        <w:t>i</w:t>
      </w:r>
      <w:proofErr w:type="spellEnd"/>
      <w:r>
        <w:t xml:space="preserve"> </w:t>
      </w:r>
      <w:proofErr w:type="gramStart"/>
      <w:r>
        <w:t>to:,</w:t>
      </w:r>
      <w:proofErr w:type="gramEnd"/>
      <w:r>
        <w:t xml:space="preserve"> </w:t>
      </w:r>
      <w:proofErr w:type="spellStart"/>
      <w:r>
        <w:t>Križni</w:t>
      </w:r>
      <w:proofErr w:type="spellEnd"/>
      <w:r>
        <w:t xml:space="preserve"> rat, </w:t>
      </w:r>
      <w:proofErr w:type="spellStart"/>
      <w:r>
        <w:t>Majerovica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Marak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kartografskom</w:t>
      </w:r>
      <w:proofErr w:type="spellEnd"/>
      <w:r>
        <w:t xml:space="preserve"> </w:t>
      </w:r>
      <w:proofErr w:type="spellStart"/>
      <w:r>
        <w:t>prilogu</w:t>
      </w:r>
      <w:proofErr w:type="spellEnd"/>
      <w:r>
        <w:t xml:space="preserve"> br. 4 </w:t>
      </w:r>
      <w:proofErr w:type="spellStart"/>
      <w:r>
        <w:t>označena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zone c - “</w:t>
      </w:r>
      <w:proofErr w:type="spellStart"/>
      <w:r>
        <w:t>zatečeno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” </w:t>
      </w:r>
      <w:proofErr w:type="spellStart"/>
      <w:r>
        <w:t>propisuje</w:t>
      </w:r>
      <w:proofErr w:type="spellEnd"/>
      <w:r>
        <w:t xml:space="preserve"> se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, bez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intervencija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građevinama</w:t>
      </w:r>
      <w:proofErr w:type="spellEnd"/>
      <w:r>
        <w:t xml:space="preserve">. </w:t>
      </w:r>
      <w:proofErr w:type="spellStart"/>
      <w:r>
        <w:t>Dozvoljavaju</w:t>
      </w:r>
      <w:proofErr w:type="spellEnd"/>
      <w:r>
        <w:t xml:space="preserve"> se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preinake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fasadi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konzervatorskih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.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zamjena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pomoćnih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tradicionalnih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bazena</w:t>
      </w:r>
      <w:proofErr w:type="spellEnd"/>
      <w:r>
        <w:t xml:space="preserve">. U </w:t>
      </w:r>
      <w:proofErr w:type="spellStart"/>
      <w:proofErr w:type="gramStart"/>
      <w:r>
        <w:t>zoni</w:t>
      </w:r>
      <w:proofErr w:type="spellEnd"/>
      <w:r>
        <w:t xml:space="preserve"> ”C</w:t>
      </w:r>
      <w:proofErr w:type="gramEnd"/>
      <w:r>
        <w:t xml:space="preserve">”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Majerovica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temeljne</w:t>
      </w:r>
      <w:proofErr w:type="spellEnd"/>
      <w:r>
        <w:t xml:space="preserve"> </w:t>
      </w:r>
      <w:proofErr w:type="spellStart"/>
      <w:r>
        <w:t>zahtjeve</w:t>
      </w:r>
      <w:proofErr w:type="spellEnd"/>
      <w:r>
        <w:t xml:space="preserve"> za </w:t>
      </w:r>
      <w:proofErr w:type="spellStart"/>
      <w:r>
        <w:t>građevinu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mehaničke</w:t>
      </w:r>
      <w:proofErr w:type="spellEnd"/>
      <w:r>
        <w:t xml:space="preserve"> </w:t>
      </w:r>
      <w:proofErr w:type="spellStart"/>
      <w:r>
        <w:t>otpornosti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rekonstruirati</w:t>
      </w:r>
      <w:proofErr w:type="spellEnd"/>
      <w:r>
        <w:t>/</w:t>
      </w:r>
      <w:proofErr w:type="spellStart"/>
      <w:r>
        <w:t>zamijeniti</w:t>
      </w:r>
      <w:proofErr w:type="spellEnd"/>
      <w:r>
        <w:t xml:space="preserve"> u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gabaritima</w:t>
      </w:r>
      <w:proofErr w:type="spellEnd"/>
      <w:r>
        <w:t xml:space="preserve">. Za </w:t>
      </w:r>
      <w:proofErr w:type="spellStart"/>
      <w:r>
        <w:t>nedovršenu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č.z</w:t>
      </w:r>
      <w:proofErr w:type="spellEnd"/>
      <w:r>
        <w:t xml:space="preserve">. 57/14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nadogradnja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tlocrtne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200m2. Za </w:t>
      </w:r>
      <w:proofErr w:type="spellStart"/>
      <w:r>
        <w:t>zonu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Marak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zoni</w:t>
      </w:r>
      <w:proofErr w:type="spellEnd"/>
      <w:r>
        <w:t xml:space="preserve"> B </w:t>
      </w:r>
      <w:proofErr w:type="spellStart"/>
      <w:r>
        <w:t>kulturno-povijesne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vrijede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7E3E6CA3" w14:textId="77777777" w:rsidR="00145820" w:rsidRDefault="00145820" w:rsidP="00145820">
      <w:pPr>
        <w:jc w:val="both"/>
      </w:pPr>
    </w:p>
    <w:p w14:paraId="3BDAA782" w14:textId="77777777" w:rsidR="00145820" w:rsidRDefault="00145820" w:rsidP="00145820">
      <w:pPr>
        <w:ind w:firstLine="720"/>
        <w:jc w:val="both"/>
      </w:pPr>
      <w:r>
        <w:t xml:space="preserve">Za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Hvar – </w:t>
      </w:r>
      <w:proofErr w:type="spellStart"/>
      <w:r>
        <w:t>Križni</w:t>
      </w:r>
      <w:proofErr w:type="spellEnd"/>
      <w:r>
        <w:t xml:space="preserve"> rat, </w:t>
      </w:r>
      <w:proofErr w:type="spellStart"/>
      <w:r>
        <w:t>označenom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kartografskom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br. 4 </w:t>
      </w:r>
      <w:proofErr w:type="spellStart"/>
      <w:r>
        <w:t>kao</w:t>
      </w:r>
      <w:proofErr w:type="spellEnd"/>
      <w:r>
        <w:t xml:space="preserve"> zona d - “</w:t>
      </w:r>
      <w:proofErr w:type="spellStart"/>
      <w:r>
        <w:t>stanovanje</w:t>
      </w:r>
      <w:proofErr w:type="spellEnd"/>
      <w:r>
        <w:t xml:space="preserve"> u </w:t>
      </w:r>
      <w:proofErr w:type="spellStart"/>
      <w:proofErr w:type="gramStart"/>
      <w:r>
        <w:t>zelenilu</w:t>
      </w:r>
      <w:proofErr w:type="spellEnd"/>
      <w:r>
        <w:t xml:space="preserve">”  </w:t>
      </w:r>
      <w:proofErr w:type="spellStart"/>
      <w:r>
        <w:t>propisuju</w:t>
      </w:r>
      <w:proofErr w:type="spellEnd"/>
      <w:proofErr w:type="gramEnd"/>
      <w:r>
        <w:t xml:space="preserve"> se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gradnje</w:t>
      </w:r>
      <w:proofErr w:type="spellEnd"/>
      <w:r>
        <w:t>:</w:t>
      </w:r>
    </w:p>
    <w:p w14:paraId="4E58F2E1" w14:textId="77777777" w:rsidR="00145820" w:rsidRDefault="00145820">
      <w:pPr>
        <w:pStyle w:val="ListParagraph"/>
        <w:numPr>
          <w:ilvl w:val="0"/>
          <w:numId w:val="23"/>
        </w:numPr>
        <w:jc w:val="both"/>
      </w:pPr>
      <w:proofErr w:type="spellStart"/>
      <w:r>
        <w:t>minimalna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1000 m2,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izgrađenost</w:t>
      </w:r>
      <w:proofErr w:type="spellEnd"/>
      <w:r>
        <w:t xml:space="preserve"> - </w:t>
      </w:r>
      <w:proofErr w:type="spellStart"/>
      <w:r>
        <w:t>nadzemna</w:t>
      </w:r>
      <w:proofErr w:type="spellEnd"/>
      <w:r>
        <w:t xml:space="preserve"> </w:t>
      </w:r>
      <w:proofErr w:type="spellStart"/>
      <w:r>
        <w:t>KigN</w:t>
      </w:r>
      <w:proofErr w:type="spellEnd"/>
      <w:r>
        <w:t xml:space="preserve"> =0,15,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tlocrtna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150 m2, </w:t>
      </w:r>
      <w:proofErr w:type="spellStart"/>
      <w:r>
        <w:t>maksimalni</w:t>
      </w:r>
      <w:proofErr w:type="spellEnd"/>
      <w:r>
        <w:t xml:space="preserve"> </w:t>
      </w:r>
      <w:proofErr w:type="spellStart"/>
      <w:r>
        <w:t>KisN</w:t>
      </w:r>
      <w:proofErr w:type="spellEnd"/>
      <w:r>
        <w:t xml:space="preserve">=0,30,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E=Po/S </w:t>
      </w:r>
      <w:proofErr w:type="spellStart"/>
      <w:r>
        <w:t>i</w:t>
      </w:r>
      <w:proofErr w:type="spellEnd"/>
      <w:r>
        <w:t xml:space="preserve"> 2 </w:t>
      </w:r>
      <w:proofErr w:type="spellStart"/>
      <w:r>
        <w:t>etaže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V=7m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uređenog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do </w:t>
      </w:r>
      <w:proofErr w:type="spellStart"/>
      <w:r>
        <w:t>gornjeg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vijenca</w:t>
      </w:r>
      <w:proofErr w:type="spellEnd"/>
      <w:r>
        <w:t xml:space="preserve">. </w:t>
      </w:r>
    </w:p>
    <w:p w14:paraId="456A749C" w14:textId="77777777" w:rsidR="00145820" w:rsidRDefault="00145820">
      <w:pPr>
        <w:pStyle w:val="ListParagraph"/>
        <w:numPr>
          <w:ilvl w:val="0"/>
          <w:numId w:val="34"/>
        </w:numPr>
        <w:jc w:val="both"/>
      </w:pPr>
      <w:r>
        <w:t xml:space="preserve">Za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Hvar – </w:t>
      </w:r>
      <w:proofErr w:type="spellStart"/>
      <w:r>
        <w:t>Zastup</w:t>
      </w:r>
      <w:proofErr w:type="spellEnd"/>
      <w:r>
        <w:t xml:space="preserve"> (</w:t>
      </w:r>
      <w:proofErr w:type="spellStart"/>
      <w:r>
        <w:t>rahla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– zona e) </w:t>
      </w:r>
      <w:proofErr w:type="spellStart"/>
      <w:r>
        <w:t>propisuje</w:t>
      </w:r>
      <w:proofErr w:type="spellEnd"/>
      <w:r>
        <w:t xml:space="preserve"> </w:t>
      </w:r>
      <w:proofErr w:type="gramStart"/>
      <w:r>
        <w:t>se :</w:t>
      </w:r>
      <w:proofErr w:type="gramEnd"/>
    </w:p>
    <w:p w14:paraId="20085A78" w14:textId="77777777" w:rsidR="00145820" w:rsidRDefault="00145820">
      <w:pPr>
        <w:pStyle w:val="ListParagraph"/>
        <w:numPr>
          <w:ilvl w:val="0"/>
          <w:numId w:val="23"/>
        </w:numPr>
        <w:jc w:val="both"/>
      </w:pPr>
      <w:proofErr w:type="spellStart"/>
      <w:r>
        <w:t>minimalna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800m2, </w:t>
      </w:r>
      <w:proofErr w:type="spellStart"/>
      <w:r>
        <w:t>maksimalni</w:t>
      </w:r>
      <w:proofErr w:type="spellEnd"/>
      <w:r>
        <w:t xml:space="preserve"> </w:t>
      </w:r>
      <w:proofErr w:type="spellStart"/>
      <w:r>
        <w:t>koeficijent</w:t>
      </w:r>
      <w:proofErr w:type="spellEnd"/>
      <w:r>
        <w:t xml:space="preserve"> </w:t>
      </w:r>
      <w:proofErr w:type="spellStart"/>
      <w:r>
        <w:t>izgrađenosti</w:t>
      </w:r>
      <w:proofErr w:type="spellEnd"/>
      <w:r>
        <w:t xml:space="preserve"> 0,20,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tlocrtna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200m2, </w:t>
      </w:r>
      <w:proofErr w:type="spellStart"/>
      <w:r>
        <w:t>maksimalni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etaža</w:t>
      </w:r>
      <w:proofErr w:type="spellEnd"/>
      <w:r>
        <w:t xml:space="preserve"> je Po/S </w:t>
      </w:r>
      <w:proofErr w:type="spellStart"/>
      <w:r>
        <w:t>i</w:t>
      </w:r>
      <w:proofErr w:type="spellEnd"/>
      <w:r>
        <w:t xml:space="preserve"> 2 </w:t>
      </w:r>
      <w:proofErr w:type="spellStart"/>
      <w:r>
        <w:t>etaže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V=7m.</w:t>
      </w:r>
    </w:p>
    <w:p w14:paraId="7B83603E" w14:textId="77777777" w:rsidR="00145820" w:rsidRDefault="00145820" w:rsidP="00145820">
      <w:pPr>
        <w:jc w:val="both"/>
      </w:pPr>
    </w:p>
    <w:p w14:paraId="7A1022A1" w14:textId="77777777" w:rsidR="00145820" w:rsidRDefault="00145820" w:rsidP="00145820">
      <w:pPr>
        <w:ind w:firstLine="360"/>
        <w:jc w:val="both"/>
      </w:pPr>
      <w:r>
        <w:t xml:space="preserve">Za </w:t>
      </w:r>
      <w:proofErr w:type="spellStart"/>
      <w:r>
        <w:t>gradnju</w:t>
      </w:r>
      <w:proofErr w:type="spellEnd"/>
      <w:r>
        <w:t xml:space="preserve"> na </w:t>
      </w:r>
      <w:proofErr w:type="spellStart"/>
      <w:r>
        <w:t>č.z</w:t>
      </w:r>
      <w:proofErr w:type="spellEnd"/>
      <w:r>
        <w:t xml:space="preserve">.  47/1 </w:t>
      </w:r>
      <w:proofErr w:type="spellStart"/>
      <w:r>
        <w:t>i</w:t>
      </w:r>
      <w:proofErr w:type="spellEnd"/>
      <w:r>
        <w:t xml:space="preserve"> 53/15 (</w:t>
      </w:r>
      <w:proofErr w:type="spellStart"/>
      <w:r>
        <w:t>bivši</w:t>
      </w:r>
      <w:proofErr w:type="spellEnd"/>
      <w:r>
        <w:t xml:space="preserve"> </w:t>
      </w:r>
      <w:proofErr w:type="spellStart"/>
      <w:r>
        <w:t>Jugometal</w:t>
      </w:r>
      <w:proofErr w:type="spellEnd"/>
      <w:r>
        <w:t xml:space="preserve"> – zona f) </w:t>
      </w:r>
      <w:proofErr w:type="spellStart"/>
      <w:r>
        <w:t>propisuju</w:t>
      </w:r>
      <w:proofErr w:type="spellEnd"/>
      <w:r>
        <w:t xml:space="preserve"> se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zelenila</w:t>
      </w:r>
      <w:proofErr w:type="spellEnd"/>
      <w:r>
        <w:t xml:space="preserve"> u </w:t>
      </w:r>
      <w:proofErr w:type="spellStart"/>
      <w:r>
        <w:t>obalnom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. Na </w:t>
      </w:r>
      <w:proofErr w:type="spellStart"/>
      <w:r>
        <w:t>č.z</w:t>
      </w:r>
      <w:proofErr w:type="spellEnd"/>
      <w:r>
        <w:t xml:space="preserve">. 47/1. </w:t>
      </w:r>
      <w:proofErr w:type="spellStart"/>
      <w:r>
        <w:t>moguća</w:t>
      </w:r>
      <w:proofErr w:type="spellEnd"/>
      <w:r>
        <w:t xml:space="preserve"> je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u </w:t>
      </w:r>
      <w:proofErr w:type="spellStart"/>
      <w:r>
        <w:t>sadašnjim</w:t>
      </w:r>
      <w:proofErr w:type="spellEnd"/>
      <w:r>
        <w:t xml:space="preserve"> </w:t>
      </w:r>
      <w:proofErr w:type="spellStart"/>
      <w:r>
        <w:t>gabaritima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zamjena</w:t>
      </w:r>
      <w:proofErr w:type="spellEnd"/>
      <w:r>
        <w:t xml:space="preserve">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građevinom</w:t>
      </w:r>
      <w:proofErr w:type="spellEnd"/>
      <w:r>
        <w:t xml:space="preserve"> u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tlocrtnim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visinskim</w:t>
      </w:r>
      <w:proofErr w:type="spellEnd"/>
      <w:r>
        <w:t xml:space="preserve"> </w:t>
      </w:r>
      <w:proofErr w:type="spellStart"/>
      <w:r>
        <w:t>gabaritima</w:t>
      </w:r>
      <w:proofErr w:type="spellEnd"/>
      <w:r>
        <w:t xml:space="preserve">. </w:t>
      </w:r>
      <w:proofErr w:type="spellStart"/>
      <w:r>
        <w:t>Gradivi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pod </w:t>
      </w:r>
      <w:proofErr w:type="spellStart"/>
      <w:r>
        <w:t>postojećom</w:t>
      </w:r>
      <w:proofErr w:type="spellEnd"/>
      <w:r>
        <w:t xml:space="preserve"> </w:t>
      </w:r>
      <w:proofErr w:type="spellStart"/>
      <w:r>
        <w:t>građevinom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manjih</w:t>
      </w:r>
      <w:proofErr w:type="spellEnd"/>
      <w:r>
        <w:t xml:space="preserve"> </w:t>
      </w:r>
      <w:proofErr w:type="spellStart"/>
      <w:r>
        <w:t>odstupanja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kvalitetnijeg</w:t>
      </w:r>
      <w:proofErr w:type="spellEnd"/>
      <w:r>
        <w:t xml:space="preserve"> </w:t>
      </w:r>
      <w:proofErr w:type="spellStart"/>
      <w:r>
        <w:t>oblikovanja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bez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gradivog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. </w:t>
      </w:r>
      <w:proofErr w:type="spellStart"/>
      <w:r>
        <w:t>Zadržava</w:t>
      </w:r>
      <w:proofErr w:type="spellEnd"/>
      <w:r>
        <w:t xml:space="preserve"> se </w:t>
      </w:r>
      <w:proofErr w:type="spellStart"/>
      <w:r>
        <w:t>postojeća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. Na č.z.53/15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zelenilo</w:t>
      </w:r>
      <w:proofErr w:type="spellEnd"/>
      <w:r>
        <w:t xml:space="preserve"> bez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. </w:t>
      </w:r>
    </w:p>
    <w:p w14:paraId="580D8148" w14:textId="77777777" w:rsidR="00145820" w:rsidRDefault="00145820" w:rsidP="00145820">
      <w:pPr>
        <w:jc w:val="both"/>
      </w:pPr>
    </w:p>
    <w:p w14:paraId="19259EAB" w14:textId="77777777" w:rsidR="00145820" w:rsidRDefault="00145820" w:rsidP="00145820">
      <w:pPr>
        <w:ind w:firstLine="360"/>
        <w:jc w:val="both"/>
      </w:pPr>
      <w:r>
        <w:t xml:space="preserve">Na </w:t>
      </w:r>
      <w:proofErr w:type="spellStart"/>
      <w:r>
        <w:t>građevnim</w:t>
      </w:r>
      <w:proofErr w:type="spellEnd"/>
      <w:r>
        <w:t xml:space="preserve"> </w:t>
      </w:r>
      <w:proofErr w:type="spellStart"/>
      <w:r>
        <w:t>česticama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sjevernim</w:t>
      </w:r>
      <w:proofErr w:type="spellEnd"/>
      <w:r>
        <w:t xml:space="preserve"> </w:t>
      </w:r>
      <w:proofErr w:type="spellStart"/>
      <w:r>
        <w:t>rubom</w:t>
      </w:r>
      <w:proofErr w:type="spellEnd"/>
      <w:r>
        <w:t xml:space="preserve"> </w:t>
      </w:r>
      <w:proofErr w:type="spellStart"/>
      <w:r>
        <w:t>graniče</w:t>
      </w:r>
      <w:proofErr w:type="spellEnd"/>
      <w:r>
        <w:t xml:space="preserve"> s </w:t>
      </w:r>
      <w:proofErr w:type="spellStart"/>
      <w:r>
        <w:t>Ulicom</w:t>
      </w:r>
      <w:proofErr w:type="spellEnd"/>
      <w:r>
        <w:t xml:space="preserve"> </w:t>
      </w:r>
      <w:proofErr w:type="spellStart"/>
      <w:r>
        <w:t>Higijeničkog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(od </w:t>
      </w:r>
      <w:proofErr w:type="spellStart"/>
      <w:r>
        <w:t>kućnog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1. do </w:t>
      </w:r>
      <w:proofErr w:type="spellStart"/>
      <w:r>
        <w:t>istočnih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zidina</w:t>
      </w:r>
      <w:proofErr w:type="spellEnd"/>
      <w:r>
        <w:t xml:space="preserve">)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sljemena</w:t>
      </w:r>
      <w:proofErr w:type="spellEnd"/>
      <w:r>
        <w:t xml:space="preserve"> </w:t>
      </w:r>
      <w:proofErr w:type="spellStart"/>
      <w:r>
        <w:t>krova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viša</w:t>
      </w:r>
      <w:proofErr w:type="spellEnd"/>
      <w:r>
        <w:t xml:space="preserve"> od 1,2 m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lastRenderedPageBreak/>
        <w:t>na</w:t>
      </w:r>
      <w:proofErr w:type="spellEnd"/>
      <w:r>
        <w:t xml:space="preserve"> </w:t>
      </w:r>
      <w:proofErr w:type="spellStart"/>
      <w:r>
        <w:t>najnižu</w:t>
      </w:r>
      <w:proofErr w:type="spellEnd"/>
      <w:r>
        <w:t xml:space="preserve"> </w:t>
      </w:r>
      <w:proofErr w:type="spellStart"/>
      <w:r>
        <w:t>visinsku</w:t>
      </w:r>
      <w:proofErr w:type="spellEnd"/>
      <w:r>
        <w:t xml:space="preserve"> </w:t>
      </w:r>
      <w:proofErr w:type="spellStart"/>
      <w:r>
        <w:t>kotu</w:t>
      </w:r>
      <w:proofErr w:type="spellEnd"/>
      <w:r>
        <w:t xml:space="preserve"> </w:t>
      </w:r>
      <w:proofErr w:type="spellStart"/>
      <w:r>
        <w:t>kolnika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odsječku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Higijeničkog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građevnu</w:t>
      </w:r>
      <w:proofErr w:type="spellEnd"/>
      <w:r>
        <w:t xml:space="preserve"> </w:t>
      </w:r>
      <w:proofErr w:type="spellStart"/>
      <w:r>
        <w:t>česticu</w:t>
      </w:r>
      <w:proofErr w:type="spellEnd"/>
      <w:r>
        <w:t>.</w:t>
      </w:r>
    </w:p>
    <w:p w14:paraId="5344D518" w14:textId="77777777" w:rsidR="00145820" w:rsidRDefault="00145820" w:rsidP="00145820">
      <w:pPr>
        <w:jc w:val="both"/>
      </w:pPr>
    </w:p>
    <w:p w14:paraId="12AFE4CB" w14:textId="77777777" w:rsidR="00145820" w:rsidRDefault="00145820" w:rsidP="00145820">
      <w:pPr>
        <w:ind w:firstLine="360"/>
        <w:jc w:val="both"/>
      </w:pPr>
      <w:r>
        <w:t xml:space="preserve">Zone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označene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slovima</w:t>
      </w:r>
      <w:proofErr w:type="spellEnd"/>
      <w:r>
        <w:t xml:space="preserve"> ‘a’ – ‘f’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kartografskom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br.4. </w:t>
      </w:r>
      <w:proofErr w:type="spellStart"/>
      <w:r>
        <w:t>Građevinska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.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prometnu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23, </w:t>
      </w:r>
      <w:proofErr w:type="spellStart"/>
      <w:r>
        <w:t>arhitektonsko</w:t>
      </w:r>
      <w:proofErr w:type="spellEnd"/>
      <w:r>
        <w:t xml:space="preserve"> </w:t>
      </w:r>
      <w:proofErr w:type="spellStart"/>
      <w:r>
        <w:t>oblikovanje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čl.24., a </w:t>
      </w:r>
      <w:proofErr w:type="spellStart"/>
      <w:r>
        <w:t>minimalni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parkirališnih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čl.27. </w:t>
      </w:r>
      <w:proofErr w:type="spellStart"/>
      <w:r>
        <w:t>i</w:t>
      </w:r>
      <w:proofErr w:type="spellEnd"/>
      <w:r>
        <w:t xml:space="preserve"> 70.</w:t>
      </w:r>
    </w:p>
    <w:p w14:paraId="00E908E1" w14:textId="77777777" w:rsidR="00145820" w:rsidRDefault="00145820" w:rsidP="00145820">
      <w:pPr>
        <w:jc w:val="both"/>
      </w:pPr>
    </w:p>
    <w:p w14:paraId="07065E02" w14:textId="77777777" w:rsidR="00145820" w:rsidRDefault="00145820" w:rsidP="00145820">
      <w:pPr>
        <w:ind w:firstLine="360"/>
        <w:jc w:val="both"/>
      </w:pPr>
      <w:proofErr w:type="spellStart"/>
      <w:r>
        <w:t>Posebni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propisuju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postojeću</w:t>
      </w:r>
      <w:proofErr w:type="spellEnd"/>
      <w:r>
        <w:t xml:space="preserve"> </w:t>
      </w:r>
      <w:proofErr w:type="spellStart"/>
      <w:r>
        <w:t>tradicijsku</w:t>
      </w:r>
      <w:proofErr w:type="spellEnd"/>
      <w:r>
        <w:t xml:space="preserve">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zona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(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graditeljski</w:t>
      </w:r>
      <w:proofErr w:type="spellEnd"/>
      <w:r>
        <w:t xml:space="preserve"> </w:t>
      </w:r>
      <w:proofErr w:type="spellStart"/>
      <w:r>
        <w:t>sklopovi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izdvojeni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gušće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dobro </w:t>
      </w:r>
      <w:proofErr w:type="spellStart"/>
      <w:r>
        <w:t>sačuvane</w:t>
      </w:r>
      <w:proofErr w:type="spellEnd"/>
      <w:r>
        <w:t xml:space="preserve"> </w:t>
      </w:r>
      <w:proofErr w:type="spellStart"/>
      <w:r>
        <w:t>povijesne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, a </w:t>
      </w:r>
      <w:proofErr w:type="spellStart"/>
      <w:r>
        <w:t>građene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tradicijski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),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tipologije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.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opisani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90.</w:t>
      </w:r>
    </w:p>
    <w:p w14:paraId="1A512408" w14:textId="77777777" w:rsidR="00145820" w:rsidRDefault="00145820" w:rsidP="00145820">
      <w:pPr>
        <w:jc w:val="both"/>
      </w:pPr>
    </w:p>
    <w:p w14:paraId="35E019D1" w14:textId="77777777" w:rsidR="00145820" w:rsidRDefault="00145820" w:rsidP="00145820">
      <w:pPr>
        <w:ind w:firstLine="360"/>
        <w:jc w:val="both"/>
      </w:pPr>
      <w:proofErr w:type="spellStart"/>
      <w:r>
        <w:t>Izuzetno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odobriti</w:t>
      </w:r>
      <w:proofErr w:type="spellEnd"/>
      <w:r>
        <w:t xml:space="preserve"> </w:t>
      </w:r>
      <w:proofErr w:type="spellStart"/>
      <w:r>
        <w:t>odstupanje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veličine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proofErr w:type="gramStart"/>
      <w:r>
        <w:t>čestice</w:t>
      </w:r>
      <w:proofErr w:type="spellEnd"/>
      <w:r>
        <w:t xml:space="preserve">  do</w:t>
      </w:r>
      <w:proofErr w:type="gramEnd"/>
      <w:r>
        <w:t xml:space="preserve"> 10%, </w:t>
      </w:r>
      <w:proofErr w:type="spellStart"/>
      <w:r>
        <w:t>ako</w:t>
      </w:r>
      <w:proofErr w:type="spellEnd"/>
      <w:r>
        <w:t xml:space="preserve">  je </w:t>
      </w:r>
      <w:proofErr w:type="spellStart"/>
      <w:r>
        <w:t>čestica</w:t>
      </w:r>
      <w:proofErr w:type="spellEnd"/>
      <w:r>
        <w:t xml:space="preserve"> </w:t>
      </w:r>
      <w:proofErr w:type="spellStart"/>
      <w:r>
        <w:t>smanjena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formiranja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za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prometnicu</w:t>
      </w:r>
      <w:proofErr w:type="spellEnd"/>
      <w:r>
        <w:t>.</w:t>
      </w:r>
    </w:p>
    <w:p w14:paraId="714B2D05" w14:textId="77777777" w:rsidR="00145820" w:rsidRDefault="00145820" w:rsidP="00145820">
      <w:pPr>
        <w:jc w:val="both"/>
      </w:pPr>
    </w:p>
    <w:p w14:paraId="6C0B02EA" w14:textId="77777777" w:rsidR="00145820" w:rsidRDefault="00145820" w:rsidP="00145820">
      <w:pPr>
        <w:ind w:firstLine="360"/>
        <w:jc w:val="both"/>
      </w:pPr>
      <w:r>
        <w:t xml:space="preserve">U </w:t>
      </w:r>
      <w:proofErr w:type="spellStart"/>
      <w:r>
        <w:t>građevinskim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obvezna</w:t>
      </w:r>
      <w:proofErr w:type="spellEnd"/>
      <w:r>
        <w:t xml:space="preserve">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detaljnijeg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zaštićena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povijesne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izuzeta</w:t>
      </w:r>
      <w:proofErr w:type="spellEnd"/>
      <w:r>
        <w:t xml:space="preserve"> </w:t>
      </w:r>
      <w:proofErr w:type="spellStart"/>
      <w:r>
        <w:t>prethodnim</w:t>
      </w:r>
      <w:proofErr w:type="spellEnd"/>
      <w:r>
        <w:t xml:space="preserve"> </w:t>
      </w:r>
      <w:proofErr w:type="spellStart"/>
      <w:r>
        <w:t>stavcima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, </w:t>
      </w:r>
      <w:proofErr w:type="gramStart"/>
      <w:r>
        <w:t xml:space="preserve">u  </w:t>
      </w:r>
      <w:proofErr w:type="spellStart"/>
      <w:r>
        <w:t>izradi</w:t>
      </w:r>
      <w:proofErr w:type="spellEnd"/>
      <w:proofErr w:type="gramEnd"/>
      <w:r>
        <w:t xml:space="preserve"> </w:t>
      </w:r>
      <w:proofErr w:type="spellStart"/>
      <w:r>
        <w:t>detaljnijih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 je </w:t>
      </w:r>
      <w:proofErr w:type="spellStart"/>
      <w:r>
        <w:t>obvezno</w:t>
      </w:r>
      <w:proofErr w:type="spellEnd"/>
      <w:r>
        <w:t xml:space="preserve"> </w:t>
      </w:r>
      <w:proofErr w:type="spellStart"/>
      <w:r>
        <w:t>pridržavati</w:t>
      </w:r>
      <w:proofErr w:type="spellEnd"/>
      <w:r>
        <w:t xml:space="preserve"> se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članaka</w:t>
      </w:r>
      <w:proofErr w:type="spellEnd"/>
      <w:r>
        <w:t xml:space="preserve"> od 18 do 27.</w:t>
      </w:r>
    </w:p>
    <w:p w14:paraId="7D7BACA3" w14:textId="77777777" w:rsidR="00145820" w:rsidRDefault="00145820" w:rsidP="00145820">
      <w:pPr>
        <w:jc w:val="both"/>
      </w:pPr>
    </w:p>
    <w:p w14:paraId="0C9ADD22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Uvjeti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gradnje</w:t>
      </w:r>
      <w:proofErr w:type="spellEnd"/>
      <w:r w:rsidRPr="00145820">
        <w:rPr>
          <w:b/>
          <w:bCs/>
        </w:rPr>
        <w:t xml:space="preserve"> u </w:t>
      </w:r>
      <w:proofErr w:type="spellStart"/>
      <w:r w:rsidRPr="00145820">
        <w:rPr>
          <w:b/>
          <w:bCs/>
        </w:rPr>
        <w:t>zaštićenim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dijelovima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naselja</w:t>
      </w:r>
      <w:proofErr w:type="spellEnd"/>
    </w:p>
    <w:p w14:paraId="2C2214D4" w14:textId="77777777" w:rsidR="00145820" w:rsidRPr="00145820" w:rsidRDefault="00145820" w:rsidP="00145820">
      <w:pPr>
        <w:jc w:val="center"/>
        <w:rPr>
          <w:b/>
          <w:bCs/>
        </w:rPr>
      </w:pPr>
    </w:p>
    <w:p w14:paraId="3285DAB0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Članak</w:t>
      </w:r>
      <w:proofErr w:type="spellEnd"/>
      <w:r w:rsidRPr="00145820">
        <w:rPr>
          <w:b/>
          <w:bCs/>
        </w:rPr>
        <w:t xml:space="preserve"> 28a.</w:t>
      </w:r>
    </w:p>
    <w:p w14:paraId="54236B53" w14:textId="77777777" w:rsidR="00145820" w:rsidRDefault="00145820" w:rsidP="00145820">
      <w:pPr>
        <w:jc w:val="both"/>
      </w:pPr>
    </w:p>
    <w:p w14:paraId="6DD943BD" w14:textId="77777777" w:rsidR="00145820" w:rsidRDefault="00145820" w:rsidP="00145820">
      <w:pPr>
        <w:ind w:firstLine="720"/>
        <w:jc w:val="both"/>
      </w:pPr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se,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rješenjima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za </w:t>
      </w:r>
      <w:proofErr w:type="spellStart"/>
      <w:r>
        <w:t>urbanu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ruralne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, </w:t>
      </w:r>
      <w:proofErr w:type="spellStart"/>
      <w:r>
        <w:t>rekonstrukcija</w:t>
      </w:r>
      <w:proofErr w:type="spellEnd"/>
      <w:r>
        <w:t xml:space="preserve"> (</w:t>
      </w:r>
      <w:proofErr w:type="spellStart"/>
      <w:r>
        <w:t>dogradnja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nadogradnja</w:t>
      </w:r>
      <w:proofErr w:type="spellEnd"/>
      <w:r>
        <w:t xml:space="preserve">), </w:t>
      </w:r>
      <w:proofErr w:type="spellStart"/>
      <w:r>
        <w:t>preoblikovanje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, </w:t>
      </w:r>
      <w:proofErr w:type="spellStart"/>
      <w:r>
        <w:t>zamjenska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interpolacije</w:t>
      </w:r>
      <w:proofErr w:type="spellEnd"/>
      <w:r>
        <w:t xml:space="preserve"> </w:t>
      </w:r>
      <w:proofErr w:type="spellStart"/>
      <w:r>
        <w:t>omogućavaju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podloge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- </w:t>
      </w:r>
      <w:proofErr w:type="spellStart"/>
      <w:r>
        <w:t>Konzervatorskog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:</w:t>
      </w:r>
    </w:p>
    <w:p w14:paraId="43089BC7" w14:textId="77777777" w:rsidR="00145820" w:rsidRDefault="00145820" w:rsidP="00145820">
      <w:pPr>
        <w:jc w:val="both"/>
      </w:pPr>
    </w:p>
    <w:p w14:paraId="3C4CED59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Arheološka</w:t>
      </w:r>
      <w:proofErr w:type="spellEnd"/>
      <w:r w:rsidRPr="00145820">
        <w:rPr>
          <w:b/>
          <w:bCs/>
        </w:rPr>
        <w:t xml:space="preserve"> zona </w:t>
      </w:r>
      <w:proofErr w:type="spellStart"/>
      <w:r w:rsidRPr="00145820">
        <w:rPr>
          <w:b/>
          <w:bCs/>
        </w:rPr>
        <w:t>grada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Hvara</w:t>
      </w:r>
      <w:proofErr w:type="spellEnd"/>
    </w:p>
    <w:p w14:paraId="6E3A30D1" w14:textId="77777777" w:rsidR="00145820" w:rsidRDefault="00145820" w:rsidP="00145820">
      <w:pPr>
        <w:jc w:val="both"/>
      </w:pPr>
    </w:p>
    <w:p w14:paraId="496FB8B0" w14:textId="77777777" w:rsidR="00145820" w:rsidRDefault="00145820" w:rsidP="00145820">
      <w:pPr>
        <w:ind w:firstLine="720"/>
        <w:jc w:val="both"/>
      </w:pPr>
      <w:proofErr w:type="spellStart"/>
      <w:r>
        <w:t>Zaštitni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Arheološke</w:t>
      </w:r>
      <w:proofErr w:type="spellEnd"/>
      <w:r>
        <w:t xml:space="preserve"> zone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>.</w:t>
      </w:r>
    </w:p>
    <w:p w14:paraId="5E0D0E07" w14:textId="77777777" w:rsidR="00145820" w:rsidRDefault="00145820" w:rsidP="00145820">
      <w:pPr>
        <w:jc w:val="both"/>
      </w:pPr>
    </w:p>
    <w:p w14:paraId="35E0176F" w14:textId="77777777" w:rsidR="00145820" w:rsidRDefault="00145820" w:rsidP="00145820">
      <w:pPr>
        <w:ind w:firstLine="720"/>
        <w:jc w:val="both"/>
      </w:pPr>
      <w:proofErr w:type="spellStart"/>
      <w:r>
        <w:t>Arheološka</w:t>
      </w:r>
      <w:proofErr w:type="spellEnd"/>
      <w:r>
        <w:t xml:space="preserve"> zona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potencijalni</w:t>
      </w:r>
      <w:proofErr w:type="spellEnd"/>
      <w:r>
        <w:t xml:space="preserve"> areal </w:t>
      </w:r>
      <w:proofErr w:type="spellStart"/>
      <w:r>
        <w:t>arheoloških</w:t>
      </w:r>
      <w:proofErr w:type="spellEnd"/>
      <w:r>
        <w:t xml:space="preserve"> </w:t>
      </w:r>
      <w:proofErr w:type="spellStart"/>
      <w:r>
        <w:t>nalaza</w:t>
      </w:r>
      <w:proofErr w:type="spellEnd"/>
      <w:r>
        <w:t xml:space="preserve">.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zone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zemljanim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prethode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arheološka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arheološki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. 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arheoloških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odlučit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tretmanu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daljnjih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. </w:t>
      </w:r>
      <w:proofErr w:type="spellStart"/>
      <w:r>
        <w:t>Ovisno</w:t>
      </w:r>
      <w:proofErr w:type="spellEnd"/>
      <w:r>
        <w:t xml:space="preserve"> o </w:t>
      </w:r>
      <w:proofErr w:type="spellStart"/>
      <w:r>
        <w:t>nalazima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značenju</w:t>
      </w:r>
      <w:proofErr w:type="spellEnd"/>
      <w:r>
        <w:t xml:space="preserve"> </w:t>
      </w:r>
      <w:proofErr w:type="spellStart"/>
      <w:r>
        <w:t>otkrivenog</w:t>
      </w:r>
      <w:proofErr w:type="spellEnd"/>
      <w:r>
        <w:t xml:space="preserve">,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nalaza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prezentacije</w:t>
      </w:r>
      <w:proofErr w:type="spellEnd"/>
      <w:r>
        <w:t xml:space="preserve">. Bez </w:t>
      </w:r>
      <w:proofErr w:type="spellStart"/>
      <w:r>
        <w:t>traženja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vlasnik</w:t>
      </w:r>
      <w:proofErr w:type="spellEnd"/>
      <w:r>
        <w:t xml:space="preserve"> (</w:t>
      </w:r>
      <w:proofErr w:type="spellStart"/>
      <w:r>
        <w:t>imatelj</w:t>
      </w:r>
      <w:proofErr w:type="spellEnd"/>
      <w:r>
        <w:t xml:space="preserve">) </w:t>
      </w:r>
      <w:proofErr w:type="spellStart"/>
      <w:r>
        <w:t>kulturnog</w:t>
      </w:r>
      <w:proofErr w:type="spellEnd"/>
      <w:r>
        <w:t xml:space="preserve"> dobra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obrađivati</w:t>
      </w:r>
      <w:proofErr w:type="spellEnd"/>
      <w:r>
        <w:t xml:space="preserve"> </w:t>
      </w:r>
      <w:proofErr w:type="spellStart"/>
      <w:r>
        <w:t>tlo</w:t>
      </w:r>
      <w:proofErr w:type="spellEnd"/>
      <w:r>
        <w:t xml:space="preserve"> do </w:t>
      </w:r>
      <w:proofErr w:type="spellStart"/>
      <w:r>
        <w:t>dubine</w:t>
      </w:r>
      <w:proofErr w:type="spellEnd"/>
      <w:r>
        <w:t xml:space="preserve"> 25 cm,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sadnje</w:t>
      </w:r>
      <w:proofErr w:type="spellEnd"/>
      <w:r>
        <w:t xml:space="preserve"> </w:t>
      </w:r>
      <w:proofErr w:type="spellStart"/>
      <w:r>
        <w:t>jednogodišnjih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kultura</w:t>
      </w:r>
      <w:proofErr w:type="spellEnd"/>
      <w:r>
        <w:t>.</w:t>
      </w:r>
    </w:p>
    <w:p w14:paraId="70EFBE96" w14:textId="77777777" w:rsidR="00145820" w:rsidRDefault="00145820" w:rsidP="00145820">
      <w:pPr>
        <w:jc w:val="both"/>
      </w:pPr>
    </w:p>
    <w:p w14:paraId="386F6259" w14:textId="77777777" w:rsidR="00145820" w:rsidRDefault="00145820" w:rsidP="00145820">
      <w:pPr>
        <w:ind w:firstLine="720"/>
        <w:jc w:val="both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dopuštenih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eksploatacije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arheološke</w:t>
      </w:r>
      <w:proofErr w:type="spellEnd"/>
      <w:r>
        <w:t xml:space="preserve"> zone </w:t>
      </w:r>
      <w:proofErr w:type="spellStart"/>
      <w:r>
        <w:t>nađu</w:t>
      </w:r>
      <w:proofErr w:type="spellEnd"/>
      <w:r>
        <w:t xml:space="preserve"> </w:t>
      </w:r>
      <w:proofErr w:type="spellStart"/>
      <w:r>
        <w:t>ostaci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, </w:t>
      </w:r>
      <w:proofErr w:type="spellStart"/>
      <w:r>
        <w:t>nalaznik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o tome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Arheološku</w:t>
      </w:r>
      <w:proofErr w:type="spellEnd"/>
      <w:r>
        <w:t xml:space="preserve"> </w:t>
      </w:r>
      <w:proofErr w:type="spellStart"/>
      <w:r>
        <w:t>zbirku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a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privremenu</w:t>
      </w:r>
      <w:proofErr w:type="spellEnd"/>
      <w:r>
        <w:t xml:space="preserve"> </w:t>
      </w:r>
      <w:proofErr w:type="spellStart"/>
      <w:r>
        <w:t>pohranu</w:t>
      </w:r>
      <w:proofErr w:type="spellEnd"/>
      <w:r>
        <w:t xml:space="preserve"> </w:t>
      </w:r>
      <w:proofErr w:type="spellStart"/>
      <w:r>
        <w:t>Arheološkoj</w:t>
      </w:r>
      <w:proofErr w:type="spellEnd"/>
      <w:r>
        <w:t xml:space="preserve"> </w:t>
      </w:r>
      <w:proofErr w:type="spellStart"/>
      <w:r>
        <w:t>zbirci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do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trajnoj</w:t>
      </w:r>
      <w:proofErr w:type="spellEnd"/>
      <w:r>
        <w:t xml:space="preserve"> </w:t>
      </w:r>
      <w:proofErr w:type="spellStart"/>
      <w:r>
        <w:t>pohrani</w:t>
      </w:r>
      <w:proofErr w:type="spellEnd"/>
      <w:r>
        <w:t>.</w:t>
      </w:r>
    </w:p>
    <w:p w14:paraId="241CD2DD" w14:textId="77777777" w:rsidR="00145820" w:rsidRDefault="00145820" w:rsidP="00145820">
      <w:pPr>
        <w:jc w:val="both"/>
      </w:pPr>
    </w:p>
    <w:p w14:paraId="00D23CA9" w14:textId="77777777" w:rsidR="00145820" w:rsidRDefault="00145820" w:rsidP="00145820">
      <w:pPr>
        <w:ind w:firstLine="720"/>
        <w:jc w:val="both"/>
      </w:pPr>
      <w:proofErr w:type="spellStart"/>
      <w:r>
        <w:t>lstraživanje</w:t>
      </w:r>
      <w:proofErr w:type="spellEnd"/>
      <w:r>
        <w:t xml:space="preserve"> </w:t>
      </w:r>
      <w:proofErr w:type="spellStart"/>
      <w:r>
        <w:t>lokaliteta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iskapanje</w:t>
      </w:r>
      <w:proofErr w:type="spellEnd"/>
      <w:r>
        <w:t xml:space="preserve"> </w:t>
      </w:r>
      <w:proofErr w:type="spellStart"/>
      <w:r>
        <w:t>nalaza</w:t>
      </w:r>
      <w:proofErr w:type="spellEnd"/>
      <w:r>
        <w:t xml:space="preserve"> </w:t>
      </w:r>
      <w:proofErr w:type="spellStart"/>
      <w:r>
        <w:t>dopušteno</w:t>
      </w:r>
      <w:proofErr w:type="spellEnd"/>
      <w:r>
        <w:t xml:space="preserve"> je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da se </w:t>
      </w:r>
      <w:proofErr w:type="spellStart"/>
      <w:r>
        <w:t>svi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dovršenih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iskapanja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konzerviraju</w:t>
      </w:r>
      <w:proofErr w:type="spellEnd"/>
      <w:r>
        <w:t xml:space="preserve">, a </w:t>
      </w:r>
      <w:proofErr w:type="spellStart"/>
      <w:r>
        <w:t>pokretni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privremenu</w:t>
      </w:r>
      <w:proofErr w:type="spellEnd"/>
      <w:r>
        <w:t xml:space="preserve"> </w:t>
      </w:r>
      <w:proofErr w:type="spellStart"/>
      <w:r>
        <w:t>pohranu</w:t>
      </w:r>
      <w:proofErr w:type="spellEnd"/>
      <w:r>
        <w:t xml:space="preserve"> </w:t>
      </w:r>
      <w:proofErr w:type="spellStart"/>
      <w:r>
        <w:t>Arheološkoj</w:t>
      </w:r>
      <w:proofErr w:type="spellEnd"/>
      <w:r>
        <w:t xml:space="preserve"> </w:t>
      </w:r>
      <w:proofErr w:type="spellStart"/>
      <w:r>
        <w:t>zbirci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do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trajnoj</w:t>
      </w:r>
      <w:proofErr w:type="spellEnd"/>
      <w:r>
        <w:t xml:space="preserve"> </w:t>
      </w:r>
      <w:proofErr w:type="spellStart"/>
      <w:r>
        <w:t>pohrani</w:t>
      </w:r>
      <w:proofErr w:type="spellEnd"/>
      <w:r>
        <w:t>.</w:t>
      </w:r>
    </w:p>
    <w:p w14:paraId="1C6DC0BD" w14:textId="77777777" w:rsidR="00145820" w:rsidRDefault="00145820" w:rsidP="00145820">
      <w:pPr>
        <w:jc w:val="both"/>
      </w:pPr>
    </w:p>
    <w:p w14:paraId="3987E5FB" w14:textId="77777777" w:rsidR="00145820" w:rsidRDefault="00145820" w:rsidP="00145820">
      <w:pPr>
        <w:ind w:firstLine="720"/>
        <w:jc w:val="both"/>
      </w:pPr>
      <w:proofErr w:type="spellStart"/>
      <w:r>
        <w:t>Područje</w:t>
      </w:r>
      <w:proofErr w:type="spellEnd"/>
      <w:r>
        <w:t xml:space="preserve"> </w:t>
      </w:r>
      <w:proofErr w:type="spellStart"/>
      <w:r>
        <w:t>arheološkog</w:t>
      </w:r>
      <w:proofErr w:type="spellEnd"/>
      <w:r>
        <w:t xml:space="preserve"> </w:t>
      </w:r>
      <w:proofErr w:type="spellStart"/>
      <w:r>
        <w:t>lokaliteta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dobra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dijelovi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kupoprodaje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pod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36.-40.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>.</w:t>
      </w:r>
    </w:p>
    <w:p w14:paraId="2D8EB2ED" w14:textId="77777777" w:rsidR="00145820" w:rsidRDefault="00145820" w:rsidP="00145820">
      <w:pPr>
        <w:jc w:val="both"/>
      </w:pPr>
    </w:p>
    <w:p w14:paraId="5672FD12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Kulturno-povijesna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cjelina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grada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Hvara</w:t>
      </w:r>
      <w:proofErr w:type="spellEnd"/>
    </w:p>
    <w:p w14:paraId="1463869D" w14:textId="77777777" w:rsidR="00145820" w:rsidRPr="00145820" w:rsidRDefault="00145820" w:rsidP="00145820">
      <w:pPr>
        <w:jc w:val="center"/>
        <w:rPr>
          <w:b/>
          <w:bCs/>
        </w:rPr>
      </w:pPr>
    </w:p>
    <w:p w14:paraId="492FFE2A" w14:textId="77777777" w:rsidR="00145820" w:rsidRPr="00145820" w:rsidRDefault="00145820" w:rsidP="00145820">
      <w:pPr>
        <w:jc w:val="center"/>
        <w:rPr>
          <w:b/>
          <w:bCs/>
        </w:rPr>
      </w:pPr>
      <w:r w:rsidRPr="00145820">
        <w:rPr>
          <w:b/>
          <w:bCs/>
        </w:rPr>
        <w:t>Zona A</w:t>
      </w:r>
    </w:p>
    <w:p w14:paraId="513675E3" w14:textId="77777777" w:rsidR="00145820" w:rsidRDefault="00145820" w:rsidP="00145820">
      <w:pPr>
        <w:jc w:val="both"/>
      </w:pPr>
    </w:p>
    <w:p w14:paraId="31555D22" w14:textId="77777777" w:rsidR="00145820" w:rsidRDefault="00145820" w:rsidP="00145820">
      <w:pPr>
        <w:ind w:firstLine="720"/>
        <w:jc w:val="both"/>
      </w:pPr>
      <w:proofErr w:type="spellStart"/>
      <w:r>
        <w:t>Intervencije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postojećem</w:t>
      </w:r>
      <w:proofErr w:type="spellEnd"/>
      <w:r>
        <w:t xml:space="preserve"> </w:t>
      </w:r>
      <w:proofErr w:type="spellStart"/>
      <w:r>
        <w:t>građevinskom</w:t>
      </w:r>
      <w:proofErr w:type="spellEnd"/>
      <w:r>
        <w:t xml:space="preserve"> fondu - </w:t>
      </w:r>
      <w:proofErr w:type="spellStart"/>
      <w:r>
        <w:t>Sve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građevinama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strogo</w:t>
      </w:r>
      <w:proofErr w:type="spellEnd"/>
      <w:r>
        <w:t xml:space="preserve"> </w:t>
      </w:r>
      <w:proofErr w:type="spellStart"/>
      <w:r>
        <w:t>kontrolirati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stoga</w:t>
      </w:r>
      <w:proofErr w:type="spellEnd"/>
      <w:r>
        <w:t xml:space="preserve"> </w:t>
      </w:r>
      <w:proofErr w:type="spellStart"/>
      <w:r>
        <w:t>dozvoljavaju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one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sanaciju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zahvate</w:t>
      </w:r>
      <w:proofErr w:type="spellEnd"/>
      <w:r>
        <w:t xml:space="preserve"> u </w:t>
      </w:r>
      <w:proofErr w:type="spellStart"/>
      <w:r>
        <w:t>povijesne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(</w:t>
      </w:r>
      <w:proofErr w:type="spellStart"/>
      <w:r>
        <w:t>sanacija</w:t>
      </w:r>
      <w:proofErr w:type="spellEnd"/>
      <w:r>
        <w:t xml:space="preserve">, </w:t>
      </w:r>
      <w:proofErr w:type="spellStart"/>
      <w:r>
        <w:t>konzervacija</w:t>
      </w:r>
      <w:proofErr w:type="spellEnd"/>
      <w:r>
        <w:t xml:space="preserve">, </w:t>
      </w:r>
      <w:proofErr w:type="spellStart"/>
      <w:r>
        <w:t>konzervatorska</w:t>
      </w:r>
      <w:proofErr w:type="spellEnd"/>
      <w:r>
        <w:t xml:space="preserve"> </w:t>
      </w:r>
      <w:proofErr w:type="spellStart"/>
      <w:r>
        <w:t>rekonstrukcija</w:t>
      </w:r>
      <w:proofErr w:type="spellEnd"/>
      <w:r>
        <w:t xml:space="preserve">, </w:t>
      </w:r>
      <w:proofErr w:type="spellStart"/>
      <w:r>
        <w:t>prezentacija</w:t>
      </w:r>
      <w:proofErr w:type="spellEnd"/>
      <w:r>
        <w:t xml:space="preserve">).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rekonstrukciji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obavezna</w:t>
      </w:r>
      <w:proofErr w:type="spellEnd"/>
      <w:r>
        <w:t xml:space="preserve"> je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tradicijskih</w:t>
      </w:r>
      <w:proofErr w:type="spellEnd"/>
      <w:r>
        <w:t xml:space="preserve"> </w:t>
      </w:r>
      <w:proofErr w:type="spellStart"/>
      <w:r>
        <w:t>građevnih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oblikovnih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detalja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valorizacija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to </w:t>
      </w:r>
      <w:proofErr w:type="spellStart"/>
      <w:r>
        <w:t>dopušta</w:t>
      </w:r>
      <w:proofErr w:type="spellEnd"/>
      <w:r>
        <w:t xml:space="preserve"> </w:t>
      </w:r>
      <w:proofErr w:type="spellStart"/>
      <w:r>
        <w:t>drvene</w:t>
      </w:r>
      <w:proofErr w:type="spellEnd"/>
      <w:r>
        <w:t xml:space="preserve"> </w:t>
      </w:r>
      <w:proofErr w:type="spellStart"/>
      <w:r>
        <w:t>međukatne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 </w:t>
      </w:r>
      <w:proofErr w:type="spellStart"/>
      <w:r>
        <w:t>kamenih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izvesti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 </w:t>
      </w:r>
      <w:proofErr w:type="spellStart"/>
      <w:r>
        <w:t>spregnute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drvenih</w:t>
      </w:r>
      <w:proofErr w:type="spellEnd"/>
      <w:r>
        <w:t xml:space="preserve"> </w:t>
      </w:r>
      <w:proofErr w:type="spellStart"/>
      <w:r>
        <w:t>greda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ploča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laganog</w:t>
      </w:r>
      <w:proofErr w:type="spellEnd"/>
      <w:r>
        <w:t xml:space="preserve"> </w:t>
      </w:r>
      <w:proofErr w:type="spellStart"/>
      <w:r>
        <w:t>betona</w:t>
      </w:r>
      <w:proofErr w:type="spellEnd"/>
      <w:r>
        <w:t xml:space="preserve">. </w:t>
      </w:r>
      <w:proofErr w:type="spellStart"/>
      <w:r>
        <w:t>Građevine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obnavljati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s </w:t>
      </w:r>
      <w:proofErr w:type="spellStart"/>
      <w:r>
        <w:t>ograđenim</w:t>
      </w:r>
      <w:proofErr w:type="spellEnd"/>
      <w:r>
        <w:t xml:space="preserve"> </w:t>
      </w:r>
      <w:proofErr w:type="spellStart"/>
      <w:r>
        <w:t>dvorištima</w:t>
      </w:r>
      <w:proofErr w:type="spellEnd"/>
      <w:r>
        <w:t xml:space="preserve"> s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. Ne </w:t>
      </w:r>
      <w:proofErr w:type="spellStart"/>
      <w:r>
        <w:t>dozvoljava</w:t>
      </w:r>
      <w:proofErr w:type="spellEnd"/>
      <w:r>
        <w:t xml:space="preserve"> se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katnosti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(</w:t>
      </w:r>
      <w:proofErr w:type="spellStart"/>
      <w:r>
        <w:t>iznimno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prilagodbe</w:t>
      </w:r>
      <w:proofErr w:type="spellEnd"/>
      <w:r>
        <w:t xml:space="preserve"> </w:t>
      </w:r>
      <w:proofErr w:type="spellStart"/>
      <w:r>
        <w:t>nekadašnjih</w:t>
      </w:r>
      <w:proofErr w:type="spellEnd"/>
      <w:r>
        <w:t xml:space="preserve"> </w:t>
      </w:r>
      <w:proofErr w:type="spellStart"/>
      <w:r>
        <w:t>gospodarskih</w:t>
      </w:r>
      <w:proofErr w:type="spellEnd"/>
      <w:r>
        <w:t xml:space="preserve"> </w:t>
      </w:r>
      <w:proofErr w:type="spellStart"/>
      <w:r>
        <w:t>potleušica</w:t>
      </w:r>
      <w:proofErr w:type="spellEnd"/>
      <w:r>
        <w:t xml:space="preserve"> – </w:t>
      </w:r>
      <w:proofErr w:type="spellStart"/>
      <w:r>
        <w:t>staja</w:t>
      </w:r>
      <w:proofErr w:type="spellEnd"/>
      <w:r>
        <w:t xml:space="preserve">, </w:t>
      </w:r>
      <w:proofErr w:type="spellStart"/>
      <w:r>
        <w:t>kuhinja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spremišta</w:t>
      </w:r>
      <w:proofErr w:type="spellEnd"/>
      <w:r>
        <w:t xml:space="preserve"> </w:t>
      </w:r>
      <w:proofErr w:type="spellStart"/>
      <w:r>
        <w:t>suvremenoj</w:t>
      </w:r>
      <w:proofErr w:type="spellEnd"/>
      <w:r>
        <w:t xml:space="preserve"> </w:t>
      </w:r>
      <w:proofErr w:type="spellStart"/>
      <w:r>
        <w:t>namjeni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to </w:t>
      </w:r>
      <w:proofErr w:type="spellStart"/>
      <w:r>
        <w:t>dozvoljavaju</w:t>
      </w:r>
      <w:proofErr w:type="spellEnd"/>
      <w:r>
        <w:t xml:space="preserve">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tlocrtni</w:t>
      </w:r>
      <w:proofErr w:type="spellEnd"/>
      <w:r>
        <w:t xml:space="preserve"> </w:t>
      </w:r>
      <w:proofErr w:type="spellStart"/>
      <w:r>
        <w:t>gabariti</w:t>
      </w:r>
      <w:proofErr w:type="spellEnd"/>
      <w:r>
        <w:t xml:space="preserve">), a </w:t>
      </w:r>
      <w:proofErr w:type="spellStart"/>
      <w:r>
        <w:t>dozvoljava</w:t>
      </w:r>
      <w:proofErr w:type="spellEnd"/>
      <w:r>
        <w:t xml:space="preserve"> se </w:t>
      </w:r>
      <w:proofErr w:type="spellStart"/>
      <w:r>
        <w:t>prenamjena</w:t>
      </w:r>
      <w:proofErr w:type="spellEnd"/>
      <w:r>
        <w:t xml:space="preserve"> </w:t>
      </w:r>
      <w:proofErr w:type="spellStart"/>
      <w:r>
        <w:t>visokih</w:t>
      </w:r>
      <w:proofErr w:type="spellEnd"/>
      <w:r>
        <w:t xml:space="preserve"> </w:t>
      </w:r>
      <w:proofErr w:type="spellStart"/>
      <w:r>
        <w:t>potkrovlja</w:t>
      </w:r>
      <w:proofErr w:type="spellEnd"/>
      <w:r>
        <w:t xml:space="preserve"> u </w:t>
      </w:r>
      <w:proofErr w:type="spellStart"/>
      <w:r>
        <w:t>stambeni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zadržavanje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geometrije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nagiba</w:t>
      </w:r>
      <w:proofErr w:type="spellEnd"/>
      <w:r>
        <w:t xml:space="preserve"> </w:t>
      </w:r>
      <w:proofErr w:type="spellStart"/>
      <w:r>
        <w:t>krovišta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luminara</w:t>
      </w:r>
      <w:proofErr w:type="spellEnd"/>
      <w:r>
        <w:t xml:space="preserve"> </w:t>
      </w:r>
      <w:proofErr w:type="spellStart"/>
      <w:r>
        <w:t>oblikovanog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tradicijskom</w:t>
      </w:r>
      <w:proofErr w:type="spellEnd"/>
      <w:r>
        <w:t xml:space="preserve"> </w:t>
      </w:r>
      <w:proofErr w:type="spellStart"/>
      <w:r>
        <w:t>modelu</w:t>
      </w:r>
      <w:proofErr w:type="spellEnd"/>
      <w:r>
        <w:t xml:space="preserve">. Ne </w:t>
      </w:r>
      <w:proofErr w:type="spellStart"/>
      <w:r>
        <w:t>dozvoljava</w:t>
      </w:r>
      <w:proofErr w:type="spellEnd"/>
      <w:r>
        <w:t xml:space="preserve"> se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tlocrtnih</w:t>
      </w:r>
      <w:proofErr w:type="spellEnd"/>
      <w:r>
        <w:t xml:space="preserve"> </w:t>
      </w:r>
      <w:proofErr w:type="spellStart"/>
      <w:r>
        <w:t>gabarita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. </w:t>
      </w:r>
      <w:proofErr w:type="spellStart"/>
      <w:r>
        <w:t>Kod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lastRenderedPageBreak/>
        <w:t>izgrađene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zidine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intervencija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oslanja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zidine</w:t>
      </w:r>
      <w:proofErr w:type="spellEnd"/>
      <w:r>
        <w:t xml:space="preserve">. Ne </w:t>
      </w:r>
      <w:proofErr w:type="spellStart"/>
      <w:r>
        <w:t>dozvoljava</w:t>
      </w:r>
      <w:proofErr w:type="spellEnd"/>
      <w:r>
        <w:t xml:space="preserve"> se </w:t>
      </w:r>
      <w:proofErr w:type="spellStart"/>
      <w:r>
        <w:t>cijepanje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objedinjavanje</w:t>
      </w:r>
      <w:proofErr w:type="spellEnd"/>
      <w:r>
        <w:t xml:space="preserve"> </w:t>
      </w:r>
      <w:proofErr w:type="spellStart"/>
      <w:r>
        <w:t>manjih</w:t>
      </w:r>
      <w:proofErr w:type="spellEnd"/>
      <w:r>
        <w:t xml:space="preserve"> </w:t>
      </w:r>
      <w:proofErr w:type="spellStart"/>
      <w:r>
        <w:t>građevnih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u </w:t>
      </w:r>
      <w:proofErr w:type="spellStart"/>
      <w:r>
        <w:t>veće</w:t>
      </w:r>
      <w:proofErr w:type="spellEnd"/>
      <w:r>
        <w:t xml:space="preserve">.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prilagođavanje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suvremenim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. Ne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instalacijskih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– </w:t>
      </w:r>
      <w:proofErr w:type="spellStart"/>
      <w:r>
        <w:t>vjetrenjača</w:t>
      </w:r>
      <w:proofErr w:type="spellEnd"/>
      <w:r>
        <w:t xml:space="preserve">, </w:t>
      </w:r>
      <w:proofErr w:type="spellStart"/>
      <w:r>
        <w:t>solarnih</w:t>
      </w:r>
      <w:proofErr w:type="spellEnd"/>
      <w:r>
        <w:t xml:space="preserve"> </w:t>
      </w:r>
      <w:proofErr w:type="spellStart"/>
      <w:r>
        <w:t>kolektora</w:t>
      </w:r>
      <w:proofErr w:type="spellEnd"/>
      <w:r>
        <w:t xml:space="preserve">, </w:t>
      </w:r>
      <w:proofErr w:type="spellStart"/>
      <w:r>
        <w:t>vanjskih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klima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ulična</w:t>
      </w:r>
      <w:proofErr w:type="spellEnd"/>
      <w:r>
        <w:t xml:space="preserve"> </w:t>
      </w:r>
      <w:proofErr w:type="spellStart"/>
      <w:r>
        <w:t>pročelja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kose</w:t>
      </w:r>
      <w:proofErr w:type="spellEnd"/>
      <w:r>
        <w:t xml:space="preserve"> </w:t>
      </w:r>
      <w:proofErr w:type="spellStart"/>
      <w:r>
        <w:t>krovne</w:t>
      </w:r>
      <w:proofErr w:type="spellEnd"/>
      <w:r>
        <w:t xml:space="preserve"> </w:t>
      </w:r>
      <w:proofErr w:type="spellStart"/>
      <w:r>
        <w:t>plohe</w:t>
      </w:r>
      <w:proofErr w:type="spellEnd"/>
      <w:r>
        <w:t xml:space="preserve">. </w:t>
      </w:r>
      <w:proofErr w:type="spellStart"/>
      <w:r>
        <w:t>Odstupanje</w:t>
      </w:r>
      <w:proofErr w:type="spellEnd"/>
      <w:r>
        <w:t xml:space="preserve"> od </w:t>
      </w:r>
      <w:proofErr w:type="spellStart"/>
      <w:r>
        <w:t>navedenog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iznimnim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podloge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. </w:t>
      </w:r>
    </w:p>
    <w:p w14:paraId="32E2A8C2" w14:textId="77777777" w:rsidR="00145820" w:rsidRDefault="00145820" w:rsidP="00145820">
      <w:pPr>
        <w:jc w:val="both"/>
      </w:pPr>
    </w:p>
    <w:p w14:paraId="3C70F84A" w14:textId="77777777" w:rsidR="00145820" w:rsidRDefault="00145820" w:rsidP="00145820">
      <w:pPr>
        <w:ind w:firstLine="720"/>
        <w:jc w:val="both"/>
      </w:pPr>
      <w:proofErr w:type="spellStart"/>
      <w:r>
        <w:t>Svim</w:t>
      </w:r>
      <w:proofErr w:type="spellEnd"/>
      <w:r>
        <w:t xml:space="preserve"> </w:t>
      </w:r>
      <w:proofErr w:type="spellStart"/>
      <w:r>
        <w:t>zemljanim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prethoditi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arheološka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arheološki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. 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provedenih</w:t>
      </w:r>
      <w:proofErr w:type="spellEnd"/>
      <w:r>
        <w:t xml:space="preserve"> </w:t>
      </w:r>
      <w:proofErr w:type="spellStart"/>
      <w:r>
        <w:t>arheoloških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arheološkog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odredit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daljnji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. U </w:t>
      </w:r>
      <w:proofErr w:type="spellStart"/>
      <w:r>
        <w:t>zoni</w:t>
      </w:r>
      <w:proofErr w:type="spellEnd"/>
      <w:r>
        <w:t xml:space="preserve"> A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sistemska</w:t>
      </w:r>
      <w:proofErr w:type="spellEnd"/>
      <w:r>
        <w:t xml:space="preserve"> </w:t>
      </w:r>
      <w:proofErr w:type="spellStart"/>
      <w:r>
        <w:t>arheološka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provedenih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o </w:t>
      </w:r>
      <w:proofErr w:type="spellStart"/>
      <w:r>
        <w:t>prezentaciji</w:t>
      </w:r>
      <w:proofErr w:type="spellEnd"/>
      <w:r>
        <w:t xml:space="preserve"> </w:t>
      </w:r>
      <w:proofErr w:type="spellStart"/>
      <w:r>
        <w:t>nalaza</w:t>
      </w:r>
      <w:proofErr w:type="spellEnd"/>
      <w:r>
        <w:t xml:space="preserve"> </w:t>
      </w:r>
      <w:proofErr w:type="spellStart"/>
      <w:r>
        <w:t>odlučit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konzervatorska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>.</w:t>
      </w:r>
    </w:p>
    <w:p w14:paraId="54F1F23E" w14:textId="77777777" w:rsidR="00145820" w:rsidRDefault="00145820" w:rsidP="00145820">
      <w:pPr>
        <w:jc w:val="both"/>
      </w:pPr>
    </w:p>
    <w:p w14:paraId="60E719AD" w14:textId="77777777" w:rsidR="00145820" w:rsidRDefault="00145820" w:rsidP="00145820">
      <w:pPr>
        <w:ind w:firstLine="720"/>
        <w:jc w:val="both"/>
      </w:pPr>
      <w:proofErr w:type="spellStart"/>
      <w:r>
        <w:t>Rušenje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zamjenska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- U </w:t>
      </w:r>
      <w:proofErr w:type="spellStart"/>
      <w:r>
        <w:t>zoni</w:t>
      </w:r>
      <w:proofErr w:type="spellEnd"/>
      <w:r>
        <w:t xml:space="preserve">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rušenje</w:t>
      </w:r>
      <w:proofErr w:type="spellEnd"/>
      <w:r>
        <w:t xml:space="preserve"> </w:t>
      </w:r>
      <w:proofErr w:type="spellStart"/>
      <w:r>
        <w:t>povijesnih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(</w:t>
      </w:r>
      <w:proofErr w:type="spellStart"/>
      <w:r>
        <w:t>uključivo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evidentiranih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ruševine</w:t>
      </w:r>
      <w:proofErr w:type="spellEnd"/>
      <w:r>
        <w:t xml:space="preserve">),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zamjenska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. Za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dijelove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evidentirane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ruševine</w:t>
      </w:r>
      <w:proofErr w:type="spellEnd"/>
      <w:r>
        <w:t xml:space="preserve">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Konzervatorskog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>.</w:t>
      </w:r>
    </w:p>
    <w:p w14:paraId="1CD0E3EE" w14:textId="77777777" w:rsidR="00145820" w:rsidRDefault="00145820" w:rsidP="00145820">
      <w:pPr>
        <w:jc w:val="both"/>
      </w:pPr>
    </w:p>
    <w:p w14:paraId="14C4F263" w14:textId="77777777" w:rsidR="00145820" w:rsidRDefault="00145820" w:rsidP="00145820">
      <w:pPr>
        <w:ind w:firstLine="720"/>
        <w:jc w:val="both"/>
      </w:pPr>
      <w:proofErr w:type="spellStart"/>
      <w:r>
        <w:t>Interpolacije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- U </w:t>
      </w:r>
      <w:proofErr w:type="spellStart"/>
      <w:r>
        <w:t>zoni</w:t>
      </w:r>
      <w:proofErr w:type="spellEnd"/>
      <w:r>
        <w:t xml:space="preserve"> 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interpolacije</w:t>
      </w:r>
      <w:proofErr w:type="spellEnd"/>
      <w:r>
        <w:t xml:space="preserve">. </w:t>
      </w:r>
      <w:proofErr w:type="spellStart"/>
      <w:r>
        <w:t>Odstupanje</w:t>
      </w:r>
      <w:proofErr w:type="spellEnd"/>
      <w:r>
        <w:t xml:space="preserve"> od </w:t>
      </w:r>
      <w:proofErr w:type="spellStart"/>
      <w:r>
        <w:t>navedenog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iznimnim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podloge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. Ne </w:t>
      </w:r>
      <w:proofErr w:type="spellStart"/>
      <w:r>
        <w:t>prihvaća</w:t>
      </w:r>
      <w:proofErr w:type="spellEnd"/>
      <w:r>
        <w:t xml:space="preserve"> se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neprikladnih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(</w:t>
      </w:r>
      <w:proofErr w:type="spellStart"/>
      <w:r>
        <w:t>otvoreni</w:t>
      </w:r>
      <w:proofErr w:type="spellEnd"/>
      <w:r>
        <w:t xml:space="preserve"> </w:t>
      </w:r>
      <w:proofErr w:type="spellStart"/>
      <w:r>
        <w:t>bazeni</w:t>
      </w:r>
      <w:proofErr w:type="spellEnd"/>
      <w:r>
        <w:t xml:space="preserve">, </w:t>
      </w:r>
      <w:proofErr w:type="spellStart"/>
      <w:r>
        <w:t>garaže</w:t>
      </w:r>
      <w:proofErr w:type="spellEnd"/>
      <w:r>
        <w:t>).</w:t>
      </w:r>
    </w:p>
    <w:p w14:paraId="62937A08" w14:textId="77777777" w:rsidR="00145820" w:rsidRDefault="00145820" w:rsidP="00145820">
      <w:pPr>
        <w:jc w:val="both"/>
      </w:pPr>
    </w:p>
    <w:p w14:paraId="4EBD7C57" w14:textId="77777777" w:rsidR="00145820" w:rsidRDefault="00145820" w:rsidP="00145820">
      <w:pPr>
        <w:ind w:firstLine="720"/>
        <w:jc w:val="both"/>
      </w:pPr>
      <w:proofErr w:type="spellStart"/>
      <w:r>
        <w:t>Legalizacija</w:t>
      </w:r>
      <w:proofErr w:type="spellEnd"/>
      <w:r>
        <w:t xml:space="preserve"> - </w:t>
      </w:r>
      <w:proofErr w:type="spellStart"/>
      <w:r>
        <w:t>Kod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izgrađene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zidine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dopuštena</w:t>
      </w:r>
      <w:proofErr w:type="spellEnd"/>
      <w:r>
        <w:t xml:space="preserve"> </w:t>
      </w:r>
      <w:proofErr w:type="spellStart"/>
      <w:r>
        <w:t>legalizacija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oslanja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gradski</w:t>
      </w:r>
      <w:proofErr w:type="spellEnd"/>
      <w:r>
        <w:t xml:space="preserve"> </w:t>
      </w:r>
      <w:proofErr w:type="spellStart"/>
      <w:r>
        <w:t>zid</w:t>
      </w:r>
      <w:proofErr w:type="spellEnd"/>
      <w:r>
        <w:t xml:space="preserve">. </w:t>
      </w:r>
    </w:p>
    <w:p w14:paraId="565803F9" w14:textId="77777777" w:rsidR="00145820" w:rsidRDefault="00145820" w:rsidP="00145820">
      <w:pPr>
        <w:jc w:val="both"/>
      </w:pPr>
    </w:p>
    <w:p w14:paraId="099D56A7" w14:textId="77777777" w:rsidR="00145820" w:rsidRDefault="00145820" w:rsidP="00145820">
      <w:pPr>
        <w:ind w:firstLine="720"/>
        <w:jc w:val="both"/>
      </w:pPr>
      <w:proofErr w:type="spellStart"/>
      <w:r>
        <w:t>Uređenje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parterna</w:t>
      </w:r>
      <w:proofErr w:type="spellEnd"/>
      <w:r>
        <w:t xml:space="preserve">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trgova</w:t>
      </w:r>
      <w:proofErr w:type="spellEnd"/>
      <w:r>
        <w:t xml:space="preserve"> -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ishoditi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konzervatorskog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. Ne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zamjena</w:t>
      </w:r>
      <w:proofErr w:type="spellEnd"/>
      <w:r>
        <w:t xml:space="preserve"> </w:t>
      </w:r>
      <w:proofErr w:type="spellStart"/>
      <w:r>
        <w:t>izvorne</w:t>
      </w:r>
      <w:proofErr w:type="spellEnd"/>
      <w:r>
        <w:t xml:space="preserve"> (</w:t>
      </w:r>
      <w:proofErr w:type="spellStart"/>
      <w:r>
        <w:t>tradicijske</w:t>
      </w:r>
      <w:proofErr w:type="spellEnd"/>
      <w:r>
        <w:t xml:space="preserve">) </w:t>
      </w:r>
      <w:proofErr w:type="spellStart"/>
      <w:r>
        <w:t>parterne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kamenim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 </w:t>
      </w:r>
      <w:proofErr w:type="spellStart"/>
      <w:r>
        <w:t>suvremenim</w:t>
      </w:r>
      <w:proofErr w:type="spellEnd"/>
      <w:r>
        <w:t xml:space="preserve"> </w:t>
      </w:r>
      <w:proofErr w:type="spellStart"/>
      <w:r>
        <w:t>materijalima</w:t>
      </w:r>
      <w:proofErr w:type="spellEnd"/>
      <w:r>
        <w:t>.</w:t>
      </w:r>
    </w:p>
    <w:p w14:paraId="74120D6C" w14:textId="77777777" w:rsidR="00145820" w:rsidRDefault="00145820" w:rsidP="00145820">
      <w:pPr>
        <w:jc w:val="both"/>
      </w:pPr>
    </w:p>
    <w:p w14:paraId="7399D062" w14:textId="77777777" w:rsidR="00145820" w:rsidRDefault="00145820" w:rsidP="00145820">
      <w:pPr>
        <w:ind w:firstLine="720"/>
        <w:jc w:val="both"/>
      </w:pPr>
      <w:proofErr w:type="spellStart"/>
      <w:r>
        <w:t>Uređenje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 - </w:t>
      </w:r>
      <w:proofErr w:type="spellStart"/>
      <w:r>
        <w:t>Obvezno</w:t>
      </w:r>
      <w:proofErr w:type="spellEnd"/>
      <w:r>
        <w:t xml:space="preserve"> je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crte</w:t>
      </w:r>
      <w:proofErr w:type="spellEnd"/>
      <w:r>
        <w:t xml:space="preserve"> bez </w:t>
      </w:r>
      <w:proofErr w:type="spellStart"/>
      <w:r>
        <w:t>zasipavanja</w:t>
      </w:r>
      <w:proofErr w:type="spellEnd"/>
      <w:r>
        <w:t xml:space="preserve"> mora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geometrije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 (</w:t>
      </w:r>
      <w:proofErr w:type="spellStart"/>
      <w:r>
        <w:t>bilo</w:t>
      </w:r>
      <w:proofErr w:type="spellEnd"/>
      <w:r>
        <w:t xml:space="preserve"> </w:t>
      </w:r>
      <w:proofErr w:type="spellStart"/>
      <w:r>
        <w:t>gradnjom</w:t>
      </w:r>
      <w:proofErr w:type="spellEnd"/>
      <w:r>
        <w:t xml:space="preserve"> </w:t>
      </w:r>
      <w:proofErr w:type="spellStart"/>
      <w:r>
        <w:t>zidanih</w:t>
      </w:r>
      <w:proofErr w:type="spellEnd"/>
      <w:r>
        <w:t xml:space="preserve"> </w:t>
      </w:r>
      <w:proofErr w:type="spellStart"/>
      <w:r>
        <w:t>lukobrana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gatova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postavom</w:t>
      </w:r>
      <w:proofErr w:type="spellEnd"/>
      <w:r>
        <w:t xml:space="preserve"> </w:t>
      </w:r>
      <w:proofErr w:type="spellStart"/>
      <w:r>
        <w:t>pontonskih</w:t>
      </w:r>
      <w:proofErr w:type="spellEnd"/>
      <w:r>
        <w:t xml:space="preserve"> </w:t>
      </w:r>
      <w:proofErr w:type="spellStart"/>
      <w:r>
        <w:t>privezišta</w:t>
      </w:r>
      <w:proofErr w:type="spellEnd"/>
      <w:r>
        <w:t>).</w:t>
      </w:r>
    </w:p>
    <w:p w14:paraId="6EDC2C05" w14:textId="77777777" w:rsidR="00145820" w:rsidRDefault="00145820" w:rsidP="00145820">
      <w:pPr>
        <w:jc w:val="both"/>
      </w:pPr>
    </w:p>
    <w:p w14:paraId="0F91B5BA" w14:textId="77777777" w:rsidR="00055198" w:rsidRDefault="00055198" w:rsidP="00145820">
      <w:pPr>
        <w:jc w:val="center"/>
        <w:rPr>
          <w:b/>
          <w:bCs/>
        </w:rPr>
      </w:pPr>
    </w:p>
    <w:p w14:paraId="63F5686D" w14:textId="77777777" w:rsidR="00145820" w:rsidRPr="00145820" w:rsidRDefault="00145820" w:rsidP="00145820">
      <w:pPr>
        <w:jc w:val="center"/>
        <w:rPr>
          <w:b/>
          <w:bCs/>
        </w:rPr>
      </w:pPr>
      <w:r w:rsidRPr="00145820">
        <w:rPr>
          <w:b/>
          <w:bCs/>
        </w:rPr>
        <w:t>Zona B</w:t>
      </w:r>
    </w:p>
    <w:p w14:paraId="58B3FEDA" w14:textId="77777777" w:rsidR="00145820" w:rsidRDefault="00145820" w:rsidP="00145820">
      <w:pPr>
        <w:jc w:val="both"/>
      </w:pPr>
    </w:p>
    <w:p w14:paraId="0C44E88F" w14:textId="77777777" w:rsidR="00145820" w:rsidRDefault="00145820" w:rsidP="00145820">
      <w:pPr>
        <w:ind w:firstLine="720"/>
        <w:jc w:val="both"/>
      </w:pPr>
      <w:proofErr w:type="spellStart"/>
      <w:r>
        <w:t>Intervencije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postojećem</w:t>
      </w:r>
      <w:proofErr w:type="spellEnd"/>
      <w:r>
        <w:t xml:space="preserve"> </w:t>
      </w:r>
      <w:proofErr w:type="spellStart"/>
      <w:r>
        <w:t>građevinskom</w:t>
      </w:r>
      <w:proofErr w:type="spellEnd"/>
      <w:r>
        <w:t xml:space="preserve"> fondu - U </w:t>
      </w:r>
      <w:proofErr w:type="spellStart"/>
      <w:r>
        <w:t>zoni</w:t>
      </w:r>
      <w:proofErr w:type="spellEnd"/>
      <w:r>
        <w:t xml:space="preserve"> B </w:t>
      </w:r>
      <w:proofErr w:type="spellStart"/>
      <w:r>
        <w:t>prihvatljive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oslanjaju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vanjsko</w:t>
      </w:r>
      <w:proofErr w:type="spellEnd"/>
      <w:r>
        <w:t xml:space="preserve"> lice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zidina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one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narušavaju</w:t>
      </w:r>
      <w:proofErr w:type="spellEnd"/>
      <w:r>
        <w:t xml:space="preserve"> </w:t>
      </w:r>
      <w:proofErr w:type="spellStart"/>
      <w:r>
        <w:t>vizure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cjelovitost</w:t>
      </w:r>
      <w:proofErr w:type="spellEnd"/>
      <w:r>
        <w:t xml:space="preserve"> </w:t>
      </w:r>
      <w:proofErr w:type="spellStart"/>
      <w:r>
        <w:t>uličnih</w:t>
      </w:r>
      <w:proofErr w:type="spellEnd"/>
      <w:r>
        <w:t xml:space="preserve"> </w:t>
      </w:r>
      <w:proofErr w:type="spellStart"/>
      <w:r>
        <w:t>poteza</w:t>
      </w:r>
      <w:proofErr w:type="spellEnd"/>
      <w:r>
        <w:t xml:space="preserve"> (</w:t>
      </w:r>
      <w:proofErr w:type="spellStart"/>
      <w:r>
        <w:t>sanacija</w:t>
      </w:r>
      <w:proofErr w:type="spellEnd"/>
      <w:r>
        <w:t xml:space="preserve">, </w:t>
      </w:r>
      <w:proofErr w:type="spellStart"/>
      <w:r>
        <w:t>konzervacija</w:t>
      </w:r>
      <w:proofErr w:type="spellEnd"/>
      <w:r>
        <w:t xml:space="preserve">, </w:t>
      </w:r>
      <w:proofErr w:type="spellStart"/>
      <w:r>
        <w:t>konzervatorska</w:t>
      </w:r>
      <w:proofErr w:type="spellEnd"/>
      <w:r>
        <w:t xml:space="preserve"> </w:t>
      </w:r>
      <w:proofErr w:type="spellStart"/>
      <w:r>
        <w:t>rekonstrukcija</w:t>
      </w:r>
      <w:proofErr w:type="spellEnd"/>
      <w:r>
        <w:t xml:space="preserve">, </w:t>
      </w:r>
      <w:proofErr w:type="spellStart"/>
      <w:r>
        <w:t>prezentacija</w:t>
      </w:r>
      <w:proofErr w:type="spellEnd"/>
      <w:r>
        <w:t xml:space="preserve">, </w:t>
      </w:r>
      <w:proofErr w:type="spellStart"/>
      <w:r>
        <w:t>rekompozicija</w:t>
      </w:r>
      <w:proofErr w:type="spellEnd"/>
      <w:r>
        <w:t xml:space="preserve">,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katnosti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tlocrtnih</w:t>
      </w:r>
      <w:proofErr w:type="spellEnd"/>
      <w:r>
        <w:t xml:space="preserve"> </w:t>
      </w:r>
      <w:proofErr w:type="spellStart"/>
      <w:r>
        <w:t>gabarita</w:t>
      </w:r>
      <w:proofErr w:type="spellEnd"/>
      <w:r>
        <w:t xml:space="preserve">)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valorizacijom</w:t>
      </w:r>
      <w:proofErr w:type="spellEnd"/>
      <w:r>
        <w:t xml:space="preserve"> same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njezine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okolice</w:t>
      </w:r>
      <w:proofErr w:type="spellEnd"/>
      <w:r>
        <w:t xml:space="preserve">.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pojedini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zone </w:t>
      </w:r>
      <w:proofErr w:type="spellStart"/>
      <w:r>
        <w:t>donosit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zasebna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konzervatorskog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, a </w:t>
      </w:r>
      <w:proofErr w:type="spellStart"/>
      <w:r>
        <w:t>ujedno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ishoditi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 xml:space="preserve">. U </w:t>
      </w:r>
      <w:proofErr w:type="spellStart"/>
      <w:r>
        <w:t>zoni</w:t>
      </w:r>
      <w:proofErr w:type="spellEnd"/>
      <w:r>
        <w:t xml:space="preserve"> B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rušenje</w:t>
      </w:r>
      <w:proofErr w:type="spellEnd"/>
      <w:r>
        <w:t xml:space="preserve"> </w:t>
      </w:r>
      <w:proofErr w:type="spellStart"/>
      <w:r>
        <w:t>povijesnih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(</w:t>
      </w:r>
      <w:proofErr w:type="spellStart"/>
      <w:r>
        <w:t>uključivo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evidentiranih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ruševine</w:t>
      </w:r>
      <w:proofErr w:type="spellEnd"/>
      <w:r>
        <w:t xml:space="preserve">),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zamjenska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. </w:t>
      </w:r>
      <w:proofErr w:type="spellStart"/>
      <w:r>
        <w:t>Zamjenska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izuzetno</w:t>
      </w:r>
      <w:proofErr w:type="spellEnd"/>
      <w:r>
        <w:t xml:space="preserve"> je </w:t>
      </w:r>
      <w:proofErr w:type="spellStart"/>
      <w:r>
        <w:t>moguća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ruševina</w:t>
      </w:r>
      <w:proofErr w:type="spellEnd"/>
      <w:r>
        <w:t xml:space="preserve"> </w:t>
      </w:r>
      <w:proofErr w:type="spellStart"/>
      <w:r>
        <w:t>tradicijskih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ruševina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sačuvane</w:t>
      </w:r>
      <w:proofErr w:type="spellEnd"/>
      <w:r>
        <w:t xml:space="preserve"> u </w:t>
      </w:r>
      <w:proofErr w:type="spellStart"/>
      <w:r>
        <w:t>arheološkom</w:t>
      </w:r>
      <w:proofErr w:type="spellEnd"/>
      <w:r>
        <w:t xml:space="preserve"> </w:t>
      </w:r>
      <w:proofErr w:type="spellStart"/>
      <w:r>
        <w:t>sloju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izvornom</w:t>
      </w:r>
      <w:proofErr w:type="spellEnd"/>
      <w:r>
        <w:t xml:space="preserve"> </w:t>
      </w:r>
      <w:proofErr w:type="spellStart"/>
      <w:r>
        <w:t>tlocrtnom</w:t>
      </w:r>
      <w:proofErr w:type="spellEnd"/>
      <w:r>
        <w:t xml:space="preserve"> </w:t>
      </w:r>
      <w:proofErr w:type="spellStart"/>
      <w:r>
        <w:t>gabaritu</w:t>
      </w:r>
      <w:proofErr w:type="spellEnd"/>
      <w:r>
        <w:t xml:space="preserve">, a mora </w:t>
      </w:r>
      <w:proofErr w:type="spellStart"/>
      <w:proofErr w:type="gramStart"/>
      <w:r>
        <w:t>biti</w:t>
      </w:r>
      <w:proofErr w:type="spellEnd"/>
      <w:r>
        <w:t xml:space="preserve">  </w:t>
      </w:r>
      <w:proofErr w:type="spellStart"/>
      <w:r>
        <w:t>tipološki</w:t>
      </w:r>
      <w:proofErr w:type="spellEnd"/>
      <w:proofErr w:type="gramEnd"/>
      <w:r>
        <w:t xml:space="preserve"> </w:t>
      </w:r>
      <w:proofErr w:type="spellStart"/>
      <w:r>
        <w:t>usklađena</w:t>
      </w:r>
      <w:proofErr w:type="spellEnd"/>
      <w:r>
        <w:t xml:space="preserve"> s </w:t>
      </w:r>
      <w:proofErr w:type="spellStart"/>
      <w:r>
        <w:t>okolinom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poštovati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.) Ne </w:t>
      </w:r>
      <w:proofErr w:type="spellStart"/>
      <w:r>
        <w:t>dozvoljava</w:t>
      </w:r>
      <w:proofErr w:type="spellEnd"/>
      <w:r>
        <w:t xml:space="preserve"> se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netipičnih</w:t>
      </w:r>
      <w:proofErr w:type="spellEnd"/>
      <w:r>
        <w:t xml:space="preserve"> </w:t>
      </w:r>
      <w:proofErr w:type="spellStart"/>
      <w:r>
        <w:t>oblikovnih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(</w:t>
      </w:r>
      <w:proofErr w:type="spellStart"/>
      <w:r>
        <w:t>terase</w:t>
      </w:r>
      <w:proofErr w:type="spellEnd"/>
      <w:r>
        <w:t xml:space="preserve"> u </w:t>
      </w:r>
      <w:proofErr w:type="spellStart"/>
      <w:r>
        <w:t>krovištu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krovne</w:t>
      </w:r>
      <w:proofErr w:type="spellEnd"/>
      <w:r>
        <w:t xml:space="preserve"> </w:t>
      </w:r>
      <w:proofErr w:type="spellStart"/>
      <w:r>
        <w:t>terase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kosi</w:t>
      </w:r>
      <w:proofErr w:type="spellEnd"/>
      <w:r>
        <w:t xml:space="preserve"> </w:t>
      </w:r>
      <w:proofErr w:type="spellStart"/>
      <w:r>
        <w:t>krov</w:t>
      </w:r>
      <w:proofErr w:type="spellEnd"/>
      <w:r>
        <w:t xml:space="preserve">), a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balkona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luminara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tipološkom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. </w:t>
      </w:r>
      <w:proofErr w:type="spellStart"/>
      <w:r>
        <w:t>Povijesne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obnavljati</w:t>
      </w:r>
      <w:proofErr w:type="spellEnd"/>
      <w:r>
        <w:t xml:space="preserve"> </w:t>
      </w:r>
      <w:proofErr w:type="spellStart"/>
      <w:r>
        <w:t>cjelovito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vlasničku</w:t>
      </w:r>
      <w:proofErr w:type="spellEnd"/>
      <w:r>
        <w:t xml:space="preserve"> </w:t>
      </w:r>
      <w:proofErr w:type="spellStart"/>
      <w:r>
        <w:t>strukturu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katnosti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preoblikovanje</w:t>
      </w:r>
      <w:proofErr w:type="spellEnd"/>
      <w:r>
        <w:t xml:space="preserve"> </w:t>
      </w:r>
      <w:proofErr w:type="spellStart"/>
      <w:r>
        <w:t>geometrije</w:t>
      </w:r>
      <w:proofErr w:type="spellEnd"/>
      <w:r>
        <w:t xml:space="preserve"> </w:t>
      </w:r>
      <w:proofErr w:type="spellStart"/>
      <w:r>
        <w:t>krovišta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.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dopušteno</w:t>
      </w:r>
      <w:proofErr w:type="spellEnd"/>
      <w:r>
        <w:t xml:space="preserve"> </w:t>
      </w:r>
      <w:proofErr w:type="spellStart"/>
      <w:r>
        <w:t>objedinjavanje</w:t>
      </w:r>
      <w:proofErr w:type="spellEnd"/>
      <w:r>
        <w:t xml:space="preserve"> </w:t>
      </w:r>
      <w:proofErr w:type="spellStart"/>
      <w:r>
        <w:t>manjih</w:t>
      </w:r>
      <w:proofErr w:type="spellEnd"/>
      <w:r>
        <w:t xml:space="preserve"> </w:t>
      </w:r>
      <w:proofErr w:type="spellStart"/>
      <w:r>
        <w:t>građevnih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u </w:t>
      </w:r>
      <w:proofErr w:type="spellStart"/>
      <w:r>
        <w:t>veće</w:t>
      </w:r>
      <w:proofErr w:type="spellEnd"/>
      <w:r>
        <w:t xml:space="preserve">.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prilagođavanje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suvremenim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. Ne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instalacijskih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– </w:t>
      </w:r>
      <w:proofErr w:type="spellStart"/>
      <w:r>
        <w:t>vjetrenjača</w:t>
      </w:r>
      <w:proofErr w:type="spellEnd"/>
      <w:r>
        <w:t xml:space="preserve">, </w:t>
      </w:r>
      <w:proofErr w:type="spellStart"/>
      <w:r>
        <w:t>solarnih</w:t>
      </w:r>
      <w:proofErr w:type="spellEnd"/>
      <w:r>
        <w:t xml:space="preserve"> </w:t>
      </w:r>
      <w:proofErr w:type="spellStart"/>
      <w:r>
        <w:t>kolektora</w:t>
      </w:r>
      <w:proofErr w:type="spellEnd"/>
      <w:r>
        <w:t xml:space="preserve">, </w:t>
      </w:r>
      <w:proofErr w:type="spellStart"/>
      <w:r>
        <w:t>vanjskih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klima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ulična</w:t>
      </w:r>
      <w:proofErr w:type="spellEnd"/>
      <w:r>
        <w:t xml:space="preserve"> </w:t>
      </w:r>
      <w:proofErr w:type="spellStart"/>
      <w:r>
        <w:t>pročelja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kose</w:t>
      </w:r>
      <w:proofErr w:type="spellEnd"/>
      <w:r>
        <w:t xml:space="preserve"> </w:t>
      </w:r>
      <w:proofErr w:type="spellStart"/>
      <w:r>
        <w:t>krovne</w:t>
      </w:r>
      <w:proofErr w:type="spellEnd"/>
      <w:r>
        <w:t xml:space="preserve"> </w:t>
      </w:r>
      <w:proofErr w:type="spellStart"/>
      <w:r>
        <w:t>plohe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>.</w:t>
      </w:r>
    </w:p>
    <w:p w14:paraId="4A9A76FD" w14:textId="77777777" w:rsidR="00145820" w:rsidRDefault="00145820" w:rsidP="00145820">
      <w:pPr>
        <w:jc w:val="both"/>
      </w:pPr>
    </w:p>
    <w:p w14:paraId="22D394DD" w14:textId="77777777" w:rsidR="00145820" w:rsidRDefault="00145820" w:rsidP="00145820">
      <w:pPr>
        <w:ind w:firstLine="720"/>
        <w:jc w:val="both"/>
      </w:pPr>
      <w:proofErr w:type="spellStart"/>
      <w:r>
        <w:t>Interpolacije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nova </w:t>
      </w:r>
      <w:proofErr w:type="spellStart"/>
      <w:r>
        <w:t>izgradnja</w:t>
      </w:r>
      <w:proofErr w:type="spellEnd"/>
      <w:r>
        <w:t xml:space="preserve"> -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zone B </w:t>
      </w:r>
      <w:proofErr w:type="spellStart"/>
      <w:r>
        <w:t>donosit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zasebna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konzervatorskog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, a </w:t>
      </w:r>
      <w:proofErr w:type="spellStart"/>
      <w:r>
        <w:t>ujedno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ishoditi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 xml:space="preserve">. </w:t>
      </w:r>
      <w:proofErr w:type="spellStart"/>
      <w:r>
        <w:t>Interpolacije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poštovati</w:t>
      </w:r>
      <w:proofErr w:type="spellEnd"/>
      <w:r>
        <w:t xml:space="preserve"> </w:t>
      </w:r>
      <w:proofErr w:type="spellStart"/>
      <w:r>
        <w:t>zatečenu</w:t>
      </w:r>
      <w:proofErr w:type="spellEnd"/>
      <w:r>
        <w:t xml:space="preserve"> </w:t>
      </w:r>
      <w:proofErr w:type="spellStart"/>
      <w:r>
        <w:t>graditeljsku</w:t>
      </w:r>
      <w:proofErr w:type="spellEnd"/>
      <w:r>
        <w:t xml:space="preserve"> </w:t>
      </w:r>
      <w:proofErr w:type="spellStart"/>
      <w:r>
        <w:t>strukturu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 (</w:t>
      </w:r>
      <w:proofErr w:type="spellStart"/>
      <w:r>
        <w:t>ugrađena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formiranim</w:t>
      </w:r>
      <w:proofErr w:type="spellEnd"/>
      <w:r>
        <w:t xml:space="preserve"> </w:t>
      </w:r>
      <w:proofErr w:type="spellStart"/>
      <w:r>
        <w:t>uličnim</w:t>
      </w:r>
      <w:proofErr w:type="spellEnd"/>
      <w:r>
        <w:t xml:space="preserve"> </w:t>
      </w:r>
      <w:proofErr w:type="spellStart"/>
      <w:r>
        <w:t>potezima</w:t>
      </w:r>
      <w:proofErr w:type="spellEnd"/>
      <w:r>
        <w:t xml:space="preserve">). Na </w:t>
      </w:r>
      <w:proofErr w:type="spellStart"/>
      <w:r>
        <w:t>građevnim</w:t>
      </w:r>
      <w:proofErr w:type="spellEnd"/>
      <w:r>
        <w:t xml:space="preserve"> </w:t>
      </w:r>
      <w:proofErr w:type="spellStart"/>
      <w:r>
        <w:t>česticama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graniče</w:t>
      </w:r>
      <w:proofErr w:type="spellEnd"/>
      <w:r>
        <w:t xml:space="preserve"> s </w:t>
      </w:r>
      <w:proofErr w:type="spellStart"/>
      <w:r>
        <w:t>vanjskim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zida</w:t>
      </w:r>
      <w:proofErr w:type="spellEnd"/>
      <w:r>
        <w:t xml:space="preserve"> nova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.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bazena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zone B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dopuštena</w:t>
      </w:r>
      <w:proofErr w:type="spellEnd"/>
      <w:r>
        <w:t>.</w:t>
      </w:r>
    </w:p>
    <w:p w14:paraId="2A02AAAB" w14:textId="77777777" w:rsidR="00145820" w:rsidRDefault="00145820" w:rsidP="00145820">
      <w:pPr>
        <w:jc w:val="both"/>
      </w:pPr>
    </w:p>
    <w:p w14:paraId="435A276E" w14:textId="77777777" w:rsidR="00145820" w:rsidRDefault="00145820" w:rsidP="00145820">
      <w:pPr>
        <w:jc w:val="both"/>
      </w:pPr>
    </w:p>
    <w:p w14:paraId="74A78179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Ruralna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cjelina</w:t>
      </w:r>
      <w:proofErr w:type="spellEnd"/>
      <w:r w:rsidRPr="00145820">
        <w:rPr>
          <w:b/>
          <w:bCs/>
        </w:rPr>
        <w:t xml:space="preserve"> Malo </w:t>
      </w:r>
      <w:proofErr w:type="spellStart"/>
      <w:r w:rsidRPr="00145820">
        <w:rPr>
          <w:b/>
          <w:bCs/>
        </w:rPr>
        <w:t>Grablje</w:t>
      </w:r>
      <w:proofErr w:type="spellEnd"/>
      <w:r w:rsidRPr="00145820">
        <w:rPr>
          <w:b/>
          <w:bCs/>
        </w:rPr>
        <w:t xml:space="preserve"> – zona A</w:t>
      </w:r>
    </w:p>
    <w:p w14:paraId="591EE8FB" w14:textId="77777777" w:rsidR="00145820" w:rsidRDefault="00145820" w:rsidP="00145820">
      <w:pPr>
        <w:jc w:val="both"/>
      </w:pPr>
    </w:p>
    <w:p w14:paraId="11DCBFED" w14:textId="77777777" w:rsidR="00145820" w:rsidRDefault="00145820" w:rsidP="00055198">
      <w:pPr>
        <w:ind w:firstLine="720"/>
        <w:jc w:val="both"/>
      </w:pPr>
      <w:r>
        <w:t xml:space="preserve">Zona A </w:t>
      </w:r>
      <w:proofErr w:type="spellStart"/>
      <w:r>
        <w:t>kao</w:t>
      </w:r>
      <w:proofErr w:type="spellEnd"/>
      <w:r>
        <w:t xml:space="preserve"> zona </w:t>
      </w:r>
      <w:proofErr w:type="spellStart"/>
      <w:r>
        <w:t>potpune</w:t>
      </w:r>
      <w:proofErr w:type="spellEnd"/>
      <w:r>
        <w:t xml:space="preserve">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izgrađeni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u </w:t>
      </w:r>
      <w:proofErr w:type="spellStart"/>
      <w:r>
        <w:t>njoj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cjelovita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povijesnih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poštivanje</w:t>
      </w:r>
      <w:proofErr w:type="spellEnd"/>
      <w:r>
        <w:t xml:space="preserve"> </w:t>
      </w:r>
      <w:proofErr w:type="spellStart"/>
      <w:r>
        <w:t>tradicije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strogo</w:t>
      </w:r>
      <w:proofErr w:type="spellEnd"/>
      <w:r>
        <w:t xml:space="preserve"> </w:t>
      </w:r>
      <w:proofErr w:type="spellStart"/>
      <w:r>
        <w:t>kontrolirati</w:t>
      </w:r>
      <w:proofErr w:type="spellEnd"/>
      <w:r>
        <w:t xml:space="preserve">.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prilagođavanje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lastRenderedPageBreak/>
        <w:t>funkcija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suvremenim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 xml:space="preserve"> u </w:t>
      </w:r>
      <w:proofErr w:type="spellStart"/>
      <w:r>
        <w:t>povijesne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(</w:t>
      </w:r>
      <w:proofErr w:type="spellStart"/>
      <w:r>
        <w:t>sanacija</w:t>
      </w:r>
      <w:proofErr w:type="spellEnd"/>
      <w:r>
        <w:t xml:space="preserve">, </w:t>
      </w:r>
      <w:proofErr w:type="spellStart"/>
      <w:r>
        <w:t>konzervacija</w:t>
      </w:r>
      <w:proofErr w:type="spellEnd"/>
      <w:r>
        <w:t xml:space="preserve">, </w:t>
      </w:r>
      <w:proofErr w:type="spellStart"/>
      <w:r>
        <w:t>konzervatorska</w:t>
      </w:r>
      <w:proofErr w:type="spellEnd"/>
      <w:r>
        <w:t xml:space="preserve"> </w:t>
      </w:r>
      <w:proofErr w:type="spellStart"/>
      <w:r>
        <w:t>rekonstrukcija</w:t>
      </w:r>
      <w:proofErr w:type="spellEnd"/>
      <w:r>
        <w:t xml:space="preserve">, </w:t>
      </w:r>
      <w:proofErr w:type="spellStart"/>
      <w:r>
        <w:t>prezentacija</w:t>
      </w:r>
      <w:proofErr w:type="spellEnd"/>
      <w:r>
        <w:t xml:space="preserve">).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rekonstrukciji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obavezna</w:t>
      </w:r>
      <w:proofErr w:type="spellEnd"/>
      <w:r>
        <w:t xml:space="preserve"> je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tradicijskih</w:t>
      </w:r>
      <w:proofErr w:type="spellEnd"/>
      <w:r>
        <w:t xml:space="preserve"> </w:t>
      </w:r>
      <w:proofErr w:type="spellStart"/>
      <w:r>
        <w:t>građevnih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oblikovnih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detalja</w:t>
      </w:r>
      <w:proofErr w:type="spellEnd"/>
      <w:r>
        <w:t xml:space="preserve">. Svi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detalji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kućama</w:t>
      </w:r>
      <w:proofErr w:type="spellEnd"/>
      <w:r>
        <w:t xml:space="preserve"> (</w:t>
      </w:r>
      <w:proofErr w:type="spellStart"/>
      <w:r>
        <w:t>zidanje</w:t>
      </w:r>
      <w:proofErr w:type="spellEnd"/>
      <w:r>
        <w:t xml:space="preserve"> u </w:t>
      </w:r>
      <w:proofErr w:type="spellStart"/>
      <w:r>
        <w:t>vapnenom</w:t>
      </w:r>
      <w:proofErr w:type="spellEnd"/>
      <w:r>
        <w:t xml:space="preserve"> </w:t>
      </w:r>
      <w:proofErr w:type="spellStart"/>
      <w:r>
        <w:t>mortu</w:t>
      </w:r>
      <w:proofErr w:type="spellEnd"/>
      <w:r>
        <w:t xml:space="preserve"> s </w:t>
      </w:r>
      <w:proofErr w:type="spellStart"/>
      <w:r>
        <w:t>crljenicom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fugiranja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žbukanja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strehe</w:t>
      </w:r>
      <w:proofErr w:type="spellEnd"/>
      <w:r>
        <w:t xml:space="preserve">,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drvenog</w:t>
      </w:r>
      <w:proofErr w:type="spellEnd"/>
      <w:r>
        <w:t xml:space="preserve"> </w:t>
      </w:r>
      <w:proofErr w:type="spellStart"/>
      <w:r>
        <w:t>dvostrešnog</w:t>
      </w:r>
      <w:proofErr w:type="spellEnd"/>
      <w:r>
        <w:t xml:space="preserve"> </w:t>
      </w:r>
      <w:proofErr w:type="spellStart"/>
      <w:r>
        <w:t>krovišta</w:t>
      </w:r>
      <w:proofErr w:type="spellEnd"/>
      <w:r>
        <w:t xml:space="preserve">, </w:t>
      </w:r>
      <w:proofErr w:type="spellStart"/>
      <w:r>
        <w:t>pokrivanje</w:t>
      </w:r>
      <w:proofErr w:type="spellEnd"/>
      <w:r>
        <w:t xml:space="preserve"> </w:t>
      </w:r>
      <w:proofErr w:type="spellStart"/>
      <w:r>
        <w:t>krova</w:t>
      </w:r>
      <w:proofErr w:type="spellEnd"/>
      <w:r>
        <w:t xml:space="preserve"> </w:t>
      </w:r>
      <w:proofErr w:type="spellStart"/>
      <w:r>
        <w:t>utorenim</w:t>
      </w:r>
      <w:proofErr w:type="spellEnd"/>
      <w:r>
        <w:t xml:space="preserve"> </w:t>
      </w:r>
      <w:proofErr w:type="spellStart"/>
      <w:r>
        <w:t>crijepom</w:t>
      </w:r>
      <w:proofErr w:type="spellEnd"/>
      <w:r>
        <w:t xml:space="preserve">, </w:t>
      </w:r>
      <w:proofErr w:type="spellStart"/>
      <w:r>
        <w:t>izvedba</w:t>
      </w:r>
      <w:proofErr w:type="spellEnd"/>
      <w:r>
        <w:t xml:space="preserve"> </w:t>
      </w:r>
      <w:proofErr w:type="spellStart"/>
      <w:r>
        <w:t>kamenih</w:t>
      </w:r>
      <w:proofErr w:type="spellEnd"/>
      <w:r>
        <w:t xml:space="preserve"> </w:t>
      </w:r>
      <w:proofErr w:type="spellStart"/>
      <w:r>
        <w:t>vanjskih</w:t>
      </w:r>
      <w:proofErr w:type="spellEnd"/>
      <w:r>
        <w:t xml:space="preserve"> </w:t>
      </w:r>
      <w:proofErr w:type="spellStart"/>
      <w:r>
        <w:t>stubišta</w:t>
      </w:r>
      <w:proofErr w:type="spellEnd"/>
      <w:r>
        <w:t xml:space="preserve">, </w:t>
      </w:r>
      <w:proofErr w:type="spellStart"/>
      <w:r>
        <w:t>izvedba</w:t>
      </w:r>
      <w:proofErr w:type="spellEnd"/>
      <w:r>
        <w:t xml:space="preserve"> </w:t>
      </w:r>
      <w:proofErr w:type="spellStart"/>
      <w:r>
        <w:t>tradicijske</w:t>
      </w:r>
      <w:proofErr w:type="spellEnd"/>
      <w:r>
        <w:t xml:space="preserve"> </w:t>
      </w:r>
      <w:proofErr w:type="spellStart"/>
      <w:r>
        <w:t>vanjske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unutarnje</w:t>
      </w:r>
      <w:proofErr w:type="spellEnd"/>
      <w:r>
        <w:t xml:space="preserve"> </w:t>
      </w:r>
      <w:proofErr w:type="spellStart"/>
      <w:r>
        <w:t>stolarije</w:t>
      </w:r>
      <w:proofErr w:type="spellEnd"/>
      <w:r>
        <w:t xml:space="preserve">) </w:t>
      </w:r>
      <w:proofErr w:type="spellStart"/>
      <w:r>
        <w:t>trebaju</w:t>
      </w:r>
      <w:proofErr w:type="spellEnd"/>
      <w:r>
        <w:t xml:space="preserve"> se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tradicijskim</w:t>
      </w:r>
      <w:proofErr w:type="spellEnd"/>
      <w:r>
        <w:t xml:space="preserve"> </w:t>
      </w:r>
      <w:proofErr w:type="spellStart"/>
      <w:r>
        <w:t>materijalima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tradicijskih</w:t>
      </w:r>
      <w:proofErr w:type="spellEnd"/>
      <w:r>
        <w:t xml:space="preserve"> </w:t>
      </w:r>
      <w:proofErr w:type="spellStart"/>
      <w:r>
        <w:t>tipoloških</w:t>
      </w:r>
      <w:proofErr w:type="spellEnd"/>
      <w:r>
        <w:t xml:space="preserve"> </w:t>
      </w:r>
      <w:proofErr w:type="spellStart"/>
      <w:r>
        <w:t>detalja</w:t>
      </w:r>
      <w:proofErr w:type="spellEnd"/>
      <w:r>
        <w:t xml:space="preserve"> (</w:t>
      </w:r>
      <w:proofErr w:type="spellStart"/>
      <w:r>
        <w:t>sjenice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odrine</w:t>
      </w:r>
      <w:proofErr w:type="spellEnd"/>
      <w:r>
        <w:t xml:space="preserve">, </w:t>
      </w:r>
      <w:proofErr w:type="spellStart"/>
      <w:r>
        <w:t>kamene</w:t>
      </w:r>
      <w:proofErr w:type="spellEnd"/>
      <w:r>
        <w:t xml:space="preserve"> </w:t>
      </w:r>
      <w:proofErr w:type="spellStart"/>
      <w:r>
        <w:t>balature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. U </w:t>
      </w:r>
      <w:proofErr w:type="spellStart"/>
      <w:r>
        <w:t>obnovi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ne </w:t>
      </w:r>
      <w:proofErr w:type="spellStart"/>
      <w:r>
        <w:t>dozvoljava</w:t>
      </w:r>
      <w:proofErr w:type="spellEnd"/>
      <w:r>
        <w:t xml:space="preserve"> se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armirano-betonske</w:t>
      </w:r>
      <w:proofErr w:type="spellEnd"/>
      <w:r>
        <w:t xml:space="preserve"> </w:t>
      </w:r>
      <w:proofErr w:type="spellStart"/>
      <w:r>
        <w:t>međukatne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krovne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. </w:t>
      </w:r>
      <w:proofErr w:type="spellStart"/>
      <w:r>
        <w:t>Povijesne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se </w:t>
      </w:r>
      <w:proofErr w:type="spellStart"/>
      <w:r>
        <w:t>obnavljati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s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neposrednim</w:t>
      </w:r>
      <w:proofErr w:type="spellEnd"/>
      <w:r>
        <w:t xml:space="preserve"> </w:t>
      </w:r>
      <w:proofErr w:type="spellStart"/>
      <w:r>
        <w:t>okolišem</w:t>
      </w:r>
      <w:proofErr w:type="spellEnd"/>
      <w:r>
        <w:t xml:space="preserve"> (</w:t>
      </w:r>
      <w:proofErr w:type="spellStart"/>
      <w:r>
        <w:t>dvorištem</w:t>
      </w:r>
      <w:proofErr w:type="spellEnd"/>
      <w:r>
        <w:t xml:space="preserve">, </w:t>
      </w:r>
      <w:proofErr w:type="spellStart"/>
      <w:r>
        <w:t>vrtom</w:t>
      </w:r>
      <w:proofErr w:type="spellEnd"/>
      <w:r>
        <w:t xml:space="preserve">,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, </w:t>
      </w:r>
      <w:proofErr w:type="spellStart"/>
      <w:r>
        <w:t>pristupom</w:t>
      </w:r>
      <w:proofErr w:type="spellEnd"/>
      <w:r>
        <w:t xml:space="preserve">, </w:t>
      </w:r>
      <w:proofErr w:type="spellStart"/>
      <w:r>
        <w:t>krušnim</w:t>
      </w:r>
      <w:proofErr w:type="spellEnd"/>
      <w:r>
        <w:t xml:space="preserve"> </w:t>
      </w:r>
      <w:proofErr w:type="spellStart"/>
      <w:r>
        <w:t>pećima</w:t>
      </w:r>
      <w:proofErr w:type="spellEnd"/>
      <w:r>
        <w:t xml:space="preserve">, </w:t>
      </w:r>
      <w:proofErr w:type="spellStart"/>
      <w:r>
        <w:t>gustirnama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Luminari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balkoni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tradicijskog</w:t>
      </w:r>
      <w:proofErr w:type="spellEnd"/>
      <w:r>
        <w:t xml:space="preserve"> </w:t>
      </w:r>
      <w:proofErr w:type="spellStart"/>
      <w:r>
        <w:t>graditeljstva</w:t>
      </w:r>
      <w:proofErr w:type="spellEnd"/>
      <w:r>
        <w:t xml:space="preserve"> </w:t>
      </w:r>
      <w:proofErr w:type="spellStart"/>
      <w:r>
        <w:t>Malog</w:t>
      </w:r>
      <w:proofErr w:type="spellEnd"/>
      <w:r>
        <w:t xml:space="preserve"> </w:t>
      </w:r>
      <w:proofErr w:type="spellStart"/>
      <w:r>
        <w:t>Grablja</w:t>
      </w:r>
      <w:proofErr w:type="spellEnd"/>
      <w:r>
        <w:t xml:space="preserve"> </w:t>
      </w:r>
      <w:proofErr w:type="spellStart"/>
      <w:r>
        <w:t>stoga</w:t>
      </w:r>
      <w:proofErr w:type="spellEnd"/>
      <w:r>
        <w:t xml:space="preserve"> se ne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povećavati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podizanjem</w:t>
      </w:r>
      <w:proofErr w:type="spellEnd"/>
      <w:r>
        <w:t xml:space="preserve"> </w:t>
      </w:r>
      <w:proofErr w:type="spellStart"/>
      <w:r>
        <w:t>nadozida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izvedbom</w:t>
      </w:r>
      <w:proofErr w:type="spellEnd"/>
      <w:r>
        <w:t xml:space="preserve"> </w:t>
      </w:r>
      <w:proofErr w:type="spellStart"/>
      <w:r>
        <w:t>luminara</w:t>
      </w:r>
      <w:proofErr w:type="spellEnd"/>
      <w:r>
        <w:t xml:space="preserve"> u </w:t>
      </w:r>
      <w:proofErr w:type="spellStart"/>
      <w:r>
        <w:t>potkrovlju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balkone</w:t>
      </w:r>
      <w:proofErr w:type="spellEnd"/>
      <w:r>
        <w:t xml:space="preserve">. U </w:t>
      </w:r>
      <w:proofErr w:type="spellStart"/>
      <w:r>
        <w:t>zoni</w:t>
      </w:r>
      <w:proofErr w:type="spellEnd"/>
      <w:r>
        <w:t xml:space="preserve">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rušenje</w:t>
      </w:r>
      <w:proofErr w:type="spellEnd"/>
      <w:r>
        <w:t xml:space="preserve"> </w:t>
      </w:r>
      <w:proofErr w:type="spellStart"/>
      <w:r>
        <w:t>povijesnih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(</w:t>
      </w:r>
      <w:proofErr w:type="spellStart"/>
      <w:r>
        <w:t>uključivo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evidentiranih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ruševine</w:t>
      </w:r>
      <w:proofErr w:type="spellEnd"/>
      <w:r>
        <w:t xml:space="preserve">),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zamjenska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. Za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dijelove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evidentirane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ruševine</w:t>
      </w:r>
      <w:proofErr w:type="spellEnd"/>
      <w:r>
        <w:t xml:space="preserve">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Konzervatorskog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. Ne </w:t>
      </w:r>
      <w:proofErr w:type="spellStart"/>
      <w:r>
        <w:t>prihvaća</w:t>
      </w:r>
      <w:proofErr w:type="spellEnd"/>
      <w:r>
        <w:t xml:space="preserve"> se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neprikladnih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(</w:t>
      </w:r>
      <w:proofErr w:type="spellStart"/>
      <w:r>
        <w:t>garaže</w:t>
      </w:r>
      <w:proofErr w:type="spellEnd"/>
      <w:r>
        <w:t xml:space="preserve">, </w:t>
      </w:r>
      <w:proofErr w:type="spellStart"/>
      <w:r>
        <w:t>otvoreni</w:t>
      </w:r>
      <w:proofErr w:type="spellEnd"/>
      <w:r>
        <w:t xml:space="preserve"> </w:t>
      </w:r>
      <w:proofErr w:type="spellStart"/>
      <w:r>
        <w:t>bazeni</w:t>
      </w:r>
      <w:proofErr w:type="spellEnd"/>
      <w:r>
        <w:t xml:space="preserve">). Svi </w:t>
      </w:r>
      <w:proofErr w:type="spellStart"/>
      <w:r>
        <w:t>pristupni</w:t>
      </w:r>
      <w:proofErr w:type="spellEnd"/>
      <w:r>
        <w:t xml:space="preserve"> </w:t>
      </w:r>
      <w:proofErr w:type="spellStart"/>
      <w:r>
        <w:t>putovi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zaseoka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tradicijsko</w:t>
      </w:r>
      <w:proofErr w:type="spellEnd"/>
      <w:r>
        <w:t xml:space="preserve"> </w:t>
      </w:r>
      <w:proofErr w:type="spellStart"/>
      <w:r>
        <w:t>oblikovanje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 xml:space="preserve"> u </w:t>
      </w:r>
      <w:proofErr w:type="spellStart"/>
      <w:r>
        <w:t>postojećem</w:t>
      </w:r>
      <w:proofErr w:type="spellEnd"/>
      <w:r>
        <w:t xml:space="preserve"> </w:t>
      </w:r>
      <w:proofErr w:type="spellStart"/>
      <w:r>
        <w:t>profilu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pješačke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putove</w:t>
      </w:r>
      <w:proofErr w:type="spellEnd"/>
      <w:r>
        <w:t xml:space="preserve"> u </w:t>
      </w:r>
      <w:proofErr w:type="spellStart"/>
      <w:r>
        <w:t>naselju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urediti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tradicijski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– </w:t>
      </w:r>
      <w:proofErr w:type="spellStart"/>
      <w:r>
        <w:t>grubo</w:t>
      </w:r>
      <w:proofErr w:type="spellEnd"/>
      <w:r>
        <w:t xml:space="preserve"> </w:t>
      </w:r>
      <w:proofErr w:type="spellStart"/>
      <w:r>
        <w:t>obrađenim</w:t>
      </w:r>
      <w:proofErr w:type="spellEnd"/>
      <w:r>
        <w:t xml:space="preserve"> </w:t>
      </w:r>
      <w:proofErr w:type="spellStart"/>
      <w:r>
        <w:t>kamenim</w:t>
      </w:r>
      <w:proofErr w:type="spellEnd"/>
      <w:r>
        <w:t xml:space="preserve"> </w:t>
      </w:r>
      <w:proofErr w:type="spellStart"/>
      <w:r>
        <w:t>blokovima</w:t>
      </w:r>
      <w:proofErr w:type="spellEnd"/>
      <w:r>
        <w:t xml:space="preserve"> </w:t>
      </w:r>
      <w:proofErr w:type="spellStart"/>
      <w:r>
        <w:t>položenim</w:t>
      </w:r>
      <w:proofErr w:type="spellEnd"/>
      <w:r>
        <w:t xml:space="preserve"> u </w:t>
      </w:r>
      <w:proofErr w:type="spellStart"/>
      <w:r>
        <w:t>zemljanom</w:t>
      </w:r>
      <w:proofErr w:type="spellEnd"/>
      <w:r>
        <w:t xml:space="preserve"> </w:t>
      </w:r>
      <w:proofErr w:type="spellStart"/>
      <w:r>
        <w:t>naboju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opločenjem</w:t>
      </w:r>
      <w:proofErr w:type="spellEnd"/>
      <w:r>
        <w:t xml:space="preserve"> </w:t>
      </w:r>
      <w:proofErr w:type="spellStart"/>
      <w:r>
        <w:t>kamenim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. Zona A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izgrađenih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okružuju</w:t>
      </w:r>
      <w:proofErr w:type="spellEnd"/>
      <w:r>
        <w:t xml:space="preserve"> </w:t>
      </w:r>
      <w:proofErr w:type="spellStart"/>
      <w:r>
        <w:t>naselje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 </w:t>
      </w:r>
      <w:proofErr w:type="spellStart"/>
      <w:r>
        <w:t>očuvanim</w:t>
      </w:r>
      <w:proofErr w:type="spellEnd"/>
      <w:r>
        <w:t xml:space="preserve"> </w:t>
      </w:r>
      <w:proofErr w:type="spellStart"/>
      <w:r>
        <w:t>graditeljskim</w:t>
      </w:r>
      <w:proofErr w:type="spellEnd"/>
      <w:r>
        <w:t xml:space="preserve"> </w:t>
      </w:r>
      <w:proofErr w:type="spellStart"/>
      <w:r>
        <w:t>fondom</w:t>
      </w:r>
      <w:proofErr w:type="spellEnd"/>
      <w:r>
        <w:t xml:space="preserve"> </w:t>
      </w:r>
      <w:proofErr w:type="spellStart"/>
      <w:r>
        <w:t>tvore</w:t>
      </w:r>
      <w:proofErr w:type="spellEnd"/>
      <w:r>
        <w:t xml:space="preserve">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prostornu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zabranjuje</w:t>
      </w:r>
      <w:proofErr w:type="spellEnd"/>
      <w:r>
        <w:t xml:space="preserve"> nova </w:t>
      </w:r>
      <w:proofErr w:type="spellStart"/>
      <w:r>
        <w:t>izgradnja</w:t>
      </w:r>
      <w:proofErr w:type="spellEnd"/>
      <w:r>
        <w:t xml:space="preserve"> da bi se </w:t>
      </w:r>
      <w:proofErr w:type="spellStart"/>
      <w:r>
        <w:t>sačuvao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, </w:t>
      </w:r>
      <w:proofErr w:type="spellStart"/>
      <w:r>
        <w:t>suhozidna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međa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podzida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iznimna</w:t>
      </w:r>
      <w:proofErr w:type="spellEnd"/>
      <w:r>
        <w:t xml:space="preserve"> </w:t>
      </w:r>
      <w:proofErr w:type="spellStart"/>
      <w:r>
        <w:t>vizura</w:t>
      </w:r>
      <w:proofErr w:type="spellEnd"/>
      <w:r>
        <w:t>.</w:t>
      </w:r>
    </w:p>
    <w:p w14:paraId="5CBB994C" w14:textId="77777777" w:rsidR="00145820" w:rsidRDefault="00145820" w:rsidP="00145820">
      <w:pPr>
        <w:jc w:val="both"/>
      </w:pPr>
    </w:p>
    <w:p w14:paraId="23F4ED46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Ruralna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cjelina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Zaraće</w:t>
      </w:r>
      <w:proofErr w:type="spellEnd"/>
      <w:r w:rsidRPr="00145820">
        <w:rPr>
          <w:b/>
          <w:bCs/>
        </w:rPr>
        <w:t xml:space="preserve"> – zona A</w:t>
      </w:r>
    </w:p>
    <w:p w14:paraId="063F6928" w14:textId="77777777" w:rsidR="00145820" w:rsidRDefault="00145820" w:rsidP="00145820">
      <w:pPr>
        <w:jc w:val="both"/>
      </w:pPr>
    </w:p>
    <w:p w14:paraId="49B1C506" w14:textId="77777777" w:rsidR="00145820" w:rsidRDefault="00145820" w:rsidP="00145820">
      <w:pPr>
        <w:ind w:firstLine="720"/>
        <w:jc w:val="both"/>
      </w:pPr>
      <w:r>
        <w:t xml:space="preserve">Zona A </w:t>
      </w:r>
      <w:proofErr w:type="spellStart"/>
      <w:r>
        <w:t>kao</w:t>
      </w:r>
      <w:proofErr w:type="spellEnd"/>
      <w:r>
        <w:t xml:space="preserve"> zona </w:t>
      </w:r>
      <w:proofErr w:type="spellStart"/>
      <w:r>
        <w:t>potpune</w:t>
      </w:r>
      <w:proofErr w:type="spellEnd"/>
      <w:r>
        <w:t xml:space="preserve">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izgrađeni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u </w:t>
      </w:r>
      <w:proofErr w:type="spellStart"/>
      <w:r>
        <w:t>njoj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cjelovita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povijesnih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poštivanje</w:t>
      </w:r>
      <w:proofErr w:type="spellEnd"/>
      <w:r>
        <w:t xml:space="preserve"> </w:t>
      </w:r>
      <w:proofErr w:type="spellStart"/>
      <w:r>
        <w:t>tradicije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strogo</w:t>
      </w:r>
      <w:proofErr w:type="spellEnd"/>
      <w:r>
        <w:t xml:space="preserve"> </w:t>
      </w:r>
      <w:proofErr w:type="spellStart"/>
      <w:r>
        <w:t>kontrolirati</w:t>
      </w:r>
      <w:proofErr w:type="spellEnd"/>
      <w:r>
        <w:t xml:space="preserve">.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prilagođavanje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suvremenim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 xml:space="preserve"> u </w:t>
      </w:r>
      <w:proofErr w:type="spellStart"/>
      <w:r>
        <w:t>povijesne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(</w:t>
      </w:r>
      <w:proofErr w:type="spellStart"/>
      <w:r>
        <w:t>sanacija</w:t>
      </w:r>
      <w:proofErr w:type="spellEnd"/>
      <w:r>
        <w:t xml:space="preserve">, </w:t>
      </w:r>
      <w:proofErr w:type="spellStart"/>
      <w:r>
        <w:t>konzervacija</w:t>
      </w:r>
      <w:proofErr w:type="spellEnd"/>
      <w:r>
        <w:t xml:space="preserve">, </w:t>
      </w:r>
      <w:proofErr w:type="spellStart"/>
      <w:r>
        <w:t>konzervatorska</w:t>
      </w:r>
      <w:proofErr w:type="spellEnd"/>
      <w:r>
        <w:t xml:space="preserve"> </w:t>
      </w:r>
      <w:proofErr w:type="spellStart"/>
      <w:r>
        <w:t>rekonstrukcija</w:t>
      </w:r>
      <w:proofErr w:type="spellEnd"/>
      <w:r>
        <w:t xml:space="preserve">, </w:t>
      </w:r>
      <w:proofErr w:type="spellStart"/>
      <w:r>
        <w:t>prezentacija</w:t>
      </w:r>
      <w:proofErr w:type="spellEnd"/>
      <w:r>
        <w:t xml:space="preserve">).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rekonstrukciji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obavezna</w:t>
      </w:r>
      <w:proofErr w:type="spellEnd"/>
      <w:r>
        <w:t xml:space="preserve"> je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tradicijskih</w:t>
      </w:r>
      <w:proofErr w:type="spellEnd"/>
      <w:r>
        <w:t xml:space="preserve"> </w:t>
      </w:r>
      <w:proofErr w:type="spellStart"/>
      <w:r>
        <w:t>građevnih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oblikovnih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detalja</w:t>
      </w:r>
      <w:proofErr w:type="spellEnd"/>
      <w:r>
        <w:t xml:space="preserve"> (</w:t>
      </w:r>
      <w:proofErr w:type="spellStart"/>
      <w:r>
        <w:t>zidanje</w:t>
      </w:r>
      <w:proofErr w:type="spellEnd"/>
      <w:r>
        <w:t xml:space="preserve"> u </w:t>
      </w:r>
      <w:proofErr w:type="spellStart"/>
      <w:r>
        <w:t>vapnenom</w:t>
      </w:r>
      <w:proofErr w:type="spellEnd"/>
      <w:r>
        <w:t xml:space="preserve"> </w:t>
      </w:r>
      <w:proofErr w:type="spellStart"/>
      <w:r>
        <w:t>mortu</w:t>
      </w:r>
      <w:proofErr w:type="spellEnd"/>
      <w:r>
        <w:t xml:space="preserve"> s </w:t>
      </w:r>
      <w:proofErr w:type="spellStart"/>
      <w:r>
        <w:t>crljenicom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fugiranja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žbukanja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strehe</w:t>
      </w:r>
      <w:proofErr w:type="spellEnd"/>
      <w:r>
        <w:t xml:space="preserve">,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drvenog</w:t>
      </w:r>
      <w:proofErr w:type="spellEnd"/>
      <w:r>
        <w:t xml:space="preserve"> </w:t>
      </w:r>
      <w:proofErr w:type="spellStart"/>
      <w:r>
        <w:t>dvostrešnog</w:t>
      </w:r>
      <w:proofErr w:type="spellEnd"/>
      <w:r>
        <w:t xml:space="preserve"> </w:t>
      </w:r>
      <w:proofErr w:type="spellStart"/>
      <w:r>
        <w:t>krovišta</w:t>
      </w:r>
      <w:proofErr w:type="spellEnd"/>
      <w:r>
        <w:t xml:space="preserve">, </w:t>
      </w:r>
      <w:proofErr w:type="spellStart"/>
      <w:r>
        <w:t>pokrivanje</w:t>
      </w:r>
      <w:proofErr w:type="spellEnd"/>
      <w:r>
        <w:t xml:space="preserve"> </w:t>
      </w:r>
      <w:proofErr w:type="spellStart"/>
      <w:r>
        <w:t>krova</w:t>
      </w:r>
      <w:proofErr w:type="spellEnd"/>
      <w:r>
        <w:t xml:space="preserve"> </w:t>
      </w:r>
      <w:proofErr w:type="spellStart"/>
      <w:r>
        <w:t>utorenim</w:t>
      </w:r>
      <w:proofErr w:type="spellEnd"/>
      <w:r>
        <w:t xml:space="preserve"> </w:t>
      </w:r>
      <w:proofErr w:type="spellStart"/>
      <w:r>
        <w:t>crijepom</w:t>
      </w:r>
      <w:proofErr w:type="spellEnd"/>
      <w:r>
        <w:t xml:space="preserve">, </w:t>
      </w:r>
      <w:proofErr w:type="spellStart"/>
      <w:r>
        <w:t>izvedba</w:t>
      </w:r>
      <w:proofErr w:type="spellEnd"/>
      <w:r>
        <w:t xml:space="preserve"> </w:t>
      </w:r>
      <w:proofErr w:type="spellStart"/>
      <w:r>
        <w:t>kamenih</w:t>
      </w:r>
      <w:proofErr w:type="spellEnd"/>
      <w:r>
        <w:t xml:space="preserve"> </w:t>
      </w:r>
      <w:proofErr w:type="spellStart"/>
      <w:r>
        <w:t>vanjskih</w:t>
      </w:r>
      <w:proofErr w:type="spellEnd"/>
      <w:r>
        <w:t xml:space="preserve"> </w:t>
      </w:r>
      <w:proofErr w:type="spellStart"/>
      <w:r>
        <w:t>stubišta</w:t>
      </w:r>
      <w:proofErr w:type="spellEnd"/>
      <w:r>
        <w:t xml:space="preserve">, </w:t>
      </w:r>
      <w:proofErr w:type="spellStart"/>
      <w:r>
        <w:t>izvedba</w:t>
      </w:r>
      <w:proofErr w:type="spellEnd"/>
      <w:r>
        <w:t xml:space="preserve"> </w:t>
      </w:r>
      <w:proofErr w:type="spellStart"/>
      <w:r>
        <w:t>tradicijske</w:t>
      </w:r>
      <w:proofErr w:type="spellEnd"/>
      <w:r>
        <w:t xml:space="preserve"> </w:t>
      </w:r>
      <w:proofErr w:type="spellStart"/>
      <w:r>
        <w:t>vanjske</w:t>
      </w:r>
      <w:proofErr w:type="spellEnd"/>
      <w:r>
        <w:t xml:space="preserve"> i </w:t>
      </w:r>
      <w:proofErr w:type="spellStart"/>
      <w:r>
        <w:t>unutarnje</w:t>
      </w:r>
      <w:proofErr w:type="spellEnd"/>
      <w:r>
        <w:t xml:space="preserve"> </w:t>
      </w:r>
      <w:proofErr w:type="spellStart"/>
      <w:r>
        <w:t>stolarije</w:t>
      </w:r>
      <w:proofErr w:type="spellEnd"/>
      <w:r>
        <w:t xml:space="preserve">). U </w:t>
      </w:r>
      <w:proofErr w:type="spellStart"/>
      <w:r>
        <w:t>obnovi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ne </w:t>
      </w:r>
      <w:proofErr w:type="spellStart"/>
      <w:r>
        <w:t>dozvoljava</w:t>
      </w:r>
      <w:proofErr w:type="spellEnd"/>
      <w:r>
        <w:t xml:space="preserve"> se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monolitne</w:t>
      </w:r>
      <w:proofErr w:type="spellEnd"/>
      <w:r>
        <w:t xml:space="preserve"> </w:t>
      </w:r>
      <w:proofErr w:type="spellStart"/>
      <w:r>
        <w:t>armirano-betonske</w:t>
      </w:r>
      <w:proofErr w:type="spellEnd"/>
      <w:r>
        <w:t xml:space="preserve"> </w:t>
      </w:r>
      <w:proofErr w:type="spellStart"/>
      <w:r>
        <w:t>međukatne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krovne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, a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graditeljstva</w:t>
      </w:r>
      <w:proofErr w:type="spellEnd"/>
      <w:r>
        <w:t xml:space="preserve"> </w:t>
      </w:r>
      <w:proofErr w:type="spellStart"/>
      <w:r>
        <w:t>Zaraća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balkona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. U </w:t>
      </w:r>
      <w:proofErr w:type="spellStart"/>
      <w:r>
        <w:t>zoni</w:t>
      </w:r>
      <w:proofErr w:type="spellEnd"/>
      <w:r>
        <w:t xml:space="preserve">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rušenje</w:t>
      </w:r>
      <w:proofErr w:type="spellEnd"/>
      <w:r>
        <w:t xml:space="preserve"> </w:t>
      </w:r>
      <w:proofErr w:type="spellStart"/>
      <w:r>
        <w:t>povijesnih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(</w:t>
      </w:r>
      <w:proofErr w:type="spellStart"/>
      <w:r>
        <w:t>uključivo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evidentiranih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ruševine</w:t>
      </w:r>
      <w:proofErr w:type="spellEnd"/>
      <w:r>
        <w:t xml:space="preserve">),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zamjenska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. Za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dijelove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evidentirane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ruševine</w:t>
      </w:r>
      <w:proofErr w:type="spellEnd"/>
      <w:r>
        <w:t xml:space="preserve">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Konzervatorskog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. Ne </w:t>
      </w:r>
      <w:proofErr w:type="spellStart"/>
      <w:r>
        <w:t>prihvaća</w:t>
      </w:r>
      <w:proofErr w:type="spellEnd"/>
      <w:r>
        <w:t xml:space="preserve"> se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neprikladnih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(</w:t>
      </w:r>
      <w:proofErr w:type="spellStart"/>
      <w:r>
        <w:t>garaže</w:t>
      </w:r>
      <w:proofErr w:type="spellEnd"/>
      <w:r>
        <w:t xml:space="preserve">, </w:t>
      </w:r>
      <w:proofErr w:type="spellStart"/>
      <w:r>
        <w:t>otvoreni</w:t>
      </w:r>
      <w:proofErr w:type="spellEnd"/>
      <w:r>
        <w:t xml:space="preserve"> </w:t>
      </w:r>
      <w:proofErr w:type="spellStart"/>
      <w:r>
        <w:t>bazeni</w:t>
      </w:r>
      <w:proofErr w:type="spellEnd"/>
      <w:r>
        <w:t xml:space="preserve">). Svi </w:t>
      </w:r>
      <w:proofErr w:type="spellStart"/>
      <w:r>
        <w:t>pristupni</w:t>
      </w:r>
      <w:proofErr w:type="spellEnd"/>
      <w:r>
        <w:t xml:space="preserve"> </w:t>
      </w:r>
      <w:proofErr w:type="spellStart"/>
      <w:r>
        <w:t>putovi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zaseoka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tradicijsko</w:t>
      </w:r>
      <w:proofErr w:type="spellEnd"/>
      <w:r>
        <w:t xml:space="preserve"> </w:t>
      </w:r>
      <w:proofErr w:type="spellStart"/>
      <w:r>
        <w:t>oblikovanje</w:t>
      </w:r>
      <w:proofErr w:type="spellEnd"/>
      <w:r>
        <w:t xml:space="preserve">. Zona A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izgrađene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omeđene</w:t>
      </w:r>
      <w:proofErr w:type="spellEnd"/>
      <w:r>
        <w:t xml:space="preserve"> </w:t>
      </w:r>
      <w:proofErr w:type="spellStart"/>
      <w:r>
        <w:t>suhozidnim</w:t>
      </w:r>
      <w:proofErr w:type="spellEnd"/>
      <w:r>
        <w:t xml:space="preserve"> </w:t>
      </w:r>
      <w:proofErr w:type="spellStart"/>
      <w:r>
        <w:t>međama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satrim</w:t>
      </w:r>
      <w:proofErr w:type="spellEnd"/>
      <w:r>
        <w:t xml:space="preserve"> </w:t>
      </w:r>
      <w:proofErr w:type="spellStart"/>
      <w:r>
        <w:t>poljskimm</w:t>
      </w:r>
      <w:proofErr w:type="spellEnd"/>
      <w:r>
        <w:t xml:space="preserve"> </w:t>
      </w:r>
      <w:proofErr w:type="spellStart"/>
      <w:r>
        <w:t>putovima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gustirnama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 </w:t>
      </w:r>
      <w:proofErr w:type="spellStart"/>
      <w:r>
        <w:t>očuvanim</w:t>
      </w:r>
      <w:proofErr w:type="spellEnd"/>
      <w:r>
        <w:t xml:space="preserve"> </w:t>
      </w:r>
      <w:proofErr w:type="spellStart"/>
      <w:r>
        <w:t>graditeljskim</w:t>
      </w:r>
      <w:proofErr w:type="spellEnd"/>
      <w:r>
        <w:t xml:space="preserve"> </w:t>
      </w:r>
      <w:proofErr w:type="spellStart"/>
      <w:r>
        <w:t>fondom</w:t>
      </w:r>
      <w:proofErr w:type="spellEnd"/>
      <w:r>
        <w:t xml:space="preserve"> </w:t>
      </w:r>
      <w:proofErr w:type="spellStart"/>
      <w:r>
        <w:t>tvore</w:t>
      </w:r>
      <w:proofErr w:type="spellEnd"/>
      <w:r>
        <w:t xml:space="preserve">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prostornu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zabranjuje</w:t>
      </w:r>
      <w:proofErr w:type="spellEnd"/>
      <w:r>
        <w:t xml:space="preserve"> nova </w:t>
      </w:r>
      <w:proofErr w:type="spellStart"/>
      <w:r>
        <w:t>izgradnja</w:t>
      </w:r>
      <w:proofErr w:type="spellEnd"/>
      <w:r>
        <w:t xml:space="preserve"> da bi se </w:t>
      </w:r>
      <w:proofErr w:type="spellStart"/>
      <w:r>
        <w:t>sačuvao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, </w:t>
      </w:r>
      <w:proofErr w:type="spellStart"/>
      <w:r>
        <w:t>suhozidna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međa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podzida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iznimna</w:t>
      </w:r>
      <w:proofErr w:type="spellEnd"/>
      <w:r>
        <w:t xml:space="preserve"> </w:t>
      </w:r>
      <w:proofErr w:type="spellStart"/>
      <w:r>
        <w:t>vizura</w:t>
      </w:r>
      <w:proofErr w:type="spellEnd"/>
      <w:r>
        <w:t>.</w:t>
      </w:r>
    </w:p>
    <w:p w14:paraId="43E05870" w14:textId="77777777" w:rsidR="00145820" w:rsidRDefault="00145820" w:rsidP="00145820">
      <w:pPr>
        <w:jc w:val="both"/>
      </w:pPr>
    </w:p>
    <w:p w14:paraId="10AD91B0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proofErr w:type="gramStart"/>
      <w:r w:rsidRPr="00145820">
        <w:rPr>
          <w:b/>
          <w:bCs/>
        </w:rPr>
        <w:t>Ruralna</w:t>
      </w:r>
      <w:proofErr w:type="spellEnd"/>
      <w:r w:rsidRPr="00145820">
        <w:rPr>
          <w:b/>
          <w:bCs/>
        </w:rPr>
        <w:t xml:space="preserve">  </w:t>
      </w:r>
      <w:proofErr w:type="spellStart"/>
      <w:r w:rsidRPr="00145820">
        <w:rPr>
          <w:b/>
          <w:bCs/>
        </w:rPr>
        <w:t>cjelina</w:t>
      </w:r>
      <w:proofErr w:type="spellEnd"/>
      <w:proofErr w:type="gramEnd"/>
      <w:r w:rsidRPr="00145820">
        <w:rPr>
          <w:b/>
          <w:bCs/>
        </w:rPr>
        <w:t xml:space="preserve"> Velo </w:t>
      </w:r>
      <w:proofErr w:type="spellStart"/>
      <w:r w:rsidRPr="00145820">
        <w:rPr>
          <w:b/>
          <w:bCs/>
        </w:rPr>
        <w:t>Grablje</w:t>
      </w:r>
      <w:proofErr w:type="spellEnd"/>
      <w:r w:rsidRPr="00145820">
        <w:rPr>
          <w:b/>
          <w:bCs/>
        </w:rPr>
        <w:t>– zona B</w:t>
      </w:r>
    </w:p>
    <w:p w14:paraId="6DBACDF9" w14:textId="77777777" w:rsidR="00145820" w:rsidRDefault="00145820" w:rsidP="00145820">
      <w:pPr>
        <w:jc w:val="both"/>
      </w:pPr>
    </w:p>
    <w:p w14:paraId="327CBCC6" w14:textId="77777777" w:rsidR="00145820" w:rsidRDefault="00145820" w:rsidP="00145820">
      <w:pPr>
        <w:ind w:firstLine="720"/>
        <w:jc w:val="both"/>
      </w:pPr>
      <w:r>
        <w:t xml:space="preserve">U </w:t>
      </w:r>
      <w:proofErr w:type="spellStart"/>
      <w:r>
        <w:t>zoni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uvjetuje</w:t>
      </w:r>
      <w:proofErr w:type="spellEnd"/>
      <w:r>
        <w:t xml:space="preserve"> se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povijesne</w:t>
      </w:r>
      <w:proofErr w:type="spellEnd"/>
      <w:r>
        <w:t xml:space="preserve"> </w:t>
      </w:r>
      <w:proofErr w:type="spellStart"/>
      <w:r>
        <w:t>planske</w:t>
      </w:r>
      <w:proofErr w:type="spellEnd"/>
      <w:r>
        <w:t xml:space="preserve"> </w:t>
      </w:r>
      <w:proofErr w:type="spellStart"/>
      <w:r>
        <w:t>matrice</w:t>
      </w:r>
      <w:proofErr w:type="spellEnd"/>
      <w:r>
        <w:t xml:space="preserve">. </w:t>
      </w:r>
      <w:proofErr w:type="spellStart"/>
      <w:r>
        <w:t>Uz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intervencija</w:t>
      </w:r>
      <w:proofErr w:type="spellEnd"/>
      <w:r>
        <w:t xml:space="preserve"> u </w:t>
      </w:r>
      <w:proofErr w:type="spellStart"/>
      <w:r>
        <w:t>povijesne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prilagođavanja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funkcijama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, </w:t>
      </w:r>
      <w:proofErr w:type="spellStart"/>
      <w:r>
        <w:t>konzervacije</w:t>
      </w:r>
      <w:proofErr w:type="spellEnd"/>
      <w:r>
        <w:t xml:space="preserve">,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, </w:t>
      </w:r>
      <w:proofErr w:type="spellStart"/>
      <w:r>
        <w:t>rekompozicije</w:t>
      </w:r>
      <w:proofErr w:type="spellEnd"/>
      <w:r>
        <w:t xml:space="preserve">, u </w:t>
      </w:r>
      <w:proofErr w:type="spellStart"/>
      <w:r>
        <w:t>zoni</w:t>
      </w:r>
      <w:proofErr w:type="spellEnd"/>
      <w:r>
        <w:t xml:space="preserve"> B je </w:t>
      </w:r>
      <w:proofErr w:type="spellStart"/>
      <w:r>
        <w:t>moguća</w:t>
      </w:r>
      <w:proofErr w:type="spellEnd"/>
      <w:r>
        <w:t xml:space="preserve"> </w:t>
      </w:r>
      <w:proofErr w:type="spellStart"/>
      <w:r>
        <w:t>zamjenska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ruševnih</w:t>
      </w:r>
      <w:proofErr w:type="spellEnd"/>
      <w:r>
        <w:t xml:space="preserve"> </w:t>
      </w:r>
      <w:proofErr w:type="spellStart"/>
      <w:r>
        <w:t>tradicijskih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ruševina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izvornom</w:t>
      </w:r>
      <w:proofErr w:type="spellEnd"/>
      <w:r>
        <w:t xml:space="preserve"> </w:t>
      </w:r>
      <w:proofErr w:type="spellStart"/>
      <w:r>
        <w:t>tlocrtnom</w:t>
      </w:r>
      <w:proofErr w:type="spellEnd"/>
      <w:r>
        <w:t xml:space="preserve"> </w:t>
      </w:r>
      <w:proofErr w:type="spellStart"/>
      <w:r>
        <w:t>gabaritu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tipološki</w:t>
      </w:r>
      <w:proofErr w:type="spellEnd"/>
      <w:r>
        <w:t xml:space="preserve"> </w:t>
      </w:r>
      <w:proofErr w:type="spellStart"/>
      <w:r>
        <w:t>usklađena</w:t>
      </w:r>
      <w:proofErr w:type="spellEnd"/>
      <w:r>
        <w:t xml:space="preserve"> s </w:t>
      </w:r>
      <w:proofErr w:type="spellStart"/>
      <w:r>
        <w:t>okolinom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poštovati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(</w:t>
      </w:r>
      <w:proofErr w:type="spellStart"/>
      <w:r>
        <w:t>tlocrtni</w:t>
      </w:r>
      <w:proofErr w:type="spellEnd"/>
      <w:r>
        <w:t xml:space="preserve"> </w:t>
      </w:r>
      <w:proofErr w:type="spellStart"/>
      <w:r>
        <w:t>gabariti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, </w:t>
      </w:r>
      <w:proofErr w:type="spellStart"/>
      <w:r>
        <w:t>katnost</w:t>
      </w:r>
      <w:proofErr w:type="spellEnd"/>
      <w:r>
        <w:t xml:space="preserve">, </w:t>
      </w:r>
      <w:proofErr w:type="spellStart"/>
      <w:r>
        <w:t>dvostrešno</w:t>
      </w:r>
      <w:proofErr w:type="spellEnd"/>
      <w:r>
        <w:t xml:space="preserve"> </w:t>
      </w:r>
      <w:proofErr w:type="spellStart"/>
      <w:r>
        <w:t>krovište</w:t>
      </w:r>
      <w:proofErr w:type="spellEnd"/>
      <w:r>
        <w:t xml:space="preserve">).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rekonstrukciji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obvezna</w:t>
      </w:r>
      <w:proofErr w:type="spellEnd"/>
      <w:r>
        <w:t xml:space="preserve"> je </w:t>
      </w:r>
      <w:proofErr w:type="spellStart"/>
      <w:r>
        <w:t>uporaba</w:t>
      </w:r>
      <w:proofErr w:type="spellEnd"/>
      <w:r>
        <w:t xml:space="preserve"> </w:t>
      </w:r>
      <w:proofErr w:type="spellStart"/>
      <w:r>
        <w:t>tradicijskih</w:t>
      </w:r>
      <w:proofErr w:type="spellEnd"/>
      <w:r>
        <w:t xml:space="preserve"> </w:t>
      </w:r>
      <w:proofErr w:type="spellStart"/>
      <w:r>
        <w:t>građevnih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(</w:t>
      </w:r>
      <w:proofErr w:type="spellStart"/>
      <w:r>
        <w:t>kamen</w:t>
      </w:r>
      <w:proofErr w:type="spellEnd"/>
      <w:r>
        <w:t xml:space="preserve">,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pigmentirana</w:t>
      </w:r>
      <w:proofErr w:type="spellEnd"/>
      <w:r>
        <w:t xml:space="preserve"> </w:t>
      </w:r>
      <w:proofErr w:type="spellStart"/>
      <w:r>
        <w:t>vapnena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produžna</w:t>
      </w:r>
      <w:proofErr w:type="spellEnd"/>
      <w:r>
        <w:t xml:space="preserve"> </w:t>
      </w:r>
      <w:proofErr w:type="spellStart"/>
      <w:r>
        <w:t>žbuka</w:t>
      </w:r>
      <w:proofErr w:type="spellEnd"/>
      <w:r>
        <w:t xml:space="preserve">, </w:t>
      </w:r>
      <w:proofErr w:type="spellStart"/>
      <w:r>
        <w:t>drvo</w:t>
      </w:r>
      <w:proofErr w:type="spellEnd"/>
      <w:r>
        <w:t xml:space="preserve">, </w:t>
      </w:r>
      <w:proofErr w:type="spellStart"/>
      <w:r>
        <w:t>utoreni</w:t>
      </w:r>
      <w:proofErr w:type="spellEnd"/>
      <w:r>
        <w:t xml:space="preserve"> </w:t>
      </w:r>
      <w:proofErr w:type="spellStart"/>
      <w:r>
        <w:t>crijep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pokrovne</w:t>
      </w:r>
      <w:proofErr w:type="spellEnd"/>
      <w:r>
        <w:t xml:space="preserve"> </w:t>
      </w:r>
      <w:proofErr w:type="spellStart"/>
      <w:r>
        <w:t>kamene</w:t>
      </w:r>
      <w:proofErr w:type="spellEnd"/>
      <w:r>
        <w:t xml:space="preserve"> </w:t>
      </w:r>
      <w:proofErr w:type="spellStart"/>
      <w:r>
        <w:t>ploče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oblikovnih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detalja</w:t>
      </w:r>
      <w:proofErr w:type="spellEnd"/>
      <w:r>
        <w:t xml:space="preserve"> (</w:t>
      </w:r>
      <w:proofErr w:type="spellStart"/>
      <w:r>
        <w:t>streha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lomljenog</w:t>
      </w:r>
      <w:proofErr w:type="spellEnd"/>
      <w:r>
        <w:t xml:space="preserve"> </w:t>
      </w:r>
      <w:proofErr w:type="spellStart"/>
      <w:r>
        <w:t>kamena</w:t>
      </w:r>
      <w:proofErr w:type="spellEnd"/>
      <w:r>
        <w:t xml:space="preserve">, </w:t>
      </w:r>
      <w:proofErr w:type="spellStart"/>
      <w:r>
        <w:t>izvedba</w:t>
      </w:r>
      <w:proofErr w:type="spellEnd"/>
      <w:r>
        <w:t xml:space="preserve"> </w:t>
      </w:r>
      <w:proofErr w:type="spellStart"/>
      <w:r>
        <w:t>prozorskih</w:t>
      </w:r>
      <w:proofErr w:type="spellEnd"/>
      <w:r>
        <w:t xml:space="preserve"> </w:t>
      </w:r>
      <w:proofErr w:type="spellStart"/>
      <w:r>
        <w:t>okvira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vertikalno</w:t>
      </w:r>
      <w:proofErr w:type="spellEnd"/>
      <w:r>
        <w:t xml:space="preserve">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pravokutnika</w:t>
      </w:r>
      <w:proofErr w:type="spellEnd"/>
      <w:r>
        <w:t xml:space="preserve">, </w:t>
      </w:r>
      <w:proofErr w:type="spellStart"/>
      <w:r>
        <w:t>zadržavanje</w:t>
      </w:r>
      <w:proofErr w:type="spellEnd"/>
      <w:r>
        <w:t xml:space="preserve"> </w:t>
      </w:r>
      <w:proofErr w:type="spellStart"/>
      <w:r>
        <w:t>lučnih</w:t>
      </w:r>
      <w:proofErr w:type="spellEnd"/>
      <w:r>
        <w:t xml:space="preserve"> </w:t>
      </w:r>
      <w:proofErr w:type="spellStart"/>
      <w:r>
        <w:t>kamenih</w:t>
      </w:r>
      <w:proofErr w:type="spellEnd"/>
      <w:r>
        <w:t xml:space="preserve"> </w:t>
      </w:r>
      <w:proofErr w:type="spellStart"/>
      <w:r>
        <w:t>nadvoja</w:t>
      </w:r>
      <w:proofErr w:type="spellEnd"/>
      <w:r>
        <w:t xml:space="preserve"> </w:t>
      </w:r>
      <w:proofErr w:type="spellStart"/>
      <w:r>
        <w:t>ulaza</w:t>
      </w:r>
      <w:proofErr w:type="spellEnd"/>
      <w:r>
        <w:t xml:space="preserve"> u </w:t>
      </w:r>
      <w:proofErr w:type="spellStart"/>
      <w:r>
        <w:t>gospodarski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u </w:t>
      </w:r>
      <w:proofErr w:type="spellStart"/>
      <w:r>
        <w:t>prizemlju</w:t>
      </w:r>
      <w:proofErr w:type="spellEnd"/>
      <w:r>
        <w:t xml:space="preserve">, </w:t>
      </w:r>
      <w:proofErr w:type="spellStart"/>
      <w:r>
        <w:t>ugradnja</w:t>
      </w:r>
      <w:proofErr w:type="spellEnd"/>
      <w:r>
        <w:t xml:space="preserve"> </w:t>
      </w:r>
      <w:proofErr w:type="spellStart"/>
      <w:r>
        <w:t>tradicijske</w:t>
      </w:r>
      <w:proofErr w:type="spellEnd"/>
      <w:r>
        <w:t xml:space="preserve"> </w:t>
      </w:r>
      <w:proofErr w:type="spellStart"/>
      <w:r>
        <w:t>stolarije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škurama</w:t>
      </w:r>
      <w:proofErr w:type="spellEnd"/>
      <w:r>
        <w:t xml:space="preserve">). Ne </w:t>
      </w:r>
      <w:proofErr w:type="spellStart"/>
      <w:r>
        <w:t>dozvoljava</w:t>
      </w:r>
      <w:proofErr w:type="spellEnd"/>
      <w:r>
        <w:t xml:space="preserve"> se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netipičnih</w:t>
      </w:r>
      <w:proofErr w:type="spellEnd"/>
      <w:r>
        <w:t xml:space="preserve"> </w:t>
      </w:r>
      <w:proofErr w:type="spellStart"/>
      <w:r>
        <w:t>oblikovnih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(</w:t>
      </w:r>
      <w:proofErr w:type="spellStart"/>
      <w:r>
        <w:t>balkoni</w:t>
      </w:r>
      <w:proofErr w:type="spellEnd"/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garaža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bazena</w:t>
      </w:r>
      <w:proofErr w:type="spellEnd"/>
      <w:r>
        <w:t xml:space="preserve">.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skladno</w:t>
      </w:r>
      <w:proofErr w:type="spellEnd"/>
      <w:r>
        <w:t xml:space="preserve"> </w:t>
      </w:r>
      <w:proofErr w:type="spellStart"/>
      <w:r>
        <w:t>izvedeno</w:t>
      </w:r>
      <w:proofErr w:type="spellEnd"/>
      <w:r>
        <w:t xml:space="preserve"> </w:t>
      </w:r>
      <w:proofErr w:type="spellStart"/>
      <w:r>
        <w:t>tradicijsko</w:t>
      </w:r>
      <w:proofErr w:type="spellEnd"/>
      <w:r>
        <w:t xml:space="preserve"> </w:t>
      </w:r>
      <w:proofErr w:type="spellStart"/>
      <w:r>
        <w:t>popločenje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putova</w:t>
      </w:r>
      <w:proofErr w:type="spellEnd"/>
      <w:r>
        <w:t xml:space="preserve"> (</w:t>
      </w:r>
      <w:proofErr w:type="spellStart"/>
      <w:r>
        <w:t>kameni</w:t>
      </w:r>
      <w:proofErr w:type="spellEnd"/>
      <w:r>
        <w:t xml:space="preserve"> </w:t>
      </w:r>
      <w:proofErr w:type="spellStart"/>
      <w:r>
        <w:t>obluci</w:t>
      </w:r>
      <w:proofErr w:type="spellEnd"/>
      <w:r>
        <w:t xml:space="preserve">, </w:t>
      </w:r>
      <w:proofErr w:type="spellStart"/>
      <w:r>
        <w:t>kogule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Velom</w:t>
      </w:r>
      <w:proofErr w:type="spellEnd"/>
      <w:r>
        <w:t xml:space="preserve"> </w:t>
      </w:r>
      <w:proofErr w:type="spellStart"/>
      <w:proofErr w:type="gramStart"/>
      <w:r>
        <w:t>Grablju</w:t>
      </w:r>
      <w:proofErr w:type="spellEnd"/>
      <w:r>
        <w:t xml:space="preserve">  </w:t>
      </w:r>
      <w:proofErr w:type="spellStart"/>
      <w:r>
        <w:t>iznimno</w:t>
      </w:r>
      <w:proofErr w:type="spellEnd"/>
      <w:proofErr w:type="gramEnd"/>
      <w:r>
        <w:t xml:space="preserve"> dobro </w:t>
      </w:r>
      <w:proofErr w:type="spellStart"/>
      <w:r>
        <w:t>očuvane</w:t>
      </w:r>
      <w:proofErr w:type="spellEnd"/>
      <w:r>
        <w:t>.</w:t>
      </w:r>
    </w:p>
    <w:p w14:paraId="7662C062" w14:textId="77777777" w:rsidR="00145820" w:rsidRDefault="00145820" w:rsidP="00145820">
      <w:pPr>
        <w:jc w:val="both"/>
      </w:pPr>
    </w:p>
    <w:p w14:paraId="457B623E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proofErr w:type="gramStart"/>
      <w:r w:rsidRPr="00145820">
        <w:rPr>
          <w:b/>
          <w:bCs/>
        </w:rPr>
        <w:lastRenderedPageBreak/>
        <w:t>Ruralna</w:t>
      </w:r>
      <w:proofErr w:type="spellEnd"/>
      <w:r w:rsidRPr="00145820">
        <w:rPr>
          <w:b/>
          <w:bCs/>
        </w:rPr>
        <w:t xml:space="preserve">  </w:t>
      </w:r>
      <w:proofErr w:type="spellStart"/>
      <w:r w:rsidRPr="00145820">
        <w:rPr>
          <w:b/>
          <w:bCs/>
        </w:rPr>
        <w:t>cjelina</w:t>
      </w:r>
      <w:proofErr w:type="spellEnd"/>
      <w:proofErr w:type="gram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Brusje</w:t>
      </w:r>
      <w:proofErr w:type="spellEnd"/>
      <w:r w:rsidRPr="00145820">
        <w:rPr>
          <w:b/>
          <w:bCs/>
        </w:rPr>
        <w:t xml:space="preserve"> – zona B</w:t>
      </w:r>
    </w:p>
    <w:p w14:paraId="2974BB11" w14:textId="77777777" w:rsidR="00145820" w:rsidRDefault="00145820" w:rsidP="00145820">
      <w:pPr>
        <w:jc w:val="both"/>
      </w:pPr>
    </w:p>
    <w:p w14:paraId="7E394D25" w14:textId="77777777" w:rsidR="00145820" w:rsidRDefault="00145820" w:rsidP="00145820">
      <w:pPr>
        <w:ind w:firstLine="720"/>
        <w:jc w:val="both"/>
      </w:pPr>
      <w:r>
        <w:t xml:space="preserve">U </w:t>
      </w:r>
      <w:proofErr w:type="spellStart"/>
      <w:r>
        <w:t>zoni</w:t>
      </w:r>
      <w:proofErr w:type="spellEnd"/>
      <w:r>
        <w:t xml:space="preserve"> B se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cjelovita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povijesnih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poštivanje</w:t>
      </w:r>
      <w:proofErr w:type="spellEnd"/>
      <w:r>
        <w:t xml:space="preserve"> </w:t>
      </w:r>
      <w:proofErr w:type="spellStart"/>
      <w:r>
        <w:t>tradicije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.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prilagođavanje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suvremenim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je </w:t>
      </w:r>
      <w:proofErr w:type="spellStart"/>
      <w:r>
        <w:t>uz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povijesnim</w:t>
      </w:r>
      <w:proofErr w:type="spellEnd"/>
      <w:r>
        <w:t xml:space="preserve"> </w:t>
      </w:r>
      <w:proofErr w:type="spellStart"/>
      <w:r>
        <w:t>strukturama</w:t>
      </w:r>
      <w:proofErr w:type="spellEnd"/>
      <w:r>
        <w:t xml:space="preserve"> </w:t>
      </w:r>
      <w:proofErr w:type="spellStart"/>
      <w:r>
        <w:t>dopušteno</w:t>
      </w:r>
      <w:proofErr w:type="spellEnd"/>
      <w:r>
        <w:t xml:space="preserve">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.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zahvate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elementima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, koji </w:t>
      </w:r>
      <w:proofErr w:type="spellStart"/>
      <w:r>
        <w:t>ujedno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racionalnog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svesti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konzervaciju</w:t>
      </w:r>
      <w:proofErr w:type="spellEnd"/>
      <w:r>
        <w:t xml:space="preserve">, </w:t>
      </w:r>
      <w:proofErr w:type="spellStart"/>
      <w:r>
        <w:t>rekonstrukciju</w:t>
      </w:r>
      <w:proofErr w:type="spellEnd"/>
      <w:r>
        <w:t xml:space="preserve">, </w:t>
      </w:r>
      <w:proofErr w:type="spellStart"/>
      <w:r>
        <w:t>rekompoziciju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interpolaciju</w:t>
      </w:r>
      <w:proofErr w:type="spellEnd"/>
      <w:r>
        <w:t xml:space="preserve"> po </w:t>
      </w:r>
      <w:proofErr w:type="spellStart"/>
      <w:r>
        <w:t>načelu</w:t>
      </w:r>
      <w:proofErr w:type="spellEnd"/>
      <w:r>
        <w:t xml:space="preserve"> </w:t>
      </w:r>
      <w:proofErr w:type="spellStart"/>
      <w:r>
        <w:t>tipološke</w:t>
      </w:r>
      <w:proofErr w:type="spellEnd"/>
      <w:r>
        <w:t xml:space="preserve"> </w:t>
      </w:r>
      <w:proofErr w:type="spellStart"/>
      <w:r>
        <w:t>usklađenosti</w:t>
      </w:r>
      <w:proofErr w:type="spellEnd"/>
      <w:r>
        <w:t xml:space="preserve">.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povećavati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podizanjem</w:t>
      </w:r>
      <w:proofErr w:type="spellEnd"/>
      <w:r>
        <w:t xml:space="preserve"> </w:t>
      </w:r>
      <w:proofErr w:type="spellStart"/>
      <w:r>
        <w:t>nadozida</w:t>
      </w:r>
      <w:proofErr w:type="spellEnd"/>
      <w:r>
        <w:t xml:space="preserve"> u </w:t>
      </w:r>
      <w:proofErr w:type="spellStart"/>
      <w:r>
        <w:t>potkrovlju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izvedbom</w:t>
      </w:r>
      <w:proofErr w:type="spellEnd"/>
      <w:r>
        <w:t xml:space="preserve"> </w:t>
      </w:r>
      <w:proofErr w:type="spellStart"/>
      <w:r>
        <w:t>luminara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balkone</w:t>
      </w:r>
      <w:proofErr w:type="spellEnd"/>
      <w:r>
        <w:t xml:space="preserve">. </w:t>
      </w:r>
      <w:proofErr w:type="spellStart"/>
      <w:r>
        <w:t>Dogradnje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oblikovno</w:t>
      </w:r>
      <w:proofErr w:type="spellEnd"/>
      <w:r>
        <w:t xml:space="preserve"> </w:t>
      </w:r>
      <w:proofErr w:type="spellStart"/>
      <w:r>
        <w:t>uskladiti</w:t>
      </w:r>
      <w:proofErr w:type="spellEnd"/>
      <w:r>
        <w:t xml:space="preserve"> s </w:t>
      </w:r>
      <w:proofErr w:type="spellStart"/>
      <w:r>
        <w:t>izvornom</w:t>
      </w:r>
      <w:proofErr w:type="spellEnd"/>
      <w:r>
        <w:t xml:space="preserve"> </w:t>
      </w:r>
      <w:proofErr w:type="spellStart"/>
      <w:r>
        <w:t>graditeljskom</w:t>
      </w:r>
      <w:proofErr w:type="spellEnd"/>
      <w:r>
        <w:t xml:space="preserve"> </w:t>
      </w:r>
      <w:proofErr w:type="spellStart"/>
      <w:r>
        <w:t>strukturom</w:t>
      </w:r>
      <w:proofErr w:type="spellEnd"/>
      <w:r>
        <w:t xml:space="preserve">. </w:t>
      </w:r>
      <w:proofErr w:type="spellStart"/>
      <w:r>
        <w:t>Vertikalne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viših</w:t>
      </w:r>
      <w:proofErr w:type="spellEnd"/>
      <w:r>
        <w:t xml:space="preserve"> </w:t>
      </w:r>
      <w:proofErr w:type="spellStart"/>
      <w:r>
        <w:t>katova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planirati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. Svi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detalji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kućama</w:t>
      </w:r>
      <w:proofErr w:type="spellEnd"/>
      <w:r>
        <w:t xml:space="preserve"> (</w:t>
      </w:r>
      <w:proofErr w:type="spellStart"/>
      <w:r>
        <w:t>zidanje</w:t>
      </w:r>
      <w:proofErr w:type="spellEnd"/>
      <w:r>
        <w:t xml:space="preserve"> </w:t>
      </w:r>
      <w:proofErr w:type="spellStart"/>
      <w:r>
        <w:t>kamenom</w:t>
      </w:r>
      <w:proofErr w:type="spellEnd"/>
      <w:r>
        <w:t xml:space="preserve"> u </w:t>
      </w:r>
      <w:proofErr w:type="spellStart"/>
      <w:r>
        <w:t>vapnenom</w:t>
      </w:r>
      <w:proofErr w:type="spellEnd"/>
      <w:r>
        <w:t xml:space="preserve"> </w:t>
      </w:r>
      <w:proofErr w:type="spellStart"/>
      <w:r>
        <w:t>mortu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fugiranja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žbukanja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strehe</w:t>
      </w:r>
      <w:proofErr w:type="spellEnd"/>
      <w:r>
        <w:t xml:space="preserve">,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drvenog</w:t>
      </w:r>
      <w:proofErr w:type="spellEnd"/>
      <w:r>
        <w:t xml:space="preserve"> </w:t>
      </w:r>
      <w:proofErr w:type="spellStart"/>
      <w:r>
        <w:t>dvostrešnog</w:t>
      </w:r>
      <w:proofErr w:type="spellEnd"/>
      <w:r>
        <w:t xml:space="preserve"> </w:t>
      </w:r>
      <w:proofErr w:type="spellStart"/>
      <w:r>
        <w:t>krovišta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drvene</w:t>
      </w:r>
      <w:proofErr w:type="spellEnd"/>
      <w:r>
        <w:t xml:space="preserve"> </w:t>
      </w:r>
      <w:proofErr w:type="spellStart"/>
      <w:r>
        <w:t>međukatne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, </w:t>
      </w:r>
      <w:proofErr w:type="spellStart"/>
      <w:r>
        <w:t>pokrivanje</w:t>
      </w:r>
      <w:proofErr w:type="spellEnd"/>
      <w:r>
        <w:t xml:space="preserve"> </w:t>
      </w:r>
      <w:proofErr w:type="spellStart"/>
      <w:r>
        <w:t>krovova</w:t>
      </w:r>
      <w:proofErr w:type="spellEnd"/>
      <w:r>
        <w:t xml:space="preserve"> </w:t>
      </w:r>
      <w:proofErr w:type="spellStart"/>
      <w:r>
        <w:t>kupom</w:t>
      </w:r>
      <w:proofErr w:type="spellEnd"/>
      <w:r>
        <w:t xml:space="preserve"> </w:t>
      </w:r>
      <w:proofErr w:type="spellStart"/>
      <w:r>
        <w:t>kanalicom</w:t>
      </w:r>
      <w:proofErr w:type="spellEnd"/>
      <w:r>
        <w:t xml:space="preserve">, </w:t>
      </w:r>
      <w:proofErr w:type="spellStart"/>
      <w:r>
        <w:t>utorenim</w:t>
      </w:r>
      <w:proofErr w:type="spellEnd"/>
      <w:r>
        <w:t xml:space="preserve"> </w:t>
      </w:r>
      <w:proofErr w:type="spellStart"/>
      <w:r>
        <w:t>crijepom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kamenim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, </w:t>
      </w:r>
      <w:proofErr w:type="spellStart"/>
      <w:r>
        <w:t>izvedba</w:t>
      </w:r>
      <w:proofErr w:type="spellEnd"/>
      <w:r>
        <w:t xml:space="preserve"> </w:t>
      </w:r>
      <w:proofErr w:type="spellStart"/>
      <w:r>
        <w:t>kamenih</w:t>
      </w:r>
      <w:proofErr w:type="spellEnd"/>
      <w:r>
        <w:t xml:space="preserve"> </w:t>
      </w:r>
      <w:proofErr w:type="spellStart"/>
      <w:r>
        <w:t>vanjskih</w:t>
      </w:r>
      <w:proofErr w:type="spellEnd"/>
      <w:r>
        <w:t xml:space="preserve"> </w:t>
      </w:r>
      <w:proofErr w:type="spellStart"/>
      <w:r>
        <w:t>stubišta</w:t>
      </w:r>
      <w:proofErr w:type="spellEnd"/>
      <w:r>
        <w:t xml:space="preserve">, </w:t>
      </w:r>
      <w:proofErr w:type="spellStart"/>
      <w:r>
        <w:t>izvedba</w:t>
      </w:r>
      <w:proofErr w:type="spellEnd"/>
      <w:r>
        <w:t xml:space="preserve"> </w:t>
      </w:r>
      <w:proofErr w:type="spellStart"/>
      <w:r>
        <w:t>tradicijske</w:t>
      </w:r>
      <w:proofErr w:type="spellEnd"/>
      <w:r>
        <w:t xml:space="preserve"> </w:t>
      </w:r>
      <w:proofErr w:type="spellStart"/>
      <w:r>
        <w:t>vanjske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unutarnje</w:t>
      </w:r>
      <w:proofErr w:type="spellEnd"/>
      <w:r>
        <w:t xml:space="preserve"> </w:t>
      </w:r>
      <w:proofErr w:type="spellStart"/>
      <w:r>
        <w:t>stolarije</w:t>
      </w:r>
      <w:proofErr w:type="spellEnd"/>
      <w:r>
        <w:t xml:space="preserve">) </w:t>
      </w:r>
      <w:proofErr w:type="spellStart"/>
      <w:r>
        <w:t>trebaju</w:t>
      </w:r>
      <w:proofErr w:type="spellEnd"/>
      <w:r>
        <w:t xml:space="preserve"> se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tradicijskim</w:t>
      </w:r>
      <w:proofErr w:type="spellEnd"/>
      <w:r>
        <w:t xml:space="preserve"> </w:t>
      </w:r>
      <w:proofErr w:type="spellStart"/>
      <w:r>
        <w:t>materijalima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tradicijskih</w:t>
      </w:r>
      <w:proofErr w:type="spellEnd"/>
      <w:r>
        <w:t xml:space="preserve"> </w:t>
      </w:r>
      <w:proofErr w:type="spellStart"/>
      <w:r>
        <w:t>tipoloških</w:t>
      </w:r>
      <w:proofErr w:type="spellEnd"/>
      <w:r>
        <w:t xml:space="preserve"> </w:t>
      </w:r>
      <w:proofErr w:type="spellStart"/>
      <w:r>
        <w:t>detalja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tipološkim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opisane</w:t>
      </w:r>
      <w:proofErr w:type="spellEnd"/>
      <w:r>
        <w:t xml:space="preserve"> u </w:t>
      </w:r>
      <w:proofErr w:type="spellStart"/>
      <w:r>
        <w:t>poglavlju</w:t>
      </w:r>
      <w:proofErr w:type="spellEnd"/>
      <w:r>
        <w:t xml:space="preserve"> V. </w:t>
      </w:r>
      <w:proofErr w:type="spellStart"/>
      <w:r>
        <w:t>Tipologija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Konzervatorskog</w:t>
      </w:r>
      <w:proofErr w:type="spellEnd"/>
      <w:r>
        <w:t xml:space="preserve"> </w:t>
      </w:r>
      <w:proofErr w:type="spellStart"/>
      <w:r>
        <w:t>elaborata</w:t>
      </w:r>
      <w:proofErr w:type="spellEnd"/>
      <w:r>
        <w:t xml:space="preserve">. </w:t>
      </w:r>
      <w:proofErr w:type="spellStart"/>
      <w:r>
        <w:t>Povijesne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obnoviti</w:t>
      </w:r>
      <w:proofErr w:type="spellEnd"/>
      <w:r>
        <w:t xml:space="preserve"> </w:t>
      </w:r>
      <w:proofErr w:type="spellStart"/>
      <w:r>
        <w:t>cjelovito</w:t>
      </w:r>
      <w:proofErr w:type="spellEnd"/>
      <w:r>
        <w:t xml:space="preserve">, </w:t>
      </w:r>
      <w:proofErr w:type="spellStart"/>
      <w:r>
        <w:t>zajedno</w:t>
      </w:r>
      <w:proofErr w:type="spellEnd"/>
      <w:r>
        <w:t xml:space="preserve"> s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neposrednim</w:t>
      </w:r>
      <w:proofErr w:type="spellEnd"/>
      <w:r>
        <w:t xml:space="preserve"> </w:t>
      </w:r>
      <w:proofErr w:type="spellStart"/>
      <w:r>
        <w:t>okolišem</w:t>
      </w:r>
      <w:proofErr w:type="spellEnd"/>
      <w:r>
        <w:t xml:space="preserve"> (</w:t>
      </w:r>
      <w:proofErr w:type="spellStart"/>
      <w:r>
        <w:t>dvorištem</w:t>
      </w:r>
      <w:proofErr w:type="spellEnd"/>
      <w:r>
        <w:t xml:space="preserve">, </w:t>
      </w:r>
      <w:proofErr w:type="spellStart"/>
      <w:r>
        <w:t>vrtom</w:t>
      </w:r>
      <w:proofErr w:type="spellEnd"/>
      <w:r>
        <w:t xml:space="preserve">,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površinom</w:t>
      </w:r>
      <w:proofErr w:type="spellEnd"/>
      <w:r>
        <w:t xml:space="preserve">, </w:t>
      </w:r>
      <w:proofErr w:type="spellStart"/>
      <w:r>
        <w:t>pristupom</w:t>
      </w:r>
      <w:proofErr w:type="spellEnd"/>
      <w:r>
        <w:t xml:space="preserve">, </w:t>
      </w:r>
      <w:proofErr w:type="spellStart"/>
      <w:r>
        <w:t>gustirnama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poštovati</w:t>
      </w:r>
      <w:proofErr w:type="spellEnd"/>
      <w:r>
        <w:t xml:space="preserve"> </w:t>
      </w:r>
      <w:proofErr w:type="spellStart"/>
      <w:r>
        <w:t>izvornu</w:t>
      </w:r>
      <w:proofErr w:type="spellEnd"/>
      <w:r>
        <w:t xml:space="preserve"> </w:t>
      </w:r>
      <w:proofErr w:type="spellStart"/>
      <w:r>
        <w:t>tipologiju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>:</w:t>
      </w:r>
    </w:p>
    <w:p w14:paraId="775179B3" w14:textId="77777777" w:rsidR="00145820" w:rsidRDefault="00145820">
      <w:pPr>
        <w:pStyle w:val="ListParagraph"/>
        <w:numPr>
          <w:ilvl w:val="0"/>
          <w:numId w:val="23"/>
        </w:numPr>
        <w:jc w:val="both"/>
      </w:pPr>
      <w:proofErr w:type="spellStart"/>
      <w:r>
        <w:t>tlocrtnih</w:t>
      </w:r>
      <w:proofErr w:type="spellEnd"/>
      <w:r>
        <w:t xml:space="preserve"> </w:t>
      </w:r>
      <w:proofErr w:type="spellStart"/>
      <w:r>
        <w:t>gabarita</w:t>
      </w:r>
      <w:proofErr w:type="spellEnd"/>
      <w:r>
        <w:t xml:space="preserve"> – ne </w:t>
      </w:r>
      <w:proofErr w:type="spellStart"/>
      <w:r>
        <w:t>odobravaju</w:t>
      </w:r>
      <w:proofErr w:type="spellEnd"/>
      <w:r>
        <w:t xml:space="preserve"> se </w:t>
      </w:r>
      <w:proofErr w:type="spellStart"/>
      <w:r>
        <w:t>razvedeni</w:t>
      </w:r>
      <w:proofErr w:type="spellEnd"/>
      <w:r>
        <w:t xml:space="preserve"> </w:t>
      </w:r>
      <w:proofErr w:type="spellStart"/>
      <w:r>
        <w:t>tlocrti</w:t>
      </w:r>
      <w:proofErr w:type="spellEnd"/>
      <w:r>
        <w:t xml:space="preserve">, </w:t>
      </w:r>
    </w:p>
    <w:p w14:paraId="0BB6D293" w14:textId="77777777" w:rsidR="00145820" w:rsidRDefault="00145820">
      <w:pPr>
        <w:pStyle w:val="ListParagraph"/>
        <w:numPr>
          <w:ilvl w:val="0"/>
          <w:numId w:val="23"/>
        </w:numPr>
        <w:jc w:val="both"/>
      </w:pPr>
      <w:proofErr w:type="spellStart"/>
      <w:r>
        <w:t>katnosti</w:t>
      </w:r>
      <w:proofErr w:type="spellEnd"/>
      <w:r>
        <w:t xml:space="preserve"> - </w:t>
      </w:r>
      <w:proofErr w:type="spellStart"/>
      <w:r>
        <w:t>maksimalno</w:t>
      </w:r>
      <w:proofErr w:type="spellEnd"/>
      <w:r>
        <w:t xml:space="preserve"> P+2</w:t>
      </w:r>
    </w:p>
    <w:p w14:paraId="7FB8FF54" w14:textId="77777777" w:rsidR="00145820" w:rsidRDefault="00145820">
      <w:pPr>
        <w:pStyle w:val="ListParagraph"/>
        <w:numPr>
          <w:ilvl w:val="0"/>
          <w:numId w:val="23"/>
        </w:numPr>
        <w:jc w:val="both"/>
      </w:pPr>
      <w:proofErr w:type="spellStart"/>
      <w:r>
        <w:t>oblikovanja</w:t>
      </w:r>
      <w:proofErr w:type="spellEnd"/>
      <w:r>
        <w:t xml:space="preserve"> </w:t>
      </w:r>
      <w:proofErr w:type="spellStart"/>
      <w:r>
        <w:t>krovišta</w:t>
      </w:r>
      <w:proofErr w:type="spellEnd"/>
      <w:r>
        <w:t xml:space="preserve"> – </w:t>
      </w:r>
      <w:proofErr w:type="spellStart"/>
      <w:r>
        <w:t>propisuju</w:t>
      </w:r>
      <w:proofErr w:type="spellEnd"/>
      <w:r>
        <w:t xml:space="preserve"> se </w:t>
      </w:r>
      <w:proofErr w:type="spellStart"/>
      <w:r>
        <w:t>dvostrešna</w:t>
      </w:r>
      <w:proofErr w:type="spellEnd"/>
      <w:r>
        <w:t xml:space="preserve"> </w:t>
      </w:r>
      <w:proofErr w:type="spellStart"/>
      <w:r>
        <w:t>krovišta</w:t>
      </w:r>
      <w:proofErr w:type="spellEnd"/>
      <w:r>
        <w:t xml:space="preserve"> </w:t>
      </w:r>
      <w:proofErr w:type="spellStart"/>
      <w:r>
        <w:t>nagiba</w:t>
      </w:r>
      <w:proofErr w:type="spellEnd"/>
      <w:r>
        <w:t xml:space="preserve"> </w:t>
      </w:r>
      <w:proofErr w:type="spellStart"/>
      <w:r>
        <w:t>prilagođenog</w:t>
      </w:r>
      <w:proofErr w:type="spellEnd"/>
      <w:r>
        <w:t xml:space="preserve"> </w:t>
      </w:r>
      <w:proofErr w:type="spellStart"/>
      <w:r>
        <w:t>pokrovu</w:t>
      </w:r>
      <w:proofErr w:type="spellEnd"/>
      <w:r>
        <w:t xml:space="preserve"> (min 300) </w:t>
      </w:r>
    </w:p>
    <w:p w14:paraId="772846FA" w14:textId="77777777" w:rsidR="00145820" w:rsidRDefault="00145820">
      <w:pPr>
        <w:pStyle w:val="ListParagraph"/>
        <w:numPr>
          <w:ilvl w:val="0"/>
          <w:numId w:val="23"/>
        </w:numPr>
        <w:jc w:val="both"/>
      </w:pPr>
      <w:proofErr w:type="spellStart"/>
      <w:r>
        <w:t>dispozicije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dimenzija</w:t>
      </w:r>
      <w:proofErr w:type="spellEnd"/>
      <w:r>
        <w:t xml:space="preserve"> </w:t>
      </w:r>
      <w:proofErr w:type="spellStart"/>
      <w:r>
        <w:t>otvora</w:t>
      </w:r>
      <w:proofErr w:type="spellEnd"/>
      <w:r>
        <w:t xml:space="preserve"> – </w:t>
      </w:r>
      <w:proofErr w:type="spellStart"/>
      <w:r>
        <w:t>propisuju</w:t>
      </w:r>
      <w:proofErr w:type="spellEnd"/>
      <w:r>
        <w:t xml:space="preserve"> se </w:t>
      </w:r>
      <w:proofErr w:type="spellStart"/>
      <w:r>
        <w:t>otvori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vertikalno</w:t>
      </w:r>
      <w:proofErr w:type="spellEnd"/>
      <w:r>
        <w:t xml:space="preserve">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pravokutnika</w:t>
      </w:r>
      <w:proofErr w:type="spellEnd"/>
      <w:r>
        <w:t>.</w:t>
      </w:r>
    </w:p>
    <w:p w14:paraId="5F37E2A0" w14:textId="77777777" w:rsidR="00145820" w:rsidRDefault="00145820" w:rsidP="00145820">
      <w:pPr>
        <w:jc w:val="both"/>
      </w:pPr>
    </w:p>
    <w:p w14:paraId="7DFDED10" w14:textId="77777777" w:rsidR="00145820" w:rsidRDefault="00145820" w:rsidP="00145820">
      <w:pPr>
        <w:ind w:firstLine="360"/>
        <w:jc w:val="both"/>
      </w:pPr>
      <w:proofErr w:type="spellStart"/>
      <w:r>
        <w:t>Kod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je </w:t>
      </w:r>
      <w:proofErr w:type="spellStart"/>
      <w:r>
        <w:t>nepoželjno</w:t>
      </w:r>
      <w:proofErr w:type="spellEnd"/>
      <w:r>
        <w:t xml:space="preserve"> </w:t>
      </w:r>
      <w:proofErr w:type="spellStart"/>
      <w:r>
        <w:t>nekritičko</w:t>
      </w:r>
      <w:proofErr w:type="spellEnd"/>
      <w:r>
        <w:t xml:space="preserve">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tradicijskih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. </w:t>
      </w:r>
      <w:proofErr w:type="spellStart"/>
      <w:r>
        <w:t>Legalizacija</w:t>
      </w:r>
      <w:proofErr w:type="spellEnd"/>
      <w:r>
        <w:t xml:space="preserve"> je </w:t>
      </w:r>
      <w:proofErr w:type="spellStart"/>
      <w:r>
        <w:t>dopuštena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onim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po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degradirana</w:t>
      </w:r>
      <w:proofErr w:type="spellEnd"/>
      <w:r>
        <w:t xml:space="preserve"> </w:t>
      </w:r>
      <w:proofErr w:type="spellStart"/>
      <w:r>
        <w:t>graditeljska</w:t>
      </w:r>
      <w:proofErr w:type="spellEnd"/>
      <w:r>
        <w:t xml:space="preserve"> </w:t>
      </w:r>
      <w:proofErr w:type="spellStart"/>
      <w:r>
        <w:t>baština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povijesna</w:t>
      </w:r>
      <w:proofErr w:type="spellEnd"/>
      <w:r>
        <w:t xml:space="preserve"> </w:t>
      </w:r>
      <w:proofErr w:type="spellStart"/>
      <w:r>
        <w:t>tipologija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.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izgrađene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Brusja</w:t>
      </w:r>
      <w:proofErr w:type="spellEnd"/>
      <w:r>
        <w:t xml:space="preserve"> </w:t>
      </w:r>
      <w:proofErr w:type="spellStart"/>
      <w:r>
        <w:t>putevi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prilagođeni</w:t>
      </w:r>
      <w:proofErr w:type="spellEnd"/>
      <w:r>
        <w:t xml:space="preserve"> </w:t>
      </w:r>
      <w:proofErr w:type="spellStart"/>
      <w:r>
        <w:t>mjerilu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karakteru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 xml:space="preserve"> u </w:t>
      </w:r>
      <w:proofErr w:type="spellStart"/>
      <w:r>
        <w:t>postojećem</w:t>
      </w:r>
      <w:proofErr w:type="spellEnd"/>
      <w:r>
        <w:t xml:space="preserve"> </w:t>
      </w:r>
      <w:proofErr w:type="spellStart"/>
      <w:r>
        <w:t>profilu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pješačke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puteve</w:t>
      </w:r>
      <w:proofErr w:type="spellEnd"/>
      <w:r>
        <w:t xml:space="preserve"> u </w:t>
      </w:r>
      <w:proofErr w:type="spellStart"/>
      <w:r>
        <w:t>naselju</w:t>
      </w:r>
      <w:proofErr w:type="spellEnd"/>
      <w:r>
        <w:t xml:space="preserve"> </w:t>
      </w:r>
      <w:proofErr w:type="spellStart"/>
      <w:r>
        <w:t>poželjno</w:t>
      </w:r>
      <w:proofErr w:type="spellEnd"/>
      <w:r>
        <w:t xml:space="preserve"> je </w:t>
      </w:r>
      <w:proofErr w:type="spellStart"/>
      <w:r>
        <w:t>urediti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tradicijski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- </w:t>
      </w:r>
      <w:proofErr w:type="spellStart"/>
      <w:r>
        <w:t>grubo</w:t>
      </w:r>
      <w:proofErr w:type="spellEnd"/>
      <w:r>
        <w:t xml:space="preserve"> </w:t>
      </w:r>
      <w:proofErr w:type="spellStart"/>
      <w:r>
        <w:t>obrađenim</w:t>
      </w:r>
      <w:proofErr w:type="spellEnd"/>
      <w:r>
        <w:t xml:space="preserve"> </w:t>
      </w:r>
      <w:proofErr w:type="spellStart"/>
      <w:r>
        <w:t>kamenim</w:t>
      </w:r>
      <w:proofErr w:type="spellEnd"/>
      <w:r>
        <w:t xml:space="preserve"> </w:t>
      </w:r>
      <w:proofErr w:type="spellStart"/>
      <w:r>
        <w:t>blokovima</w:t>
      </w:r>
      <w:proofErr w:type="spellEnd"/>
      <w:r>
        <w:t xml:space="preserve"> </w:t>
      </w:r>
      <w:proofErr w:type="spellStart"/>
      <w:r>
        <w:t>ploženim</w:t>
      </w:r>
      <w:proofErr w:type="spellEnd"/>
      <w:r>
        <w:t xml:space="preserve"> u </w:t>
      </w:r>
      <w:proofErr w:type="spellStart"/>
      <w:r>
        <w:t>zemljanom</w:t>
      </w:r>
      <w:proofErr w:type="spellEnd"/>
      <w:r>
        <w:t xml:space="preserve"> </w:t>
      </w:r>
      <w:proofErr w:type="spellStart"/>
      <w:r>
        <w:t>naboju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opločanjem</w:t>
      </w:r>
      <w:proofErr w:type="spellEnd"/>
      <w:r>
        <w:t xml:space="preserve"> </w:t>
      </w:r>
      <w:proofErr w:type="spellStart"/>
      <w:r>
        <w:t>kamenim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. </w:t>
      </w:r>
      <w:proofErr w:type="spellStart"/>
      <w:r>
        <w:t>Garaže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parkirališna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u </w:t>
      </w:r>
      <w:proofErr w:type="spellStart"/>
      <w:r>
        <w:t>tipologiji</w:t>
      </w:r>
      <w:proofErr w:type="spellEnd"/>
      <w:r>
        <w:t xml:space="preserve"> </w:t>
      </w:r>
      <w:proofErr w:type="spellStart"/>
      <w:r>
        <w:t>ugrađene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ne </w:t>
      </w:r>
      <w:proofErr w:type="spellStart"/>
      <w:r>
        <w:t>uvjetovati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građevnoj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riješiti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u </w:t>
      </w:r>
      <w:proofErr w:type="spellStart"/>
      <w:r>
        <w:t>mirovanju</w:t>
      </w:r>
      <w:proofErr w:type="spellEnd"/>
      <w:r>
        <w:t xml:space="preserve"> </w:t>
      </w:r>
      <w:proofErr w:type="spellStart"/>
      <w:r>
        <w:t>izvan</w:t>
      </w:r>
      <w:proofErr w:type="spellEnd"/>
      <w:r>
        <w:t>/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prilazu</w:t>
      </w:r>
      <w:proofErr w:type="spellEnd"/>
      <w:r>
        <w:t xml:space="preserve"> </w:t>
      </w:r>
      <w:proofErr w:type="spellStart"/>
      <w:r>
        <w:t>stambeno-gospodarskim</w:t>
      </w:r>
      <w:proofErr w:type="spellEnd"/>
      <w:r>
        <w:t xml:space="preserve"> </w:t>
      </w:r>
      <w:proofErr w:type="spellStart"/>
      <w:r>
        <w:t>nizovima</w:t>
      </w:r>
      <w:proofErr w:type="spellEnd"/>
      <w:r>
        <w:t xml:space="preserve">. U </w:t>
      </w:r>
      <w:proofErr w:type="spellStart"/>
      <w:r>
        <w:t>projektiranju</w:t>
      </w:r>
      <w:proofErr w:type="spellEnd"/>
      <w:r>
        <w:t xml:space="preserve"> </w:t>
      </w:r>
      <w:proofErr w:type="spellStart"/>
      <w:r>
        <w:t>razvoda</w:t>
      </w:r>
      <w:proofErr w:type="spellEnd"/>
      <w:r>
        <w:t xml:space="preserve"> </w:t>
      </w:r>
      <w:proofErr w:type="spellStart"/>
      <w:r>
        <w:t>kanalizacije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poštovati</w:t>
      </w:r>
      <w:proofErr w:type="spellEnd"/>
      <w:r>
        <w:t xml:space="preserve"> </w:t>
      </w:r>
      <w:proofErr w:type="spellStart"/>
      <w:r>
        <w:t>postojeću</w:t>
      </w:r>
      <w:proofErr w:type="spellEnd"/>
      <w:r>
        <w:t xml:space="preserve"> </w:t>
      </w:r>
      <w:proofErr w:type="spellStart"/>
      <w:r>
        <w:t>parternu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. </w:t>
      </w:r>
      <w:proofErr w:type="spellStart"/>
      <w:r>
        <w:t>Opskrbu</w:t>
      </w:r>
      <w:proofErr w:type="spellEnd"/>
      <w:r>
        <w:t xml:space="preserve"> </w:t>
      </w:r>
      <w:proofErr w:type="spellStart"/>
      <w:r>
        <w:t>sanitarnom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riješiti</w:t>
      </w:r>
      <w:proofErr w:type="spellEnd"/>
      <w:r>
        <w:t xml:space="preserve"> </w:t>
      </w:r>
      <w:proofErr w:type="spellStart"/>
      <w:r>
        <w:t>osposobljavanjem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gustirni</w:t>
      </w:r>
      <w:proofErr w:type="spellEnd"/>
      <w:r>
        <w:t xml:space="preserve">. </w:t>
      </w:r>
      <w:proofErr w:type="spellStart"/>
      <w:r>
        <w:t>Elektroinstalacije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podzemno</w:t>
      </w:r>
      <w:proofErr w:type="spellEnd"/>
      <w:r>
        <w:t xml:space="preserve">.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postave</w:t>
      </w:r>
      <w:proofErr w:type="spellEnd"/>
      <w:r>
        <w:t xml:space="preserve"> </w:t>
      </w:r>
      <w:proofErr w:type="spellStart"/>
      <w:r>
        <w:t>priključnih</w:t>
      </w:r>
      <w:proofErr w:type="spellEnd"/>
      <w:r>
        <w:t xml:space="preserve"> </w:t>
      </w:r>
      <w:proofErr w:type="spellStart"/>
      <w:r>
        <w:t>ormarića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povijesnim</w:t>
      </w:r>
      <w:proofErr w:type="spellEnd"/>
      <w:r>
        <w:t>/</w:t>
      </w:r>
      <w:proofErr w:type="spellStart"/>
      <w:r>
        <w:t>tradicijskim</w:t>
      </w:r>
      <w:proofErr w:type="spellEnd"/>
      <w:r>
        <w:t xml:space="preserve"> </w:t>
      </w:r>
      <w:proofErr w:type="spellStart"/>
      <w:r>
        <w:t>građevinama</w:t>
      </w:r>
      <w:proofErr w:type="spellEnd"/>
      <w:r>
        <w:t xml:space="preserve"> </w:t>
      </w:r>
      <w:proofErr w:type="spellStart"/>
      <w:r>
        <w:t>dogovoriti</w:t>
      </w:r>
      <w:proofErr w:type="spellEnd"/>
      <w:r>
        <w:t xml:space="preserve"> s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konzervatorskom</w:t>
      </w:r>
      <w:proofErr w:type="spellEnd"/>
      <w:r>
        <w:t xml:space="preserve"> </w:t>
      </w:r>
      <w:proofErr w:type="spellStart"/>
      <w:r>
        <w:t>službom</w:t>
      </w:r>
      <w:proofErr w:type="spellEnd"/>
      <w:r>
        <w:t xml:space="preserve">.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oblikovanje</w:t>
      </w:r>
      <w:proofErr w:type="spellEnd"/>
      <w:r>
        <w:t xml:space="preserve"> </w:t>
      </w:r>
      <w:proofErr w:type="spellStart"/>
      <w:r>
        <w:t>trafostanice</w:t>
      </w:r>
      <w:proofErr w:type="spellEnd"/>
      <w:r>
        <w:t xml:space="preserve">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dogovoriti</w:t>
      </w:r>
      <w:proofErr w:type="spellEnd"/>
      <w:r>
        <w:t xml:space="preserve"> s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konzervatorskom</w:t>
      </w:r>
      <w:proofErr w:type="spellEnd"/>
      <w:r>
        <w:t xml:space="preserve"> </w:t>
      </w:r>
      <w:proofErr w:type="spellStart"/>
      <w:r>
        <w:t>službom</w:t>
      </w:r>
      <w:proofErr w:type="spellEnd"/>
      <w:r>
        <w:t xml:space="preserve">. </w:t>
      </w:r>
      <w:proofErr w:type="spellStart"/>
      <w:r>
        <w:t>Solarne</w:t>
      </w:r>
      <w:proofErr w:type="spellEnd"/>
      <w:r>
        <w:t xml:space="preserve"> </w:t>
      </w:r>
      <w:proofErr w:type="spellStart"/>
      <w:r>
        <w:t>kolektore</w:t>
      </w:r>
      <w:proofErr w:type="spellEnd"/>
      <w:r>
        <w:t xml:space="preserve"> u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postavljati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krovove</w:t>
      </w:r>
      <w:proofErr w:type="spellEnd"/>
      <w:r>
        <w:t xml:space="preserve">.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eventualno</w:t>
      </w:r>
      <w:proofErr w:type="spellEnd"/>
      <w:r>
        <w:t xml:space="preserve"> </w:t>
      </w:r>
      <w:proofErr w:type="spellStart"/>
      <w:r>
        <w:t>smjestiti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zapuštenim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izgrađene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.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bazena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>.</w:t>
      </w:r>
    </w:p>
    <w:p w14:paraId="117C6FF5" w14:textId="77777777" w:rsidR="00145820" w:rsidRDefault="00145820" w:rsidP="00145820">
      <w:pPr>
        <w:jc w:val="both"/>
      </w:pPr>
    </w:p>
    <w:p w14:paraId="6DDFC844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Članak</w:t>
      </w:r>
      <w:proofErr w:type="spellEnd"/>
      <w:r w:rsidRPr="00145820">
        <w:rPr>
          <w:b/>
          <w:bCs/>
        </w:rPr>
        <w:t xml:space="preserve"> 28b.</w:t>
      </w:r>
    </w:p>
    <w:p w14:paraId="3D12D6BC" w14:textId="77777777" w:rsidR="00145820" w:rsidRDefault="00145820" w:rsidP="00145820">
      <w:pPr>
        <w:jc w:val="both"/>
      </w:pPr>
    </w:p>
    <w:p w14:paraId="16C4B1DB" w14:textId="77777777" w:rsidR="00145820" w:rsidRDefault="00145820" w:rsidP="00145820">
      <w:pPr>
        <w:ind w:firstLine="720"/>
        <w:jc w:val="both"/>
      </w:pPr>
      <w:r>
        <w:t xml:space="preserve">U </w:t>
      </w:r>
      <w:proofErr w:type="spellStart"/>
      <w:r>
        <w:t>zaštićenim</w:t>
      </w:r>
      <w:proofErr w:type="spellEnd"/>
      <w:r>
        <w:t xml:space="preserve"> </w:t>
      </w:r>
      <w:proofErr w:type="spellStart"/>
      <w:r>
        <w:t>povijesnim</w:t>
      </w:r>
      <w:proofErr w:type="spellEnd"/>
      <w:r>
        <w:t xml:space="preserve"> </w:t>
      </w:r>
      <w:proofErr w:type="spellStart"/>
      <w:r>
        <w:t>cjelinama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prometnu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23, </w:t>
      </w:r>
      <w:proofErr w:type="spellStart"/>
      <w:r>
        <w:t>arhitektonsko</w:t>
      </w:r>
      <w:proofErr w:type="spellEnd"/>
      <w:r>
        <w:t xml:space="preserve"> </w:t>
      </w:r>
      <w:proofErr w:type="spellStart"/>
      <w:r>
        <w:t>oblikovanje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čl.24. </w:t>
      </w:r>
      <w:proofErr w:type="spellStart"/>
      <w:r>
        <w:t>ako</w:t>
      </w:r>
      <w:proofErr w:type="spellEnd"/>
      <w:r>
        <w:t xml:space="preserve"> je to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konzervatorskih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, a </w:t>
      </w:r>
      <w:proofErr w:type="spellStart"/>
      <w:r>
        <w:t>minimalni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parkirališnih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čl.27. </w:t>
      </w:r>
      <w:proofErr w:type="spellStart"/>
      <w:r>
        <w:t>i</w:t>
      </w:r>
      <w:proofErr w:type="spellEnd"/>
      <w:r>
        <w:t xml:space="preserve"> 70. </w:t>
      </w:r>
    </w:p>
    <w:p w14:paraId="12E7E3F2" w14:textId="77777777" w:rsidR="00145820" w:rsidRDefault="00145820" w:rsidP="00145820">
      <w:pPr>
        <w:jc w:val="both"/>
      </w:pPr>
    </w:p>
    <w:p w14:paraId="65207608" w14:textId="77777777" w:rsidR="00145820" w:rsidRDefault="00145820" w:rsidP="00145820">
      <w:pPr>
        <w:ind w:firstLine="720"/>
        <w:jc w:val="both"/>
      </w:pP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u </w:t>
      </w:r>
      <w:proofErr w:type="spellStart"/>
      <w:r>
        <w:t>zoni</w:t>
      </w:r>
      <w:proofErr w:type="spellEnd"/>
      <w:r>
        <w:t xml:space="preserve"> B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9m.</w:t>
      </w:r>
    </w:p>
    <w:p w14:paraId="295CF6CF" w14:textId="77777777" w:rsidR="00145820" w:rsidRDefault="00145820" w:rsidP="00145820">
      <w:pPr>
        <w:jc w:val="both"/>
      </w:pPr>
      <w:r>
        <w:tab/>
      </w:r>
    </w:p>
    <w:p w14:paraId="6E753E3C" w14:textId="77777777" w:rsidR="00145820" w:rsidRPr="00145820" w:rsidRDefault="00145820" w:rsidP="00145820">
      <w:pPr>
        <w:jc w:val="center"/>
        <w:rPr>
          <w:b/>
          <w:bCs/>
        </w:rPr>
      </w:pPr>
      <w:r w:rsidRPr="00145820">
        <w:rPr>
          <w:b/>
          <w:bCs/>
        </w:rPr>
        <w:t>2.2.2</w:t>
      </w:r>
      <w:r w:rsidRPr="00145820">
        <w:rPr>
          <w:b/>
          <w:bCs/>
        </w:rPr>
        <w:tab/>
      </w:r>
      <w:proofErr w:type="spellStart"/>
      <w:r w:rsidRPr="00145820">
        <w:rPr>
          <w:b/>
          <w:bCs/>
        </w:rPr>
        <w:t>Ostale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namjene</w:t>
      </w:r>
      <w:proofErr w:type="spellEnd"/>
    </w:p>
    <w:p w14:paraId="22E1783D" w14:textId="77777777" w:rsidR="00145820" w:rsidRPr="00145820" w:rsidRDefault="00145820" w:rsidP="00145820">
      <w:pPr>
        <w:jc w:val="center"/>
        <w:rPr>
          <w:b/>
          <w:bCs/>
        </w:rPr>
      </w:pPr>
    </w:p>
    <w:p w14:paraId="3ECE7A20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Javne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i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društvene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namjene</w:t>
      </w:r>
      <w:proofErr w:type="spellEnd"/>
    </w:p>
    <w:p w14:paraId="122FFFC9" w14:textId="77777777" w:rsidR="00145820" w:rsidRDefault="00145820" w:rsidP="00145820">
      <w:pPr>
        <w:jc w:val="both"/>
      </w:pPr>
    </w:p>
    <w:p w14:paraId="5674738C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Članak</w:t>
      </w:r>
      <w:proofErr w:type="spellEnd"/>
      <w:r w:rsidRPr="00145820">
        <w:rPr>
          <w:b/>
          <w:bCs/>
        </w:rPr>
        <w:t xml:space="preserve"> 29.</w:t>
      </w:r>
    </w:p>
    <w:p w14:paraId="4C819E2C" w14:textId="77777777" w:rsidR="00145820" w:rsidRDefault="00145820" w:rsidP="00145820">
      <w:pPr>
        <w:jc w:val="both"/>
      </w:pPr>
    </w:p>
    <w:p w14:paraId="239DCF6F" w14:textId="77777777" w:rsidR="00145820" w:rsidRDefault="00145820" w:rsidP="00145820">
      <w:pPr>
        <w:ind w:firstLine="720"/>
        <w:jc w:val="both"/>
      </w:pPr>
      <w:r>
        <w:t xml:space="preserve">U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za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pretežito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administrativnih</w:t>
      </w:r>
      <w:proofErr w:type="spellEnd"/>
      <w:r>
        <w:t xml:space="preserve">, </w:t>
      </w:r>
      <w:proofErr w:type="spellStart"/>
      <w:r>
        <w:t>kulturnih</w:t>
      </w:r>
      <w:proofErr w:type="spellEnd"/>
      <w:r>
        <w:t xml:space="preserve">, </w:t>
      </w:r>
      <w:proofErr w:type="spellStart"/>
      <w:r>
        <w:t>obrazovnih</w:t>
      </w:r>
      <w:proofErr w:type="spellEnd"/>
      <w:r>
        <w:t xml:space="preserve">, </w:t>
      </w:r>
      <w:proofErr w:type="spellStart"/>
      <w:r>
        <w:t>športskih</w:t>
      </w:r>
      <w:proofErr w:type="spellEnd"/>
      <w:r>
        <w:t xml:space="preserve">,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. </w:t>
      </w:r>
    </w:p>
    <w:p w14:paraId="782B99CE" w14:textId="77777777" w:rsidR="00145820" w:rsidRDefault="00145820" w:rsidP="00145820">
      <w:pPr>
        <w:jc w:val="both"/>
      </w:pPr>
    </w:p>
    <w:p w14:paraId="3BB874CA" w14:textId="77777777" w:rsidR="00145820" w:rsidRDefault="00145820" w:rsidP="00145820">
      <w:pPr>
        <w:ind w:firstLine="720"/>
        <w:jc w:val="both"/>
      </w:pPr>
      <w:r>
        <w:t xml:space="preserve">U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Dolac</w:t>
      </w:r>
      <w:proofErr w:type="spellEnd"/>
      <w:r>
        <w:t xml:space="preserve">, </w:t>
      </w:r>
      <w:proofErr w:type="spellStart"/>
      <w:r>
        <w:t>Zdravstvenog</w:t>
      </w:r>
      <w:proofErr w:type="spellEnd"/>
      <w:r>
        <w:t xml:space="preserve"> centra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Križna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</w:t>
      </w:r>
      <w:proofErr w:type="spellStart"/>
      <w:r>
        <w:t>dopušta</w:t>
      </w:r>
      <w:proofErr w:type="spellEnd"/>
      <w:r>
        <w:t xml:space="preserve"> se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gradnja</w:t>
      </w:r>
      <w:proofErr w:type="spellEnd"/>
      <w:proofErr w:type="gram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manjih</w:t>
      </w:r>
      <w:proofErr w:type="spellEnd"/>
      <w:r>
        <w:t xml:space="preserve"> </w:t>
      </w:r>
      <w:proofErr w:type="spellStart"/>
      <w:r>
        <w:t>ugostiteljskih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restorana</w:t>
      </w:r>
      <w:proofErr w:type="spellEnd"/>
      <w:r>
        <w:t xml:space="preserve">, </w:t>
      </w:r>
      <w:proofErr w:type="spellStart"/>
      <w:r>
        <w:t>kafića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(</w:t>
      </w:r>
      <w:proofErr w:type="spellStart"/>
      <w:r>
        <w:t>banke</w:t>
      </w:r>
      <w:proofErr w:type="spellEnd"/>
      <w:r>
        <w:t xml:space="preserve">, </w:t>
      </w:r>
      <w:proofErr w:type="spellStart"/>
      <w:r>
        <w:t>agencije</w:t>
      </w:r>
      <w:proofErr w:type="spellEnd"/>
      <w:r>
        <w:t xml:space="preserve">, </w:t>
      </w:r>
      <w:proofErr w:type="spellStart"/>
      <w:r>
        <w:t>trgovine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) </w:t>
      </w:r>
      <w:proofErr w:type="spellStart"/>
      <w:r>
        <w:t>sadržaji</w:t>
      </w:r>
      <w:proofErr w:type="spellEnd"/>
      <w:r>
        <w:t xml:space="preserve">. </w:t>
      </w:r>
      <w:proofErr w:type="spellStart"/>
      <w:r>
        <w:t>Prateći</w:t>
      </w:r>
      <w:proofErr w:type="spellEnd"/>
      <w:r>
        <w:t xml:space="preserve"> </w:t>
      </w:r>
      <w:proofErr w:type="spellStart"/>
      <w:r>
        <w:t>sadržaji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zauzimati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20% </w:t>
      </w:r>
      <w:proofErr w:type="spellStart"/>
      <w:r>
        <w:t>ukupne</w:t>
      </w:r>
      <w:proofErr w:type="spellEnd"/>
      <w:r>
        <w:t xml:space="preserve"> GBP </w:t>
      </w:r>
      <w:proofErr w:type="spellStart"/>
      <w:r>
        <w:t>ovih</w:t>
      </w:r>
      <w:proofErr w:type="spellEnd"/>
      <w:r>
        <w:t xml:space="preserve"> zona.   </w:t>
      </w:r>
    </w:p>
    <w:p w14:paraId="2E653416" w14:textId="77777777" w:rsidR="00145820" w:rsidRDefault="00145820" w:rsidP="00145820">
      <w:pPr>
        <w:jc w:val="both"/>
      </w:pPr>
    </w:p>
    <w:p w14:paraId="7B8C0D80" w14:textId="77777777" w:rsidR="00145820" w:rsidRDefault="00145820" w:rsidP="00145820">
      <w:pPr>
        <w:ind w:firstLine="720"/>
        <w:jc w:val="both"/>
      </w:pPr>
      <w:r>
        <w:t xml:space="preserve">U </w:t>
      </w:r>
      <w:proofErr w:type="spellStart"/>
      <w:r>
        <w:t>zoni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ne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stambeno</w:t>
      </w:r>
      <w:proofErr w:type="spellEnd"/>
      <w:r>
        <w:t xml:space="preserve"> -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. 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stambeno</w:t>
      </w:r>
      <w:proofErr w:type="spellEnd"/>
      <w:r>
        <w:t xml:space="preserve"> -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rekonstruirati</w:t>
      </w:r>
      <w:proofErr w:type="spellEnd"/>
      <w:r>
        <w:t xml:space="preserve"> u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gabaritima</w:t>
      </w:r>
      <w:proofErr w:type="spellEnd"/>
      <w:r>
        <w:t>.</w:t>
      </w:r>
    </w:p>
    <w:p w14:paraId="46EEDBB7" w14:textId="77777777" w:rsidR="00145820" w:rsidRDefault="00145820" w:rsidP="00145820">
      <w:pPr>
        <w:jc w:val="both"/>
      </w:pPr>
    </w:p>
    <w:p w14:paraId="546FCAD4" w14:textId="77777777" w:rsidR="00145820" w:rsidRDefault="00145820" w:rsidP="00145820">
      <w:pPr>
        <w:ind w:firstLine="720"/>
        <w:jc w:val="both"/>
      </w:pPr>
      <w:proofErr w:type="spellStart"/>
      <w:r>
        <w:t>Sakralni</w:t>
      </w:r>
      <w:proofErr w:type="spellEnd"/>
      <w:r>
        <w:t xml:space="preserve"> </w:t>
      </w:r>
      <w:proofErr w:type="spellStart"/>
      <w:r>
        <w:t>kompleksi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zona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mijenjati</w:t>
      </w:r>
      <w:proofErr w:type="spellEnd"/>
      <w:r>
        <w:t xml:space="preserve"> </w:t>
      </w:r>
      <w:proofErr w:type="spellStart"/>
      <w:r>
        <w:t>namjenu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to </w:t>
      </w:r>
      <w:proofErr w:type="spellStart"/>
      <w:r>
        <w:t>dopusti</w:t>
      </w:r>
      <w:proofErr w:type="spellEnd"/>
      <w:r>
        <w:t xml:space="preserve"> </w:t>
      </w:r>
      <w:proofErr w:type="spellStart"/>
      <w:r>
        <w:t>konzervatorskim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>.</w:t>
      </w:r>
    </w:p>
    <w:p w14:paraId="5FC50E91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lastRenderedPageBreak/>
        <w:t>Javne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zelene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površine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i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pejzažno</w:t>
      </w:r>
      <w:proofErr w:type="spellEnd"/>
      <w:r w:rsidRPr="00145820">
        <w:rPr>
          <w:b/>
          <w:bCs/>
        </w:rPr>
        <w:t xml:space="preserve"> </w:t>
      </w:r>
      <w:proofErr w:type="spellStart"/>
      <w:r w:rsidRPr="00145820">
        <w:rPr>
          <w:b/>
          <w:bCs/>
        </w:rPr>
        <w:t>zelenilo</w:t>
      </w:r>
      <w:proofErr w:type="spellEnd"/>
    </w:p>
    <w:p w14:paraId="25CCAB91" w14:textId="77777777" w:rsidR="00145820" w:rsidRPr="00145820" w:rsidRDefault="00145820" w:rsidP="00145820">
      <w:pPr>
        <w:jc w:val="center"/>
        <w:rPr>
          <w:b/>
          <w:bCs/>
        </w:rPr>
      </w:pPr>
    </w:p>
    <w:p w14:paraId="37DE99D1" w14:textId="77777777" w:rsidR="00145820" w:rsidRPr="00145820" w:rsidRDefault="00145820" w:rsidP="00145820">
      <w:pPr>
        <w:jc w:val="center"/>
        <w:rPr>
          <w:b/>
          <w:bCs/>
        </w:rPr>
      </w:pPr>
      <w:proofErr w:type="spellStart"/>
      <w:r w:rsidRPr="00145820">
        <w:rPr>
          <w:b/>
          <w:bCs/>
        </w:rPr>
        <w:t>Članak</w:t>
      </w:r>
      <w:proofErr w:type="spellEnd"/>
      <w:r w:rsidRPr="00145820">
        <w:rPr>
          <w:b/>
          <w:bCs/>
        </w:rPr>
        <w:t xml:space="preserve"> 30.</w:t>
      </w:r>
    </w:p>
    <w:p w14:paraId="71BFACFB" w14:textId="77777777" w:rsidR="00145820" w:rsidRDefault="00145820" w:rsidP="00145820">
      <w:pPr>
        <w:jc w:val="both"/>
      </w:pPr>
    </w:p>
    <w:p w14:paraId="615C1304" w14:textId="77777777" w:rsidR="00145820" w:rsidRDefault="00145820" w:rsidP="00145820">
      <w:pPr>
        <w:ind w:firstLine="720"/>
        <w:jc w:val="both"/>
      </w:pPr>
      <w:r>
        <w:t xml:space="preserve">Ove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parkove</w:t>
      </w:r>
      <w:proofErr w:type="spellEnd"/>
      <w:r>
        <w:t xml:space="preserve">,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pejzažne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vegetacije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pejzaža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prenamijenjivati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prenamjene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5%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u </w:t>
      </w:r>
      <w:proofErr w:type="spellStart"/>
      <w:r>
        <w:t>zonu</w:t>
      </w:r>
      <w:proofErr w:type="spellEnd"/>
      <w:r>
        <w:t xml:space="preserve"> </w:t>
      </w:r>
      <w:proofErr w:type="spellStart"/>
      <w:r>
        <w:t>sportsko-rekreacijske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. </w:t>
      </w:r>
    </w:p>
    <w:p w14:paraId="245267C8" w14:textId="77777777" w:rsidR="00145820" w:rsidRDefault="00145820" w:rsidP="00145820">
      <w:pPr>
        <w:jc w:val="both"/>
      </w:pPr>
    </w:p>
    <w:p w14:paraId="086429A5" w14:textId="77777777" w:rsidR="00145820" w:rsidRDefault="00145820" w:rsidP="00145820">
      <w:pPr>
        <w:ind w:firstLine="720"/>
        <w:jc w:val="both"/>
      </w:pPr>
      <w:proofErr w:type="spellStart"/>
      <w:r>
        <w:t>Propisuje</w:t>
      </w:r>
      <w:proofErr w:type="spellEnd"/>
      <w:r>
        <w:t xml:space="preserve"> se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kvalitetnog</w:t>
      </w:r>
      <w:proofErr w:type="spellEnd"/>
      <w:r>
        <w:t xml:space="preserve"> </w:t>
      </w:r>
      <w:proofErr w:type="spellStart"/>
      <w:r>
        <w:t>zelenila</w:t>
      </w:r>
      <w:proofErr w:type="spellEnd"/>
      <w:r>
        <w:t>.</w:t>
      </w:r>
    </w:p>
    <w:p w14:paraId="059E4515" w14:textId="77777777" w:rsidR="00145820" w:rsidRDefault="00145820" w:rsidP="00145820">
      <w:pPr>
        <w:jc w:val="both"/>
      </w:pPr>
    </w:p>
    <w:p w14:paraId="23CCFB91" w14:textId="77777777" w:rsidR="00145820" w:rsidRDefault="00145820" w:rsidP="00145820">
      <w:pPr>
        <w:ind w:firstLine="720"/>
        <w:jc w:val="both"/>
      </w:pPr>
      <w:r>
        <w:t xml:space="preserve">Na </w:t>
      </w:r>
      <w:proofErr w:type="spellStart"/>
      <w:r>
        <w:t>ovim</w:t>
      </w:r>
      <w:proofErr w:type="spellEnd"/>
      <w:r>
        <w:t xml:space="preserve"> se </w:t>
      </w:r>
      <w:proofErr w:type="spellStart"/>
      <w:r>
        <w:t>površinama</w:t>
      </w:r>
      <w:proofErr w:type="spellEnd"/>
      <w:r>
        <w:t xml:space="preserve"> ne </w:t>
      </w:r>
      <w:proofErr w:type="spellStart"/>
      <w:r>
        <w:t>dopušta</w:t>
      </w:r>
      <w:proofErr w:type="spellEnd"/>
      <w:r>
        <w:t xml:space="preserve"> </w:t>
      </w:r>
      <w:proofErr w:type="spellStart"/>
      <w:r>
        <w:t>nikakva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pješačkih</w:t>
      </w:r>
      <w:proofErr w:type="spellEnd"/>
      <w:r>
        <w:t xml:space="preserve"> </w:t>
      </w:r>
      <w:proofErr w:type="spellStart"/>
      <w:r>
        <w:t>staza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manjih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za </w:t>
      </w:r>
      <w:proofErr w:type="spellStart"/>
      <w:r>
        <w:t>dječja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športsku</w:t>
      </w:r>
      <w:proofErr w:type="spellEnd"/>
      <w:r>
        <w:t xml:space="preserve"> </w:t>
      </w:r>
      <w:proofErr w:type="spellStart"/>
      <w:r>
        <w:t>rekreaciju</w:t>
      </w:r>
      <w:proofErr w:type="spellEnd"/>
      <w:r>
        <w:t xml:space="preserve"> bez </w:t>
      </w:r>
      <w:proofErr w:type="spellStart"/>
      <w:r>
        <w:t>gradnje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trim </w:t>
      </w:r>
      <w:proofErr w:type="spellStart"/>
      <w:r>
        <w:t>staze</w:t>
      </w:r>
      <w:proofErr w:type="spellEnd"/>
      <w:r>
        <w:t xml:space="preserve">, </w:t>
      </w:r>
      <w:proofErr w:type="spellStart"/>
      <w:r>
        <w:t>biciklističke</w:t>
      </w:r>
      <w:proofErr w:type="spellEnd"/>
      <w:r>
        <w:t xml:space="preserve"> </w:t>
      </w:r>
      <w:proofErr w:type="spellStart"/>
      <w:r>
        <w:t>staze</w:t>
      </w:r>
      <w:proofErr w:type="spellEnd"/>
      <w:r>
        <w:t xml:space="preserve">, mini golf </w:t>
      </w:r>
      <w:proofErr w:type="spellStart"/>
      <w:r>
        <w:t>i</w:t>
      </w:r>
      <w:proofErr w:type="spellEnd"/>
      <w:r>
        <w:t xml:space="preserve"> sl.,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. </w:t>
      </w:r>
    </w:p>
    <w:p w14:paraId="09DBA15A" w14:textId="77777777" w:rsidR="00145820" w:rsidRDefault="00145820" w:rsidP="00145820">
      <w:pPr>
        <w:jc w:val="both"/>
      </w:pPr>
    </w:p>
    <w:p w14:paraId="49C9AB99" w14:textId="77777777" w:rsidR="00145820" w:rsidRDefault="00145820" w:rsidP="00145820">
      <w:pPr>
        <w:ind w:firstLine="720"/>
        <w:jc w:val="both"/>
      </w:pPr>
      <w:r>
        <w:t xml:space="preserve">Na </w:t>
      </w:r>
      <w:proofErr w:type="spellStart"/>
      <w:r>
        <w:t>zelenoj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hotelskog</w:t>
      </w:r>
      <w:proofErr w:type="spellEnd"/>
      <w:r>
        <w:t xml:space="preserve"> </w:t>
      </w:r>
      <w:proofErr w:type="spellStart"/>
      <w:r>
        <w:t>kompleksa</w:t>
      </w:r>
      <w:proofErr w:type="spellEnd"/>
      <w:r>
        <w:t xml:space="preserve"> u </w:t>
      </w:r>
      <w:proofErr w:type="spellStart"/>
      <w:r>
        <w:t>uvali</w:t>
      </w:r>
      <w:proofErr w:type="spellEnd"/>
      <w:r>
        <w:t xml:space="preserve"> Mala </w:t>
      </w:r>
      <w:proofErr w:type="spellStart"/>
      <w:r>
        <w:t>Garška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zamjena</w:t>
      </w:r>
      <w:proofErr w:type="spellEnd"/>
      <w:r>
        <w:t xml:space="preserve"> </w:t>
      </w:r>
      <w:proofErr w:type="spellStart"/>
      <w:r>
        <w:t>bungalova</w:t>
      </w:r>
      <w:proofErr w:type="spellEnd"/>
      <w:r>
        <w:t xml:space="preserve"> u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gabaritima</w:t>
      </w:r>
      <w:proofErr w:type="spellEnd"/>
      <w:r>
        <w:t xml:space="preserve">. </w:t>
      </w:r>
    </w:p>
    <w:p w14:paraId="58C8E55F" w14:textId="77777777" w:rsidR="00145820" w:rsidRDefault="00145820" w:rsidP="00145820">
      <w:pPr>
        <w:jc w:val="both"/>
      </w:pPr>
    </w:p>
    <w:p w14:paraId="2E1450B8" w14:textId="77777777" w:rsidR="00145820" w:rsidRDefault="00145820" w:rsidP="00145820">
      <w:pPr>
        <w:ind w:firstLine="720"/>
        <w:jc w:val="both"/>
      </w:pPr>
      <w:r>
        <w:t xml:space="preserve">Na </w:t>
      </w:r>
      <w:proofErr w:type="spellStart"/>
      <w:r>
        <w:t>djelomično</w:t>
      </w:r>
      <w:proofErr w:type="spellEnd"/>
      <w:r>
        <w:t xml:space="preserve"> </w:t>
      </w:r>
      <w:proofErr w:type="spellStart"/>
      <w:r>
        <w:t>uređenoj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zelenoj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 xml:space="preserve"> Park </w:t>
      </w:r>
      <w:proofErr w:type="spellStart"/>
      <w:r>
        <w:t>Šumica</w:t>
      </w:r>
      <w:proofErr w:type="spellEnd"/>
      <w:r>
        <w:t xml:space="preserve">,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zadržavanje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za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nogomet</w:t>
      </w:r>
      <w:proofErr w:type="spellEnd"/>
      <w:r>
        <w:t xml:space="preserve">,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za </w:t>
      </w:r>
      <w:proofErr w:type="spellStart"/>
      <w:r>
        <w:t>boćanje</w:t>
      </w:r>
      <w:proofErr w:type="spellEnd"/>
      <w:r>
        <w:t xml:space="preserve">,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za </w:t>
      </w:r>
      <w:proofErr w:type="spellStart"/>
      <w:r>
        <w:t>košarku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odbojku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. </w:t>
      </w:r>
      <w:proofErr w:type="spellStart"/>
      <w:r>
        <w:t>Također</w:t>
      </w:r>
      <w:proofErr w:type="spellEnd"/>
      <w:r>
        <w:t xml:space="preserve"> se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pješačkih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trim </w:t>
      </w:r>
      <w:proofErr w:type="spellStart"/>
      <w:r>
        <w:t>staza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hortikulturno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.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interventnog</w:t>
      </w:r>
      <w:proofErr w:type="spellEnd"/>
      <w:r>
        <w:t>/</w:t>
      </w:r>
      <w:proofErr w:type="spellStart"/>
      <w:r>
        <w:t>opskrbnog</w:t>
      </w:r>
      <w:proofErr w:type="spellEnd"/>
      <w:r>
        <w:t xml:space="preserve"> </w:t>
      </w:r>
      <w:proofErr w:type="spellStart"/>
      <w:r>
        <w:t>kolnog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do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Venerande</w:t>
      </w:r>
      <w:proofErr w:type="spellEnd"/>
      <w:r>
        <w:t xml:space="preserve">, </w:t>
      </w:r>
      <w:proofErr w:type="spellStart"/>
      <w:r>
        <w:t>širine</w:t>
      </w:r>
      <w:proofErr w:type="spellEnd"/>
      <w:r>
        <w:t xml:space="preserve"> 3,5m.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 u </w:t>
      </w:r>
      <w:proofErr w:type="spellStart"/>
      <w:r>
        <w:t>sjeveroistočnom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vezano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ulicu</w:t>
      </w:r>
      <w:proofErr w:type="spellEnd"/>
      <w:r>
        <w:t xml:space="preserve"> Dinka </w:t>
      </w:r>
      <w:proofErr w:type="spellStart"/>
      <w:r>
        <w:t>Kovačevića</w:t>
      </w:r>
      <w:proofErr w:type="spellEnd"/>
      <w:r>
        <w:t xml:space="preserve">.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parkirališnih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je </w:t>
      </w:r>
      <w:proofErr w:type="spellStart"/>
      <w:r>
        <w:t>maksimalno</w:t>
      </w:r>
      <w:proofErr w:type="spellEnd"/>
      <w:r>
        <w:t xml:space="preserve"> 150, a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izvesti</w:t>
      </w:r>
      <w:proofErr w:type="spellEnd"/>
      <w:r>
        <w:t xml:space="preserve"> </w:t>
      </w:r>
      <w:proofErr w:type="spellStart"/>
      <w:r>
        <w:t>etažno</w:t>
      </w:r>
      <w:proofErr w:type="spellEnd"/>
      <w:r>
        <w:t xml:space="preserve">, </w:t>
      </w:r>
      <w:proofErr w:type="spellStart"/>
      <w:r>
        <w:t>koristeći</w:t>
      </w:r>
      <w:proofErr w:type="spellEnd"/>
      <w:r>
        <w:t xml:space="preserve"> pad </w:t>
      </w:r>
      <w:proofErr w:type="spellStart"/>
      <w:r>
        <w:t>terena</w:t>
      </w:r>
      <w:proofErr w:type="spellEnd"/>
      <w:r>
        <w:t xml:space="preserve">. </w:t>
      </w:r>
    </w:p>
    <w:p w14:paraId="5C696933" w14:textId="77777777" w:rsidR="00145820" w:rsidRDefault="00145820" w:rsidP="00145820">
      <w:pPr>
        <w:jc w:val="both"/>
      </w:pPr>
    </w:p>
    <w:p w14:paraId="52F5B8DF" w14:textId="77777777" w:rsidR="00145820" w:rsidRDefault="00145820" w:rsidP="00145820">
      <w:pPr>
        <w:ind w:firstLine="720"/>
        <w:jc w:val="both"/>
      </w:pPr>
      <w:r>
        <w:t xml:space="preserve">Na </w:t>
      </w:r>
      <w:proofErr w:type="spellStart"/>
      <w:r>
        <w:t>zelenoj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predjela</w:t>
      </w:r>
      <w:proofErr w:type="spellEnd"/>
      <w:r>
        <w:t xml:space="preserve"> </w:t>
      </w:r>
      <w:proofErr w:type="spellStart"/>
      <w:r>
        <w:t>Marinac</w:t>
      </w:r>
      <w:proofErr w:type="spellEnd"/>
      <w:r>
        <w:t xml:space="preserve"> </w:t>
      </w:r>
      <w:proofErr w:type="spellStart"/>
      <w:r>
        <w:t>dolac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meteorološke</w:t>
      </w:r>
      <w:proofErr w:type="spellEnd"/>
      <w:r>
        <w:t xml:space="preserve"> </w:t>
      </w:r>
      <w:proofErr w:type="spellStart"/>
      <w:r>
        <w:t>postaje</w:t>
      </w:r>
      <w:proofErr w:type="spellEnd"/>
      <w:r>
        <w:t>.</w:t>
      </w:r>
    </w:p>
    <w:p w14:paraId="37C219B4" w14:textId="77777777" w:rsidR="00145820" w:rsidRDefault="00145820" w:rsidP="00145820">
      <w:pPr>
        <w:jc w:val="both"/>
      </w:pPr>
    </w:p>
    <w:p w14:paraId="2C60EE4D" w14:textId="77777777" w:rsidR="00145820" w:rsidRDefault="00145820" w:rsidP="00145820">
      <w:pPr>
        <w:ind w:firstLine="720"/>
        <w:jc w:val="both"/>
      </w:pPr>
      <w:r>
        <w:t xml:space="preserve">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sjeverno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kvarta</w:t>
      </w:r>
      <w:proofErr w:type="spellEnd"/>
      <w:r>
        <w:t xml:space="preserve"> Pod </w:t>
      </w:r>
      <w:proofErr w:type="spellStart"/>
      <w:r>
        <w:t>stine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izloženosti</w:t>
      </w:r>
      <w:proofErr w:type="spellEnd"/>
      <w:r>
        <w:t xml:space="preserve"> u </w:t>
      </w:r>
      <w:proofErr w:type="spellStart"/>
      <w:r>
        <w:t>vizuri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s mora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očuvati</w:t>
      </w:r>
      <w:proofErr w:type="spellEnd"/>
      <w:r>
        <w:t xml:space="preserve">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krajobraz</w:t>
      </w:r>
      <w:proofErr w:type="spellEnd"/>
      <w:r>
        <w:t xml:space="preserve">,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obnovu</w:t>
      </w:r>
      <w:proofErr w:type="spellEnd"/>
      <w:r>
        <w:t xml:space="preserve"> zone </w:t>
      </w:r>
      <w:proofErr w:type="spellStart"/>
      <w:r>
        <w:t>pejzažnog</w:t>
      </w:r>
      <w:proofErr w:type="spellEnd"/>
      <w:r>
        <w:t xml:space="preserve"> </w:t>
      </w:r>
      <w:proofErr w:type="spellStart"/>
      <w:r>
        <w:t>zelenila</w:t>
      </w:r>
      <w:proofErr w:type="spellEnd"/>
      <w:r>
        <w:t xml:space="preserve"> - </w:t>
      </w:r>
      <w:proofErr w:type="spellStart"/>
      <w:r>
        <w:t>šumicu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južne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dr.</w:t>
      </w:r>
      <w:proofErr w:type="spellEnd"/>
      <w:r>
        <w:t xml:space="preserve"> </w:t>
      </w:r>
      <w:proofErr w:type="spellStart"/>
      <w:r>
        <w:t>Oresta</w:t>
      </w:r>
      <w:proofErr w:type="spellEnd"/>
      <w:r>
        <w:t xml:space="preserve"> </w:t>
      </w:r>
      <w:proofErr w:type="spellStart"/>
      <w:r>
        <w:t>Žunkovića</w:t>
      </w:r>
      <w:proofErr w:type="spellEnd"/>
      <w:r>
        <w:t xml:space="preserve">.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(</w:t>
      </w:r>
      <w:proofErr w:type="spellStart"/>
      <w:r>
        <w:t>dogradnja</w:t>
      </w:r>
      <w:proofErr w:type="spellEnd"/>
      <w:r>
        <w:t xml:space="preserve"> </w:t>
      </w:r>
      <w:proofErr w:type="spellStart"/>
      <w:r>
        <w:t>nogostupa</w:t>
      </w:r>
      <w:proofErr w:type="spellEnd"/>
      <w:r>
        <w:t xml:space="preserve">, </w:t>
      </w:r>
      <w:proofErr w:type="spellStart"/>
      <w:r>
        <w:t>parkirališta</w:t>
      </w:r>
      <w:proofErr w:type="spellEnd"/>
      <w:r>
        <w:t xml:space="preserve"> ...) </w:t>
      </w:r>
      <w:proofErr w:type="spellStart"/>
      <w:r>
        <w:t>rješavati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sjeverne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u </w:t>
      </w:r>
      <w:proofErr w:type="spellStart"/>
      <w:r>
        <w:t>obuhvatu</w:t>
      </w:r>
      <w:proofErr w:type="spellEnd"/>
      <w:r>
        <w:t xml:space="preserve"> zone </w:t>
      </w:r>
      <w:proofErr w:type="spellStart"/>
      <w:r>
        <w:t>Zdravstvenog</w:t>
      </w:r>
      <w:proofErr w:type="spellEnd"/>
      <w:r>
        <w:t xml:space="preserve"> centra.  </w:t>
      </w:r>
    </w:p>
    <w:p w14:paraId="1DA2C6A2" w14:textId="77777777" w:rsidR="00145820" w:rsidRDefault="00145820" w:rsidP="00145820">
      <w:pPr>
        <w:jc w:val="both"/>
      </w:pPr>
    </w:p>
    <w:p w14:paraId="08AAF358" w14:textId="77777777" w:rsidR="00A34B83" w:rsidRDefault="00145820" w:rsidP="00145820">
      <w:pPr>
        <w:ind w:firstLine="720"/>
        <w:jc w:val="both"/>
      </w:pPr>
      <w:proofErr w:type="spellStart"/>
      <w:r>
        <w:t>Također</w:t>
      </w:r>
      <w:proofErr w:type="spellEnd"/>
      <w:r>
        <w:t xml:space="preserve"> se za park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Fortice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srednjevjekovnog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u </w:t>
      </w:r>
      <w:proofErr w:type="spellStart"/>
      <w:r>
        <w:t>zidinama</w:t>
      </w:r>
      <w:proofErr w:type="spellEnd"/>
      <w:r>
        <w:t xml:space="preserve"> (Z)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konzervatorsko</w:t>
      </w:r>
      <w:proofErr w:type="spellEnd"/>
      <w:r>
        <w:t xml:space="preserve"> – </w:t>
      </w:r>
      <w:proofErr w:type="spellStart"/>
      <w:r>
        <w:t>hortikulturne</w:t>
      </w:r>
      <w:proofErr w:type="spellEnd"/>
      <w:r>
        <w:t xml:space="preserve"> </w:t>
      </w:r>
      <w:proofErr w:type="spellStart"/>
      <w:r>
        <w:t>restauracije</w:t>
      </w:r>
      <w:proofErr w:type="spellEnd"/>
      <w:r>
        <w:t xml:space="preserve">. </w:t>
      </w:r>
      <w:proofErr w:type="spellStart"/>
      <w:r>
        <w:t>Ovaj</w:t>
      </w:r>
      <w:proofErr w:type="spellEnd"/>
      <w:r>
        <w:t xml:space="preserve"> je park </w:t>
      </w:r>
      <w:proofErr w:type="spellStart"/>
      <w:r>
        <w:t>nastao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 xml:space="preserve"> </w:t>
      </w:r>
      <w:proofErr w:type="spellStart"/>
      <w:r>
        <w:t>Zdravka</w:t>
      </w:r>
      <w:proofErr w:type="spellEnd"/>
      <w:r>
        <w:t xml:space="preserve"> </w:t>
      </w:r>
      <w:proofErr w:type="spellStart"/>
      <w:r>
        <w:t>Arnolda</w:t>
      </w:r>
      <w:proofErr w:type="spellEnd"/>
      <w:r>
        <w:t xml:space="preserve"> 30-tih </w:t>
      </w:r>
      <w:proofErr w:type="spellStart"/>
      <w:r>
        <w:t>godina</w:t>
      </w:r>
      <w:proofErr w:type="spellEnd"/>
      <w:r>
        <w:t xml:space="preserve"> 20. </w:t>
      </w:r>
      <w:proofErr w:type="spellStart"/>
      <w:r>
        <w:t>stoljeća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isti</w:t>
      </w:r>
      <w:proofErr w:type="spellEnd"/>
      <w:r>
        <w:t xml:space="preserve"> je </w:t>
      </w:r>
      <w:proofErr w:type="spellStart"/>
      <w:r>
        <w:t>utemeljitelj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hortikulture</w:t>
      </w:r>
      <w:proofErr w:type="spellEnd"/>
      <w:r>
        <w:t xml:space="preserve"> u </w:t>
      </w:r>
      <w:proofErr w:type="spellStart"/>
      <w:r>
        <w:t>Hrvatskoj</w:t>
      </w:r>
      <w:proofErr w:type="spellEnd"/>
      <w:r>
        <w:t>.</w:t>
      </w:r>
    </w:p>
    <w:p w14:paraId="21463D2E" w14:textId="77777777" w:rsidR="00E80180" w:rsidRPr="00E80180" w:rsidRDefault="00E80180" w:rsidP="00E80180">
      <w:pPr>
        <w:jc w:val="center"/>
        <w:rPr>
          <w:b/>
          <w:bCs/>
        </w:rPr>
      </w:pPr>
      <w:proofErr w:type="spellStart"/>
      <w:r w:rsidRPr="00E80180">
        <w:rPr>
          <w:b/>
          <w:bCs/>
        </w:rPr>
        <w:t>Groblja</w:t>
      </w:r>
      <w:proofErr w:type="spellEnd"/>
    </w:p>
    <w:p w14:paraId="1EA5C8C2" w14:textId="77777777" w:rsidR="00E80180" w:rsidRPr="00E80180" w:rsidRDefault="00E80180" w:rsidP="00E80180">
      <w:pPr>
        <w:jc w:val="center"/>
        <w:rPr>
          <w:b/>
          <w:bCs/>
        </w:rPr>
      </w:pPr>
    </w:p>
    <w:p w14:paraId="5913730C" w14:textId="77777777" w:rsidR="00E80180" w:rsidRPr="00E80180" w:rsidRDefault="00E80180" w:rsidP="00E80180">
      <w:pPr>
        <w:jc w:val="center"/>
        <w:rPr>
          <w:b/>
          <w:bCs/>
        </w:rPr>
      </w:pPr>
      <w:proofErr w:type="spellStart"/>
      <w:r w:rsidRPr="00E80180">
        <w:rPr>
          <w:b/>
          <w:bCs/>
        </w:rPr>
        <w:t>Članak</w:t>
      </w:r>
      <w:proofErr w:type="spellEnd"/>
      <w:r w:rsidRPr="00E80180">
        <w:rPr>
          <w:b/>
          <w:bCs/>
        </w:rPr>
        <w:t xml:space="preserve"> 31.</w:t>
      </w:r>
    </w:p>
    <w:p w14:paraId="5A317284" w14:textId="77777777" w:rsidR="00E80180" w:rsidRDefault="00E80180" w:rsidP="00E80180">
      <w:pPr>
        <w:jc w:val="both"/>
      </w:pPr>
    </w:p>
    <w:p w14:paraId="36032605" w14:textId="77777777" w:rsidR="00E80180" w:rsidRDefault="00E80180" w:rsidP="00E80180">
      <w:pPr>
        <w:ind w:firstLine="720"/>
        <w:jc w:val="both"/>
      </w:pPr>
      <w:proofErr w:type="gramStart"/>
      <w:r>
        <w:t xml:space="preserve">U  </w:t>
      </w:r>
      <w:proofErr w:type="spellStart"/>
      <w:r>
        <w:t>obuhvatu</w:t>
      </w:r>
      <w:proofErr w:type="spellEnd"/>
      <w:proofErr w:type="gramEnd"/>
      <w:r>
        <w:t xml:space="preserve"> PPUG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postojeća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u </w:t>
      </w:r>
      <w:proofErr w:type="spellStart"/>
      <w:r>
        <w:t>naseljima</w:t>
      </w:r>
      <w:proofErr w:type="spellEnd"/>
      <w:r>
        <w:t xml:space="preserve"> Hvar, </w:t>
      </w:r>
      <w:proofErr w:type="spellStart"/>
      <w:r>
        <w:t>Brusje</w:t>
      </w:r>
      <w:proofErr w:type="spellEnd"/>
      <w:r>
        <w:t xml:space="preserve">, Velo </w:t>
      </w:r>
      <w:proofErr w:type="spellStart"/>
      <w:r>
        <w:t>Grablje</w:t>
      </w:r>
      <w:proofErr w:type="spellEnd"/>
      <w:r>
        <w:t xml:space="preserve">, Malo </w:t>
      </w:r>
      <w:proofErr w:type="spellStart"/>
      <w:r>
        <w:t>Grablje</w:t>
      </w:r>
      <w:proofErr w:type="spellEnd"/>
      <w:r>
        <w:t xml:space="preserve">,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Milna</w:t>
      </w:r>
      <w:proofErr w:type="spellEnd"/>
      <w:r>
        <w:t xml:space="preserve">  </w:t>
      </w:r>
      <w:proofErr w:type="spellStart"/>
      <w:r>
        <w:t>koja</w:t>
      </w:r>
      <w:proofErr w:type="spellEnd"/>
      <w:proofErr w:type="gram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. </w:t>
      </w:r>
      <w:proofErr w:type="spellStart"/>
      <w:r>
        <w:t>Projektom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eventualnog</w:t>
      </w:r>
      <w:proofErr w:type="spellEnd"/>
      <w:r>
        <w:t xml:space="preserve">  </w:t>
      </w:r>
      <w:proofErr w:type="spellStart"/>
      <w:r>
        <w:t>proširenja</w:t>
      </w:r>
      <w:proofErr w:type="spellEnd"/>
      <w:proofErr w:type="gram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rješavati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parkiranja</w:t>
      </w:r>
      <w:proofErr w:type="spellEnd"/>
      <w:r>
        <w:t>.</w:t>
      </w:r>
    </w:p>
    <w:p w14:paraId="31D64F28" w14:textId="77777777" w:rsidR="00E80180" w:rsidRDefault="00E80180" w:rsidP="00E80180">
      <w:pPr>
        <w:jc w:val="both"/>
      </w:pPr>
    </w:p>
    <w:p w14:paraId="05A773FF" w14:textId="77777777" w:rsidR="00E80180" w:rsidRDefault="00E80180" w:rsidP="00E80180">
      <w:pPr>
        <w:ind w:firstLine="720"/>
        <w:jc w:val="both"/>
      </w:pPr>
      <w:proofErr w:type="spellStart"/>
      <w:r>
        <w:t>Ambijentalne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, </w:t>
      </w:r>
      <w:proofErr w:type="spellStart"/>
      <w:r>
        <w:t>okružene</w:t>
      </w:r>
      <w:proofErr w:type="spellEnd"/>
      <w:r>
        <w:t xml:space="preserve"> </w:t>
      </w:r>
      <w:proofErr w:type="spellStart"/>
      <w:r>
        <w:t>kamenim</w:t>
      </w:r>
      <w:proofErr w:type="spellEnd"/>
      <w:r>
        <w:t xml:space="preserve"> </w:t>
      </w:r>
      <w:proofErr w:type="spellStart"/>
      <w:r>
        <w:t>zidovima</w:t>
      </w:r>
      <w:proofErr w:type="spellEnd"/>
      <w:r>
        <w:t xml:space="preserve">, s </w:t>
      </w:r>
      <w:proofErr w:type="spellStart"/>
      <w:r>
        <w:t>očuvanim</w:t>
      </w:r>
      <w:proofErr w:type="spellEnd"/>
      <w:r>
        <w:t xml:space="preserve"> </w:t>
      </w:r>
      <w:proofErr w:type="spellStart"/>
      <w:r>
        <w:t>starim</w:t>
      </w:r>
      <w:proofErr w:type="spellEnd"/>
      <w:r>
        <w:t xml:space="preserve"> </w:t>
      </w:r>
      <w:proofErr w:type="spellStart"/>
      <w:r>
        <w:t>nadgrobnim</w:t>
      </w:r>
      <w:proofErr w:type="spellEnd"/>
      <w:r>
        <w:t xml:space="preserve"> </w:t>
      </w:r>
      <w:proofErr w:type="spellStart"/>
      <w:r>
        <w:t>spomenicima</w:t>
      </w:r>
      <w:proofErr w:type="spellEnd"/>
      <w:r>
        <w:t xml:space="preserve"> </w:t>
      </w:r>
      <w:proofErr w:type="spellStart"/>
      <w:r>
        <w:t>klesanim</w:t>
      </w:r>
      <w:proofErr w:type="spellEnd"/>
      <w:r>
        <w:t xml:space="preserve"> u </w:t>
      </w:r>
      <w:proofErr w:type="spellStart"/>
      <w:r>
        <w:t>kamenu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zelenilom</w:t>
      </w:r>
      <w:proofErr w:type="spellEnd"/>
      <w:r>
        <w:t xml:space="preserve">,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zahvate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, </w:t>
      </w:r>
      <w:proofErr w:type="spellStart"/>
      <w:r>
        <w:t>postava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nadgrobnih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, </w:t>
      </w:r>
      <w:proofErr w:type="spellStart"/>
      <w:r>
        <w:t>ploča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riješavati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0419B58A" w14:textId="77777777" w:rsidR="00E80180" w:rsidRDefault="00E80180" w:rsidP="00E80180">
      <w:pPr>
        <w:jc w:val="both"/>
      </w:pPr>
    </w:p>
    <w:p w14:paraId="69560F93" w14:textId="77777777" w:rsidR="00E80180" w:rsidRPr="00E80180" w:rsidRDefault="00E80180" w:rsidP="00E80180">
      <w:pPr>
        <w:jc w:val="center"/>
        <w:rPr>
          <w:b/>
          <w:bCs/>
        </w:rPr>
      </w:pPr>
      <w:proofErr w:type="spellStart"/>
      <w:r w:rsidRPr="00E80180">
        <w:rPr>
          <w:b/>
          <w:bCs/>
        </w:rPr>
        <w:t>Članak</w:t>
      </w:r>
      <w:proofErr w:type="spellEnd"/>
      <w:r w:rsidRPr="00E80180">
        <w:rPr>
          <w:b/>
          <w:bCs/>
        </w:rPr>
        <w:t xml:space="preserve"> 32.</w:t>
      </w:r>
    </w:p>
    <w:p w14:paraId="25A06D32" w14:textId="77777777" w:rsidR="00E80180" w:rsidRDefault="00E80180" w:rsidP="00E80180">
      <w:pPr>
        <w:jc w:val="both"/>
      </w:pPr>
    </w:p>
    <w:p w14:paraId="1689D522" w14:textId="77777777" w:rsidR="00E80180" w:rsidRDefault="00E80180" w:rsidP="00E80180">
      <w:pPr>
        <w:ind w:firstLine="720"/>
        <w:jc w:val="both"/>
      </w:pPr>
      <w:r>
        <w:t xml:space="preserve">U </w:t>
      </w:r>
      <w:proofErr w:type="spellStart"/>
      <w:r>
        <w:t>naselju</w:t>
      </w:r>
      <w:proofErr w:type="spellEnd"/>
      <w:r>
        <w:t xml:space="preserve"> Hvar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lokalitetu</w:t>
      </w:r>
      <w:proofErr w:type="spellEnd"/>
      <w:r>
        <w:t xml:space="preserve"> </w:t>
      </w:r>
      <w:proofErr w:type="spellStart"/>
      <w:r>
        <w:t>Kruvenica</w:t>
      </w:r>
      <w:proofErr w:type="spellEnd"/>
      <w:r>
        <w:t xml:space="preserve">.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DPU-om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Kruvenica</w:t>
      </w:r>
      <w:proofErr w:type="spellEnd"/>
      <w:r>
        <w:t xml:space="preserve"> </w:t>
      </w:r>
      <w:proofErr w:type="spellStart"/>
      <w:r>
        <w:t>planske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br.3,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obuhvat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kartografskom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br.3. </w:t>
      </w:r>
      <w:proofErr w:type="spellStart"/>
      <w:r>
        <w:t>Uvjeti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,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br. 4.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.</w:t>
      </w:r>
    </w:p>
    <w:p w14:paraId="40C23525" w14:textId="77777777" w:rsidR="00E80180" w:rsidRDefault="00E80180" w:rsidP="00E80180">
      <w:pPr>
        <w:jc w:val="both"/>
      </w:pPr>
      <w:r>
        <w:tab/>
      </w:r>
    </w:p>
    <w:p w14:paraId="757DA454" w14:textId="77777777" w:rsidR="00E80180" w:rsidRPr="00E80180" w:rsidRDefault="00E80180" w:rsidP="00E80180">
      <w:pPr>
        <w:jc w:val="center"/>
        <w:rPr>
          <w:b/>
          <w:bCs/>
        </w:rPr>
      </w:pPr>
      <w:r w:rsidRPr="00E80180">
        <w:rPr>
          <w:b/>
          <w:bCs/>
        </w:rPr>
        <w:t xml:space="preserve">2.3 </w:t>
      </w:r>
      <w:proofErr w:type="spellStart"/>
      <w:r w:rsidRPr="00E80180">
        <w:rPr>
          <w:b/>
          <w:bCs/>
        </w:rPr>
        <w:t>Izgradnja</w:t>
      </w:r>
      <w:proofErr w:type="spellEnd"/>
      <w:r w:rsidRPr="00E80180">
        <w:rPr>
          <w:b/>
          <w:bCs/>
        </w:rPr>
        <w:t xml:space="preserve"> </w:t>
      </w:r>
      <w:proofErr w:type="spellStart"/>
      <w:r w:rsidRPr="00E80180">
        <w:rPr>
          <w:b/>
          <w:bCs/>
        </w:rPr>
        <w:t>izvan</w:t>
      </w:r>
      <w:proofErr w:type="spellEnd"/>
      <w:r w:rsidRPr="00E80180">
        <w:rPr>
          <w:b/>
          <w:bCs/>
        </w:rPr>
        <w:t xml:space="preserve"> </w:t>
      </w:r>
      <w:proofErr w:type="spellStart"/>
      <w:r w:rsidRPr="00E80180">
        <w:rPr>
          <w:b/>
          <w:bCs/>
        </w:rPr>
        <w:t>građevinskog</w:t>
      </w:r>
      <w:proofErr w:type="spellEnd"/>
      <w:r w:rsidRPr="00E80180">
        <w:rPr>
          <w:b/>
          <w:bCs/>
        </w:rPr>
        <w:t xml:space="preserve"> </w:t>
      </w:r>
      <w:proofErr w:type="spellStart"/>
      <w:r w:rsidRPr="00E80180">
        <w:rPr>
          <w:b/>
          <w:bCs/>
        </w:rPr>
        <w:t>područja</w:t>
      </w:r>
      <w:proofErr w:type="spellEnd"/>
    </w:p>
    <w:p w14:paraId="70162D30" w14:textId="77777777" w:rsidR="00E80180" w:rsidRPr="00E80180" w:rsidRDefault="00E80180" w:rsidP="00E80180">
      <w:pPr>
        <w:jc w:val="center"/>
        <w:rPr>
          <w:b/>
          <w:bCs/>
        </w:rPr>
      </w:pPr>
    </w:p>
    <w:p w14:paraId="1DD08240" w14:textId="77777777" w:rsidR="00E80180" w:rsidRPr="00E80180" w:rsidRDefault="00E80180" w:rsidP="00E80180">
      <w:pPr>
        <w:jc w:val="center"/>
        <w:rPr>
          <w:b/>
          <w:bCs/>
        </w:rPr>
      </w:pPr>
      <w:proofErr w:type="spellStart"/>
      <w:r w:rsidRPr="00E80180">
        <w:rPr>
          <w:b/>
          <w:bCs/>
        </w:rPr>
        <w:t>Članak</w:t>
      </w:r>
      <w:proofErr w:type="spellEnd"/>
      <w:r w:rsidRPr="00E80180">
        <w:rPr>
          <w:b/>
          <w:bCs/>
        </w:rPr>
        <w:t xml:space="preserve"> 33.</w:t>
      </w:r>
    </w:p>
    <w:p w14:paraId="632195CF" w14:textId="77777777" w:rsidR="00E80180" w:rsidRDefault="00E80180" w:rsidP="00E80180">
      <w:pPr>
        <w:jc w:val="both"/>
      </w:pPr>
    </w:p>
    <w:p w14:paraId="1A7D07C2" w14:textId="77777777" w:rsidR="00E80180" w:rsidRDefault="00E80180" w:rsidP="00E80180">
      <w:pPr>
        <w:ind w:firstLine="720"/>
        <w:jc w:val="both"/>
      </w:pPr>
      <w:proofErr w:type="spellStart"/>
      <w:r>
        <w:t>Izvan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po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namjeni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.</w:t>
      </w:r>
    </w:p>
    <w:p w14:paraId="499F63FC" w14:textId="77777777" w:rsidR="00E80180" w:rsidRDefault="00E80180" w:rsidP="00E80180">
      <w:pPr>
        <w:jc w:val="both"/>
      </w:pPr>
    </w:p>
    <w:p w14:paraId="02CB9178" w14:textId="77777777" w:rsidR="00E80180" w:rsidRDefault="00E80180" w:rsidP="00E80180">
      <w:pPr>
        <w:ind w:firstLine="720"/>
        <w:jc w:val="both"/>
      </w:pPr>
      <w:proofErr w:type="spellStart"/>
      <w:r>
        <w:t>Izvan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ZOP-a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>/</w:t>
      </w:r>
      <w:proofErr w:type="spellStart"/>
      <w:r>
        <w:t>rekonstruirati</w:t>
      </w:r>
      <w:proofErr w:type="spellEnd"/>
      <w:r>
        <w:t>:</w:t>
      </w:r>
    </w:p>
    <w:p w14:paraId="569850AE" w14:textId="77777777" w:rsidR="00E80180" w:rsidRDefault="00E80180">
      <w:pPr>
        <w:pStyle w:val="ListParagraph"/>
        <w:numPr>
          <w:ilvl w:val="0"/>
          <w:numId w:val="34"/>
        </w:numPr>
        <w:jc w:val="both"/>
      </w:pPr>
      <w:proofErr w:type="spellStart"/>
      <w:r>
        <w:t>infrastrukturne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(</w:t>
      </w:r>
      <w:proofErr w:type="spellStart"/>
      <w:r>
        <w:t>prometne</w:t>
      </w:r>
      <w:proofErr w:type="spellEnd"/>
      <w:r>
        <w:t xml:space="preserve">, </w:t>
      </w:r>
      <w:proofErr w:type="spellStart"/>
      <w:r>
        <w:t>komunalne</w:t>
      </w:r>
      <w:proofErr w:type="spellEnd"/>
      <w:r>
        <w:t xml:space="preserve">, </w:t>
      </w:r>
      <w:proofErr w:type="spellStart"/>
      <w:r>
        <w:t>energetske</w:t>
      </w:r>
      <w:proofErr w:type="spellEnd"/>
      <w:r>
        <w:t>),</w:t>
      </w:r>
    </w:p>
    <w:p w14:paraId="2C5C03DF" w14:textId="77777777" w:rsidR="00E80180" w:rsidRDefault="00E80180">
      <w:pPr>
        <w:pStyle w:val="ListParagraph"/>
        <w:numPr>
          <w:ilvl w:val="0"/>
          <w:numId w:val="34"/>
        </w:numPr>
        <w:jc w:val="both"/>
      </w:pPr>
      <w:proofErr w:type="spellStart"/>
      <w:r>
        <w:t>sportsko-rekreacijska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, </w:t>
      </w:r>
      <w:proofErr w:type="spellStart"/>
      <w:r>
        <w:t>biciklističke</w:t>
      </w:r>
      <w:proofErr w:type="spellEnd"/>
      <w:r>
        <w:t xml:space="preserve"> </w:t>
      </w:r>
      <w:proofErr w:type="spellStart"/>
      <w:r>
        <w:t>staze</w:t>
      </w:r>
      <w:proofErr w:type="spellEnd"/>
      <w:r>
        <w:t xml:space="preserve">, trim </w:t>
      </w:r>
      <w:proofErr w:type="spellStart"/>
      <w:r>
        <w:t>staze</w:t>
      </w:r>
      <w:proofErr w:type="spellEnd"/>
      <w:r>
        <w:t xml:space="preserve">, </w:t>
      </w:r>
      <w:proofErr w:type="spellStart"/>
      <w:r>
        <w:t>izletišta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</w:p>
    <w:p w14:paraId="610D58A1" w14:textId="77777777" w:rsidR="00E80180" w:rsidRDefault="00E80180">
      <w:pPr>
        <w:pStyle w:val="ListParagraph"/>
        <w:numPr>
          <w:ilvl w:val="0"/>
          <w:numId w:val="34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obrane</w:t>
      </w:r>
      <w:proofErr w:type="spellEnd"/>
      <w:r>
        <w:t>,</w:t>
      </w:r>
    </w:p>
    <w:p w14:paraId="580DF16D" w14:textId="77777777" w:rsidR="00E80180" w:rsidRDefault="00E80180">
      <w:pPr>
        <w:pStyle w:val="ListParagraph"/>
        <w:numPr>
          <w:ilvl w:val="0"/>
          <w:numId w:val="34"/>
        </w:numPr>
        <w:jc w:val="both"/>
      </w:pPr>
      <w:proofErr w:type="spellStart"/>
      <w:r>
        <w:t>građevine</w:t>
      </w:r>
      <w:proofErr w:type="spellEnd"/>
      <w:r>
        <w:t xml:space="preserve"> za </w:t>
      </w:r>
      <w:proofErr w:type="spellStart"/>
      <w:r>
        <w:t>vlastite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(</w:t>
      </w:r>
      <w:proofErr w:type="spellStart"/>
      <w:r>
        <w:t>spremište</w:t>
      </w:r>
      <w:proofErr w:type="spellEnd"/>
      <w:r>
        <w:t xml:space="preserve"> za </w:t>
      </w:r>
      <w:proofErr w:type="spellStart"/>
      <w:r>
        <w:t>alat</w:t>
      </w:r>
      <w:proofErr w:type="spellEnd"/>
      <w:r>
        <w:t xml:space="preserve">, </w:t>
      </w:r>
      <w:proofErr w:type="spellStart"/>
      <w:r>
        <w:t>strojeve</w:t>
      </w:r>
      <w:proofErr w:type="spellEnd"/>
      <w:r>
        <w:t xml:space="preserve">, </w:t>
      </w:r>
      <w:proofErr w:type="spellStart"/>
      <w:r>
        <w:t>poljoprvrednu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– </w:t>
      </w:r>
      <w:proofErr w:type="spellStart"/>
      <w:r>
        <w:t>poljske</w:t>
      </w:r>
      <w:proofErr w:type="spellEnd"/>
      <w:r>
        <w:t xml:space="preserve"> </w:t>
      </w:r>
      <w:proofErr w:type="spellStart"/>
      <w:r>
        <w:t>kućice</w:t>
      </w:r>
      <w:proofErr w:type="spellEnd"/>
      <w:r>
        <w:t>,</w:t>
      </w:r>
    </w:p>
    <w:p w14:paraId="29F3D3BE" w14:textId="77777777" w:rsidR="00E80180" w:rsidRDefault="00E80180">
      <w:pPr>
        <w:pStyle w:val="ListParagraph"/>
        <w:numPr>
          <w:ilvl w:val="0"/>
          <w:numId w:val="34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namijenjene</w:t>
      </w:r>
      <w:proofErr w:type="spellEnd"/>
      <w:r>
        <w:t xml:space="preserve"> </w:t>
      </w:r>
      <w:proofErr w:type="spellStart"/>
      <w:r>
        <w:t>poljoprivrednoj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,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stočarske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poljodjelske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prerade</w:t>
      </w:r>
      <w:proofErr w:type="spellEnd"/>
      <w:r>
        <w:t xml:space="preserve"> </w:t>
      </w:r>
      <w:proofErr w:type="spellStart"/>
      <w:r>
        <w:t>stočarskih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,</w:t>
      </w:r>
    </w:p>
    <w:p w14:paraId="0A0EDE25" w14:textId="77777777" w:rsidR="00E80180" w:rsidRDefault="00E80180">
      <w:pPr>
        <w:pStyle w:val="ListParagraph"/>
        <w:numPr>
          <w:ilvl w:val="0"/>
          <w:numId w:val="34"/>
        </w:numPr>
        <w:jc w:val="both"/>
      </w:pPr>
      <w:proofErr w:type="spellStart"/>
      <w:r>
        <w:t>građevine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prijavljenog</w:t>
      </w:r>
      <w:proofErr w:type="spellEnd"/>
      <w:r>
        <w:t xml:space="preserve"> </w:t>
      </w:r>
      <w:proofErr w:type="spellStart"/>
      <w:r>
        <w:t>obiteljskog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gospodarstva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ugostiteljskih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turističkih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seljačkom</w:t>
      </w:r>
      <w:proofErr w:type="spellEnd"/>
      <w:r>
        <w:t xml:space="preserve"> </w:t>
      </w:r>
      <w:proofErr w:type="spellStart"/>
      <w:r>
        <w:t>domaćinstvu</w:t>
      </w:r>
      <w:proofErr w:type="spellEnd"/>
      <w:r>
        <w:t xml:space="preserve">, </w:t>
      </w:r>
      <w:proofErr w:type="spellStart"/>
      <w:r>
        <w:t>obrta</w:t>
      </w:r>
      <w:proofErr w:type="spellEnd"/>
      <w:r>
        <w:t xml:space="preserve"> </w:t>
      </w:r>
      <w:proofErr w:type="spellStart"/>
      <w:r>
        <w:t>registriranog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lastRenderedPageBreak/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registrirane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2 ha,</w:t>
      </w:r>
    </w:p>
    <w:p w14:paraId="776CD4CE" w14:textId="77777777" w:rsidR="00E80180" w:rsidRDefault="00E80180">
      <w:pPr>
        <w:pStyle w:val="ListParagraph"/>
        <w:numPr>
          <w:ilvl w:val="0"/>
          <w:numId w:val="34"/>
        </w:numPr>
        <w:jc w:val="both"/>
      </w:pPr>
      <w:proofErr w:type="spellStart"/>
      <w:r>
        <w:t>lagane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– </w:t>
      </w:r>
      <w:proofErr w:type="spellStart"/>
      <w:r>
        <w:t>staklenici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plastenici</w:t>
      </w:r>
      <w:proofErr w:type="spellEnd"/>
      <w:r>
        <w:t xml:space="preserve">, </w:t>
      </w:r>
      <w:proofErr w:type="spellStart"/>
      <w:r>
        <w:t>cisterne</w:t>
      </w:r>
      <w:proofErr w:type="spellEnd"/>
      <w:r>
        <w:t xml:space="preserve"> za </w:t>
      </w:r>
      <w:proofErr w:type="spellStart"/>
      <w:r>
        <w:t>vodu</w:t>
      </w:r>
      <w:proofErr w:type="spellEnd"/>
      <w:r>
        <w:t xml:space="preserve"> (</w:t>
      </w:r>
      <w:proofErr w:type="spellStart"/>
      <w:r>
        <w:t>gustirne</w:t>
      </w:r>
      <w:proofErr w:type="spellEnd"/>
      <w:r>
        <w:t>),</w:t>
      </w:r>
    </w:p>
    <w:p w14:paraId="252CD8DA" w14:textId="77777777" w:rsidR="00E80180" w:rsidRDefault="00E80180">
      <w:pPr>
        <w:pStyle w:val="ListParagraph"/>
        <w:numPr>
          <w:ilvl w:val="0"/>
          <w:numId w:val="34"/>
        </w:numPr>
        <w:jc w:val="both"/>
      </w:pPr>
      <w:proofErr w:type="spellStart"/>
      <w:r>
        <w:t>astronomski</w:t>
      </w:r>
      <w:proofErr w:type="spellEnd"/>
      <w:r>
        <w:t xml:space="preserve"> </w:t>
      </w:r>
      <w:proofErr w:type="spellStart"/>
      <w:r>
        <w:t>opservatorij</w:t>
      </w:r>
      <w:proofErr w:type="spellEnd"/>
      <w:r>
        <w:t xml:space="preserve">, </w:t>
      </w:r>
      <w:proofErr w:type="spellStart"/>
      <w:r>
        <w:t>meteorološka</w:t>
      </w:r>
      <w:proofErr w:type="spellEnd"/>
      <w:r>
        <w:t xml:space="preserve"> </w:t>
      </w:r>
      <w:proofErr w:type="spellStart"/>
      <w:r>
        <w:t>postaja</w:t>
      </w:r>
      <w:proofErr w:type="spellEnd"/>
      <w:r>
        <w:t>,</w:t>
      </w:r>
    </w:p>
    <w:p w14:paraId="4487D9F8" w14:textId="77777777" w:rsidR="00E80180" w:rsidRDefault="00E80180">
      <w:pPr>
        <w:pStyle w:val="ListParagraph"/>
        <w:numPr>
          <w:ilvl w:val="0"/>
          <w:numId w:val="34"/>
        </w:numPr>
        <w:jc w:val="both"/>
      </w:pPr>
      <w:proofErr w:type="spellStart"/>
      <w:r>
        <w:t>vidikovci</w:t>
      </w:r>
      <w:proofErr w:type="spellEnd"/>
      <w:r>
        <w:t>,</w:t>
      </w:r>
    </w:p>
    <w:p w14:paraId="2AC1D078" w14:textId="77777777" w:rsidR="00E80180" w:rsidRDefault="00E80180">
      <w:pPr>
        <w:pStyle w:val="ListParagraph"/>
        <w:numPr>
          <w:ilvl w:val="0"/>
          <w:numId w:val="34"/>
        </w:numPr>
        <w:jc w:val="both"/>
      </w:pPr>
      <w:proofErr w:type="spellStart"/>
      <w:r>
        <w:t>penjališta</w:t>
      </w:r>
      <w:proofErr w:type="spellEnd"/>
      <w:r>
        <w:t xml:space="preserve">, zip line </w:t>
      </w:r>
      <w:proofErr w:type="spellStart"/>
      <w:r>
        <w:t>i</w:t>
      </w:r>
      <w:proofErr w:type="spellEnd"/>
      <w:r>
        <w:t xml:space="preserve"> sl.</w:t>
      </w:r>
    </w:p>
    <w:p w14:paraId="6867491C" w14:textId="77777777" w:rsidR="00E80180" w:rsidRDefault="00E80180" w:rsidP="00E80180">
      <w:pPr>
        <w:jc w:val="both"/>
      </w:pPr>
    </w:p>
    <w:p w14:paraId="5D6C95E1" w14:textId="77777777" w:rsidR="00E80180" w:rsidRDefault="00E80180" w:rsidP="00E80180">
      <w:pPr>
        <w:ind w:firstLine="360"/>
        <w:jc w:val="both"/>
      </w:pPr>
      <w:proofErr w:type="spellStart"/>
      <w:r>
        <w:t>Izvan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ZOP-a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>/</w:t>
      </w:r>
      <w:proofErr w:type="spellStart"/>
      <w:r>
        <w:t>rekonstruirati</w:t>
      </w:r>
      <w:proofErr w:type="spellEnd"/>
      <w:r>
        <w:t>:</w:t>
      </w:r>
    </w:p>
    <w:p w14:paraId="29BEC95B" w14:textId="77777777" w:rsidR="00E80180" w:rsidRDefault="00E80180">
      <w:pPr>
        <w:pStyle w:val="ListParagraph"/>
        <w:numPr>
          <w:ilvl w:val="0"/>
          <w:numId w:val="34"/>
        </w:numPr>
        <w:jc w:val="both"/>
      </w:pPr>
      <w:proofErr w:type="spellStart"/>
      <w:r>
        <w:t>infrastrukturne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(</w:t>
      </w:r>
      <w:proofErr w:type="spellStart"/>
      <w:r>
        <w:t>prometne</w:t>
      </w:r>
      <w:proofErr w:type="spellEnd"/>
      <w:r>
        <w:t xml:space="preserve">, </w:t>
      </w:r>
      <w:proofErr w:type="spellStart"/>
      <w:r>
        <w:t>komunalne</w:t>
      </w:r>
      <w:proofErr w:type="spellEnd"/>
      <w:r>
        <w:t xml:space="preserve">, </w:t>
      </w:r>
      <w:proofErr w:type="spellStart"/>
      <w:r>
        <w:t>energetske</w:t>
      </w:r>
      <w:proofErr w:type="spellEnd"/>
      <w:r>
        <w:t>),</w:t>
      </w:r>
    </w:p>
    <w:p w14:paraId="173F8220" w14:textId="77777777" w:rsidR="00E80180" w:rsidRDefault="00E80180">
      <w:pPr>
        <w:pStyle w:val="ListParagraph"/>
        <w:numPr>
          <w:ilvl w:val="0"/>
          <w:numId w:val="34"/>
        </w:numPr>
        <w:jc w:val="both"/>
      </w:pPr>
      <w:proofErr w:type="spellStart"/>
      <w:r>
        <w:t>sportsko-rekreacijska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, </w:t>
      </w:r>
      <w:proofErr w:type="spellStart"/>
      <w:r>
        <w:t>biciklističke</w:t>
      </w:r>
      <w:proofErr w:type="spellEnd"/>
      <w:r>
        <w:t xml:space="preserve"> </w:t>
      </w:r>
      <w:proofErr w:type="spellStart"/>
      <w:r>
        <w:t>staze</w:t>
      </w:r>
      <w:proofErr w:type="spellEnd"/>
      <w:r>
        <w:t xml:space="preserve">, trim </w:t>
      </w:r>
      <w:proofErr w:type="spellStart"/>
      <w:r>
        <w:t>staze</w:t>
      </w:r>
      <w:proofErr w:type="spellEnd"/>
      <w:r>
        <w:t xml:space="preserve">, </w:t>
      </w:r>
      <w:proofErr w:type="spellStart"/>
      <w:r>
        <w:t>obalna</w:t>
      </w:r>
      <w:proofErr w:type="spellEnd"/>
      <w:r>
        <w:t xml:space="preserve"> </w:t>
      </w:r>
      <w:proofErr w:type="spellStart"/>
      <w:r>
        <w:t>šetnica</w:t>
      </w:r>
      <w:proofErr w:type="spellEnd"/>
      <w:r>
        <w:t xml:space="preserve">, </w:t>
      </w:r>
      <w:proofErr w:type="spellStart"/>
      <w:r>
        <w:t>vidikovci</w:t>
      </w:r>
      <w:proofErr w:type="spellEnd"/>
      <w:r>
        <w:t>,</w:t>
      </w:r>
    </w:p>
    <w:p w14:paraId="7A6FC5D6" w14:textId="77777777" w:rsidR="00E80180" w:rsidRDefault="00E80180">
      <w:pPr>
        <w:pStyle w:val="ListParagraph"/>
        <w:numPr>
          <w:ilvl w:val="0"/>
          <w:numId w:val="34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obrane</w:t>
      </w:r>
      <w:proofErr w:type="spellEnd"/>
      <w:r>
        <w:t>,</w:t>
      </w:r>
    </w:p>
    <w:p w14:paraId="2D059622" w14:textId="77777777" w:rsidR="00E80180" w:rsidRDefault="00E80180">
      <w:pPr>
        <w:pStyle w:val="ListParagraph"/>
        <w:numPr>
          <w:ilvl w:val="0"/>
          <w:numId w:val="34"/>
        </w:numPr>
        <w:jc w:val="both"/>
      </w:pPr>
      <w:proofErr w:type="spellStart"/>
      <w:r>
        <w:t>građevine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prijavljenog</w:t>
      </w:r>
      <w:proofErr w:type="spellEnd"/>
      <w:r>
        <w:t xml:space="preserve"> </w:t>
      </w:r>
      <w:proofErr w:type="spellStart"/>
      <w:r>
        <w:t>obiteljskog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gospodarstva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ugostiteljskih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turističkih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seljačkom</w:t>
      </w:r>
      <w:proofErr w:type="spellEnd"/>
      <w:r>
        <w:t xml:space="preserve"> </w:t>
      </w:r>
      <w:proofErr w:type="spellStart"/>
      <w:r>
        <w:t>domaćinstvu</w:t>
      </w:r>
      <w:proofErr w:type="spellEnd"/>
      <w:r>
        <w:t xml:space="preserve">, </w:t>
      </w:r>
      <w:proofErr w:type="spellStart"/>
      <w:r>
        <w:t>obrta</w:t>
      </w:r>
      <w:proofErr w:type="spellEnd"/>
      <w:r>
        <w:t xml:space="preserve"> </w:t>
      </w:r>
      <w:proofErr w:type="spellStart"/>
      <w:r>
        <w:t>registriranog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registrirane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3 ha.</w:t>
      </w:r>
    </w:p>
    <w:p w14:paraId="4A5D65B3" w14:textId="77777777" w:rsidR="00E80180" w:rsidRDefault="00E80180" w:rsidP="00E80180">
      <w:pPr>
        <w:jc w:val="both"/>
      </w:pPr>
    </w:p>
    <w:p w14:paraId="7C136B93" w14:textId="77777777" w:rsidR="00E80180" w:rsidRPr="00E80180" w:rsidRDefault="00E80180" w:rsidP="00E80180">
      <w:pPr>
        <w:jc w:val="center"/>
        <w:rPr>
          <w:b/>
          <w:bCs/>
        </w:rPr>
      </w:pPr>
      <w:proofErr w:type="spellStart"/>
      <w:r w:rsidRPr="00E80180">
        <w:rPr>
          <w:b/>
          <w:bCs/>
        </w:rPr>
        <w:t>Članak</w:t>
      </w:r>
      <w:proofErr w:type="spellEnd"/>
      <w:r w:rsidRPr="00E80180">
        <w:rPr>
          <w:b/>
          <w:bCs/>
        </w:rPr>
        <w:t xml:space="preserve"> 33a.</w:t>
      </w:r>
    </w:p>
    <w:p w14:paraId="1012E7A8" w14:textId="77777777" w:rsidR="00E80180" w:rsidRDefault="00E80180" w:rsidP="00E80180">
      <w:pPr>
        <w:jc w:val="both"/>
      </w:pPr>
    </w:p>
    <w:p w14:paraId="404DD83F" w14:textId="77777777" w:rsidR="00E80180" w:rsidRDefault="00E80180" w:rsidP="00E80180">
      <w:pPr>
        <w:ind w:firstLine="720"/>
        <w:jc w:val="both"/>
      </w:pPr>
      <w:proofErr w:type="spellStart"/>
      <w:r>
        <w:t>Izvan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za </w:t>
      </w:r>
      <w:proofErr w:type="spellStart"/>
      <w:r>
        <w:t>poljoprivredna</w:t>
      </w:r>
      <w:proofErr w:type="spellEnd"/>
      <w:r>
        <w:t xml:space="preserve"> </w:t>
      </w:r>
      <w:proofErr w:type="spellStart"/>
      <w:r>
        <w:t>gospodarstva</w:t>
      </w:r>
      <w:proofErr w:type="spellEnd"/>
      <w:r>
        <w:t xml:space="preserve"> </w:t>
      </w:r>
      <w:proofErr w:type="spellStart"/>
      <w:r>
        <w:t>označenog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kartografskom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br.1 ‘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‘ </w:t>
      </w:r>
      <w:proofErr w:type="spellStart"/>
      <w:r>
        <w:t>i</w:t>
      </w:r>
      <w:proofErr w:type="spellEnd"/>
      <w:r>
        <w:t xml:space="preserve"> br. 4.1 ‘</w:t>
      </w:r>
      <w:proofErr w:type="spellStart"/>
      <w:r>
        <w:t>Građevinska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– </w:t>
      </w:r>
      <w:proofErr w:type="spellStart"/>
      <w:r>
        <w:t>područja</w:t>
      </w:r>
      <w:proofErr w:type="spellEnd"/>
      <w:r>
        <w:t xml:space="preserve"> za </w:t>
      </w:r>
      <w:proofErr w:type="spellStart"/>
      <w:r>
        <w:t>poljoprivredna</w:t>
      </w:r>
      <w:proofErr w:type="spellEnd"/>
      <w:r>
        <w:t xml:space="preserve"> </w:t>
      </w:r>
      <w:proofErr w:type="spellStart"/>
      <w:r>
        <w:t>gospodarstva</w:t>
      </w:r>
      <w:proofErr w:type="spellEnd"/>
      <w:r>
        <w:t xml:space="preserve">‘,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namijenjene</w:t>
      </w:r>
      <w:proofErr w:type="spellEnd"/>
      <w:r>
        <w:t xml:space="preserve"> </w:t>
      </w:r>
      <w:proofErr w:type="spellStart"/>
      <w:r>
        <w:t>poljoprivrednoj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prijavljenog</w:t>
      </w:r>
      <w:proofErr w:type="spellEnd"/>
      <w:r>
        <w:t xml:space="preserve"> </w:t>
      </w:r>
      <w:proofErr w:type="spellStart"/>
      <w:r>
        <w:t>obiteljskog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gospodarstva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ugostiteljskih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turističkih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seljačkom</w:t>
      </w:r>
      <w:proofErr w:type="spellEnd"/>
      <w:r>
        <w:t xml:space="preserve"> </w:t>
      </w:r>
      <w:proofErr w:type="spellStart"/>
      <w:r>
        <w:t>domaćinstvu</w:t>
      </w:r>
      <w:proofErr w:type="spellEnd"/>
      <w:r>
        <w:t xml:space="preserve">, </w:t>
      </w:r>
      <w:proofErr w:type="spellStart"/>
      <w:r>
        <w:t>obrta</w:t>
      </w:r>
      <w:proofErr w:type="spellEnd"/>
      <w:r>
        <w:t xml:space="preserve"> </w:t>
      </w:r>
      <w:proofErr w:type="spellStart"/>
      <w:r>
        <w:t>registriranog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registrirane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.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bavljenje</w:t>
      </w:r>
      <w:proofErr w:type="spellEnd"/>
      <w:r>
        <w:t xml:space="preserve"> </w:t>
      </w:r>
      <w:proofErr w:type="spellStart"/>
      <w:r>
        <w:t>poljoprivredom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stočarstvom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djelatnošću</w:t>
      </w:r>
      <w:proofErr w:type="spellEnd"/>
      <w:r>
        <w:t xml:space="preserve"> (u 1000 m od </w:t>
      </w:r>
      <w:proofErr w:type="spellStart"/>
      <w:r>
        <w:t>obale</w:t>
      </w:r>
      <w:proofErr w:type="spellEnd"/>
      <w:r>
        <w:t xml:space="preserve">)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registriranom</w:t>
      </w:r>
      <w:proofErr w:type="spellEnd"/>
      <w:r>
        <w:t xml:space="preserve">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djelatnošću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ta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. Ove </w:t>
      </w:r>
      <w:proofErr w:type="spellStart"/>
      <w:r>
        <w:t>građevine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PPUG-a, </w:t>
      </w:r>
      <w:proofErr w:type="spellStart"/>
      <w:r>
        <w:t>prenamijeniti</w:t>
      </w:r>
      <w:proofErr w:type="spellEnd"/>
      <w:r>
        <w:t xml:space="preserve"> u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namjenu</w:t>
      </w:r>
      <w:proofErr w:type="spellEnd"/>
      <w:r>
        <w:t>.</w:t>
      </w:r>
    </w:p>
    <w:p w14:paraId="056DB5EB" w14:textId="77777777" w:rsidR="00E80180" w:rsidRDefault="00E80180" w:rsidP="00E80180">
      <w:pPr>
        <w:jc w:val="both"/>
      </w:pPr>
    </w:p>
    <w:p w14:paraId="5CE8A15B" w14:textId="77777777" w:rsidR="00E80180" w:rsidRPr="00E80180" w:rsidRDefault="00E80180" w:rsidP="00E80180">
      <w:pPr>
        <w:jc w:val="center"/>
        <w:rPr>
          <w:b/>
          <w:bCs/>
        </w:rPr>
      </w:pPr>
      <w:proofErr w:type="spellStart"/>
      <w:r w:rsidRPr="00E80180">
        <w:rPr>
          <w:b/>
          <w:bCs/>
        </w:rPr>
        <w:t>Članak</w:t>
      </w:r>
      <w:proofErr w:type="spellEnd"/>
      <w:r w:rsidRPr="00E80180">
        <w:rPr>
          <w:b/>
          <w:bCs/>
        </w:rPr>
        <w:t xml:space="preserve"> 33b.</w:t>
      </w:r>
    </w:p>
    <w:p w14:paraId="6383079C" w14:textId="77777777" w:rsidR="00E80180" w:rsidRDefault="00E80180" w:rsidP="00E80180">
      <w:pPr>
        <w:jc w:val="both"/>
      </w:pPr>
    </w:p>
    <w:p w14:paraId="34C7C690" w14:textId="77777777" w:rsidR="00E80180" w:rsidRDefault="00E80180" w:rsidP="00E80180">
      <w:pPr>
        <w:ind w:firstLine="720"/>
        <w:jc w:val="both"/>
      </w:pPr>
      <w:proofErr w:type="spellStart"/>
      <w:r>
        <w:t>Građevine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prijavljenog</w:t>
      </w:r>
      <w:proofErr w:type="spellEnd"/>
      <w:r>
        <w:t xml:space="preserve"> </w:t>
      </w:r>
      <w:proofErr w:type="spellStart"/>
      <w:r>
        <w:t>obiteljskog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gospodarstva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ugostiteljskih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turističkih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seljačkom</w:t>
      </w:r>
      <w:proofErr w:type="spellEnd"/>
      <w:r>
        <w:t xml:space="preserve"> </w:t>
      </w:r>
      <w:proofErr w:type="spellStart"/>
      <w:r>
        <w:t>domaćinstvu</w:t>
      </w:r>
      <w:proofErr w:type="spellEnd"/>
      <w:r>
        <w:t xml:space="preserve">, </w:t>
      </w:r>
      <w:proofErr w:type="spellStart"/>
      <w:r>
        <w:t>obrta</w:t>
      </w:r>
      <w:proofErr w:type="spellEnd"/>
      <w:r>
        <w:t xml:space="preserve"> </w:t>
      </w:r>
      <w:proofErr w:type="spellStart"/>
      <w:r>
        <w:t>registriranog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registrirane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/ </w:t>
      </w:r>
      <w:proofErr w:type="spellStart"/>
      <w:r>
        <w:t>rekonstruirati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od </w:t>
      </w:r>
      <w:proofErr w:type="spellStart"/>
      <w:r>
        <w:t>minimalno</w:t>
      </w:r>
      <w:proofErr w:type="spellEnd"/>
      <w:r>
        <w:t xml:space="preserve"> 3 ha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ZOP-a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od </w:t>
      </w:r>
      <w:proofErr w:type="spellStart"/>
      <w:r>
        <w:t>minimalno</w:t>
      </w:r>
      <w:proofErr w:type="spellEnd"/>
      <w:r>
        <w:t xml:space="preserve"> 2 ha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ZOP-a.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katastarsku</w:t>
      </w:r>
      <w:proofErr w:type="spellEnd"/>
      <w:r>
        <w:t xml:space="preserve"> </w:t>
      </w:r>
      <w:proofErr w:type="spellStart"/>
      <w:r>
        <w:t>česticu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građevna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ukopanog</w:t>
      </w:r>
      <w:proofErr w:type="spellEnd"/>
      <w:r>
        <w:t xml:space="preserve"> </w:t>
      </w:r>
      <w:proofErr w:type="spellStart"/>
      <w:r>
        <w:t>podruma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1 ha. </w:t>
      </w:r>
      <w:proofErr w:type="spellStart"/>
      <w:r>
        <w:t>Građevine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ugostiteljskih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turističkih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seljačkom</w:t>
      </w:r>
      <w:proofErr w:type="spellEnd"/>
      <w:r>
        <w:t xml:space="preserve"> </w:t>
      </w:r>
      <w:proofErr w:type="spellStart"/>
      <w:r>
        <w:t>domaćinstvu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u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sačinjavati</w:t>
      </w:r>
      <w:proofErr w:type="spellEnd"/>
      <w:r>
        <w:t xml:space="preserve"> </w:t>
      </w:r>
      <w:proofErr w:type="spellStart"/>
      <w:r>
        <w:t>funkcionalnu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racionalno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. </w:t>
      </w:r>
    </w:p>
    <w:p w14:paraId="6F194273" w14:textId="77777777" w:rsidR="00E80180" w:rsidRDefault="00E80180" w:rsidP="00E80180">
      <w:pPr>
        <w:jc w:val="both"/>
      </w:pPr>
    </w:p>
    <w:p w14:paraId="37172233" w14:textId="77777777" w:rsidR="00E80180" w:rsidRDefault="00E80180" w:rsidP="00E80180">
      <w:pPr>
        <w:ind w:firstLine="720"/>
        <w:jc w:val="both"/>
      </w:pPr>
      <w:proofErr w:type="spellStart"/>
      <w:r>
        <w:t>Građevine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graditi</w:t>
      </w:r>
      <w:proofErr w:type="spellEnd"/>
      <w:r>
        <w:t>/</w:t>
      </w:r>
      <w:proofErr w:type="spellStart"/>
      <w:r>
        <w:t>rekonstruirati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>:</w:t>
      </w:r>
    </w:p>
    <w:p w14:paraId="0D87D213" w14:textId="77777777" w:rsidR="00E80180" w:rsidRDefault="00E80180">
      <w:pPr>
        <w:pStyle w:val="ListParagraph"/>
        <w:numPr>
          <w:ilvl w:val="0"/>
          <w:numId w:val="23"/>
        </w:numPr>
        <w:jc w:val="both"/>
      </w:pPr>
      <w:proofErr w:type="spellStart"/>
      <w:r>
        <w:t>ove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prizemlje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do 400 m2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(</w:t>
      </w:r>
      <w:proofErr w:type="spellStart"/>
      <w:r>
        <w:t>najveće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do 5m)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ukopani</w:t>
      </w:r>
      <w:proofErr w:type="spellEnd"/>
      <w:r>
        <w:t xml:space="preserve"> </w:t>
      </w:r>
      <w:proofErr w:type="spellStart"/>
      <w:r>
        <w:t>podrum</w:t>
      </w:r>
      <w:proofErr w:type="spellEnd"/>
      <w:r>
        <w:t xml:space="preserve"> do 1000 m2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, a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udaljene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100 m od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crte</w:t>
      </w:r>
      <w:proofErr w:type="spellEnd"/>
      <w:r>
        <w:t>,</w:t>
      </w:r>
    </w:p>
    <w:p w14:paraId="2E92EAAF" w14:textId="77777777" w:rsidR="00E80180" w:rsidRDefault="00E80180">
      <w:pPr>
        <w:pStyle w:val="ListParagraph"/>
        <w:numPr>
          <w:ilvl w:val="0"/>
          <w:numId w:val="23"/>
        </w:numPr>
        <w:jc w:val="both"/>
      </w:pPr>
      <w:r>
        <w:t xml:space="preserve">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odvojenih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>,</w:t>
      </w:r>
    </w:p>
    <w:p w14:paraId="554215DD" w14:textId="77777777" w:rsidR="00E80180" w:rsidRDefault="00E80180">
      <w:pPr>
        <w:pStyle w:val="ListParagraph"/>
        <w:numPr>
          <w:ilvl w:val="0"/>
          <w:numId w:val="23"/>
        </w:numPr>
        <w:jc w:val="both"/>
      </w:pPr>
      <w:proofErr w:type="spellStart"/>
      <w:r>
        <w:t>odobrenje</w:t>
      </w:r>
      <w:proofErr w:type="spellEnd"/>
      <w:r>
        <w:t xml:space="preserve"> za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privedene</w:t>
      </w:r>
      <w:proofErr w:type="spellEnd"/>
      <w:r>
        <w:t xml:space="preserve"> </w:t>
      </w:r>
      <w:proofErr w:type="spellStart"/>
      <w:r>
        <w:t>svrsi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zasađene</w:t>
      </w:r>
      <w:proofErr w:type="spellEnd"/>
      <w:r>
        <w:t xml:space="preserve"> </w:t>
      </w:r>
      <w:proofErr w:type="spellStart"/>
      <w:r>
        <w:t>trajnim</w:t>
      </w:r>
      <w:proofErr w:type="spellEnd"/>
      <w:r>
        <w:t xml:space="preserve"> </w:t>
      </w:r>
      <w:proofErr w:type="spellStart"/>
      <w:r>
        <w:t>nasadima</w:t>
      </w:r>
      <w:proofErr w:type="spellEnd"/>
      <w:r>
        <w:t xml:space="preserve"> (</w:t>
      </w:r>
      <w:proofErr w:type="spellStart"/>
      <w:r>
        <w:t>maslina</w:t>
      </w:r>
      <w:proofErr w:type="spellEnd"/>
      <w:r>
        <w:t xml:space="preserve">, </w:t>
      </w:r>
      <w:proofErr w:type="spellStart"/>
      <w:r>
        <w:t>vinova</w:t>
      </w:r>
      <w:proofErr w:type="spellEnd"/>
      <w:r>
        <w:t xml:space="preserve"> </w:t>
      </w:r>
      <w:proofErr w:type="spellStart"/>
      <w:r>
        <w:t>loza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u </w:t>
      </w:r>
      <w:proofErr w:type="spellStart"/>
      <w:r>
        <w:t>površini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70%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sačinjene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graniče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. Ove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prenamijeniti</w:t>
      </w:r>
      <w:proofErr w:type="spellEnd"/>
      <w:r>
        <w:t xml:space="preserve"> u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namjenu</w:t>
      </w:r>
      <w:proofErr w:type="spellEnd"/>
      <w:r>
        <w:t>.</w:t>
      </w:r>
    </w:p>
    <w:p w14:paraId="634D9467" w14:textId="77777777" w:rsidR="00E80180" w:rsidRDefault="00E80180" w:rsidP="00E80180">
      <w:pPr>
        <w:jc w:val="both"/>
      </w:pPr>
    </w:p>
    <w:p w14:paraId="32431A72" w14:textId="77777777" w:rsidR="00E80180" w:rsidRPr="00E80180" w:rsidRDefault="00E80180" w:rsidP="00E80180">
      <w:pPr>
        <w:jc w:val="center"/>
        <w:rPr>
          <w:b/>
          <w:bCs/>
        </w:rPr>
      </w:pPr>
      <w:proofErr w:type="spellStart"/>
      <w:r w:rsidRPr="00E80180">
        <w:rPr>
          <w:b/>
          <w:bCs/>
        </w:rPr>
        <w:t>Članak</w:t>
      </w:r>
      <w:proofErr w:type="spellEnd"/>
      <w:r w:rsidRPr="00E80180">
        <w:rPr>
          <w:b/>
          <w:bCs/>
        </w:rPr>
        <w:t xml:space="preserve"> 33c.</w:t>
      </w:r>
    </w:p>
    <w:p w14:paraId="535A57E3" w14:textId="77777777" w:rsidR="00E80180" w:rsidRDefault="00E80180" w:rsidP="00E80180">
      <w:pPr>
        <w:jc w:val="both"/>
      </w:pPr>
    </w:p>
    <w:p w14:paraId="4BEA7C73" w14:textId="77777777" w:rsidR="00E80180" w:rsidRDefault="00E80180" w:rsidP="00E80180">
      <w:pPr>
        <w:ind w:firstLine="720"/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namijenjene</w:t>
      </w:r>
      <w:proofErr w:type="spellEnd"/>
      <w:r>
        <w:t xml:space="preserve"> </w:t>
      </w:r>
      <w:proofErr w:type="spellStart"/>
      <w:r>
        <w:t>poljoprivrednoj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,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stočarske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poljodjelske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prerade</w:t>
      </w:r>
      <w:proofErr w:type="spellEnd"/>
      <w:r>
        <w:t xml:space="preserve"> </w:t>
      </w:r>
      <w:proofErr w:type="spellStart"/>
      <w:r>
        <w:t>stočarskih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>/</w:t>
      </w:r>
      <w:proofErr w:type="spellStart"/>
      <w:r>
        <w:t>rekonstruirati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ZOP-a (1000 m od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crte</w:t>
      </w:r>
      <w:proofErr w:type="spellEnd"/>
      <w:r>
        <w:t xml:space="preserve"> – </w:t>
      </w:r>
      <w:proofErr w:type="spellStart"/>
      <w:r>
        <w:t>označeno</w:t>
      </w:r>
      <w:proofErr w:type="spellEnd"/>
      <w:r>
        <w:t xml:space="preserve"> u </w:t>
      </w:r>
      <w:proofErr w:type="spellStart"/>
      <w:r>
        <w:t>kartografskim</w:t>
      </w:r>
      <w:proofErr w:type="spellEnd"/>
      <w:r>
        <w:t xml:space="preserve"> </w:t>
      </w:r>
      <w:proofErr w:type="spellStart"/>
      <w:r>
        <w:t>prikazima</w:t>
      </w:r>
      <w:proofErr w:type="spellEnd"/>
      <w:r>
        <w:t xml:space="preserve">)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>:</w:t>
      </w:r>
    </w:p>
    <w:p w14:paraId="7DB53193" w14:textId="77777777" w:rsidR="00E80180" w:rsidRDefault="00E80180">
      <w:pPr>
        <w:pStyle w:val="ListParagraph"/>
        <w:numPr>
          <w:ilvl w:val="0"/>
          <w:numId w:val="23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od 1 do 3 ha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prizemlje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do 200 m2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(</w:t>
      </w:r>
      <w:proofErr w:type="spellStart"/>
      <w:r>
        <w:t>najveće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do 5m)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ukopani</w:t>
      </w:r>
      <w:proofErr w:type="spellEnd"/>
      <w:r>
        <w:t xml:space="preserve"> </w:t>
      </w:r>
      <w:proofErr w:type="spellStart"/>
      <w:r>
        <w:t>podrum</w:t>
      </w:r>
      <w:proofErr w:type="spellEnd"/>
      <w:r>
        <w:t xml:space="preserve"> do 400 m2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>,</w:t>
      </w:r>
    </w:p>
    <w:p w14:paraId="2B3BC087" w14:textId="77777777" w:rsidR="00E80180" w:rsidRDefault="00E80180">
      <w:pPr>
        <w:pStyle w:val="ListParagraph"/>
        <w:numPr>
          <w:ilvl w:val="0"/>
          <w:numId w:val="23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većim</w:t>
      </w:r>
      <w:proofErr w:type="spellEnd"/>
      <w:r>
        <w:t xml:space="preserve"> od 3 ha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prizemlje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do 400 m2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(</w:t>
      </w:r>
      <w:proofErr w:type="spellStart"/>
      <w:r>
        <w:t>najveće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do 5m)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ukopani</w:t>
      </w:r>
      <w:proofErr w:type="spellEnd"/>
      <w:r>
        <w:t xml:space="preserve"> </w:t>
      </w:r>
      <w:proofErr w:type="spellStart"/>
      <w:r>
        <w:t>podrum</w:t>
      </w:r>
      <w:proofErr w:type="spellEnd"/>
      <w:r>
        <w:t xml:space="preserve"> do 1000 m2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>,</w:t>
      </w:r>
    </w:p>
    <w:p w14:paraId="2E55B2B7" w14:textId="77777777" w:rsidR="00E80180" w:rsidRDefault="00E80180">
      <w:pPr>
        <w:pStyle w:val="ListParagraph"/>
        <w:numPr>
          <w:ilvl w:val="0"/>
          <w:numId w:val="23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sačinjavati</w:t>
      </w:r>
      <w:proofErr w:type="spellEnd"/>
      <w:r>
        <w:t xml:space="preserve"> </w:t>
      </w:r>
      <w:proofErr w:type="spellStart"/>
      <w:r>
        <w:t>funkcionalnu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racionalno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28B5EEBF" w14:textId="77777777" w:rsidR="00E80180" w:rsidRDefault="00E80180">
      <w:pPr>
        <w:pStyle w:val="ListParagraph"/>
        <w:numPr>
          <w:ilvl w:val="0"/>
          <w:numId w:val="23"/>
        </w:numPr>
        <w:jc w:val="both"/>
      </w:pPr>
      <w:proofErr w:type="spellStart"/>
      <w:r>
        <w:t>propisane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činiti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lastRenderedPageBreak/>
        <w:t>čestica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graniče</w:t>
      </w:r>
      <w:proofErr w:type="spellEnd"/>
      <w:r>
        <w:t xml:space="preserve">, s time da </w:t>
      </w:r>
      <w:proofErr w:type="spellStart"/>
      <w:r>
        <w:t>građevna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ukopanog</w:t>
      </w:r>
      <w:proofErr w:type="spellEnd"/>
      <w:r>
        <w:t xml:space="preserve"> </w:t>
      </w:r>
      <w:proofErr w:type="spellStart"/>
      <w:r>
        <w:t>podruma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10% </w:t>
      </w:r>
      <w:proofErr w:type="spellStart"/>
      <w:proofErr w:type="gramStart"/>
      <w:r>
        <w:t>površine</w:t>
      </w:r>
      <w:proofErr w:type="spellEnd"/>
      <w:r>
        <w:t xml:space="preserve">  </w:t>
      </w:r>
      <w:proofErr w:type="spellStart"/>
      <w:r>
        <w:t>poljoprivrednog</w:t>
      </w:r>
      <w:proofErr w:type="spellEnd"/>
      <w:proofErr w:type="gram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. </w:t>
      </w:r>
    </w:p>
    <w:p w14:paraId="6694EE2D" w14:textId="77777777" w:rsidR="00E80180" w:rsidRDefault="00E80180">
      <w:pPr>
        <w:pStyle w:val="ListParagraph"/>
        <w:numPr>
          <w:ilvl w:val="0"/>
          <w:numId w:val="23"/>
        </w:numPr>
        <w:jc w:val="both"/>
      </w:pPr>
      <w:r>
        <w:t xml:space="preserve">Ove </w:t>
      </w:r>
      <w:proofErr w:type="spellStart"/>
      <w:r>
        <w:t>građevine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manjoj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10m </w:t>
      </w:r>
      <w:proofErr w:type="spellStart"/>
      <w:r>
        <w:t>od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proofErr w:type="gramStart"/>
      <w:r>
        <w:t>susjedne</w:t>
      </w:r>
      <w:proofErr w:type="spellEnd"/>
      <w:r>
        <w:t xml:space="preserve">  </w:t>
      </w:r>
      <w:proofErr w:type="spellStart"/>
      <w:r>
        <w:t>čestice</w:t>
      </w:r>
      <w:proofErr w:type="spellEnd"/>
      <w:proofErr w:type="gramEnd"/>
      <w:r>
        <w:t>.</w:t>
      </w:r>
    </w:p>
    <w:p w14:paraId="7A82178D" w14:textId="77777777" w:rsidR="00E80180" w:rsidRDefault="00E80180" w:rsidP="00E80180">
      <w:pPr>
        <w:jc w:val="both"/>
      </w:pPr>
    </w:p>
    <w:p w14:paraId="6BCE68F1" w14:textId="77777777" w:rsidR="00E80180" w:rsidRPr="00E80180" w:rsidRDefault="00E80180" w:rsidP="00E80180">
      <w:pPr>
        <w:jc w:val="center"/>
        <w:rPr>
          <w:b/>
          <w:bCs/>
        </w:rPr>
      </w:pPr>
      <w:proofErr w:type="spellStart"/>
      <w:r w:rsidRPr="00E80180">
        <w:rPr>
          <w:b/>
          <w:bCs/>
        </w:rPr>
        <w:t>Članak</w:t>
      </w:r>
      <w:proofErr w:type="spellEnd"/>
      <w:r w:rsidRPr="00E80180">
        <w:rPr>
          <w:b/>
          <w:bCs/>
        </w:rPr>
        <w:t xml:space="preserve"> 34.</w:t>
      </w:r>
    </w:p>
    <w:p w14:paraId="689CD4F8" w14:textId="77777777" w:rsidR="00E80180" w:rsidRDefault="00E80180" w:rsidP="00E80180">
      <w:pPr>
        <w:jc w:val="both"/>
      </w:pPr>
    </w:p>
    <w:p w14:paraId="63A30BD4" w14:textId="77777777" w:rsidR="00E80180" w:rsidRDefault="00E80180" w:rsidP="00E80180">
      <w:pPr>
        <w:ind w:firstLine="720"/>
        <w:jc w:val="both"/>
      </w:pPr>
      <w:proofErr w:type="spellStart"/>
      <w:r>
        <w:t>Građevine</w:t>
      </w:r>
      <w:proofErr w:type="spellEnd"/>
      <w:r>
        <w:t xml:space="preserve"> za </w:t>
      </w:r>
      <w:proofErr w:type="spellStart"/>
      <w:r>
        <w:t>vlastite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(</w:t>
      </w:r>
      <w:proofErr w:type="spellStart"/>
      <w:r>
        <w:t>spremište</w:t>
      </w:r>
      <w:proofErr w:type="spellEnd"/>
      <w:r>
        <w:t xml:space="preserve"> za </w:t>
      </w:r>
      <w:proofErr w:type="spellStart"/>
      <w:r>
        <w:t>alat</w:t>
      </w:r>
      <w:proofErr w:type="spellEnd"/>
      <w:r>
        <w:t xml:space="preserve">, </w:t>
      </w:r>
      <w:proofErr w:type="spellStart"/>
      <w:r>
        <w:t>strojeve</w:t>
      </w:r>
      <w:proofErr w:type="spellEnd"/>
      <w:r>
        <w:t xml:space="preserve">, </w:t>
      </w:r>
      <w:proofErr w:type="spellStart"/>
      <w:r>
        <w:t>poljoprvrednu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- </w:t>
      </w:r>
      <w:proofErr w:type="spellStart"/>
      <w:r>
        <w:t>poljske</w:t>
      </w:r>
      <w:proofErr w:type="spellEnd"/>
      <w:r>
        <w:t xml:space="preserve"> </w:t>
      </w:r>
      <w:proofErr w:type="spellStart"/>
      <w:r>
        <w:t>kućice</w:t>
      </w:r>
      <w:proofErr w:type="spellEnd"/>
      <w:r>
        <w:t xml:space="preserve">, grade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2000m2. </w:t>
      </w:r>
    </w:p>
    <w:p w14:paraId="0109A6C6" w14:textId="77777777" w:rsidR="00E80180" w:rsidRDefault="00E80180" w:rsidP="00E80180">
      <w:pPr>
        <w:jc w:val="both"/>
      </w:pPr>
    </w:p>
    <w:p w14:paraId="6A4FBCD7" w14:textId="77777777" w:rsidR="00E80180" w:rsidRDefault="00E80180" w:rsidP="00E80180">
      <w:pPr>
        <w:ind w:firstLine="720"/>
        <w:jc w:val="both"/>
      </w:pPr>
      <w:proofErr w:type="spellStart"/>
      <w:r>
        <w:t>Poljoprivredno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služilo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poljske</w:t>
      </w:r>
      <w:proofErr w:type="spellEnd"/>
      <w:r>
        <w:t xml:space="preserve"> </w:t>
      </w:r>
      <w:proofErr w:type="spellStart"/>
      <w:r>
        <w:t>kućice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parcelirati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dijelove</w:t>
      </w:r>
      <w:proofErr w:type="spellEnd"/>
      <w:r>
        <w:t>.</w:t>
      </w:r>
    </w:p>
    <w:p w14:paraId="100C65D1" w14:textId="77777777" w:rsidR="00E80180" w:rsidRDefault="00E80180" w:rsidP="00E80180">
      <w:pPr>
        <w:jc w:val="both"/>
      </w:pPr>
    </w:p>
    <w:p w14:paraId="46AABC78" w14:textId="77777777" w:rsidR="00E80180" w:rsidRDefault="00E80180" w:rsidP="00E80180">
      <w:pPr>
        <w:ind w:firstLine="720"/>
        <w:jc w:val="both"/>
      </w:pPr>
      <w:proofErr w:type="spellStart"/>
      <w:r>
        <w:t>Etažna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poljske</w:t>
      </w:r>
      <w:proofErr w:type="spellEnd"/>
      <w:r>
        <w:t xml:space="preserve"> </w:t>
      </w:r>
      <w:proofErr w:type="spellStart"/>
      <w:r>
        <w:t>kućice</w:t>
      </w:r>
      <w:proofErr w:type="spellEnd"/>
      <w:r>
        <w:t xml:space="preserve"> je </w:t>
      </w:r>
      <w:proofErr w:type="spellStart"/>
      <w:r>
        <w:t>prizemlje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kosi</w:t>
      </w:r>
      <w:proofErr w:type="spellEnd"/>
      <w:r>
        <w:t xml:space="preserve"> </w:t>
      </w:r>
      <w:proofErr w:type="spellStart"/>
      <w:r>
        <w:t>krov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V=3m, a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20 m2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proporcionalno</w:t>
      </w:r>
      <w:proofErr w:type="spellEnd"/>
      <w:r>
        <w:t xml:space="preserve"> </w:t>
      </w:r>
      <w:proofErr w:type="spellStart"/>
      <w:r>
        <w:t>povećavati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. </w:t>
      </w:r>
      <w:proofErr w:type="spellStart"/>
      <w:r>
        <w:t>Oblikovanje</w:t>
      </w:r>
      <w:proofErr w:type="spellEnd"/>
      <w:r>
        <w:t xml:space="preserve"> </w:t>
      </w:r>
      <w:proofErr w:type="spellStart"/>
      <w:r>
        <w:t>poljskih</w:t>
      </w:r>
      <w:proofErr w:type="spellEnd"/>
      <w:r>
        <w:t xml:space="preserve"> </w:t>
      </w:r>
      <w:proofErr w:type="spellStart"/>
      <w:r>
        <w:t>kućica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lokalnom</w:t>
      </w:r>
      <w:proofErr w:type="spellEnd"/>
      <w:r>
        <w:t xml:space="preserve"> </w:t>
      </w:r>
      <w:proofErr w:type="spellStart"/>
      <w:r>
        <w:t>graditeljskom</w:t>
      </w:r>
      <w:proofErr w:type="spellEnd"/>
      <w:r>
        <w:t xml:space="preserve"> </w:t>
      </w:r>
      <w:proofErr w:type="spellStart"/>
      <w:r>
        <w:t>tradicijom</w:t>
      </w:r>
      <w:proofErr w:type="spellEnd"/>
      <w:r>
        <w:t xml:space="preserve">,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od </w:t>
      </w:r>
      <w:proofErr w:type="spellStart"/>
      <w:r>
        <w:t>kamena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materijalu</w:t>
      </w:r>
      <w:proofErr w:type="spellEnd"/>
      <w:r>
        <w:t xml:space="preserve"> </w:t>
      </w:r>
      <w:proofErr w:type="spellStart"/>
      <w:r>
        <w:t>žbukano</w:t>
      </w:r>
      <w:proofErr w:type="spellEnd"/>
      <w:r>
        <w:t xml:space="preserve">. </w:t>
      </w:r>
      <w:proofErr w:type="spellStart"/>
      <w:r>
        <w:t>Poljske</w:t>
      </w:r>
      <w:proofErr w:type="spellEnd"/>
      <w:r>
        <w:t xml:space="preserve"> </w:t>
      </w:r>
      <w:proofErr w:type="spellStart"/>
      <w:r>
        <w:t>kućice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priključak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komunalnu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. </w:t>
      </w:r>
      <w:proofErr w:type="spellStart"/>
      <w:r>
        <w:t>Poljske</w:t>
      </w:r>
      <w:proofErr w:type="spellEnd"/>
      <w:r>
        <w:t xml:space="preserve"> </w:t>
      </w:r>
      <w:proofErr w:type="spellStart"/>
      <w:r>
        <w:t>kucice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u </w:t>
      </w:r>
      <w:proofErr w:type="spellStart"/>
      <w:r>
        <w:t>stilu</w:t>
      </w:r>
      <w:proofErr w:type="spellEnd"/>
      <w:r>
        <w:t xml:space="preserve"> </w:t>
      </w:r>
      <w:proofErr w:type="spellStart"/>
      <w:r>
        <w:t>tradicijske</w:t>
      </w:r>
      <w:proofErr w:type="spellEnd"/>
      <w:r>
        <w:t xml:space="preserve"> </w:t>
      </w:r>
      <w:proofErr w:type="spellStart"/>
      <w:r>
        <w:t>gradevine</w:t>
      </w:r>
      <w:proofErr w:type="spellEnd"/>
      <w:r>
        <w:t xml:space="preserve"> „</w:t>
      </w:r>
      <w:proofErr w:type="spellStart"/>
      <w:proofErr w:type="gramStart"/>
      <w:r>
        <w:t>bunje</w:t>
      </w:r>
      <w:proofErr w:type="spellEnd"/>
      <w:r>
        <w:t>“</w:t>
      </w:r>
      <w:proofErr w:type="gramEnd"/>
      <w:r>
        <w:t>.</w:t>
      </w:r>
    </w:p>
    <w:p w14:paraId="1F0D349E" w14:textId="77777777" w:rsidR="00E80180" w:rsidRDefault="00E80180" w:rsidP="00E80180">
      <w:pPr>
        <w:jc w:val="both"/>
      </w:pPr>
    </w:p>
    <w:p w14:paraId="58A84FE3" w14:textId="77777777" w:rsidR="00E80180" w:rsidRDefault="00E80180" w:rsidP="00E80180">
      <w:pPr>
        <w:ind w:firstLine="720"/>
        <w:jc w:val="both"/>
      </w:pPr>
      <w:proofErr w:type="spellStart"/>
      <w:r>
        <w:t>Minimalna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poljske</w:t>
      </w:r>
      <w:proofErr w:type="spellEnd"/>
      <w:r>
        <w:t xml:space="preserve"> </w:t>
      </w:r>
      <w:proofErr w:type="spellStart"/>
      <w:r>
        <w:t>kućice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3m.  </w:t>
      </w:r>
    </w:p>
    <w:p w14:paraId="4C0DA409" w14:textId="77777777" w:rsidR="00E80180" w:rsidRDefault="00E80180" w:rsidP="00E80180">
      <w:pPr>
        <w:jc w:val="both"/>
      </w:pPr>
    </w:p>
    <w:p w14:paraId="425ACEAD" w14:textId="77777777" w:rsidR="00E80180" w:rsidRDefault="00E80180" w:rsidP="00E80180">
      <w:pPr>
        <w:ind w:firstLine="720"/>
        <w:jc w:val="both"/>
      </w:pPr>
      <w:proofErr w:type="spellStart"/>
      <w:r>
        <w:t>Astronomski</w:t>
      </w:r>
      <w:proofErr w:type="spellEnd"/>
      <w:r>
        <w:t xml:space="preserve"> </w:t>
      </w:r>
      <w:proofErr w:type="spellStart"/>
      <w:r>
        <w:t>opservatorij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izgraditi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č.z</w:t>
      </w:r>
      <w:proofErr w:type="spellEnd"/>
      <w:r>
        <w:t xml:space="preserve">. br. 1582/18 </w:t>
      </w:r>
      <w:proofErr w:type="spellStart"/>
      <w:r>
        <w:t>i</w:t>
      </w:r>
      <w:proofErr w:type="spellEnd"/>
      <w:r>
        <w:t xml:space="preserve"> 1582/19 </w:t>
      </w:r>
      <w:proofErr w:type="spellStart"/>
      <w:r>
        <w:t>k.o.</w:t>
      </w:r>
      <w:proofErr w:type="spellEnd"/>
      <w:r>
        <w:t xml:space="preserve"> Hvar.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izgraditi</w:t>
      </w:r>
      <w:proofErr w:type="spellEnd"/>
      <w:r>
        <w:t xml:space="preserve"> 2 </w:t>
      </w:r>
      <w:proofErr w:type="spellStart"/>
      <w:r>
        <w:t>građevine</w:t>
      </w:r>
      <w:proofErr w:type="spellEnd"/>
      <w:r>
        <w:t xml:space="preserve">,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građevinska</w:t>
      </w:r>
      <w:proofErr w:type="spellEnd"/>
      <w:r>
        <w:t xml:space="preserve"> </w:t>
      </w:r>
      <w:proofErr w:type="spellStart"/>
      <w:r>
        <w:t>brutto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200 m2,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do </w:t>
      </w:r>
      <w:proofErr w:type="spellStart"/>
      <w:r>
        <w:t>kupole</w:t>
      </w:r>
      <w:proofErr w:type="spellEnd"/>
      <w:r>
        <w:t xml:space="preserve"> 4,5 m, a </w:t>
      </w:r>
      <w:proofErr w:type="spellStart"/>
      <w:r>
        <w:t>sa</w:t>
      </w:r>
      <w:proofErr w:type="spellEnd"/>
      <w:r>
        <w:t xml:space="preserve"> </w:t>
      </w:r>
      <w:proofErr w:type="spellStart"/>
      <w:r>
        <w:t>kupolom</w:t>
      </w:r>
      <w:proofErr w:type="spellEnd"/>
      <w:r>
        <w:t xml:space="preserve"> 9 m.</w:t>
      </w:r>
    </w:p>
    <w:p w14:paraId="30B7A1C8" w14:textId="77777777" w:rsidR="00E80180" w:rsidRDefault="00E80180" w:rsidP="00E80180">
      <w:pPr>
        <w:jc w:val="both"/>
      </w:pPr>
    </w:p>
    <w:p w14:paraId="0FC654D2" w14:textId="77777777" w:rsidR="00E80180" w:rsidRDefault="00E80180" w:rsidP="00E80180">
      <w:pPr>
        <w:ind w:firstLine="720"/>
        <w:jc w:val="both"/>
      </w:pPr>
      <w:proofErr w:type="spellStart"/>
      <w:r>
        <w:t>Glavna</w:t>
      </w:r>
      <w:proofErr w:type="spellEnd"/>
      <w:r>
        <w:t xml:space="preserve"> </w:t>
      </w:r>
      <w:proofErr w:type="spellStart"/>
      <w:r>
        <w:t>meteorološka</w:t>
      </w:r>
      <w:proofErr w:type="spellEnd"/>
      <w:r>
        <w:t xml:space="preserve"> </w:t>
      </w:r>
      <w:proofErr w:type="spellStart"/>
      <w:r>
        <w:t>postaja</w:t>
      </w:r>
      <w:proofErr w:type="spellEnd"/>
      <w:r>
        <w:t xml:space="preserve"> (GMP)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izgraditi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zelenoj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predjela</w:t>
      </w:r>
      <w:proofErr w:type="spellEnd"/>
      <w:r>
        <w:t xml:space="preserve"> </w:t>
      </w:r>
      <w:proofErr w:type="spellStart"/>
      <w:r>
        <w:t>Marinac</w:t>
      </w:r>
      <w:proofErr w:type="spellEnd"/>
      <w:r>
        <w:t xml:space="preserve"> </w:t>
      </w:r>
      <w:proofErr w:type="spellStart"/>
      <w:r>
        <w:t>Dolac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č.z</w:t>
      </w:r>
      <w:proofErr w:type="spellEnd"/>
      <w:r>
        <w:t xml:space="preserve">. br. 9/2 </w:t>
      </w:r>
      <w:proofErr w:type="spellStart"/>
      <w:r>
        <w:t>k.o.</w:t>
      </w:r>
      <w:proofErr w:type="spellEnd"/>
      <w:r>
        <w:t xml:space="preserve"> Hvar.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od 100 m2, </w:t>
      </w:r>
      <w:proofErr w:type="spellStart"/>
      <w:r>
        <w:t>katnosti</w:t>
      </w:r>
      <w:proofErr w:type="spellEnd"/>
      <w:r>
        <w:t xml:space="preserve"> P (</w:t>
      </w:r>
      <w:proofErr w:type="spellStart"/>
      <w:r>
        <w:t>prizemlje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4,5 m do </w:t>
      </w:r>
      <w:proofErr w:type="spellStart"/>
      <w:r>
        <w:t>vijenca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građevnoj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nužna</w:t>
      </w:r>
      <w:proofErr w:type="spellEnd"/>
      <w:r>
        <w:t xml:space="preserve"> za </w:t>
      </w:r>
      <w:proofErr w:type="spellStart"/>
      <w:r>
        <w:t>uporabu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(</w:t>
      </w:r>
      <w:proofErr w:type="spellStart"/>
      <w:r>
        <w:t>maksimalno</w:t>
      </w:r>
      <w:proofErr w:type="spellEnd"/>
      <w:r>
        <w:t xml:space="preserve"> 500 m2).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motriteljskog</w:t>
      </w:r>
      <w:proofErr w:type="spellEnd"/>
      <w:r>
        <w:t xml:space="preserve"> </w:t>
      </w:r>
      <w:proofErr w:type="spellStart"/>
      <w:r>
        <w:t>kruga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cca750 m2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pripadajućeg</w:t>
      </w:r>
      <w:proofErr w:type="spellEnd"/>
      <w:r>
        <w:t xml:space="preserve"> </w:t>
      </w:r>
      <w:proofErr w:type="spellStart"/>
      <w:r>
        <w:t>potpornog</w:t>
      </w:r>
      <w:proofErr w:type="spellEnd"/>
      <w:r>
        <w:t xml:space="preserve"> </w:t>
      </w:r>
      <w:proofErr w:type="spellStart"/>
      <w:r>
        <w:t>zida</w:t>
      </w:r>
      <w:proofErr w:type="spellEnd"/>
      <w:r>
        <w:t xml:space="preserve">.  </w:t>
      </w:r>
    </w:p>
    <w:p w14:paraId="46B0A3A0" w14:textId="77777777" w:rsidR="00E80180" w:rsidRDefault="00E80180" w:rsidP="00E80180">
      <w:pPr>
        <w:jc w:val="both"/>
      </w:pPr>
    </w:p>
    <w:p w14:paraId="018218D4" w14:textId="77777777" w:rsidR="00E80180" w:rsidRDefault="00E80180" w:rsidP="00E80180">
      <w:pPr>
        <w:ind w:firstLine="720"/>
        <w:jc w:val="both"/>
      </w:pPr>
      <w:proofErr w:type="spellStart"/>
      <w:r>
        <w:t>Vidikovci</w:t>
      </w:r>
      <w:proofErr w:type="spellEnd"/>
      <w:r>
        <w:t xml:space="preserve"> –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istaknutim</w:t>
      </w:r>
      <w:proofErr w:type="spellEnd"/>
      <w:r>
        <w:t xml:space="preserve"> </w:t>
      </w:r>
      <w:proofErr w:type="spellStart"/>
      <w:r>
        <w:t>reljefnim</w:t>
      </w:r>
      <w:proofErr w:type="spellEnd"/>
      <w:r>
        <w:t xml:space="preserve"> </w:t>
      </w:r>
      <w:proofErr w:type="spellStart"/>
      <w:r>
        <w:t>pozicijama</w:t>
      </w:r>
      <w:proofErr w:type="spellEnd"/>
      <w:r>
        <w:t xml:space="preserve"> s </w:t>
      </w:r>
      <w:proofErr w:type="spellStart"/>
      <w:r>
        <w:t>atraktivnim</w:t>
      </w:r>
      <w:proofErr w:type="spellEnd"/>
      <w:r>
        <w:t xml:space="preserve"> </w:t>
      </w:r>
      <w:proofErr w:type="spellStart"/>
      <w:r>
        <w:t>pogledom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urediti</w:t>
      </w:r>
      <w:proofErr w:type="spellEnd"/>
      <w:r>
        <w:t xml:space="preserve"> </w:t>
      </w:r>
      <w:proofErr w:type="spellStart"/>
      <w:r>
        <w:t>vidikovac</w:t>
      </w:r>
      <w:proofErr w:type="spellEnd"/>
      <w:r>
        <w:t xml:space="preserve"> koji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urediti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uređeno</w:t>
      </w:r>
      <w:proofErr w:type="spellEnd"/>
      <w:r>
        <w:t xml:space="preserve"> </w:t>
      </w:r>
      <w:proofErr w:type="spellStart"/>
      <w:r>
        <w:t>odmorište</w:t>
      </w:r>
      <w:proofErr w:type="spellEnd"/>
      <w:r>
        <w:t xml:space="preserve"> do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pješačkim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kolnim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. O </w:t>
      </w:r>
      <w:proofErr w:type="spellStart"/>
      <w:r>
        <w:t>mogućim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 xml:space="preserve"> </w:t>
      </w:r>
      <w:proofErr w:type="spellStart"/>
      <w:r>
        <w:t>vidikovaca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Grad Hvar.</w:t>
      </w:r>
    </w:p>
    <w:p w14:paraId="76FF3F79" w14:textId="77777777" w:rsidR="00E80180" w:rsidRPr="00E80180" w:rsidRDefault="00E80180" w:rsidP="00E80180">
      <w:pPr>
        <w:jc w:val="center"/>
        <w:rPr>
          <w:b/>
          <w:bCs/>
        </w:rPr>
      </w:pPr>
      <w:proofErr w:type="spellStart"/>
      <w:r w:rsidRPr="00E80180">
        <w:rPr>
          <w:b/>
          <w:bCs/>
        </w:rPr>
        <w:t>Članak</w:t>
      </w:r>
      <w:proofErr w:type="spellEnd"/>
      <w:r w:rsidRPr="00E80180">
        <w:rPr>
          <w:b/>
          <w:bCs/>
        </w:rPr>
        <w:t xml:space="preserve"> 35.</w:t>
      </w:r>
    </w:p>
    <w:p w14:paraId="39330995" w14:textId="77777777" w:rsidR="00E80180" w:rsidRDefault="00E80180" w:rsidP="00E80180">
      <w:pPr>
        <w:jc w:val="both"/>
      </w:pPr>
    </w:p>
    <w:p w14:paraId="76036B79" w14:textId="77777777" w:rsidR="00E80180" w:rsidRDefault="00E80180" w:rsidP="00E80180">
      <w:pPr>
        <w:ind w:firstLine="720"/>
        <w:jc w:val="both"/>
      </w:pPr>
      <w:proofErr w:type="spellStart"/>
      <w:r>
        <w:t>Poljske</w:t>
      </w:r>
      <w:proofErr w:type="spellEnd"/>
      <w:r>
        <w:t xml:space="preserve"> </w:t>
      </w:r>
      <w:proofErr w:type="spellStart"/>
      <w:r>
        <w:t>kućice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manjoj</w:t>
      </w:r>
      <w:proofErr w:type="spellEnd"/>
      <w:r>
        <w:t xml:space="preserve"> od 1000 m od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crte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Nedilja</w:t>
      </w:r>
      <w:proofErr w:type="spellEnd"/>
      <w:r>
        <w:t xml:space="preserve"> (</w:t>
      </w:r>
      <w:proofErr w:type="spellStart"/>
      <w:r>
        <w:t>vinogradi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padinama</w:t>
      </w:r>
      <w:proofErr w:type="spellEnd"/>
      <w:r>
        <w:t xml:space="preserve">),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štite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. </w:t>
      </w:r>
    </w:p>
    <w:p w14:paraId="7C3EF2B2" w14:textId="77777777" w:rsidR="00E80180" w:rsidRDefault="00E80180" w:rsidP="00E80180">
      <w:pPr>
        <w:jc w:val="both"/>
      </w:pPr>
    </w:p>
    <w:p w14:paraId="15F18CAE" w14:textId="77777777" w:rsidR="00E80180" w:rsidRPr="00E80180" w:rsidRDefault="00E80180" w:rsidP="00E80180">
      <w:pPr>
        <w:jc w:val="center"/>
        <w:rPr>
          <w:b/>
          <w:bCs/>
        </w:rPr>
      </w:pPr>
      <w:proofErr w:type="spellStart"/>
      <w:r w:rsidRPr="00E80180">
        <w:rPr>
          <w:b/>
          <w:bCs/>
        </w:rPr>
        <w:t>Članak</w:t>
      </w:r>
      <w:proofErr w:type="spellEnd"/>
      <w:r w:rsidRPr="00E80180">
        <w:rPr>
          <w:b/>
          <w:bCs/>
        </w:rPr>
        <w:t xml:space="preserve"> 36.</w:t>
      </w:r>
    </w:p>
    <w:p w14:paraId="6EAEA5FB" w14:textId="77777777" w:rsidR="00E80180" w:rsidRDefault="00E80180" w:rsidP="00E80180">
      <w:pPr>
        <w:jc w:val="both"/>
      </w:pPr>
    </w:p>
    <w:p w14:paraId="3D2285EB" w14:textId="77777777" w:rsidR="00E80180" w:rsidRDefault="00E80180" w:rsidP="00E80180">
      <w:pPr>
        <w:ind w:firstLine="720"/>
        <w:jc w:val="both"/>
      </w:pPr>
      <w:r>
        <w:t xml:space="preserve">Na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staklenici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plastenici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cvijeća</w:t>
      </w:r>
      <w:proofErr w:type="spellEnd"/>
      <w:r>
        <w:t xml:space="preserve">, </w:t>
      </w:r>
      <w:proofErr w:type="spellStart"/>
      <w:r>
        <w:t>voća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povrća</w:t>
      </w:r>
      <w:proofErr w:type="spellEnd"/>
      <w:r>
        <w:t xml:space="preserve"> i </w:t>
      </w:r>
      <w:proofErr w:type="spellStart"/>
      <w:r>
        <w:t>cisterne</w:t>
      </w:r>
      <w:proofErr w:type="spellEnd"/>
      <w:r>
        <w:t xml:space="preserve"> (</w:t>
      </w:r>
      <w:proofErr w:type="spellStart"/>
      <w:r>
        <w:t>gustirne</w:t>
      </w:r>
      <w:proofErr w:type="spellEnd"/>
      <w:r>
        <w:t xml:space="preserve">) za </w:t>
      </w:r>
      <w:proofErr w:type="spellStart"/>
      <w:r>
        <w:t>navodnjavanje</w:t>
      </w:r>
      <w:proofErr w:type="spellEnd"/>
      <w:r>
        <w:t xml:space="preserve">. </w:t>
      </w:r>
      <w:proofErr w:type="spellStart"/>
      <w:r>
        <w:t>Gustirne</w:t>
      </w:r>
      <w:proofErr w:type="spellEnd"/>
      <w:r>
        <w:t xml:space="preserve"> se grade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ukopane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pretežito</w:t>
      </w:r>
      <w:proofErr w:type="spellEnd"/>
      <w:r>
        <w:t xml:space="preserve"> </w:t>
      </w:r>
      <w:proofErr w:type="spellStart"/>
      <w:r>
        <w:t>ukopane</w:t>
      </w:r>
      <w:proofErr w:type="spellEnd"/>
      <w:r>
        <w:t xml:space="preserve"> </w:t>
      </w:r>
      <w:proofErr w:type="spellStart"/>
      <w:proofErr w:type="gramStart"/>
      <w:r>
        <w:t>građevine</w:t>
      </w:r>
      <w:proofErr w:type="spellEnd"/>
      <w:r>
        <w:t xml:space="preserve">  </w:t>
      </w:r>
      <w:proofErr w:type="spellStart"/>
      <w:r>
        <w:t>kojima</w:t>
      </w:r>
      <w:proofErr w:type="spellEnd"/>
      <w:proofErr w:type="gram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volumena</w:t>
      </w:r>
      <w:proofErr w:type="spellEnd"/>
      <w:r>
        <w:t xml:space="preserve"> (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povišenog</w:t>
      </w:r>
      <w:proofErr w:type="spellEnd"/>
      <w:r>
        <w:t xml:space="preserve"> </w:t>
      </w:r>
      <w:proofErr w:type="spellStart"/>
      <w:r>
        <w:t>okna</w:t>
      </w:r>
      <w:proofErr w:type="spellEnd"/>
      <w:r>
        <w:t>/</w:t>
      </w:r>
      <w:proofErr w:type="spellStart"/>
      <w:r>
        <w:t>otvora</w:t>
      </w:r>
      <w:proofErr w:type="spellEnd"/>
      <w:r>
        <w:t xml:space="preserve">) ne </w:t>
      </w:r>
      <w:proofErr w:type="spellStart"/>
      <w:r>
        <w:t>prelazi</w:t>
      </w:r>
      <w:proofErr w:type="spellEnd"/>
      <w:r>
        <w:t xml:space="preserve"> 1m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okolnog</w:t>
      </w:r>
      <w:proofErr w:type="spellEnd"/>
      <w:r>
        <w:t xml:space="preserve"> </w:t>
      </w:r>
      <w:proofErr w:type="spellStart"/>
      <w:r>
        <w:t>zaravnatog</w:t>
      </w:r>
      <w:proofErr w:type="spellEnd"/>
      <w:r>
        <w:t xml:space="preserve"> </w:t>
      </w:r>
      <w:proofErr w:type="spellStart"/>
      <w:r>
        <w:t>terena</w:t>
      </w:r>
      <w:proofErr w:type="spellEnd"/>
      <w:r>
        <w:t>.</w:t>
      </w:r>
    </w:p>
    <w:p w14:paraId="70786C66" w14:textId="77777777" w:rsidR="00E80180" w:rsidRDefault="00E80180" w:rsidP="00E80180">
      <w:pPr>
        <w:jc w:val="both"/>
      </w:pPr>
    </w:p>
    <w:p w14:paraId="56E371B3" w14:textId="77777777" w:rsidR="00E80180" w:rsidRDefault="00E80180" w:rsidP="00E80180">
      <w:pPr>
        <w:ind w:firstLine="720"/>
        <w:jc w:val="both"/>
      </w:pPr>
      <w:proofErr w:type="spellStart"/>
      <w:r>
        <w:t>Staklenici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plastenici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Milne (</w:t>
      </w:r>
      <w:proofErr w:type="spellStart"/>
      <w:r>
        <w:t>Hvarske</w:t>
      </w:r>
      <w:proofErr w:type="spellEnd"/>
      <w:r>
        <w:t xml:space="preserve"> </w:t>
      </w:r>
      <w:proofErr w:type="spellStart"/>
      <w:r>
        <w:t>Njive</w:t>
      </w:r>
      <w:proofErr w:type="spellEnd"/>
      <w:r>
        <w:t xml:space="preserve">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ZOP-a. </w:t>
      </w:r>
    </w:p>
    <w:p w14:paraId="6E8DC88D" w14:textId="77777777" w:rsidR="00E80180" w:rsidRDefault="00E80180" w:rsidP="00E80180">
      <w:pPr>
        <w:jc w:val="both"/>
      </w:pPr>
      <w:r>
        <w:tab/>
      </w:r>
    </w:p>
    <w:p w14:paraId="5053B1F9" w14:textId="77777777" w:rsidR="00E80180" w:rsidRPr="00E80180" w:rsidRDefault="00E80180" w:rsidP="00E80180">
      <w:pPr>
        <w:jc w:val="center"/>
        <w:rPr>
          <w:b/>
          <w:bCs/>
        </w:rPr>
      </w:pPr>
      <w:proofErr w:type="spellStart"/>
      <w:r w:rsidRPr="00E80180">
        <w:rPr>
          <w:b/>
          <w:bCs/>
        </w:rPr>
        <w:t>Postojeća</w:t>
      </w:r>
      <w:proofErr w:type="spellEnd"/>
      <w:r w:rsidRPr="00E80180">
        <w:rPr>
          <w:b/>
          <w:bCs/>
        </w:rPr>
        <w:t xml:space="preserve"> </w:t>
      </w:r>
      <w:proofErr w:type="spellStart"/>
      <w:r w:rsidRPr="00E80180">
        <w:rPr>
          <w:b/>
          <w:bCs/>
        </w:rPr>
        <w:t>izgradnja</w:t>
      </w:r>
      <w:proofErr w:type="spellEnd"/>
      <w:r w:rsidRPr="00E80180">
        <w:rPr>
          <w:b/>
          <w:bCs/>
        </w:rPr>
        <w:t xml:space="preserve"> </w:t>
      </w:r>
      <w:proofErr w:type="spellStart"/>
      <w:r w:rsidRPr="00E80180">
        <w:rPr>
          <w:b/>
          <w:bCs/>
        </w:rPr>
        <w:t>izvan</w:t>
      </w:r>
      <w:proofErr w:type="spellEnd"/>
      <w:r w:rsidRPr="00E80180">
        <w:rPr>
          <w:b/>
          <w:bCs/>
        </w:rPr>
        <w:t xml:space="preserve"> </w:t>
      </w:r>
      <w:proofErr w:type="spellStart"/>
      <w:r w:rsidRPr="00E80180">
        <w:rPr>
          <w:b/>
          <w:bCs/>
        </w:rPr>
        <w:t>građevinskog</w:t>
      </w:r>
      <w:proofErr w:type="spellEnd"/>
      <w:r w:rsidRPr="00E80180">
        <w:rPr>
          <w:b/>
          <w:bCs/>
        </w:rPr>
        <w:t xml:space="preserve"> </w:t>
      </w:r>
      <w:proofErr w:type="spellStart"/>
      <w:r w:rsidRPr="00E80180">
        <w:rPr>
          <w:b/>
          <w:bCs/>
        </w:rPr>
        <w:t>područja</w:t>
      </w:r>
      <w:proofErr w:type="spellEnd"/>
    </w:p>
    <w:p w14:paraId="35DF74E6" w14:textId="77777777" w:rsidR="00E80180" w:rsidRPr="00E80180" w:rsidRDefault="00E80180" w:rsidP="00E80180">
      <w:pPr>
        <w:jc w:val="center"/>
        <w:rPr>
          <w:b/>
          <w:bCs/>
        </w:rPr>
      </w:pPr>
    </w:p>
    <w:p w14:paraId="5894746B" w14:textId="77777777" w:rsidR="00E80180" w:rsidRPr="00E80180" w:rsidRDefault="00E80180" w:rsidP="00E80180">
      <w:pPr>
        <w:jc w:val="center"/>
        <w:rPr>
          <w:b/>
          <w:bCs/>
        </w:rPr>
      </w:pPr>
      <w:proofErr w:type="spellStart"/>
      <w:r w:rsidRPr="00E80180">
        <w:rPr>
          <w:b/>
          <w:bCs/>
        </w:rPr>
        <w:t>Članak</w:t>
      </w:r>
      <w:proofErr w:type="spellEnd"/>
      <w:r w:rsidRPr="00E80180">
        <w:rPr>
          <w:b/>
          <w:bCs/>
        </w:rPr>
        <w:t xml:space="preserve"> 37.</w:t>
      </w:r>
    </w:p>
    <w:p w14:paraId="5243170B" w14:textId="77777777" w:rsidR="00E80180" w:rsidRDefault="00E80180" w:rsidP="00E80180">
      <w:pPr>
        <w:jc w:val="both"/>
      </w:pPr>
    </w:p>
    <w:p w14:paraId="72D7E998" w14:textId="77777777" w:rsidR="00E80180" w:rsidRDefault="00E80180" w:rsidP="00E80180">
      <w:pPr>
        <w:ind w:firstLine="720"/>
        <w:jc w:val="both"/>
      </w:pPr>
      <w:proofErr w:type="spellStart"/>
      <w:r>
        <w:t>Pojedinačne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izgrađene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15.02.1968.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postojećom</w:t>
      </w:r>
      <w:proofErr w:type="spellEnd"/>
      <w:r>
        <w:t xml:space="preserve"> </w:t>
      </w:r>
      <w:proofErr w:type="spellStart"/>
      <w:r>
        <w:t>izgradnjom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rekonstruirati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Plana.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ozakonjene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postupanju</w:t>
      </w:r>
      <w:proofErr w:type="spellEnd"/>
      <w:r>
        <w:t xml:space="preserve"> s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izgrađenim</w:t>
      </w:r>
      <w:proofErr w:type="spellEnd"/>
      <w:r>
        <w:t xml:space="preserve"> </w:t>
      </w:r>
      <w:proofErr w:type="spellStart"/>
      <w:r>
        <w:t>zgradama</w:t>
      </w:r>
      <w:proofErr w:type="spellEnd"/>
      <w:r>
        <w:t xml:space="preserve"> (N.N. 143/13)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rekonstruirati</w:t>
      </w:r>
      <w:proofErr w:type="spellEnd"/>
      <w:r>
        <w:t xml:space="preserve"> u </w:t>
      </w:r>
      <w:proofErr w:type="spellStart"/>
      <w:r>
        <w:t>legalnim</w:t>
      </w:r>
      <w:proofErr w:type="spellEnd"/>
      <w:r>
        <w:t xml:space="preserve"> </w:t>
      </w:r>
      <w:proofErr w:type="spellStart"/>
      <w:r>
        <w:t>gabaritima</w:t>
      </w:r>
      <w:proofErr w:type="spellEnd"/>
      <w:r>
        <w:t>.</w:t>
      </w:r>
    </w:p>
    <w:p w14:paraId="60295BEF" w14:textId="77777777" w:rsidR="00E80180" w:rsidRDefault="00E80180" w:rsidP="00E80180">
      <w:pPr>
        <w:jc w:val="both"/>
      </w:pPr>
    </w:p>
    <w:p w14:paraId="2DB8D96F" w14:textId="77777777" w:rsidR="00E80180" w:rsidRDefault="00E80180" w:rsidP="00E80180">
      <w:pPr>
        <w:ind w:firstLine="720"/>
        <w:jc w:val="both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,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ZOP-a (u </w:t>
      </w:r>
      <w:proofErr w:type="spellStart"/>
      <w:r>
        <w:t>pojasu</w:t>
      </w:r>
      <w:proofErr w:type="spellEnd"/>
      <w:r>
        <w:t xml:space="preserve"> od 1000 m od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)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rekonstruirati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gabaritima</w:t>
      </w:r>
      <w:proofErr w:type="spellEnd"/>
      <w:r>
        <w:t xml:space="preserve">. </w:t>
      </w:r>
    </w:p>
    <w:p w14:paraId="277A4999" w14:textId="77777777" w:rsidR="00E80180" w:rsidRDefault="00E80180" w:rsidP="00E80180">
      <w:pPr>
        <w:jc w:val="both"/>
      </w:pPr>
    </w:p>
    <w:p w14:paraId="196636FF" w14:textId="77777777" w:rsidR="00E80180" w:rsidRPr="00E80180" w:rsidRDefault="00E80180" w:rsidP="00E80180">
      <w:pPr>
        <w:jc w:val="center"/>
        <w:rPr>
          <w:b/>
          <w:bCs/>
        </w:rPr>
      </w:pPr>
      <w:r w:rsidRPr="00E80180">
        <w:rPr>
          <w:b/>
          <w:bCs/>
        </w:rPr>
        <w:t xml:space="preserve">2.4 </w:t>
      </w:r>
      <w:proofErr w:type="spellStart"/>
      <w:r w:rsidRPr="00E80180">
        <w:rPr>
          <w:b/>
          <w:bCs/>
        </w:rPr>
        <w:t>Negrađevna</w:t>
      </w:r>
      <w:proofErr w:type="spellEnd"/>
      <w:r w:rsidRPr="00E80180">
        <w:rPr>
          <w:b/>
          <w:bCs/>
        </w:rPr>
        <w:t xml:space="preserve"> </w:t>
      </w:r>
      <w:proofErr w:type="spellStart"/>
      <w:r w:rsidRPr="00E80180">
        <w:rPr>
          <w:b/>
          <w:bCs/>
        </w:rPr>
        <w:t>područja</w:t>
      </w:r>
      <w:proofErr w:type="spellEnd"/>
    </w:p>
    <w:p w14:paraId="015881E6" w14:textId="77777777" w:rsidR="00E80180" w:rsidRPr="00E80180" w:rsidRDefault="00E80180" w:rsidP="00E80180">
      <w:pPr>
        <w:jc w:val="center"/>
        <w:rPr>
          <w:b/>
          <w:bCs/>
        </w:rPr>
      </w:pPr>
    </w:p>
    <w:p w14:paraId="3B7BFCF1" w14:textId="77777777" w:rsidR="00E80180" w:rsidRPr="00E80180" w:rsidRDefault="00E80180" w:rsidP="00E80180">
      <w:pPr>
        <w:jc w:val="center"/>
        <w:rPr>
          <w:b/>
          <w:bCs/>
        </w:rPr>
      </w:pPr>
      <w:proofErr w:type="spellStart"/>
      <w:r w:rsidRPr="00E80180">
        <w:rPr>
          <w:b/>
          <w:bCs/>
        </w:rPr>
        <w:t>Članak</w:t>
      </w:r>
      <w:proofErr w:type="spellEnd"/>
      <w:r w:rsidRPr="00E80180">
        <w:rPr>
          <w:b/>
          <w:bCs/>
        </w:rPr>
        <w:t xml:space="preserve"> 38.</w:t>
      </w:r>
    </w:p>
    <w:p w14:paraId="1EA37FB9" w14:textId="77777777" w:rsidR="00E80180" w:rsidRDefault="00E80180" w:rsidP="00E80180">
      <w:pPr>
        <w:jc w:val="both"/>
      </w:pPr>
    </w:p>
    <w:p w14:paraId="016796CE" w14:textId="77777777" w:rsidR="00E80180" w:rsidRDefault="00E80180" w:rsidP="00E80180">
      <w:pPr>
        <w:ind w:firstLine="720"/>
        <w:jc w:val="both"/>
      </w:pPr>
      <w:proofErr w:type="spellStart"/>
      <w:r>
        <w:t>Briše</w:t>
      </w:r>
      <w:proofErr w:type="spellEnd"/>
      <w:r>
        <w:t xml:space="preserve"> se.</w:t>
      </w:r>
    </w:p>
    <w:p w14:paraId="7E1111F5" w14:textId="77777777" w:rsidR="00E80180" w:rsidRDefault="00E80180" w:rsidP="00E80180">
      <w:pPr>
        <w:jc w:val="both"/>
      </w:pPr>
      <w:r>
        <w:tab/>
      </w:r>
    </w:p>
    <w:p w14:paraId="6FEADBE3" w14:textId="77777777" w:rsidR="00E80180" w:rsidRPr="00E80180" w:rsidRDefault="00E80180" w:rsidP="00E80180">
      <w:pPr>
        <w:jc w:val="center"/>
        <w:rPr>
          <w:b/>
          <w:bCs/>
        </w:rPr>
      </w:pPr>
      <w:proofErr w:type="spellStart"/>
      <w:r w:rsidRPr="00E80180">
        <w:rPr>
          <w:b/>
          <w:bCs/>
        </w:rPr>
        <w:t>Gospodarske</w:t>
      </w:r>
      <w:proofErr w:type="spellEnd"/>
      <w:r w:rsidRPr="00E80180">
        <w:rPr>
          <w:b/>
          <w:bCs/>
        </w:rPr>
        <w:t xml:space="preserve"> </w:t>
      </w:r>
      <w:proofErr w:type="spellStart"/>
      <w:r w:rsidRPr="00E80180">
        <w:rPr>
          <w:b/>
          <w:bCs/>
        </w:rPr>
        <w:t>i</w:t>
      </w:r>
      <w:proofErr w:type="spellEnd"/>
      <w:r w:rsidRPr="00E80180">
        <w:rPr>
          <w:b/>
          <w:bCs/>
        </w:rPr>
        <w:t xml:space="preserve"> </w:t>
      </w:r>
      <w:proofErr w:type="spellStart"/>
      <w:r w:rsidRPr="00E80180">
        <w:rPr>
          <w:b/>
          <w:bCs/>
        </w:rPr>
        <w:t>zaštitne</w:t>
      </w:r>
      <w:proofErr w:type="spellEnd"/>
      <w:r w:rsidRPr="00E80180">
        <w:rPr>
          <w:b/>
          <w:bCs/>
        </w:rPr>
        <w:t xml:space="preserve"> </w:t>
      </w:r>
      <w:proofErr w:type="spellStart"/>
      <w:r w:rsidRPr="00E80180">
        <w:rPr>
          <w:b/>
          <w:bCs/>
        </w:rPr>
        <w:t>šume</w:t>
      </w:r>
      <w:proofErr w:type="spellEnd"/>
    </w:p>
    <w:p w14:paraId="200290D2" w14:textId="77777777" w:rsidR="00E80180" w:rsidRPr="00E80180" w:rsidRDefault="00E80180" w:rsidP="00E80180">
      <w:pPr>
        <w:jc w:val="center"/>
        <w:rPr>
          <w:b/>
          <w:bCs/>
        </w:rPr>
      </w:pPr>
    </w:p>
    <w:p w14:paraId="1D7A9DC9" w14:textId="77777777" w:rsidR="00E80180" w:rsidRPr="00E80180" w:rsidRDefault="00E80180" w:rsidP="00E80180">
      <w:pPr>
        <w:jc w:val="center"/>
        <w:rPr>
          <w:b/>
          <w:bCs/>
        </w:rPr>
      </w:pPr>
      <w:proofErr w:type="spellStart"/>
      <w:r w:rsidRPr="00E80180">
        <w:rPr>
          <w:b/>
          <w:bCs/>
        </w:rPr>
        <w:t>Članak</w:t>
      </w:r>
      <w:proofErr w:type="spellEnd"/>
      <w:r w:rsidRPr="00E80180">
        <w:rPr>
          <w:b/>
          <w:bCs/>
        </w:rPr>
        <w:t xml:space="preserve"> 39.</w:t>
      </w:r>
    </w:p>
    <w:p w14:paraId="0403E52A" w14:textId="77777777" w:rsidR="00E80180" w:rsidRDefault="00E80180" w:rsidP="00E80180">
      <w:pPr>
        <w:jc w:val="both"/>
      </w:pPr>
    </w:p>
    <w:p w14:paraId="247B3821" w14:textId="77777777" w:rsidR="00E80180" w:rsidRDefault="00E80180" w:rsidP="00E80180">
      <w:pPr>
        <w:ind w:firstLine="720"/>
        <w:jc w:val="both"/>
      </w:pPr>
      <w:proofErr w:type="spellStart"/>
      <w:r>
        <w:t>Prostornim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se </w:t>
      </w:r>
      <w:proofErr w:type="spellStart"/>
      <w:r>
        <w:t>zadržavaju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štite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i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2625027C" w14:textId="77777777" w:rsidR="00E80180" w:rsidRDefault="00E80180" w:rsidP="00E80180">
      <w:pPr>
        <w:jc w:val="both"/>
      </w:pPr>
    </w:p>
    <w:p w14:paraId="74DD273C" w14:textId="77777777" w:rsidR="00E80180" w:rsidRDefault="00E80180" w:rsidP="00E80180">
      <w:pPr>
        <w:ind w:firstLine="720"/>
        <w:jc w:val="both"/>
      </w:pPr>
      <w:proofErr w:type="spellStart"/>
      <w:r>
        <w:lastRenderedPageBreak/>
        <w:t>Posebno</w:t>
      </w:r>
      <w:proofErr w:type="spellEnd"/>
      <w:r>
        <w:t xml:space="preserve"> se </w:t>
      </w:r>
      <w:proofErr w:type="spellStart"/>
      <w:r>
        <w:t>štite</w:t>
      </w:r>
      <w:proofErr w:type="spellEnd"/>
      <w:r>
        <w:t xml:space="preserve"> </w:t>
      </w:r>
      <w:proofErr w:type="spellStart"/>
      <w:r>
        <w:t>autohtone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crnike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crnog</w:t>
      </w:r>
      <w:proofErr w:type="spellEnd"/>
      <w:r>
        <w:t xml:space="preserve"> bora,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alepskog</w:t>
      </w:r>
      <w:proofErr w:type="spellEnd"/>
      <w:r>
        <w:t xml:space="preserve"> bora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obalu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sprječavaju</w:t>
      </w:r>
      <w:proofErr w:type="spellEnd"/>
      <w:r>
        <w:t xml:space="preserve"> </w:t>
      </w:r>
      <w:proofErr w:type="spellStart"/>
      <w:r>
        <w:t>klizanje</w:t>
      </w:r>
      <w:proofErr w:type="spellEnd"/>
      <w:r>
        <w:t xml:space="preserve"> </w:t>
      </w:r>
      <w:proofErr w:type="spellStart"/>
      <w:r>
        <w:t>tla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kosim</w:t>
      </w:r>
      <w:proofErr w:type="spellEnd"/>
      <w:r>
        <w:t xml:space="preserve">  </w:t>
      </w:r>
      <w:proofErr w:type="spellStart"/>
      <w:r>
        <w:t>terenima</w:t>
      </w:r>
      <w:proofErr w:type="spellEnd"/>
      <w:proofErr w:type="gramEnd"/>
      <w:r>
        <w:t>.</w:t>
      </w:r>
    </w:p>
    <w:p w14:paraId="633720FB" w14:textId="77777777" w:rsidR="00E80180" w:rsidRDefault="00E80180" w:rsidP="00E80180">
      <w:pPr>
        <w:jc w:val="both"/>
      </w:pPr>
    </w:p>
    <w:p w14:paraId="54F92482" w14:textId="77777777" w:rsidR="00E80180" w:rsidRDefault="00E80180" w:rsidP="00E80180">
      <w:pPr>
        <w:ind w:firstLine="720"/>
        <w:jc w:val="both"/>
      </w:pPr>
      <w:r>
        <w:t xml:space="preserve">U </w:t>
      </w:r>
      <w:proofErr w:type="spellStart"/>
      <w:r>
        <w:t>šumama</w:t>
      </w:r>
      <w:proofErr w:type="spellEnd"/>
      <w:r>
        <w:t xml:space="preserve"> se ne </w:t>
      </w:r>
      <w:proofErr w:type="spellStart"/>
      <w:r>
        <w:t>dopušta</w:t>
      </w:r>
      <w:proofErr w:type="spellEnd"/>
      <w:r>
        <w:t xml:space="preserve"> </w:t>
      </w:r>
      <w:proofErr w:type="spellStart"/>
      <w:r>
        <w:t>nikakva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pješačkih</w:t>
      </w:r>
      <w:proofErr w:type="spellEnd"/>
      <w:r>
        <w:t xml:space="preserve"> </w:t>
      </w:r>
      <w:proofErr w:type="spellStart"/>
      <w:r>
        <w:t>staza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protupožarnih</w:t>
      </w:r>
      <w:proofErr w:type="spellEnd"/>
      <w:r>
        <w:t xml:space="preserve"> </w:t>
      </w:r>
      <w:proofErr w:type="spellStart"/>
      <w:r>
        <w:t>putova</w:t>
      </w:r>
      <w:proofErr w:type="spellEnd"/>
      <w:r>
        <w:t>.</w:t>
      </w:r>
    </w:p>
    <w:p w14:paraId="74FA7B92" w14:textId="77777777" w:rsidR="00E80180" w:rsidRDefault="00E80180" w:rsidP="00E80180">
      <w:pPr>
        <w:jc w:val="both"/>
      </w:pPr>
    </w:p>
    <w:p w14:paraId="486382E7" w14:textId="77777777" w:rsidR="00E80180" w:rsidRDefault="00E80180" w:rsidP="00E80180">
      <w:pPr>
        <w:ind w:firstLine="720"/>
        <w:jc w:val="both"/>
      </w:pPr>
      <w:r>
        <w:t xml:space="preserve">U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gospodare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odvijati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gospodarenja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. 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moguća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šumarstva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šumarske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lovačke</w:t>
      </w:r>
      <w:proofErr w:type="spellEnd"/>
      <w:r>
        <w:t xml:space="preserve"> </w:t>
      </w:r>
      <w:proofErr w:type="spellStart"/>
      <w:r>
        <w:t>kuće</w:t>
      </w:r>
      <w:proofErr w:type="spellEnd"/>
      <w:r>
        <w:t>.</w:t>
      </w:r>
    </w:p>
    <w:p w14:paraId="2CA1C34B" w14:textId="77777777" w:rsidR="00E80180" w:rsidRDefault="00E80180" w:rsidP="00E80180">
      <w:pPr>
        <w:jc w:val="both"/>
      </w:pPr>
    </w:p>
    <w:p w14:paraId="54CDD2E3" w14:textId="77777777" w:rsidR="00E80180" w:rsidRDefault="00E80180" w:rsidP="00E80180">
      <w:pPr>
        <w:ind w:firstLine="720"/>
        <w:jc w:val="both"/>
      </w:pPr>
      <w:proofErr w:type="spellStart"/>
      <w:r>
        <w:t>Opožarene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obnavljati</w:t>
      </w:r>
      <w:proofErr w:type="spellEnd"/>
      <w:r>
        <w:t xml:space="preserve"> </w:t>
      </w:r>
      <w:proofErr w:type="spellStart"/>
      <w:r>
        <w:t>pionirskim</w:t>
      </w:r>
      <w:proofErr w:type="spellEnd"/>
      <w:r>
        <w:t xml:space="preserve">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ubrzati</w:t>
      </w:r>
      <w:proofErr w:type="spellEnd"/>
      <w:r>
        <w:t xml:space="preserve"> </w:t>
      </w:r>
      <w:proofErr w:type="spellStart"/>
      <w:r>
        <w:t>biološku</w:t>
      </w:r>
      <w:proofErr w:type="spellEnd"/>
      <w:r>
        <w:t xml:space="preserve"> </w:t>
      </w:r>
      <w:proofErr w:type="spellStart"/>
      <w:r>
        <w:t>ravnotežu</w:t>
      </w:r>
      <w:proofErr w:type="spellEnd"/>
      <w:r>
        <w:t xml:space="preserve"> </w:t>
      </w:r>
      <w:proofErr w:type="spellStart"/>
      <w:r>
        <w:t>rasta</w:t>
      </w:r>
      <w:proofErr w:type="spellEnd"/>
      <w:r>
        <w:t xml:space="preserve"> </w:t>
      </w:r>
      <w:proofErr w:type="spellStart"/>
      <w:r>
        <w:t>autohtone</w:t>
      </w:r>
      <w:proofErr w:type="spellEnd"/>
      <w:r>
        <w:t xml:space="preserve"> </w:t>
      </w:r>
      <w:proofErr w:type="spellStart"/>
      <w:r>
        <w:t>vegetacije</w:t>
      </w:r>
      <w:proofErr w:type="spellEnd"/>
      <w:r>
        <w:t xml:space="preserve"> (</w:t>
      </w:r>
      <w:proofErr w:type="spellStart"/>
      <w:r>
        <w:t>česmina</w:t>
      </w:r>
      <w:proofErr w:type="spellEnd"/>
      <w:r>
        <w:t xml:space="preserve">, </w:t>
      </w:r>
      <w:proofErr w:type="spellStart"/>
      <w:r>
        <w:t>planika</w:t>
      </w:r>
      <w:proofErr w:type="spellEnd"/>
      <w:r>
        <w:t xml:space="preserve">, grab </w:t>
      </w:r>
      <w:proofErr w:type="spellStart"/>
      <w:r>
        <w:t>i</w:t>
      </w:r>
      <w:proofErr w:type="spellEnd"/>
      <w:r>
        <w:t xml:space="preserve"> sl.). </w:t>
      </w:r>
      <w:proofErr w:type="spellStart"/>
      <w:r>
        <w:t>Opožarene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naravi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zapušteno</w:t>
      </w:r>
      <w:proofErr w:type="spellEnd"/>
      <w:r>
        <w:t xml:space="preserve"> </w:t>
      </w:r>
      <w:proofErr w:type="spellStart"/>
      <w:r>
        <w:t>poljoprivredno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obnavljati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rekultiviraju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>.</w:t>
      </w:r>
    </w:p>
    <w:p w14:paraId="7720229B" w14:textId="77777777" w:rsidR="00E80180" w:rsidRDefault="00E80180" w:rsidP="00E80180">
      <w:pPr>
        <w:jc w:val="both"/>
      </w:pPr>
    </w:p>
    <w:p w14:paraId="26DC93D7" w14:textId="77777777" w:rsidR="00E80180" w:rsidRPr="00E80180" w:rsidRDefault="00E80180" w:rsidP="00E80180">
      <w:pPr>
        <w:jc w:val="center"/>
        <w:rPr>
          <w:b/>
          <w:bCs/>
        </w:rPr>
      </w:pPr>
      <w:proofErr w:type="spellStart"/>
      <w:r w:rsidRPr="00E80180">
        <w:rPr>
          <w:b/>
          <w:bCs/>
        </w:rPr>
        <w:t>Šume</w:t>
      </w:r>
      <w:proofErr w:type="spellEnd"/>
      <w:r w:rsidRPr="00E80180">
        <w:rPr>
          <w:b/>
          <w:bCs/>
        </w:rPr>
        <w:t xml:space="preserve"> </w:t>
      </w:r>
      <w:proofErr w:type="spellStart"/>
      <w:r w:rsidRPr="00E80180">
        <w:rPr>
          <w:b/>
          <w:bCs/>
        </w:rPr>
        <w:t>posebne</w:t>
      </w:r>
      <w:proofErr w:type="spellEnd"/>
      <w:r w:rsidRPr="00E80180">
        <w:rPr>
          <w:b/>
          <w:bCs/>
        </w:rPr>
        <w:t xml:space="preserve"> </w:t>
      </w:r>
      <w:proofErr w:type="spellStart"/>
      <w:r w:rsidRPr="00E80180">
        <w:rPr>
          <w:b/>
          <w:bCs/>
        </w:rPr>
        <w:t>namjene</w:t>
      </w:r>
      <w:proofErr w:type="spellEnd"/>
    </w:p>
    <w:p w14:paraId="77205893" w14:textId="77777777" w:rsidR="00E80180" w:rsidRPr="00E80180" w:rsidRDefault="00E80180" w:rsidP="00E80180">
      <w:pPr>
        <w:jc w:val="center"/>
        <w:rPr>
          <w:b/>
          <w:bCs/>
        </w:rPr>
      </w:pPr>
    </w:p>
    <w:p w14:paraId="2EF2E575" w14:textId="77777777" w:rsidR="00E80180" w:rsidRPr="00E80180" w:rsidRDefault="00E80180" w:rsidP="00E80180">
      <w:pPr>
        <w:jc w:val="center"/>
        <w:rPr>
          <w:b/>
          <w:bCs/>
        </w:rPr>
      </w:pPr>
      <w:proofErr w:type="spellStart"/>
      <w:r w:rsidRPr="00E80180">
        <w:rPr>
          <w:b/>
          <w:bCs/>
        </w:rPr>
        <w:t>Članak</w:t>
      </w:r>
      <w:proofErr w:type="spellEnd"/>
      <w:r w:rsidRPr="00E80180">
        <w:rPr>
          <w:b/>
          <w:bCs/>
        </w:rPr>
        <w:t xml:space="preserve"> 40.</w:t>
      </w:r>
    </w:p>
    <w:p w14:paraId="37597C44" w14:textId="77777777" w:rsidR="00E80180" w:rsidRDefault="00E80180" w:rsidP="00E80180">
      <w:pPr>
        <w:jc w:val="both"/>
      </w:pPr>
    </w:p>
    <w:p w14:paraId="7F011078" w14:textId="77777777" w:rsidR="00E80180" w:rsidRDefault="00E80180" w:rsidP="00E80180">
      <w:pPr>
        <w:ind w:firstLine="720"/>
        <w:jc w:val="both"/>
      </w:pPr>
      <w:r>
        <w:t xml:space="preserve">U PPUG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označene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zaštićenim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Paklenih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poluotoka</w:t>
      </w:r>
      <w:proofErr w:type="spellEnd"/>
      <w:r>
        <w:t xml:space="preserve"> </w:t>
      </w:r>
      <w:proofErr w:type="spellStart"/>
      <w:r>
        <w:t>Pelegrin</w:t>
      </w:r>
      <w:proofErr w:type="spellEnd"/>
      <w:r>
        <w:t xml:space="preserve">. </w:t>
      </w:r>
    </w:p>
    <w:p w14:paraId="66E1CEA4" w14:textId="77777777" w:rsidR="00E80180" w:rsidRDefault="00E80180" w:rsidP="00E80180">
      <w:pPr>
        <w:jc w:val="both"/>
      </w:pPr>
    </w:p>
    <w:p w14:paraId="7FC15DF0" w14:textId="77777777" w:rsidR="00E80180" w:rsidRDefault="00E80180" w:rsidP="00E80180">
      <w:pPr>
        <w:ind w:firstLine="720"/>
        <w:jc w:val="both"/>
      </w:pPr>
      <w:proofErr w:type="spellStart"/>
      <w:r>
        <w:t>Funkcija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Paklenim</w:t>
      </w:r>
      <w:proofErr w:type="spellEnd"/>
      <w:r>
        <w:t xml:space="preserve"> </w:t>
      </w:r>
      <w:proofErr w:type="spellStart"/>
      <w:r>
        <w:t>otocima</w:t>
      </w:r>
      <w:proofErr w:type="spellEnd"/>
      <w:r>
        <w:t xml:space="preserve"> je </w:t>
      </w:r>
      <w:proofErr w:type="spellStart"/>
      <w:r>
        <w:t>pretežito</w:t>
      </w:r>
      <w:proofErr w:type="spellEnd"/>
      <w:r>
        <w:t xml:space="preserve"> </w:t>
      </w:r>
      <w:proofErr w:type="spellStart"/>
      <w:r>
        <w:t>rekreacijska</w:t>
      </w:r>
      <w:proofErr w:type="spellEnd"/>
      <w:r>
        <w:t>.</w:t>
      </w:r>
    </w:p>
    <w:p w14:paraId="383DC3C3" w14:textId="77777777" w:rsidR="00E80180" w:rsidRDefault="00E80180" w:rsidP="00E80180">
      <w:pPr>
        <w:jc w:val="both"/>
      </w:pPr>
    </w:p>
    <w:p w14:paraId="348BE82E" w14:textId="77777777" w:rsidR="00E80180" w:rsidRDefault="00E80180" w:rsidP="00E80180">
      <w:pPr>
        <w:ind w:firstLine="720"/>
        <w:jc w:val="both"/>
      </w:pPr>
      <w:r>
        <w:t xml:space="preserve">Na </w:t>
      </w:r>
      <w:proofErr w:type="spellStart"/>
      <w:r>
        <w:t>poluotoku</w:t>
      </w:r>
      <w:proofErr w:type="spellEnd"/>
      <w:r>
        <w:t xml:space="preserve"> </w:t>
      </w:r>
      <w:proofErr w:type="spellStart"/>
      <w:r>
        <w:t>Pelegrin</w:t>
      </w:r>
      <w:proofErr w:type="spellEnd"/>
      <w:r>
        <w:t xml:space="preserve"> </w:t>
      </w:r>
      <w:proofErr w:type="spellStart"/>
      <w:r>
        <w:t>organizirano</w:t>
      </w:r>
      <w:proofErr w:type="spellEnd"/>
      <w:r>
        <w:t xml:space="preserve"> je </w:t>
      </w:r>
      <w:proofErr w:type="spellStart"/>
      <w:r>
        <w:t>državno</w:t>
      </w:r>
      <w:proofErr w:type="spellEnd"/>
      <w:r>
        <w:t xml:space="preserve"> </w:t>
      </w:r>
      <w:proofErr w:type="spellStart"/>
      <w:r>
        <w:t>lovište</w:t>
      </w:r>
      <w:proofErr w:type="spellEnd"/>
      <w:r>
        <w:t xml:space="preserve"> u </w:t>
      </w:r>
      <w:proofErr w:type="spellStart"/>
      <w:r>
        <w:t>površini</w:t>
      </w:r>
      <w:proofErr w:type="spellEnd"/>
      <w:r>
        <w:t xml:space="preserve"> 300 ha.</w:t>
      </w:r>
    </w:p>
    <w:p w14:paraId="76570C77" w14:textId="77777777" w:rsidR="00E80180" w:rsidRDefault="00E80180" w:rsidP="00E80180">
      <w:pPr>
        <w:jc w:val="both"/>
      </w:pPr>
    </w:p>
    <w:p w14:paraId="048636AF" w14:textId="77777777" w:rsidR="00145820" w:rsidRDefault="00E80180" w:rsidP="00E80180">
      <w:pPr>
        <w:ind w:firstLine="720"/>
        <w:jc w:val="both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plana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obilježja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se ne </w:t>
      </w:r>
      <w:proofErr w:type="spellStart"/>
      <w:r>
        <w:t>dopušta</w:t>
      </w:r>
      <w:proofErr w:type="spellEnd"/>
      <w:r>
        <w:t xml:space="preserve"> </w:t>
      </w:r>
      <w:proofErr w:type="spellStart"/>
      <w:r>
        <w:t>nikakva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pješačkih</w:t>
      </w:r>
      <w:proofErr w:type="spellEnd"/>
      <w:r>
        <w:t xml:space="preserve"> </w:t>
      </w:r>
      <w:proofErr w:type="spellStart"/>
      <w:r>
        <w:t>staza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protupožarnih</w:t>
      </w:r>
      <w:proofErr w:type="spellEnd"/>
      <w:r>
        <w:t xml:space="preserve"> </w:t>
      </w:r>
      <w:proofErr w:type="spellStart"/>
      <w:r>
        <w:t>putova</w:t>
      </w:r>
      <w:proofErr w:type="spellEnd"/>
      <w:r>
        <w:t xml:space="preserve">.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rekonstruirati</w:t>
      </w:r>
      <w:proofErr w:type="spellEnd"/>
      <w:r>
        <w:t xml:space="preserve"> u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gabaritima</w:t>
      </w:r>
      <w:proofErr w:type="spellEnd"/>
      <w:r>
        <w:t>.</w:t>
      </w:r>
    </w:p>
    <w:p w14:paraId="2BEC7805" w14:textId="77777777" w:rsidR="00E80180" w:rsidRDefault="00E80180" w:rsidP="00E80180">
      <w:pPr>
        <w:jc w:val="both"/>
      </w:pPr>
    </w:p>
    <w:p w14:paraId="29C5243F" w14:textId="77777777" w:rsidR="00B128F3" w:rsidRDefault="00B128F3" w:rsidP="00B128F3">
      <w:pPr>
        <w:jc w:val="both"/>
      </w:pPr>
    </w:p>
    <w:p w14:paraId="0B0C42DB" w14:textId="77777777" w:rsidR="00B128F3" w:rsidRPr="00B128F3" w:rsidRDefault="00B128F3" w:rsidP="00B128F3">
      <w:pPr>
        <w:jc w:val="center"/>
        <w:rPr>
          <w:b/>
          <w:bCs/>
        </w:rPr>
      </w:pPr>
      <w:proofErr w:type="spellStart"/>
      <w:r w:rsidRPr="00B128F3">
        <w:rPr>
          <w:b/>
          <w:bCs/>
        </w:rPr>
        <w:t>Poljoprivredne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površine</w:t>
      </w:r>
      <w:proofErr w:type="spellEnd"/>
    </w:p>
    <w:p w14:paraId="706D8759" w14:textId="77777777" w:rsidR="00B128F3" w:rsidRPr="00B128F3" w:rsidRDefault="00B128F3" w:rsidP="00B128F3">
      <w:pPr>
        <w:jc w:val="center"/>
        <w:rPr>
          <w:b/>
          <w:bCs/>
        </w:rPr>
      </w:pPr>
    </w:p>
    <w:p w14:paraId="34EE5F96" w14:textId="77777777" w:rsidR="00B128F3" w:rsidRPr="00B128F3" w:rsidRDefault="00B128F3" w:rsidP="00B128F3">
      <w:pPr>
        <w:jc w:val="center"/>
        <w:rPr>
          <w:b/>
          <w:bCs/>
        </w:rPr>
      </w:pPr>
      <w:proofErr w:type="spellStart"/>
      <w:r w:rsidRPr="00B128F3">
        <w:rPr>
          <w:b/>
          <w:bCs/>
        </w:rPr>
        <w:t>Članak</w:t>
      </w:r>
      <w:proofErr w:type="spellEnd"/>
      <w:r w:rsidRPr="00B128F3">
        <w:rPr>
          <w:b/>
          <w:bCs/>
        </w:rPr>
        <w:t xml:space="preserve"> 41.</w:t>
      </w:r>
    </w:p>
    <w:p w14:paraId="37D5D9E1" w14:textId="77777777" w:rsidR="00B128F3" w:rsidRDefault="00B128F3" w:rsidP="00B128F3">
      <w:pPr>
        <w:jc w:val="both"/>
      </w:pPr>
    </w:p>
    <w:p w14:paraId="22146528" w14:textId="77777777" w:rsidR="00B128F3" w:rsidRDefault="00B128F3" w:rsidP="00B128F3">
      <w:pPr>
        <w:ind w:firstLine="720"/>
        <w:jc w:val="both"/>
      </w:pPr>
      <w:proofErr w:type="spellStart"/>
      <w:r>
        <w:t>Poljoprivredne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štite</w:t>
      </w:r>
      <w:proofErr w:type="spellEnd"/>
      <w:r>
        <w:t xml:space="preserve"> se od </w:t>
      </w:r>
      <w:proofErr w:type="spellStart"/>
      <w:r>
        <w:t>gradnje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dopuštena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.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ga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sposobnim</w:t>
      </w:r>
      <w:proofErr w:type="spellEnd"/>
      <w:r>
        <w:t xml:space="preserve"> za </w:t>
      </w:r>
      <w:proofErr w:type="spellStart"/>
      <w:r>
        <w:t>poljoprivrednu</w:t>
      </w:r>
      <w:proofErr w:type="spellEnd"/>
      <w:r>
        <w:t xml:space="preserve"> </w:t>
      </w:r>
      <w:proofErr w:type="spellStart"/>
      <w:r>
        <w:t>prozvodnju</w:t>
      </w:r>
      <w:proofErr w:type="spellEnd"/>
      <w:r>
        <w:t xml:space="preserve">. </w:t>
      </w:r>
      <w:proofErr w:type="spellStart"/>
      <w:r>
        <w:t>Posebno</w:t>
      </w:r>
      <w:proofErr w:type="spellEnd"/>
      <w:r>
        <w:t xml:space="preserve"> je,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sprječavanja</w:t>
      </w:r>
      <w:proofErr w:type="spellEnd"/>
      <w:r>
        <w:t xml:space="preserve"> </w:t>
      </w:r>
      <w:proofErr w:type="spellStart"/>
      <w:r>
        <w:t>erozije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važno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kosim</w:t>
      </w:r>
      <w:proofErr w:type="spellEnd"/>
      <w:r>
        <w:t xml:space="preserve"> </w:t>
      </w:r>
      <w:proofErr w:type="spellStart"/>
      <w:r>
        <w:t>terenima</w:t>
      </w:r>
      <w:proofErr w:type="spellEnd"/>
      <w:r>
        <w:t xml:space="preserve">. </w:t>
      </w:r>
    </w:p>
    <w:p w14:paraId="03796FE6" w14:textId="77777777" w:rsidR="00B128F3" w:rsidRDefault="00B128F3" w:rsidP="00B128F3">
      <w:pPr>
        <w:jc w:val="both"/>
      </w:pPr>
    </w:p>
    <w:p w14:paraId="64C67F27" w14:textId="77777777" w:rsidR="00B128F3" w:rsidRDefault="00B128F3" w:rsidP="00B128F3">
      <w:pPr>
        <w:ind w:firstLine="720"/>
        <w:jc w:val="both"/>
      </w:pPr>
      <w:proofErr w:type="spellStart"/>
      <w:r>
        <w:t>Propisuje</w:t>
      </w:r>
      <w:proofErr w:type="spellEnd"/>
      <w:r>
        <w:t xml:space="preserve"> se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onečišćavanja</w:t>
      </w:r>
      <w:proofErr w:type="spellEnd"/>
      <w:r>
        <w:t xml:space="preserve"> </w:t>
      </w:r>
      <w:proofErr w:type="spellStart"/>
      <w:r>
        <w:t>zabranom</w:t>
      </w:r>
      <w:proofErr w:type="spellEnd"/>
      <w:r>
        <w:t xml:space="preserve"> </w:t>
      </w:r>
      <w:proofErr w:type="spellStart"/>
      <w:r>
        <w:t>ograničavanjem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sprečavanjem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tvari</w:t>
      </w:r>
      <w:proofErr w:type="spellEnd"/>
      <w:r>
        <w:t xml:space="preserve"> </w:t>
      </w:r>
      <w:proofErr w:type="spellStart"/>
      <w:r>
        <w:t>izravno</w:t>
      </w:r>
      <w:proofErr w:type="spellEnd"/>
      <w:r>
        <w:t xml:space="preserve">,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zrakom</w:t>
      </w:r>
      <w:proofErr w:type="spellEnd"/>
      <w:r>
        <w:t>.</w:t>
      </w:r>
    </w:p>
    <w:p w14:paraId="2E08E8A4" w14:textId="77777777" w:rsidR="00B128F3" w:rsidRDefault="00B128F3" w:rsidP="00B128F3">
      <w:pPr>
        <w:jc w:val="both"/>
      </w:pPr>
    </w:p>
    <w:p w14:paraId="26D19D84" w14:textId="77777777" w:rsidR="00B128F3" w:rsidRDefault="00B128F3" w:rsidP="00B128F3">
      <w:pPr>
        <w:ind w:firstLine="720"/>
        <w:jc w:val="both"/>
      </w:pPr>
      <w:proofErr w:type="spellStart"/>
      <w:r>
        <w:t>Poljoprivredno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u PPUG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za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namjenu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dosadašnji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do </w:t>
      </w:r>
      <w:proofErr w:type="spellStart"/>
      <w:r>
        <w:t>privođenja</w:t>
      </w:r>
      <w:proofErr w:type="spellEnd"/>
      <w:r>
        <w:t xml:space="preserve"> </w:t>
      </w:r>
      <w:proofErr w:type="spellStart"/>
      <w:r>
        <w:t>novoj</w:t>
      </w:r>
      <w:proofErr w:type="spellEnd"/>
      <w:r>
        <w:t xml:space="preserve"> </w:t>
      </w:r>
      <w:proofErr w:type="spellStart"/>
      <w:r>
        <w:t>namjeni</w:t>
      </w:r>
      <w:proofErr w:type="spellEnd"/>
      <w:r>
        <w:t xml:space="preserve">. </w:t>
      </w:r>
    </w:p>
    <w:p w14:paraId="5294A4CC" w14:textId="77777777" w:rsidR="00B128F3" w:rsidRPr="00B128F3" w:rsidRDefault="00B128F3" w:rsidP="00B128F3">
      <w:pPr>
        <w:jc w:val="center"/>
        <w:rPr>
          <w:b/>
          <w:bCs/>
        </w:rPr>
      </w:pPr>
    </w:p>
    <w:p w14:paraId="2B8309C4" w14:textId="77777777" w:rsidR="00B128F3" w:rsidRPr="00B128F3" w:rsidRDefault="00B128F3" w:rsidP="00B128F3">
      <w:pPr>
        <w:jc w:val="center"/>
        <w:rPr>
          <w:b/>
          <w:bCs/>
        </w:rPr>
      </w:pPr>
      <w:r w:rsidRPr="00B128F3">
        <w:rPr>
          <w:b/>
          <w:bCs/>
        </w:rPr>
        <w:t xml:space="preserve">2.5 </w:t>
      </w:r>
      <w:proofErr w:type="spellStart"/>
      <w:r w:rsidRPr="00B128F3">
        <w:rPr>
          <w:b/>
          <w:bCs/>
        </w:rPr>
        <w:t>Ostale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površine</w:t>
      </w:r>
      <w:proofErr w:type="spellEnd"/>
    </w:p>
    <w:p w14:paraId="5D1A6E02" w14:textId="77777777" w:rsidR="00B128F3" w:rsidRPr="00B128F3" w:rsidRDefault="00B128F3" w:rsidP="00B128F3">
      <w:pPr>
        <w:jc w:val="center"/>
        <w:rPr>
          <w:b/>
          <w:bCs/>
        </w:rPr>
      </w:pPr>
    </w:p>
    <w:p w14:paraId="59FB1958" w14:textId="77777777" w:rsidR="00B128F3" w:rsidRPr="00B128F3" w:rsidRDefault="00B128F3" w:rsidP="00B128F3">
      <w:pPr>
        <w:jc w:val="center"/>
        <w:rPr>
          <w:b/>
          <w:bCs/>
        </w:rPr>
      </w:pPr>
      <w:proofErr w:type="spellStart"/>
      <w:r w:rsidRPr="00B128F3">
        <w:rPr>
          <w:b/>
          <w:bCs/>
        </w:rPr>
        <w:t>Infrastrukturni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sustavi</w:t>
      </w:r>
      <w:proofErr w:type="spellEnd"/>
    </w:p>
    <w:p w14:paraId="11081DE9" w14:textId="77777777" w:rsidR="00B128F3" w:rsidRPr="00B128F3" w:rsidRDefault="00B128F3" w:rsidP="00B128F3">
      <w:pPr>
        <w:jc w:val="center"/>
        <w:rPr>
          <w:b/>
          <w:bCs/>
        </w:rPr>
      </w:pPr>
    </w:p>
    <w:p w14:paraId="7F703E6B" w14:textId="77777777" w:rsidR="00B128F3" w:rsidRPr="00B128F3" w:rsidRDefault="00B128F3" w:rsidP="00B128F3">
      <w:pPr>
        <w:jc w:val="center"/>
        <w:rPr>
          <w:b/>
          <w:bCs/>
        </w:rPr>
      </w:pPr>
      <w:proofErr w:type="spellStart"/>
      <w:r w:rsidRPr="00B128F3">
        <w:rPr>
          <w:b/>
          <w:bCs/>
        </w:rPr>
        <w:t>Članak</w:t>
      </w:r>
      <w:proofErr w:type="spellEnd"/>
      <w:r w:rsidRPr="00B128F3">
        <w:rPr>
          <w:b/>
          <w:bCs/>
        </w:rPr>
        <w:t xml:space="preserve"> 42.</w:t>
      </w:r>
    </w:p>
    <w:p w14:paraId="101799B7" w14:textId="77777777" w:rsidR="00B128F3" w:rsidRDefault="00B128F3" w:rsidP="00B128F3">
      <w:pPr>
        <w:jc w:val="both"/>
      </w:pPr>
    </w:p>
    <w:p w14:paraId="7470CB48" w14:textId="77777777" w:rsidR="00B128F3" w:rsidRDefault="00B128F3" w:rsidP="00B128F3">
      <w:pPr>
        <w:ind w:firstLine="720"/>
        <w:jc w:val="both"/>
      </w:pPr>
      <w:proofErr w:type="spellStart"/>
      <w:r>
        <w:t>Oznakom</w:t>
      </w:r>
      <w:proofErr w:type="spellEnd"/>
      <w:r>
        <w:t xml:space="preserve"> IS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kartografskim</w:t>
      </w:r>
      <w:proofErr w:type="spellEnd"/>
      <w:r>
        <w:t xml:space="preserve"> </w:t>
      </w:r>
      <w:proofErr w:type="spellStart"/>
      <w:r>
        <w:t>prikazima</w:t>
      </w:r>
      <w:proofErr w:type="spellEnd"/>
      <w:r>
        <w:t xml:space="preserve"> </w:t>
      </w:r>
      <w:proofErr w:type="spellStart"/>
      <w:r>
        <w:t>označene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infrastrukturnih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: </w:t>
      </w:r>
      <w:proofErr w:type="spellStart"/>
      <w:r>
        <w:t>trafostanice</w:t>
      </w:r>
      <w:proofErr w:type="spellEnd"/>
      <w:r>
        <w:t xml:space="preserve"> TS 35/10 </w:t>
      </w:r>
      <w:proofErr w:type="spellStart"/>
      <w:r>
        <w:t>i</w:t>
      </w:r>
      <w:proofErr w:type="spellEnd"/>
      <w:r>
        <w:t xml:space="preserve"> TS 110/10(20)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za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etažnih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garaža</w:t>
      </w:r>
      <w:proofErr w:type="spellEnd"/>
      <w:r>
        <w:t>.</w:t>
      </w:r>
    </w:p>
    <w:p w14:paraId="26338623" w14:textId="77777777" w:rsidR="00B128F3" w:rsidRDefault="00B128F3" w:rsidP="00B128F3">
      <w:pPr>
        <w:jc w:val="both"/>
      </w:pPr>
    </w:p>
    <w:p w14:paraId="21ADC5A8" w14:textId="77777777" w:rsidR="00B128F3" w:rsidRDefault="00B128F3" w:rsidP="00B128F3">
      <w:pPr>
        <w:ind w:firstLine="720"/>
        <w:jc w:val="both"/>
      </w:pPr>
      <w:proofErr w:type="spellStart"/>
      <w:r>
        <w:t>Postojeće</w:t>
      </w:r>
      <w:proofErr w:type="spellEnd"/>
      <w:r>
        <w:t xml:space="preserve"> </w:t>
      </w:r>
      <w:proofErr w:type="spellStart"/>
      <w:r>
        <w:t>neuvjetno</w:t>
      </w:r>
      <w:proofErr w:type="spellEnd"/>
      <w:r>
        <w:t xml:space="preserve"> </w:t>
      </w:r>
      <w:proofErr w:type="spellStart"/>
      <w:r>
        <w:t>odlagalište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propisno</w:t>
      </w:r>
      <w:proofErr w:type="spellEnd"/>
      <w:r>
        <w:t xml:space="preserve"> </w:t>
      </w:r>
      <w:proofErr w:type="spellStart"/>
      <w:r>
        <w:t>sanirati</w:t>
      </w:r>
      <w:proofErr w:type="spellEnd"/>
      <w:r>
        <w:t xml:space="preserve"> u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. </w:t>
      </w:r>
    </w:p>
    <w:p w14:paraId="228488D0" w14:textId="77777777" w:rsidR="00B128F3" w:rsidRDefault="00B128F3" w:rsidP="00B128F3">
      <w:pPr>
        <w:jc w:val="both"/>
      </w:pPr>
    </w:p>
    <w:p w14:paraId="518151AD" w14:textId="77777777" w:rsidR="00B128F3" w:rsidRDefault="00B128F3" w:rsidP="00B128F3">
      <w:pPr>
        <w:ind w:firstLine="720"/>
        <w:jc w:val="both"/>
      </w:pPr>
      <w:proofErr w:type="spellStart"/>
      <w:r>
        <w:t>Istočno</w:t>
      </w:r>
      <w:proofErr w:type="spellEnd"/>
      <w:r>
        <w:t xml:space="preserve"> od </w:t>
      </w:r>
      <w:proofErr w:type="spellStart"/>
      <w:r>
        <w:t>bivše</w:t>
      </w:r>
      <w:proofErr w:type="spellEnd"/>
      <w:r>
        <w:t xml:space="preserve"> zone za </w:t>
      </w:r>
      <w:proofErr w:type="spellStart"/>
      <w:r>
        <w:t>eksploataciju</w:t>
      </w:r>
      <w:proofErr w:type="spellEnd"/>
      <w:r>
        <w:t xml:space="preserve"> </w:t>
      </w:r>
      <w:proofErr w:type="spellStart"/>
      <w:r>
        <w:t>mineralnih</w:t>
      </w:r>
      <w:proofErr w:type="spellEnd"/>
      <w:r>
        <w:t xml:space="preserve"> </w:t>
      </w:r>
      <w:proofErr w:type="spellStart"/>
      <w:r>
        <w:t>sirovina</w:t>
      </w:r>
      <w:proofErr w:type="spellEnd"/>
      <w:r>
        <w:t xml:space="preserve"> </w:t>
      </w:r>
      <w:proofErr w:type="spellStart"/>
      <w:r>
        <w:t>Propod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TS 110/10(20) kV Hvar. </w:t>
      </w:r>
    </w:p>
    <w:p w14:paraId="692749F0" w14:textId="77777777" w:rsidR="00B128F3" w:rsidRDefault="00B128F3" w:rsidP="00B128F3">
      <w:pPr>
        <w:jc w:val="both"/>
      </w:pPr>
      <w:r>
        <w:tab/>
      </w:r>
    </w:p>
    <w:p w14:paraId="234C7234" w14:textId="77777777" w:rsidR="00B128F3" w:rsidRPr="00B128F3" w:rsidRDefault="00B128F3" w:rsidP="00B128F3">
      <w:pPr>
        <w:jc w:val="center"/>
        <w:rPr>
          <w:b/>
          <w:bCs/>
        </w:rPr>
      </w:pPr>
      <w:r w:rsidRPr="00B128F3">
        <w:rPr>
          <w:b/>
          <w:bCs/>
        </w:rPr>
        <w:t xml:space="preserve">More </w:t>
      </w:r>
      <w:proofErr w:type="spellStart"/>
      <w:r w:rsidRPr="00B128F3">
        <w:rPr>
          <w:b/>
          <w:bCs/>
        </w:rPr>
        <w:t>i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morska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obala</w:t>
      </w:r>
      <w:proofErr w:type="spellEnd"/>
    </w:p>
    <w:p w14:paraId="46C5EB97" w14:textId="77777777" w:rsidR="00B128F3" w:rsidRPr="00B128F3" w:rsidRDefault="00B128F3" w:rsidP="00B128F3">
      <w:pPr>
        <w:jc w:val="center"/>
        <w:rPr>
          <w:b/>
          <w:bCs/>
        </w:rPr>
      </w:pPr>
    </w:p>
    <w:p w14:paraId="31EBCA43" w14:textId="77777777" w:rsidR="00B128F3" w:rsidRPr="00B128F3" w:rsidRDefault="00B128F3" w:rsidP="00B128F3">
      <w:pPr>
        <w:jc w:val="center"/>
        <w:rPr>
          <w:b/>
          <w:bCs/>
        </w:rPr>
      </w:pPr>
      <w:proofErr w:type="spellStart"/>
      <w:r w:rsidRPr="00B128F3">
        <w:rPr>
          <w:b/>
          <w:bCs/>
        </w:rPr>
        <w:t>Članak</w:t>
      </w:r>
      <w:proofErr w:type="spellEnd"/>
      <w:r w:rsidRPr="00B128F3">
        <w:rPr>
          <w:b/>
          <w:bCs/>
        </w:rPr>
        <w:t xml:space="preserve"> 43.</w:t>
      </w:r>
    </w:p>
    <w:p w14:paraId="3DBB2DFA" w14:textId="77777777" w:rsidR="00B128F3" w:rsidRPr="00B128F3" w:rsidRDefault="00B128F3" w:rsidP="00B128F3">
      <w:pPr>
        <w:jc w:val="center"/>
        <w:rPr>
          <w:b/>
          <w:bCs/>
        </w:rPr>
      </w:pPr>
    </w:p>
    <w:p w14:paraId="50DFAE28" w14:textId="77777777" w:rsidR="00B128F3" w:rsidRDefault="00B128F3" w:rsidP="00B128F3">
      <w:pPr>
        <w:ind w:firstLine="720"/>
        <w:jc w:val="both"/>
      </w:pPr>
      <w:r>
        <w:t xml:space="preserve">U </w:t>
      </w:r>
      <w:proofErr w:type="spellStart"/>
      <w:r>
        <w:t>građevinskim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izdvojenim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namijenjenim</w:t>
      </w:r>
      <w:proofErr w:type="spellEnd"/>
      <w:r>
        <w:t xml:space="preserve"> </w:t>
      </w:r>
      <w:proofErr w:type="spellStart"/>
      <w:r>
        <w:t>ugostiteljstvu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turizmu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proofErr w:type="gramStart"/>
      <w:r>
        <w:t>naselja</w:t>
      </w:r>
      <w:proofErr w:type="spellEnd"/>
      <w:r>
        <w:t xml:space="preserve">  </w:t>
      </w:r>
      <w:proofErr w:type="spellStart"/>
      <w:r>
        <w:t>omogućava</w:t>
      </w:r>
      <w:proofErr w:type="spellEnd"/>
      <w:proofErr w:type="gramEnd"/>
      <w:r>
        <w:t xml:space="preserve"> se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privezišta</w:t>
      </w:r>
      <w:proofErr w:type="spellEnd"/>
      <w:r>
        <w:t xml:space="preserve">. </w:t>
      </w:r>
    </w:p>
    <w:p w14:paraId="3029024F" w14:textId="77777777" w:rsidR="00B128F3" w:rsidRDefault="00B128F3" w:rsidP="00B128F3">
      <w:pPr>
        <w:jc w:val="both"/>
      </w:pPr>
    </w:p>
    <w:p w14:paraId="304A5902" w14:textId="77777777" w:rsidR="00B128F3" w:rsidRDefault="00B128F3" w:rsidP="00B128F3">
      <w:pPr>
        <w:ind w:firstLine="720"/>
        <w:jc w:val="both"/>
      </w:pPr>
      <w:proofErr w:type="spellStart"/>
      <w:r>
        <w:t>Turistički</w:t>
      </w:r>
      <w:proofErr w:type="spellEnd"/>
      <w:r>
        <w:t xml:space="preserve"> </w:t>
      </w:r>
      <w:proofErr w:type="spellStart"/>
      <w:r>
        <w:t>privez</w:t>
      </w:r>
      <w:proofErr w:type="spellEnd"/>
      <w:r>
        <w:t xml:space="preserve"> je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infrastrukturni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 (ponton, gat, mol, </w:t>
      </w:r>
      <w:proofErr w:type="spellStart"/>
      <w:r>
        <w:t>privez</w:t>
      </w:r>
      <w:proofErr w:type="spellEnd"/>
      <w:r>
        <w:t xml:space="preserve">)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plovnih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(</w:t>
      </w:r>
      <w:proofErr w:type="spellStart"/>
      <w:r>
        <w:t>nautičkih</w:t>
      </w:r>
      <w:proofErr w:type="spellEnd"/>
      <w:r>
        <w:t xml:space="preserve">, </w:t>
      </w:r>
      <w:proofErr w:type="spellStart"/>
      <w:r>
        <w:t>izletničkih</w:t>
      </w:r>
      <w:proofErr w:type="spellEnd"/>
      <w:r>
        <w:t xml:space="preserve">, </w:t>
      </w:r>
      <w:proofErr w:type="spellStart"/>
      <w:r>
        <w:t>brodova</w:t>
      </w:r>
      <w:proofErr w:type="spellEnd"/>
      <w:r>
        <w:t xml:space="preserve"> </w:t>
      </w:r>
      <w:proofErr w:type="spellStart"/>
      <w:r>
        <w:t>opskrbe</w:t>
      </w:r>
      <w:proofErr w:type="spellEnd"/>
      <w:r>
        <w:t xml:space="preserve">,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sl.), </w:t>
      </w:r>
      <w:proofErr w:type="spellStart"/>
      <w:r>
        <w:t>opremljen</w:t>
      </w:r>
      <w:proofErr w:type="spellEnd"/>
      <w:r>
        <w:t xml:space="preserve"> </w:t>
      </w:r>
      <w:proofErr w:type="spellStart"/>
      <w:r>
        <w:t>napravama</w:t>
      </w:r>
      <w:proofErr w:type="spellEnd"/>
      <w:r>
        <w:t xml:space="preserve"> za </w:t>
      </w:r>
      <w:proofErr w:type="spellStart"/>
      <w:r>
        <w:t>privez</w:t>
      </w:r>
      <w:proofErr w:type="spellEnd"/>
      <w:r>
        <w:t xml:space="preserve"> </w:t>
      </w:r>
      <w:proofErr w:type="spellStart"/>
      <w:r>
        <w:t>brodova</w:t>
      </w:r>
      <w:proofErr w:type="spellEnd"/>
      <w:r>
        <w:t xml:space="preserve">, koji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funkcionalnu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 s </w:t>
      </w:r>
      <w:proofErr w:type="spellStart"/>
      <w:r>
        <w:t>turističkom</w:t>
      </w:r>
      <w:proofErr w:type="spellEnd"/>
      <w:r>
        <w:t xml:space="preserve"> </w:t>
      </w:r>
      <w:proofErr w:type="spellStart"/>
      <w:r>
        <w:t>zonom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kopnu</w:t>
      </w:r>
      <w:proofErr w:type="spellEnd"/>
      <w:r>
        <w:t xml:space="preserve">.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zauzima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20%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zone.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vezova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privezišta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20%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smještajnih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. </w:t>
      </w:r>
    </w:p>
    <w:p w14:paraId="2F456011" w14:textId="77777777" w:rsidR="00B128F3" w:rsidRDefault="00B128F3" w:rsidP="00B128F3">
      <w:pPr>
        <w:jc w:val="both"/>
      </w:pPr>
    </w:p>
    <w:p w14:paraId="13834AD0" w14:textId="77777777" w:rsidR="00B128F3" w:rsidRDefault="00B128F3" w:rsidP="00B128F3">
      <w:pPr>
        <w:ind w:firstLine="720"/>
        <w:jc w:val="both"/>
      </w:pPr>
      <w:r>
        <w:t xml:space="preserve">U </w:t>
      </w:r>
      <w:proofErr w:type="spellStart"/>
      <w:r>
        <w:t>građevinskim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izdvojenim</w:t>
      </w:r>
      <w:proofErr w:type="spellEnd"/>
      <w:r>
        <w:t xml:space="preserve"> </w:t>
      </w:r>
      <w:proofErr w:type="spellStart"/>
      <w:r>
        <w:t>ugostiteljsko</w:t>
      </w:r>
      <w:proofErr w:type="spellEnd"/>
      <w:r>
        <w:t xml:space="preserve"> </w:t>
      </w:r>
      <w:proofErr w:type="spellStart"/>
      <w:r>
        <w:t>turističkim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uređivati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kupališta</w:t>
      </w:r>
      <w:proofErr w:type="spellEnd"/>
      <w:r>
        <w:t xml:space="preserve">. Na </w:t>
      </w:r>
      <w:proofErr w:type="spellStart"/>
      <w:r>
        <w:t>uređenim</w:t>
      </w:r>
      <w:proofErr w:type="spellEnd"/>
      <w:r>
        <w:t xml:space="preserve"> je </w:t>
      </w:r>
      <w:proofErr w:type="spellStart"/>
      <w:r>
        <w:t>kupalištima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proofErr w:type="gramStart"/>
      <w:r>
        <w:t>graditi</w:t>
      </w:r>
      <w:proofErr w:type="spellEnd"/>
      <w:r>
        <w:t xml:space="preserve">  </w:t>
      </w:r>
      <w:proofErr w:type="spellStart"/>
      <w:r>
        <w:t>objekte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uređivati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kupališta</w:t>
      </w:r>
      <w:proofErr w:type="spellEnd"/>
      <w:r>
        <w:t xml:space="preserve">: </w:t>
      </w:r>
      <w:proofErr w:type="spellStart"/>
      <w:r>
        <w:t>tuševe</w:t>
      </w:r>
      <w:proofErr w:type="spellEnd"/>
      <w:r>
        <w:t xml:space="preserve">, </w:t>
      </w:r>
      <w:proofErr w:type="spellStart"/>
      <w:r>
        <w:t>kabine</w:t>
      </w:r>
      <w:proofErr w:type="spellEnd"/>
      <w:r>
        <w:t xml:space="preserve">, </w:t>
      </w:r>
      <w:proofErr w:type="spellStart"/>
      <w:r>
        <w:t>sanitarni</w:t>
      </w:r>
      <w:proofErr w:type="spellEnd"/>
      <w:r>
        <w:t xml:space="preserve"> </w:t>
      </w:r>
      <w:proofErr w:type="spellStart"/>
      <w:r>
        <w:t>čvorovi</w:t>
      </w:r>
      <w:proofErr w:type="spellEnd"/>
      <w:r>
        <w:t xml:space="preserve">, </w:t>
      </w:r>
      <w:proofErr w:type="spellStart"/>
      <w:r>
        <w:t>sunčališta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</w:t>
      </w:r>
      <w:proofErr w:type="spellStart"/>
      <w:r>
        <w:t>Kupališta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urediti</w:t>
      </w:r>
      <w:proofErr w:type="spellEnd"/>
      <w:r>
        <w:t xml:space="preserve"> po </w:t>
      </w:r>
      <w:proofErr w:type="spellStart"/>
      <w:r>
        <w:t>kriterijima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UPU-a.</w:t>
      </w:r>
    </w:p>
    <w:p w14:paraId="2ED9D0D9" w14:textId="77777777" w:rsidR="00B128F3" w:rsidRDefault="00B128F3" w:rsidP="00B128F3">
      <w:pPr>
        <w:jc w:val="both"/>
      </w:pPr>
    </w:p>
    <w:p w14:paraId="752DF304" w14:textId="77777777" w:rsidR="00B128F3" w:rsidRDefault="00B128F3" w:rsidP="00B128F3">
      <w:pPr>
        <w:ind w:firstLine="720"/>
        <w:jc w:val="both"/>
      </w:pPr>
      <w:proofErr w:type="spellStart"/>
      <w:r>
        <w:t>Sva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obala</w:t>
      </w:r>
      <w:proofErr w:type="spellEnd"/>
      <w:r>
        <w:t xml:space="preserve"> se </w:t>
      </w:r>
      <w:proofErr w:type="spellStart"/>
      <w:r>
        <w:t>čuva</w:t>
      </w:r>
      <w:proofErr w:type="spellEnd"/>
      <w:r>
        <w:t xml:space="preserve"> u </w:t>
      </w:r>
      <w:proofErr w:type="spellStart"/>
      <w:r>
        <w:t>prirodnom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. </w:t>
      </w:r>
    </w:p>
    <w:p w14:paraId="7ED0C6A7" w14:textId="77777777" w:rsidR="00B128F3" w:rsidRDefault="00B128F3" w:rsidP="00B128F3">
      <w:pPr>
        <w:jc w:val="both"/>
      </w:pPr>
    </w:p>
    <w:p w14:paraId="2A61EB95" w14:textId="77777777" w:rsidR="00B128F3" w:rsidRDefault="00B128F3" w:rsidP="00B128F3">
      <w:pPr>
        <w:ind w:firstLine="720"/>
        <w:jc w:val="both"/>
      </w:pPr>
      <w:proofErr w:type="spellStart"/>
      <w:r>
        <w:lastRenderedPageBreak/>
        <w:t>Obalno</w:t>
      </w:r>
      <w:proofErr w:type="spellEnd"/>
      <w:r>
        <w:t xml:space="preserve"> more </w:t>
      </w:r>
      <w:proofErr w:type="spellStart"/>
      <w:r>
        <w:t>širine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300 m </w:t>
      </w:r>
      <w:proofErr w:type="spellStart"/>
      <w:r>
        <w:t>određuje</w:t>
      </w:r>
      <w:proofErr w:type="spellEnd"/>
      <w:r>
        <w:t xml:space="preserve"> se za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kopna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obalnom</w:t>
      </w:r>
      <w:proofErr w:type="spellEnd"/>
      <w:r>
        <w:t xml:space="preserve"> </w:t>
      </w:r>
      <w:proofErr w:type="spellStart"/>
      <w:r>
        <w:t>rubu</w:t>
      </w:r>
      <w:proofErr w:type="spellEnd"/>
      <w:r>
        <w:t xml:space="preserve"> (</w:t>
      </w:r>
      <w:proofErr w:type="spellStart"/>
      <w:r>
        <w:t>lučko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, </w:t>
      </w:r>
      <w:proofErr w:type="spellStart"/>
      <w:r>
        <w:t>šport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rekreacije</w:t>
      </w:r>
      <w:proofErr w:type="spellEnd"/>
      <w:r>
        <w:t xml:space="preserve">, </w:t>
      </w:r>
      <w:proofErr w:type="spellStart"/>
      <w:proofErr w:type="gramStart"/>
      <w:r>
        <w:t>kupališta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dr.</w:t>
      </w:r>
      <w:proofErr w:type="spellEnd"/>
      <w:r>
        <w:t>).</w:t>
      </w:r>
    </w:p>
    <w:p w14:paraId="099770CC" w14:textId="77777777" w:rsidR="00B128F3" w:rsidRDefault="00B128F3" w:rsidP="00B128F3">
      <w:pPr>
        <w:jc w:val="both"/>
      </w:pPr>
    </w:p>
    <w:p w14:paraId="11CF0865" w14:textId="77777777" w:rsidR="00B128F3" w:rsidRPr="00B128F3" w:rsidRDefault="00B128F3" w:rsidP="00B128F3">
      <w:pPr>
        <w:jc w:val="center"/>
        <w:rPr>
          <w:b/>
          <w:bCs/>
        </w:rPr>
      </w:pPr>
      <w:r w:rsidRPr="00B128F3">
        <w:rPr>
          <w:b/>
          <w:bCs/>
        </w:rPr>
        <w:t>3. UVJETI SMJEŠTAJA GOSPODARSKIH DJELATNOSTI</w:t>
      </w:r>
    </w:p>
    <w:p w14:paraId="4E81CCB4" w14:textId="77777777" w:rsidR="00B128F3" w:rsidRPr="00B128F3" w:rsidRDefault="00B128F3" w:rsidP="00B128F3">
      <w:pPr>
        <w:jc w:val="center"/>
        <w:rPr>
          <w:b/>
          <w:bCs/>
        </w:rPr>
      </w:pPr>
    </w:p>
    <w:p w14:paraId="6496F034" w14:textId="77777777" w:rsidR="00B128F3" w:rsidRPr="00B128F3" w:rsidRDefault="00B128F3" w:rsidP="00B128F3">
      <w:pPr>
        <w:jc w:val="center"/>
        <w:rPr>
          <w:b/>
          <w:bCs/>
        </w:rPr>
      </w:pPr>
      <w:r w:rsidRPr="00B128F3">
        <w:rPr>
          <w:b/>
          <w:bCs/>
        </w:rPr>
        <w:t xml:space="preserve">3.1 </w:t>
      </w:r>
      <w:proofErr w:type="spellStart"/>
      <w:r w:rsidRPr="00B128F3">
        <w:rPr>
          <w:b/>
          <w:bCs/>
        </w:rPr>
        <w:t>Poslovna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namjena</w:t>
      </w:r>
      <w:proofErr w:type="spellEnd"/>
    </w:p>
    <w:p w14:paraId="0D89DA6D" w14:textId="77777777" w:rsidR="00B128F3" w:rsidRPr="00B128F3" w:rsidRDefault="00B128F3" w:rsidP="00B128F3">
      <w:pPr>
        <w:jc w:val="center"/>
        <w:rPr>
          <w:b/>
          <w:bCs/>
        </w:rPr>
      </w:pPr>
    </w:p>
    <w:p w14:paraId="7C8D51C6" w14:textId="77777777" w:rsidR="00B128F3" w:rsidRPr="00B128F3" w:rsidRDefault="00B128F3" w:rsidP="00B128F3">
      <w:pPr>
        <w:jc w:val="center"/>
        <w:rPr>
          <w:b/>
          <w:bCs/>
        </w:rPr>
      </w:pPr>
      <w:proofErr w:type="spellStart"/>
      <w:r w:rsidRPr="00B128F3">
        <w:rPr>
          <w:b/>
          <w:bCs/>
        </w:rPr>
        <w:t>Članak</w:t>
      </w:r>
      <w:proofErr w:type="spellEnd"/>
      <w:r w:rsidRPr="00B128F3">
        <w:rPr>
          <w:b/>
          <w:bCs/>
        </w:rPr>
        <w:t xml:space="preserve"> 44.</w:t>
      </w:r>
    </w:p>
    <w:p w14:paraId="54871263" w14:textId="77777777" w:rsidR="00B128F3" w:rsidRDefault="00B128F3" w:rsidP="00B128F3">
      <w:pPr>
        <w:jc w:val="both"/>
      </w:pPr>
    </w:p>
    <w:p w14:paraId="5CD94ABC" w14:textId="77777777" w:rsidR="00B128F3" w:rsidRDefault="00B128F3" w:rsidP="00B128F3">
      <w:pPr>
        <w:ind w:firstLine="720"/>
        <w:jc w:val="both"/>
      </w:pPr>
      <w:proofErr w:type="spellStart"/>
      <w:r>
        <w:t>Gospodarske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uključuju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trgovačkih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uslužnih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a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sadržavati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proizvodno</w:t>
      </w:r>
      <w:proofErr w:type="spellEnd"/>
      <w:r>
        <w:t xml:space="preserve"> </w:t>
      </w:r>
      <w:proofErr w:type="spellStart"/>
      <w:r>
        <w:t>zanatske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prateće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ugostiteljstva</w:t>
      </w:r>
      <w:proofErr w:type="spellEnd"/>
      <w:r>
        <w:t xml:space="preserve">, </w:t>
      </w:r>
      <w:proofErr w:type="spellStart"/>
      <w:r>
        <w:t>servisa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.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K </w:t>
      </w:r>
      <w:proofErr w:type="spellStart"/>
      <w:r>
        <w:t>moguć</w:t>
      </w:r>
      <w:proofErr w:type="spellEnd"/>
      <w:r>
        <w:t xml:space="preserve"> je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za </w:t>
      </w:r>
      <w:proofErr w:type="spellStart"/>
      <w:r>
        <w:t>ribarstvo</w:t>
      </w:r>
      <w:proofErr w:type="spellEnd"/>
      <w:r>
        <w:t xml:space="preserve">, </w:t>
      </w:r>
      <w:proofErr w:type="spellStart"/>
      <w:r>
        <w:t>poljoprivredu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građevinarstvo</w:t>
      </w:r>
      <w:proofErr w:type="spellEnd"/>
      <w:r>
        <w:t xml:space="preserve"> (</w:t>
      </w:r>
      <w:proofErr w:type="spellStart"/>
      <w:r>
        <w:t>obrti</w:t>
      </w:r>
      <w:proofErr w:type="spellEnd"/>
      <w:r>
        <w:t xml:space="preserve">, </w:t>
      </w:r>
      <w:proofErr w:type="spellStart"/>
      <w:r>
        <w:t>uljare</w:t>
      </w:r>
      <w:proofErr w:type="spellEnd"/>
      <w:r>
        <w:t xml:space="preserve">, </w:t>
      </w:r>
      <w:proofErr w:type="spellStart"/>
      <w:r>
        <w:t>proizvodni</w:t>
      </w:r>
      <w:proofErr w:type="spellEnd"/>
      <w:r>
        <w:t xml:space="preserve"> </w:t>
      </w:r>
      <w:proofErr w:type="spellStart"/>
      <w:r>
        <w:t>pogoni</w:t>
      </w:r>
      <w:proofErr w:type="spellEnd"/>
      <w:r>
        <w:t xml:space="preserve">, </w:t>
      </w:r>
      <w:proofErr w:type="spellStart"/>
      <w:r>
        <w:t>postrojenje</w:t>
      </w:r>
      <w:proofErr w:type="spellEnd"/>
      <w:r>
        <w:t xml:space="preserve"> za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maslina</w:t>
      </w:r>
      <w:proofErr w:type="spellEnd"/>
      <w:r>
        <w:t xml:space="preserve">,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eteričnih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 i sl.).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moguća</w:t>
      </w:r>
      <w:proofErr w:type="spellEnd"/>
      <w:r>
        <w:t xml:space="preserve"> </w:t>
      </w:r>
      <w:proofErr w:type="spellStart"/>
      <w:r>
        <w:t>stanogradnja</w:t>
      </w:r>
      <w:proofErr w:type="spellEnd"/>
      <w:r>
        <w:t>.</w:t>
      </w:r>
    </w:p>
    <w:p w14:paraId="17150848" w14:textId="77777777" w:rsidR="00B128F3" w:rsidRDefault="00B128F3" w:rsidP="00B128F3">
      <w:pPr>
        <w:jc w:val="both"/>
      </w:pPr>
    </w:p>
    <w:p w14:paraId="1CEB80E9" w14:textId="77777777" w:rsidR="00B128F3" w:rsidRDefault="00B128F3" w:rsidP="00B128F3">
      <w:pPr>
        <w:ind w:firstLine="720"/>
        <w:jc w:val="both"/>
      </w:pPr>
      <w:r>
        <w:t xml:space="preserve">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proizvodno</w:t>
      </w:r>
      <w:proofErr w:type="spellEnd"/>
      <w:r>
        <w:t xml:space="preserve"> </w:t>
      </w:r>
      <w:proofErr w:type="spellStart"/>
      <w:r>
        <w:t>zanatskih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se:</w:t>
      </w:r>
    </w:p>
    <w:p w14:paraId="11BD1A74" w14:textId="77777777" w:rsidR="00B128F3" w:rsidRDefault="00B128F3">
      <w:pPr>
        <w:pStyle w:val="ListParagraph"/>
        <w:numPr>
          <w:ilvl w:val="0"/>
          <w:numId w:val="23"/>
        </w:numPr>
        <w:jc w:val="both"/>
      </w:pPr>
      <w:proofErr w:type="spellStart"/>
      <w:r>
        <w:t>Minimalna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je 600m2.</w:t>
      </w:r>
    </w:p>
    <w:p w14:paraId="1EAC8346" w14:textId="77777777" w:rsidR="00B128F3" w:rsidRDefault="00B128F3">
      <w:pPr>
        <w:pStyle w:val="ListParagraph"/>
        <w:numPr>
          <w:ilvl w:val="0"/>
          <w:numId w:val="23"/>
        </w:numPr>
        <w:jc w:val="both"/>
      </w:pPr>
      <w:proofErr w:type="spellStart"/>
      <w:r>
        <w:t>Maksimalna</w:t>
      </w:r>
      <w:proofErr w:type="spellEnd"/>
      <w:r>
        <w:t xml:space="preserve"> </w:t>
      </w:r>
      <w:proofErr w:type="spellStart"/>
      <w:r>
        <w:t>izgrađenost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iznositi</w:t>
      </w:r>
      <w:proofErr w:type="spellEnd"/>
      <w:r>
        <w:t xml:space="preserve"> 50% za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do 2000m2, a 35% za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r>
        <w:t xml:space="preserve">  2000</w:t>
      </w:r>
      <w:proofErr w:type="gramEnd"/>
      <w:r>
        <w:t>m2.</w:t>
      </w:r>
    </w:p>
    <w:p w14:paraId="5B34D192" w14:textId="77777777" w:rsidR="00B128F3" w:rsidRDefault="00B128F3">
      <w:pPr>
        <w:pStyle w:val="ListParagraph"/>
        <w:numPr>
          <w:ilvl w:val="0"/>
          <w:numId w:val="23"/>
        </w:numPr>
        <w:jc w:val="both"/>
      </w:pPr>
      <w:proofErr w:type="spellStart"/>
      <w:r>
        <w:t>Minimalna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5m,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25%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zasaditi</w:t>
      </w:r>
      <w:proofErr w:type="spellEnd"/>
      <w:r>
        <w:t xml:space="preserve"> </w:t>
      </w:r>
      <w:proofErr w:type="spellStart"/>
      <w:r>
        <w:t>autohtono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zelenilo</w:t>
      </w:r>
      <w:proofErr w:type="spellEnd"/>
      <w:r>
        <w:t xml:space="preserve">. </w:t>
      </w:r>
    </w:p>
    <w:p w14:paraId="1458B046" w14:textId="77777777" w:rsidR="00B128F3" w:rsidRDefault="00B128F3">
      <w:pPr>
        <w:pStyle w:val="ListParagraph"/>
        <w:numPr>
          <w:ilvl w:val="0"/>
          <w:numId w:val="23"/>
        </w:numPr>
        <w:jc w:val="both"/>
      </w:pPr>
      <w:r>
        <w:t xml:space="preserve">U </w:t>
      </w:r>
      <w:proofErr w:type="spellStart"/>
      <w:r>
        <w:t>izgrađenom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–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prisloniti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regulacijsku</w:t>
      </w:r>
      <w:proofErr w:type="spellEnd"/>
      <w:r>
        <w:t xml:space="preserve"> </w:t>
      </w:r>
      <w:proofErr w:type="spellStart"/>
      <w:r>
        <w:t>liniju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rub </w:t>
      </w:r>
      <w:proofErr w:type="spellStart"/>
      <w:r>
        <w:t>čestice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susjedna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smještena</w:t>
      </w:r>
      <w:proofErr w:type="spellEnd"/>
      <w:r>
        <w:t>.</w:t>
      </w:r>
    </w:p>
    <w:p w14:paraId="296F25ED" w14:textId="77777777" w:rsidR="00B128F3" w:rsidRDefault="00B128F3">
      <w:pPr>
        <w:pStyle w:val="ListParagraph"/>
        <w:numPr>
          <w:ilvl w:val="0"/>
          <w:numId w:val="23"/>
        </w:numPr>
        <w:jc w:val="both"/>
      </w:pP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do </w:t>
      </w:r>
      <w:proofErr w:type="spellStart"/>
      <w:r>
        <w:t>vijenca</w:t>
      </w:r>
      <w:proofErr w:type="spellEnd"/>
      <w:r>
        <w:t xml:space="preserve"> V=8,0m, </w:t>
      </w:r>
      <w:proofErr w:type="spellStart"/>
      <w:r>
        <w:t>mjereno</w:t>
      </w:r>
      <w:proofErr w:type="spellEnd"/>
      <w:r>
        <w:t xml:space="preserve"> od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uređenog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. U </w:t>
      </w:r>
      <w:proofErr w:type="spellStart"/>
      <w:r>
        <w:t>zoni</w:t>
      </w:r>
      <w:proofErr w:type="spellEnd"/>
      <w:r>
        <w:t xml:space="preserve"> Mala </w:t>
      </w:r>
      <w:proofErr w:type="spellStart"/>
      <w:r>
        <w:t>Garška</w:t>
      </w:r>
      <w:proofErr w:type="spellEnd"/>
      <w:r>
        <w:t xml:space="preserve">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je V=6,0m. U </w:t>
      </w:r>
      <w:proofErr w:type="spellStart"/>
      <w:r>
        <w:t>zoni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Nedilja</w:t>
      </w:r>
      <w:proofErr w:type="spellEnd"/>
      <w:r>
        <w:t xml:space="preserve"> </w:t>
      </w:r>
      <w:proofErr w:type="spellStart"/>
      <w:r>
        <w:t>moguća</w:t>
      </w:r>
      <w:proofErr w:type="spellEnd"/>
      <w:r>
        <w:t xml:space="preserve"> je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nadzemne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V=5,0m.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moguća</w:t>
      </w:r>
      <w:proofErr w:type="spellEnd"/>
      <w:r>
        <w:t xml:space="preserve"> je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4,0m.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gradi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ukopana</w:t>
      </w:r>
      <w:proofErr w:type="spellEnd"/>
      <w:r>
        <w:t xml:space="preserve">, </w:t>
      </w:r>
      <w:proofErr w:type="spellStart"/>
      <w:r>
        <w:t>koeficijent</w:t>
      </w:r>
      <w:proofErr w:type="spellEnd"/>
      <w:r>
        <w:t xml:space="preserve"> </w:t>
      </w:r>
      <w:proofErr w:type="spellStart"/>
      <w:r>
        <w:t>izgrađenosti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60%.</w:t>
      </w:r>
    </w:p>
    <w:p w14:paraId="280ECD4A" w14:textId="77777777" w:rsidR="00B128F3" w:rsidRDefault="00B128F3">
      <w:pPr>
        <w:pStyle w:val="ListParagraph"/>
        <w:numPr>
          <w:ilvl w:val="0"/>
          <w:numId w:val="23"/>
        </w:numPr>
        <w:jc w:val="both"/>
      </w:pPr>
      <w:proofErr w:type="spellStart"/>
      <w:r>
        <w:t>Parkiranje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načelu</w:t>
      </w:r>
      <w:proofErr w:type="spellEnd"/>
      <w:r>
        <w:t xml:space="preserve"> se </w:t>
      </w:r>
      <w:proofErr w:type="spellStart"/>
      <w:r>
        <w:t>rješava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normativima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70.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parkiranja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parkiranje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organizirati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kolnički</w:t>
      </w:r>
      <w:proofErr w:type="spellEnd"/>
      <w:r>
        <w:t xml:space="preserve"> </w:t>
      </w:r>
      <w:proofErr w:type="spellStart"/>
      <w:r>
        <w:t>trak</w:t>
      </w:r>
      <w:proofErr w:type="spellEnd"/>
      <w:r>
        <w:t xml:space="preserve"> za </w:t>
      </w:r>
      <w:proofErr w:type="spellStart"/>
      <w:r>
        <w:t>uzdužno</w:t>
      </w:r>
      <w:proofErr w:type="spellEnd"/>
      <w:r>
        <w:t xml:space="preserve"> </w:t>
      </w:r>
      <w:proofErr w:type="spellStart"/>
      <w:r>
        <w:t>parkiranje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zasebnom</w:t>
      </w:r>
      <w:proofErr w:type="spellEnd"/>
      <w:r>
        <w:t xml:space="preserve"> </w:t>
      </w:r>
      <w:proofErr w:type="spellStart"/>
      <w:r>
        <w:t>parkiralištu</w:t>
      </w:r>
      <w:proofErr w:type="spellEnd"/>
      <w:r>
        <w:t xml:space="preserve"> s </w:t>
      </w:r>
      <w:proofErr w:type="spellStart"/>
      <w:r>
        <w:t>jednim</w:t>
      </w:r>
      <w:proofErr w:type="spellEnd"/>
      <w:r>
        <w:t xml:space="preserve"> </w:t>
      </w:r>
      <w:proofErr w:type="spellStart"/>
      <w:r>
        <w:t>ulazom</w:t>
      </w:r>
      <w:proofErr w:type="spellEnd"/>
      <w:r>
        <w:t xml:space="preserve"> s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>.</w:t>
      </w:r>
    </w:p>
    <w:p w14:paraId="5AE661B4" w14:textId="77777777" w:rsidR="00B128F3" w:rsidRDefault="00B128F3">
      <w:pPr>
        <w:pStyle w:val="ListParagraph"/>
        <w:numPr>
          <w:ilvl w:val="0"/>
          <w:numId w:val="23"/>
        </w:numPr>
        <w:jc w:val="both"/>
      </w:pPr>
      <w:r>
        <w:t xml:space="preserve">Do </w:t>
      </w:r>
      <w:proofErr w:type="spellStart"/>
      <w:r>
        <w:t>građevnih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kolni</w:t>
      </w:r>
      <w:proofErr w:type="spellEnd"/>
      <w:r>
        <w:t xml:space="preserve"> </w:t>
      </w:r>
      <w:proofErr w:type="spellStart"/>
      <w:r>
        <w:t>prilaz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5m.</w:t>
      </w:r>
    </w:p>
    <w:p w14:paraId="533F1DB7" w14:textId="77777777" w:rsidR="00B128F3" w:rsidRDefault="00B128F3" w:rsidP="00B128F3">
      <w:pPr>
        <w:jc w:val="both"/>
      </w:pPr>
    </w:p>
    <w:p w14:paraId="3763E1D4" w14:textId="77777777" w:rsidR="00B128F3" w:rsidRPr="00B128F3" w:rsidRDefault="00B128F3" w:rsidP="00B128F3">
      <w:pPr>
        <w:jc w:val="center"/>
        <w:rPr>
          <w:b/>
          <w:bCs/>
        </w:rPr>
      </w:pPr>
      <w:r w:rsidRPr="00B128F3">
        <w:rPr>
          <w:b/>
          <w:bCs/>
        </w:rPr>
        <w:t xml:space="preserve">3.1.1 Zone </w:t>
      </w:r>
      <w:proofErr w:type="spellStart"/>
      <w:r w:rsidRPr="00B128F3">
        <w:rPr>
          <w:b/>
          <w:bCs/>
        </w:rPr>
        <w:t>poslovne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namjene</w:t>
      </w:r>
      <w:proofErr w:type="spellEnd"/>
      <w:r w:rsidRPr="00B128F3">
        <w:rPr>
          <w:b/>
          <w:bCs/>
        </w:rPr>
        <w:t xml:space="preserve"> u </w:t>
      </w:r>
      <w:proofErr w:type="spellStart"/>
      <w:r w:rsidRPr="00B128F3">
        <w:rPr>
          <w:b/>
          <w:bCs/>
        </w:rPr>
        <w:t>građevinskom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području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naselja</w:t>
      </w:r>
      <w:proofErr w:type="spellEnd"/>
    </w:p>
    <w:p w14:paraId="0DDB4E85" w14:textId="77777777" w:rsidR="00B128F3" w:rsidRPr="00B128F3" w:rsidRDefault="00B128F3" w:rsidP="00B128F3">
      <w:pPr>
        <w:jc w:val="center"/>
        <w:rPr>
          <w:b/>
          <w:bCs/>
        </w:rPr>
      </w:pPr>
    </w:p>
    <w:p w14:paraId="31600940" w14:textId="77777777" w:rsidR="00B128F3" w:rsidRPr="00B128F3" w:rsidRDefault="00B128F3" w:rsidP="00B128F3">
      <w:pPr>
        <w:jc w:val="center"/>
        <w:rPr>
          <w:b/>
          <w:bCs/>
        </w:rPr>
      </w:pPr>
      <w:proofErr w:type="spellStart"/>
      <w:r w:rsidRPr="00B128F3">
        <w:rPr>
          <w:b/>
          <w:bCs/>
        </w:rPr>
        <w:t>Članak</w:t>
      </w:r>
      <w:proofErr w:type="spellEnd"/>
      <w:r w:rsidRPr="00B128F3">
        <w:rPr>
          <w:b/>
          <w:bCs/>
        </w:rPr>
        <w:t xml:space="preserve"> 45.</w:t>
      </w:r>
    </w:p>
    <w:p w14:paraId="4C4FBA49" w14:textId="77777777" w:rsidR="00B128F3" w:rsidRDefault="00B128F3" w:rsidP="00B128F3">
      <w:pPr>
        <w:jc w:val="both"/>
      </w:pPr>
    </w:p>
    <w:p w14:paraId="29AA5AC9" w14:textId="77777777" w:rsidR="00B128F3" w:rsidRDefault="00B128F3" w:rsidP="00B128F3">
      <w:pPr>
        <w:ind w:firstLine="720"/>
        <w:jc w:val="both"/>
      </w:pPr>
      <w:proofErr w:type="gramStart"/>
      <w:r>
        <w:t xml:space="preserve">PPUG  </w:t>
      </w:r>
      <w:proofErr w:type="spellStart"/>
      <w:r>
        <w:t>predviđa</w:t>
      </w:r>
      <w:proofErr w:type="spellEnd"/>
      <w:proofErr w:type="gramEnd"/>
      <w:r>
        <w:t xml:space="preserve"> zone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Zakaštil</w:t>
      </w:r>
      <w:proofErr w:type="spellEnd"/>
      <w:r>
        <w:t xml:space="preserve">, u </w:t>
      </w:r>
      <w:proofErr w:type="spellStart"/>
      <w:r>
        <w:t>području</w:t>
      </w:r>
      <w:proofErr w:type="spellEnd"/>
      <w:r>
        <w:t xml:space="preserve"> Male </w:t>
      </w:r>
      <w:proofErr w:type="spellStart"/>
      <w:r>
        <w:t>Garške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cestu</w:t>
      </w:r>
      <w:proofErr w:type="spellEnd"/>
      <w:r>
        <w:t xml:space="preserve"> Hvar – Vira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Križnu</w:t>
      </w:r>
      <w:proofErr w:type="spellEnd"/>
      <w:r>
        <w:t xml:space="preserve"> </w:t>
      </w:r>
      <w:proofErr w:type="spellStart"/>
      <w:r>
        <w:t>luku</w:t>
      </w:r>
      <w:proofErr w:type="spellEnd"/>
      <w:r>
        <w:t xml:space="preserve">. </w:t>
      </w:r>
    </w:p>
    <w:p w14:paraId="0769A9D0" w14:textId="77777777" w:rsidR="00B128F3" w:rsidRDefault="00B128F3" w:rsidP="00B128F3">
      <w:pPr>
        <w:jc w:val="both"/>
      </w:pPr>
    </w:p>
    <w:p w14:paraId="7BA44D67" w14:textId="77777777" w:rsidR="00B128F3" w:rsidRDefault="00B128F3" w:rsidP="00B128F3">
      <w:pPr>
        <w:ind w:firstLine="720"/>
        <w:jc w:val="both"/>
      </w:pPr>
      <w:r>
        <w:t xml:space="preserve">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Zakaštil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poslovna</w:t>
      </w:r>
      <w:proofErr w:type="spellEnd"/>
      <w:r>
        <w:t xml:space="preserve"> zona,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garaže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terminal za </w:t>
      </w:r>
      <w:proofErr w:type="spellStart"/>
      <w:r>
        <w:t>pretovar</w:t>
      </w:r>
      <w:proofErr w:type="spellEnd"/>
      <w:r>
        <w:t xml:space="preserve"> </w:t>
      </w:r>
      <w:proofErr w:type="spellStart"/>
      <w:r>
        <w:t>kamiona</w:t>
      </w:r>
      <w:proofErr w:type="spellEnd"/>
      <w:r>
        <w:t>.</w:t>
      </w:r>
    </w:p>
    <w:p w14:paraId="693A5523" w14:textId="77777777" w:rsidR="00B128F3" w:rsidRDefault="00B128F3" w:rsidP="00B128F3">
      <w:pPr>
        <w:jc w:val="both"/>
      </w:pPr>
    </w:p>
    <w:p w14:paraId="7DE10F21" w14:textId="77777777" w:rsidR="00B128F3" w:rsidRDefault="00B128F3" w:rsidP="00B128F3">
      <w:pPr>
        <w:ind w:firstLine="720"/>
        <w:jc w:val="both"/>
      </w:pPr>
      <w:r>
        <w:t xml:space="preserve">U </w:t>
      </w:r>
      <w:proofErr w:type="spellStart"/>
      <w:r>
        <w:t>području</w:t>
      </w:r>
      <w:proofErr w:type="spellEnd"/>
      <w:r>
        <w:t xml:space="preserve"> Male </w:t>
      </w:r>
      <w:proofErr w:type="spellStart"/>
      <w:r>
        <w:t>Garške</w:t>
      </w:r>
      <w:proofErr w:type="spellEnd"/>
      <w:r>
        <w:t xml:space="preserve"> u </w:t>
      </w:r>
      <w:proofErr w:type="spellStart"/>
      <w:r>
        <w:t>zoni</w:t>
      </w:r>
      <w:proofErr w:type="spellEnd"/>
      <w:r>
        <w:t xml:space="preserve"> K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komunalno</w:t>
      </w:r>
      <w:proofErr w:type="spellEnd"/>
      <w:r>
        <w:t xml:space="preserve"> </w:t>
      </w:r>
      <w:proofErr w:type="spellStart"/>
      <w:r>
        <w:t>servisna</w:t>
      </w:r>
      <w:proofErr w:type="spellEnd"/>
      <w:r>
        <w:t xml:space="preserve"> zona, a u </w:t>
      </w:r>
      <w:proofErr w:type="spellStart"/>
      <w:r>
        <w:t>zonu</w:t>
      </w:r>
      <w:proofErr w:type="spellEnd"/>
      <w:r>
        <w:t xml:space="preserve"> K5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smjestiti</w:t>
      </w:r>
      <w:proofErr w:type="spellEnd"/>
      <w:r>
        <w:t xml:space="preserve"> </w:t>
      </w:r>
      <w:proofErr w:type="spellStart"/>
      <w:r>
        <w:t>suha</w:t>
      </w:r>
      <w:proofErr w:type="spellEnd"/>
      <w:r>
        <w:t xml:space="preserve"> marina.  </w:t>
      </w:r>
    </w:p>
    <w:p w14:paraId="3E0E6903" w14:textId="77777777" w:rsidR="00B128F3" w:rsidRDefault="00B128F3" w:rsidP="00B128F3">
      <w:pPr>
        <w:jc w:val="both"/>
      </w:pPr>
    </w:p>
    <w:p w14:paraId="49DF7407" w14:textId="77777777" w:rsidR="00B128F3" w:rsidRDefault="00B128F3" w:rsidP="00B128F3">
      <w:pPr>
        <w:ind w:firstLine="720"/>
        <w:jc w:val="both"/>
      </w:pPr>
      <w:proofErr w:type="spellStart"/>
      <w:r>
        <w:t>Komunalno</w:t>
      </w:r>
      <w:proofErr w:type="spellEnd"/>
      <w:r>
        <w:t xml:space="preserve"> </w:t>
      </w:r>
      <w:proofErr w:type="spellStart"/>
      <w:r>
        <w:t>servisne</w:t>
      </w:r>
      <w:proofErr w:type="spellEnd"/>
      <w:r>
        <w:t xml:space="preserve"> zone - K3 </w:t>
      </w:r>
      <w:proofErr w:type="spellStart"/>
      <w:r>
        <w:t>namijenjene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smještaju</w:t>
      </w:r>
      <w:proofErr w:type="spellEnd"/>
      <w:r>
        <w:t xml:space="preserve"> </w:t>
      </w:r>
      <w:proofErr w:type="spellStart"/>
      <w:r>
        <w:t>infrastrukturnih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</w:t>
      </w:r>
      <w:proofErr w:type="spellStart"/>
      <w:r>
        <w:t>servisnih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. U </w:t>
      </w:r>
      <w:proofErr w:type="spellStart"/>
      <w:r>
        <w:t>zoni</w:t>
      </w:r>
      <w:proofErr w:type="spellEnd"/>
      <w:r>
        <w:t xml:space="preserve"> K3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Dolac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reciklažnog</w:t>
      </w:r>
      <w:proofErr w:type="spellEnd"/>
      <w:r>
        <w:t>/</w:t>
      </w:r>
      <w:proofErr w:type="spellStart"/>
      <w:r>
        <w:t>zelenog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.   </w:t>
      </w:r>
    </w:p>
    <w:p w14:paraId="1C730584" w14:textId="77777777" w:rsidR="00B128F3" w:rsidRDefault="00B128F3" w:rsidP="00B128F3">
      <w:pPr>
        <w:jc w:val="both"/>
      </w:pPr>
    </w:p>
    <w:p w14:paraId="03A74BAF" w14:textId="77777777" w:rsidR="00B128F3" w:rsidRDefault="00B128F3" w:rsidP="00B128F3">
      <w:pPr>
        <w:ind w:firstLine="720"/>
        <w:jc w:val="both"/>
      </w:pPr>
      <w:r>
        <w:t xml:space="preserve">U </w:t>
      </w:r>
      <w:proofErr w:type="spellStart"/>
      <w:r>
        <w:t>zoni</w:t>
      </w:r>
      <w:proofErr w:type="spellEnd"/>
      <w:r>
        <w:t xml:space="preserve"> K3 </w:t>
      </w:r>
      <w:proofErr w:type="spellStart"/>
      <w:r>
        <w:t>reciklažnog</w:t>
      </w:r>
      <w:proofErr w:type="spellEnd"/>
      <w:r>
        <w:t>/</w:t>
      </w:r>
      <w:proofErr w:type="spellStart"/>
      <w:r>
        <w:t>zelenog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Dolac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samostojećih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, </w:t>
      </w:r>
      <w:proofErr w:type="spellStart"/>
      <w:r>
        <w:t>parkirališnih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manipulativnih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katnost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je P+1, a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do </w:t>
      </w:r>
      <w:proofErr w:type="spellStart"/>
      <w:r>
        <w:t>vijenca</w:t>
      </w:r>
      <w:proofErr w:type="spellEnd"/>
      <w:r>
        <w:t xml:space="preserve"> V=8,0m, </w:t>
      </w:r>
      <w:proofErr w:type="spellStart"/>
      <w:r>
        <w:t>mjereno</w:t>
      </w:r>
      <w:proofErr w:type="spellEnd"/>
      <w:r>
        <w:t xml:space="preserve"> od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uređenog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. </w:t>
      </w:r>
      <w:proofErr w:type="spellStart"/>
      <w:r>
        <w:t>Minimalna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je 1000 m2.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izgrađevnost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je </w:t>
      </w:r>
      <w:proofErr w:type="spellStart"/>
      <w:r>
        <w:t>kig</w:t>
      </w:r>
      <w:proofErr w:type="spellEnd"/>
      <w:r>
        <w:t xml:space="preserve">=0,3, a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iskorištenost</w:t>
      </w:r>
      <w:proofErr w:type="spellEnd"/>
      <w:r>
        <w:t xml:space="preserve"> </w:t>
      </w:r>
      <w:proofErr w:type="spellStart"/>
      <w:r>
        <w:t>kis</w:t>
      </w:r>
      <w:proofErr w:type="spellEnd"/>
      <w:r>
        <w:t xml:space="preserve">=0,6. </w:t>
      </w:r>
      <w:proofErr w:type="spellStart"/>
      <w:r>
        <w:t>Najmanje</w:t>
      </w:r>
      <w:proofErr w:type="spellEnd"/>
      <w:r>
        <w:t xml:space="preserve"> 10%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obraditi</w:t>
      </w:r>
      <w:proofErr w:type="spellEnd"/>
      <w:r>
        <w:t xml:space="preserve"> </w:t>
      </w:r>
      <w:proofErr w:type="spellStart"/>
      <w:r>
        <w:t>autohtonim</w:t>
      </w:r>
      <w:proofErr w:type="spellEnd"/>
      <w:r>
        <w:t xml:space="preserve"> </w:t>
      </w:r>
      <w:proofErr w:type="spellStart"/>
      <w:r>
        <w:t>zelenilom</w:t>
      </w:r>
      <w:proofErr w:type="spellEnd"/>
      <w:r>
        <w:t xml:space="preserve">. </w:t>
      </w:r>
      <w:proofErr w:type="spellStart"/>
      <w:r>
        <w:t>Podloga</w:t>
      </w:r>
      <w:proofErr w:type="spellEnd"/>
      <w:r>
        <w:t xml:space="preserve"> </w:t>
      </w:r>
      <w:proofErr w:type="spellStart"/>
      <w:r>
        <w:t>reciklažnog</w:t>
      </w:r>
      <w:proofErr w:type="spellEnd"/>
      <w:r>
        <w:t>/</w:t>
      </w:r>
      <w:proofErr w:type="spellStart"/>
      <w:r>
        <w:t>zelenog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nepropusna</w:t>
      </w:r>
      <w:proofErr w:type="spellEnd"/>
      <w:r>
        <w:t xml:space="preserve">, </w:t>
      </w:r>
      <w:proofErr w:type="spellStart"/>
      <w:r>
        <w:t>obvezna</w:t>
      </w:r>
      <w:proofErr w:type="spellEnd"/>
      <w:r>
        <w:t xml:space="preserve"> je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separatora</w:t>
      </w:r>
      <w:proofErr w:type="spellEnd"/>
      <w:r>
        <w:t xml:space="preserve"> </w:t>
      </w:r>
      <w:proofErr w:type="spellStart"/>
      <w:r>
        <w:t>masti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 s </w:t>
      </w:r>
      <w:proofErr w:type="spellStart"/>
      <w:r>
        <w:t>taložnikom</w:t>
      </w:r>
      <w:proofErr w:type="spellEnd"/>
      <w:r>
        <w:t>.</w:t>
      </w:r>
    </w:p>
    <w:p w14:paraId="440F2AED" w14:textId="77777777" w:rsidR="00B128F3" w:rsidRDefault="00B128F3" w:rsidP="00B128F3">
      <w:pPr>
        <w:jc w:val="both"/>
      </w:pPr>
    </w:p>
    <w:p w14:paraId="14EEA256" w14:textId="77777777" w:rsidR="00B128F3" w:rsidRDefault="00B128F3" w:rsidP="00B128F3">
      <w:pPr>
        <w:ind w:firstLine="720"/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županijsku</w:t>
      </w:r>
      <w:proofErr w:type="spellEnd"/>
      <w:r>
        <w:t xml:space="preserve"> </w:t>
      </w:r>
      <w:proofErr w:type="spellStart"/>
      <w:r>
        <w:t>cestu</w:t>
      </w:r>
      <w:proofErr w:type="spellEnd"/>
      <w:r>
        <w:t xml:space="preserve"> Hvar – Vira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benzinske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pratećim</w:t>
      </w:r>
      <w:proofErr w:type="spellEnd"/>
      <w:r>
        <w:t xml:space="preserve"> </w:t>
      </w:r>
      <w:proofErr w:type="spellStart"/>
      <w:r>
        <w:t>trgovačkim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servisnim</w:t>
      </w:r>
      <w:proofErr w:type="spellEnd"/>
      <w:r>
        <w:t xml:space="preserve">  </w:t>
      </w:r>
      <w:proofErr w:type="spellStart"/>
      <w:r>
        <w:t>sadržajima</w:t>
      </w:r>
      <w:proofErr w:type="spellEnd"/>
      <w:proofErr w:type="gramEnd"/>
      <w:r>
        <w:t xml:space="preserve">. </w:t>
      </w:r>
    </w:p>
    <w:p w14:paraId="21D687B9" w14:textId="77777777" w:rsidR="00B128F3" w:rsidRDefault="00B128F3" w:rsidP="00B128F3">
      <w:pPr>
        <w:ind w:firstLine="720"/>
        <w:jc w:val="both"/>
      </w:pPr>
      <w:proofErr w:type="spellStart"/>
      <w:r>
        <w:t>Maksimalna</w:t>
      </w:r>
      <w:proofErr w:type="spellEnd"/>
      <w:r>
        <w:t xml:space="preserve"> </w:t>
      </w:r>
      <w:proofErr w:type="spellStart"/>
      <w:r>
        <w:t>tlocrtna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250 m</w:t>
      </w:r>
      <w:proofErr w:type="gramStart"/>
      <w:r>
        <w:t xml:space="preserve">2,  </w:t>
      </w:r>
      <w:proofErr w:type="spellStart"/>
      <w:r>
        <w:t>maksimalna</w:t>
      </w:r>
      <w:proofErr w:type="spellEnd"/>
      <w:proofErr w:type="gram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je 4 m do </w:t>
      </w:r>
      <w:proofErr w:type="spellStart"/>
      <w:r>
        <w:t>vijenca</w:t>
      </w:r>
      <w:proofErr w:type="spellEnd"/>
      <w:r>
        <w:t xml:space="preserve">, a za </w:t>
      </w:r>
      <w:proofErr w:type="spellStart"/>
      <w:r>
        <w:t>nadstrešnice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6 m.</w:t>
      </w:r>
    </w:p>
    <w:p w14:paraId="3E218CD0" w14:textId="77777777" w:rsidR="00B128F3" w:rsidRDefault="00B128F3" w:rsidP="00B128F3">
      <w:pPr>
        <w:jc w:val="both"/>
      </w:pPr>
    </w:p>
    <w:p w14:paraId="2823E1C7" w14:textId="77777777" w:rsidR="00B128F3" w:rsidRDefault="00B128F3" w:rsidP="00B128F3">
      <w:pPr>
        <w:ind w:firstLine="720"/>
        <w:jc w:val="both"/>
      </w:pPr>
      <w:proofErr w:type="gramStart"/>
      <w:r>
        <w:t xml:space="preserve">U  </w:t>
      </w:r>
      <w:proofErr w:type="spellStart"/>
      <w:r>
        <w:t>zonama</w:t>
      </w:r>
      <w:proofErr w:type="spellEnd"/>
      <w:proofErr w:type="gram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po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44.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. </w:t>
      </w:r>
    </w:p>
    <w:p w14:paraId="03995D72" w14:textId="77777777" w:rsidR="00B128F3" w:rsidRDefault="00B128F3" w:rsidP="00B128F3">
      <w:pPr>
        <w:jc w:val="both"/>
      </w:pPr>
      <w:r>
        <w:tab/>
      </w:r>
    </w:p>
    <w:p w14:paraId="2DA2A333" w14:textId="77777777" w:rsidR="00B128F3" w:rsidRPr="00B128F3" w:rsidRDefault="00B128F3" w:rsidP="00B128F3">
      <w:pPr>
        <w:jc w:val="center"/>
        <w:rPr>
          <w:b/>
          <w:bCs/>
        </w:rPr>
      </w:pPr>
      <w:r w:rsidRPr="00B128F3">
        <w:rPr>
          <w:b/>
          <w:bCs/>
        </w:rPr>
        <w:t xml:space="preserve">3.1.2 </w:t>
      </w:r>
      <w:proofErr w:type="spellStart"/>
      <w:r w:rsidRPr="00B128F3">
        <w:rPr>
          <w:b/>
          <w:bCs/>
        </w:rPr>
        <w:t>Izdvojena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građevinska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područja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gospodarske</w:t>
      </w:r>
      <w:proofErr w:type="spellEnd"/>
      <w:r w:rsidRPr="00B128F3">
        <w:rPr>
          <w:b/>
          <w:bCs/>
        </w:rPr>
        <w:t xml:space="preserve">, </w:t>
      </w:r>
      <w:proofErr w:type="spellStart"/>
      <w:r w:rsidRPr="00B128F3">
        <w:rPr>
          <w:b/>
          <w:bCs/>
        </w:rPr>
        <w:t>poslovne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namjene</w:t>
      </w:r>
      <w:proofErr w:type="spellEnd"/>
    </w:p>
    <w:p w14:paraId="535BABA0" w14:textId="77777777" w:rsidR="00B128F3" w:rsidRPr="00B128F3" w:rsidRDefault="00B128F3" w:rsidP="00B128F3">
      <w:pPr>
        <w:jc w:val="center"/>
        <w:rPr>
          <w:b/>
          <w:bCs/>
        </w:rPr>
      </w:pPr>
    </w:p>
    <w:p w14:paraId="7ED3F9A1" w14:textId="77777777" w:rsidR="00B128F3" w:rsidRPr="00B128F3" w:rsidRDefault="00B128F3" w:rsidP="00B128F3">
      <w:pPr>
        <w:jc w:val="center"/>
        <w:rPr>
          <w:b/>
          <w:bCs/>
        </w:rPr>
      </w:pPr>
      <w:proofErr w:type="spellStart"/>
      <w:r w:rsidRPr="00B128F3">
        <w:rPr>
          <w:b/>
          <w:bCs/>
        </w:rPr>
        <w:t>Članak</w:t>
      </w:r>
      <w:proofErr w:type="spellEnd"/>
      <w:r w:rsidRPr="00B128F3">
        <w:rPr>
          <w:b/>
          <w:bCs/>
        </w:rPr>
        <w:t xml:space="preserve"> 46.</w:t>
      </w:r>
    </w:p>
    <w:p w14:paraId="251C93E5" w14:textId="77777777" w:rsidR="00B128F3" w:rsidRPr="00B128F3" w:rsidRDefault="00B128F3" w:rsidP="00B128F3">
      <w:pPr>
        <w:jc w:val="center"/>
        <w:rPr>
          <w:b/>
          <w:bCs/>
        </w:rPr>
      </w:pPr>
    </w:p>
    <w:p w14:paraId="54627C27" w14:textId="77777777" w:rsidR="00B128F3" w:rsidRDefault="00B128F3" w:rsidP="00B128F3">
      <w:pPr>
        <w:ind w:firstLine="720"/>
        <w:jc w:val="both"/>
      </w:pPr>
      <w:r>
        <w:t xml:space="preserve">PPUG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izdvojena</w:t>
      </w:r>
      <w:proofErr w:type="spellEnd"/>
      <w:r>
        <w:t xml:space="preserve"> </w:t>
      </w:r>
      <w:proofErr w:type="spellStart"/>
      <w:r>
        <w:t>građevinska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odlagališta</w:t>
      </w:r>
      <w:proofErr w:type="spellEnd"/>
      <w:r>
        <w:t xml:space="preserve"> </w:t>
      </w:r>
      <w:proofErr w:type="spellStart"/>
      <w:r>
        <w:lastRenderedPageBreak/>
        <w:t>otpada</w:t>
      </w:r>
      <w:proofErr w:type="spellEnd"/>
      <w:r>
        <w:t xml:space="preserve"> </w:t>
      </w:r>
      <w:proofErr w:type="spellStart"/>
      <w:r>
        <w:t>Stanišće-Martinovik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zatvaranja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uvale</w:t>
      </w:r>
      <w:proofErr w:type="spellEnd"/>
      <w:r>
        <w:t xml:space="preserve"> Vira. </w:t>
      </w:r>
    </w:p>
    <w:p w14:paraId="6141B457" w14:textId="77777777" w:rsidR="00B128F3" w:rsidRDefault="00B128F3" w:rsidP="00B128F3">
      <w:pPr>
        <w:jc w:val="both"/>
      </w:pPr>
    </w:p>
    <w:p w14:paraId="30B05515" w14:textId="77777777" w:rsidR="00B128F3" w:rsidRDefault="00B128F3" w:rsidP="00B128F3">
      <w:pPr>
        <w:ind w:firstLine="720"/>
        <w:jc w:val="both"/>
      </w:pPr>
      <w:r>
        <w:t xml:space="preserve">U </w:t>
      </w:r>
      <w:proofErr w:type="spellStart"/>
      <w:r>
        <w:t>zoni</w:t>
      </w:r>
      <w:proofErr w:type="spellEnd"/>
      <w:r>
        <w:t xml:space="preserve"> </w:t>
      </w:r>
      <w:proofErr w:type="spellStart"/>
      <w:r>
        <w:t>Stanišće</w:t>
      </w:r>
      <w:proofErr w:type="spellEnd"/>
      <w:r>
        <w:t xml:space="preserve"> </w:t>
      </w:r>
      <w:proofErr w:type="spellStart"/>
      <w:r>
        <w:t>Martinovik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terminal za </w:t>
      </w:r>
      <w:proofErr w:type="spellStart"/>
      <w:r>
        <w:t>pretovar</w:t>
      </w:r>
      <w:proofErr w:type="spellEnd"/>
      <w:r>
        <w:t xml:space="preserve"> </w:t>
      </w:r>
      <w:proofErr w:type="spellStart"/>
      <w:r>
        <w:t>kamiona</w:t>
      </w:r>
      <w:proofErr w:type="spellEnd"/>
      <w:r>
        <w:t xml:space="preserve">. U </w:t>
      </w:r>
      <w:proofErr w:type="spellStart"/>
      <w:r>
        <w:t>dijelu</w:t>
      </w:r>
      <w:proofErr w:type="spellEnd"/>
      <w:r>
        <w:t xml:space="preserve"> zone </w:t>
      </w:r>
      <w:proofErr w:type="spellStart"/>
      <w:r>
        <w:t>zadržava</w:t>
      </w:r>
      <w:proofErr w:type="spellEnd"/>
      <w:r>
        <w:t xml:space="preserve"> se </w:t>
      </w:r>
      <w:proofErr w:type="spellStart"/>
      <w:r>
        <w:t>pretovarna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–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odlagalište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reciklažno</w:t>
      </w:r>
      <w:proofErr w:type="spellEnd"/>
      <w:r>
        <w:t xml:space="preserve"> </w:t>
      </w:r>
      <w:proofErr w:type="spellStart"/>
      <w:r>
        <w:t>dvorište</w:t>
      </w:r>
      <w:proofErr w:type="spellEnd"/>
      <w:r>
        <w:t xml:space="preserve">. </w:t>
      </w:r>
    </w:p>
    <w:p w14:paraId="77BCDA8C" w14:textId="77777777" w:rsidR="00B128F3" w:rsidRDefault="00B128F3" w:rsidP="00B128F3">
      <w:pPr>
        <w:jc w:val="both"/>
      </w:pPr>
    </w:p>
    <w:p w14:paraId="2319177C" w14:textId="77777777" w:rsidR="00B128F3" w:rsidRDefault="00B128F3" w:rsidP="00B128F3">
      <w:pPr>
        <w:ind w:firstLine="720"/>
        <w:jc w:val="both"/>
      </w:pPr>
      <w:proofErr w:type="spellStart"/>
      <w:r>
        <w:t>Uvjeti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reciklažnog</w:t>
      </w:r>
      <w:proofErr w:type="spellEnd"/>
      <w:r>
        <w:t xml:space="preserve"> </w:t>
      </w:r>
      <w:proofErr w:type="spellStart"/>
      <w:r>
        <w:t>dvorišta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nepropusna</w:t>
      </w:r>
      <w:proofErr w:type="spellEnd"/>
      <w:r>
        <w:t xml:space="preserve"> </w:t>
      </w:r>
      <w:proofErr w:type="spellStart"/>
      <w:r>
        <w:t>podloga</w:t>
      </w:r>
      <w:proofErr w:type="spellEnd"/>
      <w:r>
        <w:t xml:space="preserve">, </w:t>
      </w:r>
      <w:proofErr w:type="spellStart"/>
      <w:r>
        <w:t>kanalizacija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separatorom</w:t>
      </w:r>
      <w:proofErr w:type="spellEnd"/>
      <w:r>
        <w:t xml:space="preserve"> - </w:t>
      </w:r>
      <w:proofErr w:type="spellStart"/>
      <w:r>
        <w:t>taložnikom</w:t>
      </w:r>
      <w:proofErr w:type="spellEnd"/>
      <w:r>
        <w:t xml:space="preserve">, </w:t>
      </w:r>
      <w:proofErr w:type="spellStart"/>
      <w:r>
        <w:t>ograda</w:t>
      </w:r>
      <w:proofErr w:type="spellEnd"/>
      <w:r>
        <w:t xml:space="preserve">, </w:t>
      </w:r>
      <w:proofErr w:type="spellStart"/>
      <w:r>
        <w:t>objekt</w:t>
      </w:r>
      <w:proofErr w:type="spellEnd"/>
      <w:r>
        <w:t xml:space="preserve"> za </w:t>
      </w:r>
      <w:proofErr w:type="spellStart"/>
      <w:r>
        <w:t>zaposlenog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po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.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reciklažnog</w:t>
      </w:r>
      <w:proofErr w:type="spellEnd"/>
      <w:r>
        <w:t xml:space="preserve"> </w:t>
      </w:r>
      <w:proofErr w:type="spellStart"/>
      <w:r>
        <w:t>dvorišta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cca</w:t>
      </w:r>
      <w:proofErr w:type="spellEnd"/>
      <w:r>
        <w:t xml:space="preserve"> 500 do 1000 m2 </w:t>
      </w:r>
      <w:proofErr w:type="spellStart"/>
      <w:r>
        <w:t>tlocrtne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. Na </w:t>
      </w:r>
      <w:proofErr w:type="spellStart"/>
      <w:r>
        <w:t>samoj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reciklažnog</w:t>
      </w:r>
      <w:proofErr w:type="spellEnd"/>
      <w:r>
        <w:t xml:space="preserve"> </w:t>
      </w:r>
      <w:proofErr w:type="spellStart"/>
      <w:r>
        <w:t>dvorišta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slobodnog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za </w:t>
      </w:r>
      <w:proofErr w:type="spellStart"/>
      <w:r>
        <w:t>parkiranje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s </w:t>
      </w:r>
      <w:proofErr w:type="spellStart"/>
      <w:r>
        <w:t>teretnom</w:t>
      </w:r>
      <w:proofErr w:type="spellEnd"/>
      <w:r>
        <w:t xml:space="preserve"> </w:t>
      </w:r>
      <w:proofErr w:type="spellStart"/>
      <w:r>
        <w:t>prikolicom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za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manipulaciju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odvoze</w:t>
      </w:r>
      <w:proofErr w:type="spellEnd"/>
      <w:r>
        <w:t xml:space="preserve"> </w:t>
      </w:r>
      <w:proofErr w:type="spellStart"/>
      <w:r>
        <w:t>skupljene</w:t>
      </w:r>
      <w:proofErr w:type="spellEnd"/>
      <w:r>
        <w:t xml:space="preserve">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tvari</w:t>
      </w:r>
      <w:proofErr w:type="spellEnd"/>
      <w:r>
        <w:t>.</w:t>
      </w:r>
    </w:p>
    <w:p w14:paraId="14A6B5CF" w14:textId="77777777" w:rsidR="00B128F3" w:rsidRDefault="00B128F3" w:rsidP="00B128F3">
      <w:pPr>
        <w:jc w:val="both"/>
      </w:pPr>
    </w:p>
    <w:p w14:paraId="5A997DCB" w14:textId="77777777" w:rsidR="00B128F3" w:rsidRDefault="00B128F3" w:rsidP="00B128F3">
      <w:pPr>
        <w:ind w:firstLine="720"/>
        <w:jc w:val="both"/>
      </w:pPr>
      <w:r>
        <w:t xml:space="preserve">U </w:t>
      </w:r>
      <w:proofErr w:type="spellStart"/>
      <w:r>
        <w:t>uvali</w:t>
      </w:r>
      <w:proofErr w:type="spellEnd"/>
      <w:r>
        <w:t xml:space="preserve"> Vira </w:t>
      </w:r>
      <w:proofErr w:type="spellStart"/>
      <w:r>
        <w:t>osim</w:t>
      </w:r>
      <w:proofErr w:type="spellEnd"/>
      <w:r>
        <w:t xml:space="preserve"> zone K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prihvata</w:t>
      </w:r>
      <w:proofErr w:type="spellEnd"/>
      <w:r>
        <w:t xml:space="preserve">, </w:t>
      </w:r>
      <w:proofErr w:type="spellStart"/>
      <w:r>
        <w:t>skladištenja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ribe</w:t>
      </w:r>
      <w:proofErr w:type="spellEnd"/>
      <w:r>
        <w:t xml:space="preserve">,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suha</w:t>
      </w:r>
      <w:proofErr w:type="spellEnd"/>
      <w:r>
        <w:t xml:space="preserve"> marina u </w:t>
      </w:r>
      <w:proofErr w:type="spellStart"/>
      <w:r>
        <w:t>zoni</w:t>
      </w:r>
      <w:proofErr w:type="spellEnd"/>
      <w:r>
        <w:t xml:space="preserve"> K5.</w:t>
      </w:r>
    </w:p>
    <w:p w14:paraId="4D7BCC68" w14:textId="77777777" w:rsidR="00B128F3" w:rsidRDefault="00B128F3" w:rsidP="00B128F3">
      <w:pPr>
        <w:jc w:val="both"/>
      </w:pPr>
    </w:p>
    <w:p w14:paraId="215D8EB2" w14:textId="77777777" w:rsidR="00B128F3" w:rsidRDefault="00B128F3" w:rsidP="00B128F3">
      <w:pPr>
        <w:ind w:firstLine="720"/>
        <w:jc w:val="both"/>
      </w:pPr>
      <w:proofErr w:type="spellStart"/>
      <w:r>
        <w:t>Izgradnja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u </w:t>
      </w:r>
      <w:proofErr w:type="spellStart"/>
      <w:r>
        <w:t>izdvojenim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izvoditi</w:t>
      </w:r>
      <w:proofErr w:type="spellEnd"/>
      <w:r>
        <w:t xml:space="preserve"> po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44.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. </w:t>
      </w:r>
    </w:p>
    <w:p w14:paraId="1D37FF22" w14:textId="77777777" w:rsidR="00B128F3" w:rsidRDefault="00B128F3" w:rsidP="00B128F3">
      <w:pPr>
        <w:jc w:val="both"/>
      </w:pPr>
    </w:p>
    <w:p w14:paraId="0843853C" w14:textId="77777777" w:rsidR="00B128F3" w:rsidRDefault="00B128F3" w:rsidP="00055198">
      <w:pPr>
        <w:ind w:firstLine="72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, u </w:t>
      </w:r>
      <w:proofErr w:type="spellStart"/>
      <w:r>
        <w:t>kojima</w:t>
      </w:r>
      <w:proofErr w:type="spellEnd"/>
      <w:r>
        <w:t xml:space="preserve"> je u </w:t>
      </w:r>
      <w:proofErr w:type="spellStart"/>
      <w:r>
        <w:t>tijeku</w:t>
      </w:r>
      <w:proofErr w:type="spellEnd"/>
      <w:r>
        <w:t xml:space="preserve"> </w:t>
      </w:r>
      <w:proofErr w:type="spellStart"/>
      <w:r>
        <w:t>tehnološkog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moguća</w:t>
      </w:r>
      <w:proofErr w:type="spellEnd"/>
      <w:r>
        <w:t xml:space="preserve"> </w:t>
      </w:r>
      <w:proofErr w:type="spellStart"/>
      <w:r>
        <w:t>emisija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plinova</w:t>
      </w:r>
      <w:proofErr w:type="spellEnd"/>
      <w:r>
        <w:t xml:space="preserve">, </w:t>
      </w:r>
      <w:proofErr w:type="spellStart"/>
      <w:r>
        <w:t>ispuštanje</w:t>
      </w:r>
      <w:proofErr w:type="spellEnd"/>
      <w:r>
        <w:t xml:space="preserve"> </w:t>
      </w:r>
      <w:proofErr w:type="spellStart"/>
      <w:r>
        <w:t>agresivnih</w:t>
      </w:r>
      <w:proofErr w:type="spellEnd"/>
      <w:r>
        <w:t xml:space="preserve"> </w:t>
      </w:r>
      <w:proofErr w:type="spellStart"/>
      <w:r>
        <w:t>tekućina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po </w:t>
      </w:r>
      <w:proofErr w:type="spellStart"/>
      <w:r>
        <w:t>okolinu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izraditi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. </w:t>
      </w:r>
    </w:p>
    <w:p w14:paraId="215B0605" w14:textId="77777777" w:rsidR="00B128F3" w:rsidRDefault="00B128F3" w:rsidP="00B128F3">
      <w:pPr>
        <w:jc w:val="both"/>
      </w:pPr>
    </w:p>
    <w:p w14:paraId="3C02C2A3" w14:textId="77777777" w:rsidR="00B128F3" w:rsidRPr="00B128F3" w:rsidRDefault="00B128F3" w:rsidP="00B128F3">
      <w:pPr>
        <w:jc w:val="center"/>
        <w:rPr>
          <w:b/>
          <w:bCs/>
        </w:rPr>
      </w:pPr>
      <w:r w:rsidRPr="00B128F3">
        <w:rPr>
          <w:b/>
          <w:bCs/>
        </w:rPr>
        <w:t xml:space="preserve">3.2 </w:t>
      </w:r>
      <w:proofErr w:type="spellStart"/>
      <w:r w:rsidRPr="00B128F3">
        <w:rPr>
          <w:b/>
          <w:bCs/>
        </w:rPr>
        <w:t>Ugostiteljsko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turistička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namjena</w:t>
      </w:r>
      <w:proofErr w:type="spellEnd"/>
    </w:p>
    <w:p w14:paraId="50F1B25E" w14:textId="77777777" w:rsidR="00B128F3" w:rsidRPr="00B128F3" w:rsidRDefault="00B128F3" w:rsidP="00B128F3">
      <w:pPr>
        <w:jc w:val="center"/>
        <w:rPr>
          <w:b/>
          <w:bCs/>
        </w:rPr>
      </w:pPr>
    </w:p>
    <w:p w14:paraId="6354A11B" w14:textId="77777777" w:rsidR="00B128F3" w:rsidRPr="00B128F3" w:rsidRDefault="00B128F3" w:rsidP="00B128F3">
      <w:pPr>
        <w:jc w:val="center"/>
        <w:rPr>
          <w:b/>
          <w:bCs/>
        </w:rPr>
      </w:pPr>
      <w:proofErr w:type="gramStart"/>
      <w:r w:rsidRPr="00B128F3">
        <w:rPr>
          <w:b/>
          <w:bCs/>
        </w:rPr>
        <w:t xml:space="preserve">3.2.1  </w:t>
      </w:r>
      <w:proofErr w:type="spellStart"/>
      <w:r w:rsidRPr="00B128F3">
        <w:rPr>
          <w:b/>
          <w:bCs/>
        </w:rPr>
        <w:t>Ugostiteljsko</w:t>
      </w:r>
      <w:proofErr w:type="spellEnd"/>
      <w:proofErr w:type="gram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turističke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namjene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unutar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građevinskog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područja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naselja</w:t>
      </w:r>
      <w:proofErr w:type="spellEnd"/>
    </w:p>
    <w:p w14:paraId="40B5644C" w14:textId="77777777" w:rsidR="00B128F3" w:rsidRPr="00B128F3" w:rsidRDefault="00B128F3" w:rsidP="00B128F3">
      <w:pPr>
        <w:jc w:val="center"/>
        <w:rPr>
          <w:b/>
          <w:bCs/>
        </w:rPr>
      </w:pPr>
    </w:p>
    <w:p w14:paraId="09D58923" w14:textId="77777777" w:rsidR="00B128F3" w:rsidRPr="00B128F3" w:rsidRDefault="00B128F3" w:rsidP="00B128F3">
      <w:pPr>
        <w:jc w:val="center"/>
        <w:rPr>
          <w:b/>
          <w:bCs/>
        </w:rPr>
      </w:pPr>
      <w:proofErr w:type="spellStart"/>
      <w:r w:rsidRPr="00B128F3">
        <w:rPr>
          <w:b/>
          <w:bCs/>
        </w:rPr>
        <w:t>Članak</w:t>
      </w:r>
      <w:proofErr w:type="spellEnd"/>
      <w:r w:rsidRPr="00B128F3">
        <w:rPr>
          <w:b/>
          <w:bCs/>
        </w:rPr>
        <w:t xml:space="preserve"> 47.</w:t>
      </w:r>
    </w:p>
    <w:p w14:paraId="5FFAA8CD" w14:textId="77777777" w:rsidR="00B128F3" w:rsidRDefault="00B128F3" w:rsidP="00B128F3">
      <w:pPr>
        <w:jc w:val="both"/>
      </w:pPr>
    </w:p>
    <w:p w14:paraId="2E2ABD4E" w14:textId="77777777" w:rsidR="00B128F3" w:rsidRDefault="00B128F3" w:rsidP="00B128F3">
      <w:pPr>
        <w:ind w:firstLine="720"/>
        <w:jc w:val="both"/>
      </w:pPr>
      <w:r>
        <w:t xml:space="preserve">U </w:t>
      </w:r>
      <w:proofErr w:type="spellStart"/>
      <w:r>
        <w:t>izgrađenim</w:t>
      </w:r>
      <w:proofErr w:type="spellEnd"/>
      <w:r>
        <w:t xml:space="preserve"> </w:t>
      </w:r>
      <w:proofErr w:type="spellStart"/>
      <w:r>
        <w:t>turističkim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Hvar (</w:t>
      </w:r>
      <w:proofErr w:type="spellStart"/>
      <w:r>
        <w:t>Križna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,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– </w:t>
      </w:r>
      <w:proofErr w:type="spellStart"/>
      <w:r>
        <w:t>Majerovica</w:t>
      </w:r>
      <w:proofErr w:type="spellEnd"/>
      <w:r>
        <w:t xml:space="preserve">)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održavanje</w:t>
      </w:r>
      <w:proofErr w:type="spellEnd"/>
      <w:r>
        <w:t xml:space="preserve">,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podizanja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. </w:t>
      </w:r>
    </w:p>
    <w:p w14:paraId="38AD2457" w14:textId="77777777" w:rsidR="00B128F3" w:rsidRDefault="00B128F3" w:rsidP="00B128F3">
      <w:pPr>
        <w:jc w:val="both"/>
      </w:pPr>
    </w:p>
    <w:p w14:paraId="6557F0A0" w14:textId="77777777" w:rsidR="00B128F3" w:rsidRDefault="00B128F3" w:rsidP="00B128F3">
      <w:pPr>
        <w:ind w:firstLine="720"/>
        <w:jc w:val="both"/>
      </w:pPr>
      <w:proofErr w:type="spellStart"/>
      <w:r>
        <w:t>Dopušta</w:t>
      </w:r>
      <w:proofErr w:type="spellEnd"/>
      <w:r>
        <w:t xml:space="preserve"> se </w:t>
      </w:r>
      <w:proofErr w:type="spellStart"/>
      <w:r>
        <w:t>koeficijent</w:t>
      </w:r>
      <w:proofErr w:type="spellEnd"/>
      <w:r>
        <w:t xml:space="preserve"> </w:t>
      </w:r>
      <w:proofErr w:type="spellStart"/>
      <w:r>
        <w:t>izgrađenosti</w:t>
      </w:r>
      <w:proofErr w:type="spellEnd"/>
      <w:r>
        <w:t xml:space="preserve"> do 0,3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koeficijent</w:t>
      </w:r>
      <w:proofErr w:type="spellEnd"/>
      <w:r>
        <w:t xml:space="preserve">  </w:t>
      </w:r>
      <w:proofErr w:type="spellStart"/>
      <w:r>
        <w:t>iskoristivosti</w:t>
      </w:r>
      <w:proofErr w:type="spellEnd"/>
      <w:proofErr w:type="gramEnd"/>
      <w:r>
        <w:t xml:space="preserve"> do 0,8.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koeficijent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zadržavanje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koeficijenata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se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povećavati</w:t>
      </w:r>
      <w:proofErr w:type="spellEnd"/>
      <w:r>
        <w:t xml:space="preserve">.  </w:t>
      </w:r>
      <w:proofErr w:type="spellStart"/>
      <w:r>
        <w:t>Postojeća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etaža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povećavati</w:t>
      </w:r>
      <w:proofErr w:type="spellEnd"/>
      <w:r>
        <w:t xml:space="preserve">. </w:t>
      </w:r>
    </w:p>
    <w:p w14:paraId="79B70DDA" w14:textId="77777777" w:rsidR="00B128F3" w:rsidRDefault="00B128F3" w:rsidP="00B128F3">
      <w:pPr>
        <w:jc w:val="both"/>
      </w:pPr>
    </w:p>
    <w:p w14:paraId="7E9B5B54" w14:textId="77777777" w:rsidR="00B128F3" w:rsidRDefault="00B128F3" w:rsidP="00B128F3">
      <w:pPr>
        <w:ind w:firstLine="720"/>
        <w:jc w:val="both"/>
      </w:pPr>
      <w:proofErr w:type="spellStart"/>
      <w:r>
        <w:t>Iznimno</w:t>
      </w:r>
      <w:proofErr w:type="spellEnd"/>
      <w:r>
        <w:t xml:space="preserve">, za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parkirališnih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hotel </w:t>
      </w:r>
      <w:proofErr w:type="spellStart"/>
      <w:r>
        <w:t>Amfora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nadzemnog</w:t>
      </w:r>
      <w:proofErr w:type="spellEnd"/>
      <w:r>
        <w:t xml:space="preserve"> </w:t>
      </w:r>
      <w:proofErr w:type="spellStart"/>
      <w:r>
        <w:t>kigN</w:t>
      </w:r>
      <w:proofErr w:type="spellEnd"/>
      <w:r>
        <w:t xml:space="preserve">-a </w:t>
      </w:r>
      <w:proofErr w:type="spellStart"/>
      <w:r>
        <w:t>i</w:t>
      </w:r>
      <w:proofErr w:type="spellEnd"/>
      <w:r>
        <w:t xml:space="preserve"> </w:t>
      </w:r>
      <w:proofErr w:type="spellStart"/>
      <w:r>
        <w:t>kisN</w:t>
      </w:r>
      <w:proofErr w:type="spellEnd"/>
      <w:r>
        <w:t xml:space="preserve">-a za 0,1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otvorenog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3,0m. </w:t>
      </w:r>
    </w:p>
    <w:p w14:paraId="290B9E87" w14:textId="77777777" w:rsidR="00B128F3" w:rsidRDefault="00B128F3" w:rsidP="00B128F3">
      <w:pPr>
        <w:jc w:val="both"/>
      </w:pPr>
    </w:p>
    <w:p w14:paraId="3DCD6202" w14:textId="77777777" w:rsidR="00B128F3" w:rsidRDefault="00B128F3" w:rsidP="00B128F3">
      <w:pPr>
        <w:ind w:firstLine="720"/>
        <w:jc w:val="both"/>
      </w:pPr>
      <w:proofErr w:type="spellStart"/>
      <w:r>
        <w:t>Iznimno</w:t>
      </w:r>
      <w:proofErr w:type="spellEnd"/>
      <w:r>
        <w:t xml:space="preserve">, od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2.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odstupiti</w:t>
      </w:r>
      <w:proofErr w:type="spellEnd"/>
      <w:r>
        <w:t xml:space="preserve"> za </w:t>
      </w:r>
      <w:proofErr w:type="spellStart"/>
      <w:r>
        <w:t>zamjenu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hotela</w:t>
      </w:r>
      <w:proofErr w:type="spellEnd"/>
      <w:r>
        <w:t xml:space="preserve"> Delfin,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raditi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konzervatorskim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. Za </w:t>
      </w:r>
      <w:proofErr w:type="spellStart"/>
      <w:r>
        <w:t>zamjenu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hotela</w:t>
      </w:r>
      <w:proofErr w:type="spellEnd"/>
      <w:r>
        <w:t xml:space="preserve"> Delfin </w:t>
      </w:r>
      <w:proofErr w:type="spellStart"/>
      <w:r>
        <w:t>uvjetuje</w:t>
      </w:r>
      <w:proofErr w:type="spellEnd"/>
      <w:r>
        <w:t xml:space="preserve"> se </w:t>
      </w:r>
      <w:proofErr w:type="spellStart"/>
      <w:r>
        <w:t>razvedenost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po </w:t>
      </w:r>
      <w:proofErr w:type="spellStart"/>
      <w:r>
        <w:t>visini</w:t>
      </w:r>
      <w:proofErr w:type="spellEnd"/>
      <w:r>
        <w:t xml:space="preserve">.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zamjenske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rekonstruirane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etažu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karakteristične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zamjenjuju</w:t>
      </w:r>
      <w:proofErr w:type="spellEnd"/>
      <w:r>
        <w:t xml:space="preserve"> </w:t>
      </w:r>
      <w:proofErr w:type="spellStart"/>
      <w:r>
        <w:t>konstruktivni</w:t>
      </w:r>
      <w:proofErr w:type="spellEnd"/>
      <w:r>
        <w:t xml:space="preserve"> </w:t>
      </w:r>
      <w:proofErr w:type="spellStart"/>
      <w:r>
        <w:t>dijelovi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minimalno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zadovoljenja</w:t>
      </w:r>
      <w:proofErr w:type="spellEnd"/>
      <w:r>
        <w:t xml:space="preserve"> </w:t>
      </w:r>
      <w:proofErr w:type="spellStart"/>
      <w:r>
        <w:t>temeljnih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građevinu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energetske</w:t>
      </w:r>
      <w:proofErr w:type="spellEnd"/>
      <w:r>
        <w:t xml:space="preserve"> </w:t>
      </w:r>
      <w:proofErr w:type="spellStart"/>
      <w:r>
        <w:t>učinkovitosti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debljine</w:t>
      </w:r>
      <w:proofErr w:type="spellEnd"/>
      <w:r>
        <w:t xml:space="preserve"> </w:t>
      </w:r>
      <w:proofErr w:type="spellStart"/>
      <w:r>
        <w:t>međukatnih</w:t>
      </w:r>
      <w:proofErr w:type="spellEnd"/>
      <w:r>
        <w:t xml:space="preserve"> </w:t>
      </w:r>
      <w:proofErr w:type="spellStart"/>
      <w:r>
        <w:t>konstrukcija</w:t>
      </w:r>
      <w:proofErr w:type="spellEnd"/>
      <w:r>
        <w:t xml:space="preserve">, </w:t>
      </w:r>
      <w:proofErr w:type="spellStart"/>
      <w:proofErr w:type="gramStart"/>
      <w:r>
        <w:t>izolacija</w:t>
      </w:r>
      <w:proofErr w:type="spellEnd"/>
      <w:r>
        <w:t>..</w:t>
      </w:r>
      <w:proofErr w:type="gramEnd"/>
      <w:r>
        <w:t xml:space="preserve">). </w:t>
      </w:r>
      <w:proofErr w:type="spellStart"/>
      <w:r>
        <w:t>Zatvoreni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</w:t>
      </w:r>
      <w:proofErr w:type="spellStart"/>
      <w:r>
        <w:t>nadograđene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</w:t>
      </w:r>
      <w:proofErr w:type="spellStart"/>
      <w:r>
        <w:t>nadgrađa</w:t>
      </w:r>
      <w:proofErr w:type="spellEnd"/>
      <w:r>
        <w:t xml:space="preserve"> </w:t>
      </w:r>
      <w:proofErr w:type="spellStart"/>
      <w:r>
        <w:t>zamjenske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uvučen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plohe</w:t>
      </w:r>
      <w:proofErr w:type="spellEnd"/>
      <w:r>
        <w:t xml:space="preserve"> </w:t>
      </w:r>
      <w:proofErr w:type="spellStart"/>
      <w:r>
        <w:t>pročelja</w:t>
      </w:r>
      <w:proofErr w:type="spellEnd"/>
      <w:r>
        <w:t xml:space="preserve"> </w:t>
      </w:r>
      <w:proofErr w:type="spellStart"/>
      <w:r>
        <w:t>vidljivih</w:t>
      </w:r>
      <w:proofErr w:type="spellEnd"/>
      <w:r>
        <w:t xml:space="preserve"> s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(</w:t>
      </w:r>
      <w:proofErr w:type="spellStart"/>
      <w:r>
        <w:t>južno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istočno</w:t>
      </w:r>
      <w:proofErr w:type="spellEnd"/>
      <w:r>
        <w:t xml:space="preserve"> </w:t>
      </w:r>
      <w:proofErr w:type="spellStart"/>
      <w:r>
        <w:t>pročelje</w:t>
      </w:r>
      <w:proofErr w:type="spellEnd"/>
      <w:r>
        <w:t xml:space="preserve">) </w:t>
      </w:r>
      <w:proofErr w:type="spellStart"/>
      <w:r>
        <w:t>minimalno</w:t>
      </w:r>
      <w:proofErr w:type="spellEnd"/>
      <w:r>
        <w:t xml:space="preserve"> za </w:t>
      </w:r>
      <w:proofErr w:type="spellStart"/>
      <w:r>
        <w:t>dubinu</w:t>
      </w:r>
      <w:proofErr w:type="spellEnd"/>
      <w:r>
        <w:t xml:space="preserve"> </w:t>
      </w:r>
      <w:proofErr w:type="spellStart"/>
      <w:r>
        <w:t>terase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smještajnim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. </w:t>
      </w:r>
      <w:proofErr w:type="spellStart"/>
      <w:r>
        <w:t>Izgradnju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realizirati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</w:t>
      </w:r>
      <w:proofErr w:type="spellStart"/>
      <w:r>
        <w:t>hotela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dogradnju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nadvisivati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hotelske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prisutna</w:t>
      </w:r>
      <w:proofErr w:type="spellEnd"/>
      <w:r>
        <w:t xml:space="preserve"> u </w:t>
      </w:r>
      <w:proofErr w:type="spellStart"/>
      <w:r>
        <w:t>vizuri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. U </w:t>
      </w:r>
      <w:proofErr w:type="spellStart"/>
      <w:r>
        <w:t>dograđenom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planiran</w:t>
      </w:r>
      <w:proofErr w:type="spellEnd"/>
      <w:r>
        <w:t xml:space="preserve"> je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, </w:t>
      </w:r>
      <w:proofErr w:type="spellStart"/>
      <w:r>
        <w:t>wellnessa</w:t>
      </w:r>
      <w:proofErr w:type="spellEnd"/>
      <w:r>
        <w:t xml:space="preserve">, </w:t>
      </w:r>
      <w:proofErr w:type="spellStart"/>
      <w:r>
        <w:t>bazena</w:t>
      </w:r>
      <w:proofErr w:type="spellEnd"/>
      <w:r>
        <w:t xml:space="preserve">, </w:t>
      </w:r>
      <w:proofErr w:type="spellStart"/>
      <w:r>
        <w:t>servisnih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smještajnih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. </w:t>
      </w:r>
      <w:proofErr w:type="spellStart"/>
      <w:r>
        <w:t>Minimalna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dograđenog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je 3m (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brisoleje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pergole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2m).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rekonstrukcija</w:t>
      </w:r>
      <w:proofErr w:type="spellEnd"/>
      <w:r>
        <w:t xml:space="preserve"> u </w:t>
      </w:r>
      <w:proofErr w:type="spellStart"/>
      <w:r>
        <w:t>tlocrtnim</w:t>
      </w:r>
      <w:proofErr w:type="spellEnd"/>
      <w:r>
        <w:t xml:space="preserve"> </w:t>
      </w:r>
      <w:proofErr w:type="spellStart"/>
      <w:r>
        <w:t>gabaritima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>.</w:t>
      </w:r>
    </w:p>
    <w:p w14:paraId="0B35ACB7" w14:textId="77777777" w:rsidR="00B128F3" w:rsidRDefault="00B128F3" w:rsidP="00B128F3">
      <w:pPr>
        <w:jc w:val="both"/>
      </w:pPr>
    </w:p>
    <w:p w14:paraId="252F8E9F" w14:textId="77777777" w:rsidR="00B128F3" w:rsidRDefault="00B128F3" w:rsidP="00B128F3">
      <w:pPr>
        <w:ind w:firstLine="720"/>
        <w:jc w:val="both"/>
      </w:pPr>
      <w:r>
        <w:t xml:space="preserve">U </w:t>
      </w:r>
      <w:proofErr w:type="spellStart"/>
      <w:r>
        <w:t>izgrađenoj</w:t>
      </w:r>
      <w:proofErr w:type="spellEnd"/>
      <w:r>
        <w:t xml:space="preserve"> </w:t>
      </w:r>
      <w:proofErr w:type="spellStart"/>
      <w:r>
        <w:t>zoni</w:t>
      </w:r>
      <w:proofErr w:type="spellEnd"/>
      <w:r>
        <w:t xml:space="preserve"> Mala </w:t>
      </w:r>
      <w:proofErr w:type="spellStart"/>
      <w:r>
        <w:t>Garška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Podstine</w:t>
      </w:r>
      <w:proofErr w:type="spellEnd"/>
      <w:r>
        <w:t xml:space="preserve"> </w:t>
      </w:r>
      <w:proofErr w:type="spellStart"/>
      <w:r>
        <w:t>zadržavaju</w:t>
      </w:r>
      <w:proofErr w:type="spellEnd"/>
      <w:r>
        <w:t xml:space="preserve"> se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hotelske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moguću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, </w:t>
      </w:r>
      <w:proofErr w:type="spellStart"/>
      <w:r>
        <w:t>obnovu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zamjenu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. </w:t>
      </w:r>
      <w:proofErr w:type="spellStart"/>
      <w:r>
        <w:t>Maksimalni</w:t>
      </w:r>
      <w:proofErr w:type="spellEnd"/>
      <w:r>
        <w:t xml:space="preserve"> </w:t>
      </w:r>
      <w:proofErr w:type="spellStart"/>
      <w:r>
        <w:t>nadzemni</w:t>
      </w:r>
      <w:proofErr w:type="spellEnd"/>
      <w:r>
        <w:t xml:space="preserve"> </w:t>
      </w:r>
      <w:proofErr w:type="spellStart"/>
      <w:r>
        <w:t>koeficijent</w:t>
      </w:r>
      <w:proofErr w:type="spellEnd"/>
      <w:r>
        <w:t xml:space="preserve"> </w:t>
      </w:r>
      <w:proofErr w:type="spellStart"/>
      <w:r>
        <w:t>izgrađenosti</w:t>
      </w:r>
      <w:proofErr w:type="spellEnd"/>
      <w:r>
        <w:t xml:space="preserve"> zone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KigN</w:t>
      </w:r>
      <w:proofErr w:type="spellEnd"/>
      <w:r>
        <w:t xml:space="preserve">=0,3, a </w:t>
      </w:r>
      <w:proofErr w:type="spellStart"/>
      <w:r>
        <w:t>koeficijent</w:t>
      </w:r>
      <w:proofErr w:type="spellEnd"/>
      <w:r>
        <w:t xml:space="preserve"> </w:t>
      </w:r>
      <w:proofErr w:type="spellStart"/>
      <w:r>
        <w:t>iskorištenosti</w:t>
      </w:r>
      <w:proofErr w:type="spellEnd"/>
      <w:r>
        <w:t xml:space="preserve"> </w:t>
      </w:r>
      <w:proofErr w:type="spellStart"/>
      <w:r>
        <w:t>KisN</w:t>
      </w:r>
      <w:proofErr w:type="spellEnd"/>
      <w:r>
        <w:t xml:space="preserve">=0,8.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koeficijenti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zadržavanje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koeficijenata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se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povećavati</w:t>
      </w:r>
      <w:proofErr w:type="spellEnd"/>
      <w:r>
        <w:t xml:space="preserve">. </w:t>
      </w:r>
      <w:proofErr w:type="spellStart"/>
      <w:r>
        <w:t>Postojeća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etaža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povećavati</w:t>
      </w:r>
      <w:proofErr w:type="spellEnd"/>
      <w:r>
        <w:t>.</w:t>
      </w:r>
    </w:p>
    <w:p w14:paraId="2C7F2EB3" w14:textId="77777777" w:rsidR="00B128F3" w:rsidRDefault="00B128F3" w:rsidP="00B128F3">
      <w:pPr>
        <w:jc w:val="both"/>
      </w:pPr>
    </w:p>
    <w:p w14:paraId="262F40B3" w14:textId="77777777" w:rsidR="00B128F3" w:rsidRPr="00B128F3" w:rsidRDefault="00B128F3" w:rsidP="00B128F3">
      <w:pPr>
        <w:jc w:val="center"/>
        <w:rPr>
          <w:b/>
          <w:bCs/>
        </w:rPr>
      </w:pPr>
      <w:proofErr w:type="spellStart"/>
      <w:r w:rsidRPr="00B128F3">
        <w:rPr>
          <w:b/>
          <w:bCs/>
        </w:rPr>
        <w:t>Članak</w:t>
      </w:r>
      <w:proofErr w:type="spellEnd"/>
      <w:r w:rsidRPr="00B128F3">
        <w:rPr>
          <w:b/>
          <w:bCs/>
        </w:rPr>
        <w:t xml:space="preserve"> 48.</w:t>
      </w:r>
    </w:p>
    <w:p w14:paraId="7DD1EB4A" w14:textId="77777777" w:rsidR="00B128F3" w:rsidRDefault="00B128F3" w:rsidP="00B128F3">
      <w:pPr>
        <w:jc w:val="both"/>
      </w:pPr>
    </w:p>
    <w:p w14:paraId="793C7508" w14:textId="77777777" w:rsidR="00B128F3" w:rsidRDefault="00B128F3" w:rsidP="00B128F3">
      <w:pPr>
        <w:ind w:firstLine="720"/>
        <w:jc w:val="both"/>
      </w:pPr>
      <w:r>
        <w:t xml:space="preserve">U </w:t>
      </w:r>
      <w:proofErr w:type="spellStart"/>
      <w:r>
        <w:t>zoni</w:t>
      </w:r>
      <w:proofErr w:type="spellEnd"/>
      <w:r>
        <w:t xml:space="preserve"> T1 </w:t>
      </w:r>
      <w:proofErr w:type="spellStart"/>
      <w:r>
        <w:t>Pokonji</w:t>
      </w:r>
      <w:proofErr w:type="spellEnd"/>
      <w:r>
        <w:t xml:space="preserve"> Dol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cca</w:t>
      </w:r>
      <w:proofErr w:type="spellEnd"/>
      <w:r>
        <w:t xml:space="preserve"> 0,35 ha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hotela</w:t>
      </w:r>
      <w:proofErr w:type="spellEnd"/>
      <w:r>
        <w:t xml:space="preserve"> s </w:t>
      </w:r>
      <w:proofErr w:type="spellStart"/>
      <w:r>
        <w:t>pratećim</w:t>
      </w:r>
      <w:proofErr w:type="spellEnd"/>
      <w:r>
        <w:t xml:space="preserve"> </w:t>
      </w:r>
      <w:proofErr w:type="spellStart"/>
      <w:r>
        <w:t>sadržajima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: </w:t>
      </w:r>
      <w:proofErr w:type="spellStart"/>
      <w:r>
        <w:t>kigN</w:t>
      </w:r>
      <w:proofErr w:type="spellEnd"/>
      <w:r>
        <w:t xml:space="preserve">=0,25, </w:t>
      </w:r>
      <w:proofErr w:type="spellStart"/>
      <w:r>
        <w:t>kisN</w:t>
      </w:r>
      <w:proofErr w:type="spellEnd"/>
      <w:r>
        <w:t xml:space="preserve">=0,50,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katnost</w:t>
      </w:r>
      <w:proofErr w:type="spellEnd"/>
      <w:r>
        <w:t xml:space="preserve"> E=Po/S </w:t>
      </w:r>
      <w:proofErr w:type="spellStart"/>
      <w:r>
        <w:t>i</w:t>
      </w:r>
      <w:proofErr w:type="spellEnd"/>
      <w:r>
        <w:t xml:space="preserve"> 3 </w:t>
      </w:r>
      <w:proofErr w:type="spellStart"/>
      <w:r>
        <w:t>etaže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V=10m.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do </w:t>
      </w:r>
      <w:proofErr w:type="spellStart"/>
      <w:r>
        <w:t>vijenca</w:t>
      </w:r>
      <w:proofErr w:type="spellEnd"/>
      <w:r>
        <w:t xml:space="preserve">. </w:t>
      </w:r>
    </w:p>
    <w:p w14:paraId="1F62BD8D" w14:textId="77777777" w:rsidR="00B128F3" w:rsidRDefault="00B128F3" w:rsidP="00B128F3">
      <w:pPr>
        <w:jc w:val="both"/>
      </w:pPr>
    </w:p>
    <w:p w14:paraId="2A0E97A0" w14:textId="77777777" w:rsidR="00B128F3" w:rsidRDefault="00B128F3" w:rsidP="00B128F3">
      <w:pPr>
        <w:ind w:firstLine="720"/>
        <w:jc w:val="both"/>
      </w:pPr>
      <w:r>
        <w:t xml:space="preserve">Zona T2 </w:t>
      </w:r>
      <w:proofErr w:type="spellStart"/>
      <w:r>
        <w:t>Pokonji</w:t>
      </w:r>
      <w:proofErr w:type="spellEnd"/>
      <w:r>
        <w:t xml:space="preserve"> Dol je </w:t>
      </w:r>
      <w:proofErr w:type="spellStart"/>
      <w:r>
        <w:t>neizgrađena</w:t>
      </w:r>
      <w:proofErr w:type="spellEnd"/>
      <w:r>
        <w:t xml:space="preserve"> </w:t>
      </w:r>
      <w:proofErr w:type="spellStart"/>
      <w:r>
        <w:t>turistička</w:t>
      </w:r>
      <w:proofErr w:type="spellEnd"/>
      <w:r>
        <w:t xml:space="preserve"> zona u </w:t>
      </w:r>
      <w:proofErr w:type="spellStart"/>
      <w:r>
        <w:t>naselju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turističkog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visoke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4 </w:t>
      </w:r>
      <w:proofErr w:type="spellStart"/>
      <w:r>
        <w:lastRenderedPageBreak/>
        <w:t>zvjezdice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. </w:t>
      </w:r>
      <w:proofErr w:type="spellStart"/>
      <w:r>
        <w:t>Površina</w:t>
      </w:r>
      <w:proofErr w:type="spellEnd"/>
      <w:r>
        <w:t xml:space="preserve"> zone je 25,2 ha a 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800 turista.</w:t>
      </w:r>
    </w:p>
    <w:p w14:paraId="0CDBA0F5" w14:textId="77777777" w:rsidR="00B128F3" w:rsidRDefault="00B128F3" w:rsidP="00B128F3">
      <w:pPr>
        <w:jc w:val="both"/>
      </w:pPr>
    </w:p>
    <w:p w14:paraId="60BA8396" w14:textId="77777777" w:rsidR="00B128F3" w:rsidRDefault="00B128F3" w:rsidP="00B128F3">
      <w:pPr>
        <w:ind w:firstLine="720"/>
        <w:jc w:val="both"/>
      </w:pPr>
      <w:proofErr w:type="spellStart"/>
      <w:r>
        <w:t>Obvezna</w:t>
      </w:r>
      <w:proofErr w:type="spellEnd"/>
      <w:r>
        <w:t xml:space="preserve"> je </w:t>
      </w:r>
      <w:proofErr w:type="spellStart"/>
      <w:r>
        <w:t>izrada</w:t>
      </w:r>
      <w:proofErr w:type="spellEnd"/>
      <w:r>
        <w:t xml:space="preserve"> UPU koji mora </w:t>
      </w:r>
      <w:proofErr w:type="spellStart"/>
      <w:r>
        <w:t>poštovati</w:t>
      </w:r>
      <w:proofErr w:type="spellEnd"/>
      <w:r>
        <w:t xml:space="preserve"> </w:t>
      </w:r>
      <w:proofErr w:type="spellStart"/>
      <w:r>
        <w:t>slijedeće</w:t>
      </w:r>
      <w:proofErr w:type="spellEnd"/>
      <w:r>
        <w:t xml:space="preserve"> </w:t>
      </w:r>
      <w:proofErr w:type="spellStart"/>
      <w:r>
        <w:t>uvjete</w:t>
      </w:r>
      <w:proofErr w:type="spellEnd"/>
      <w:r>
        <w:t>:</w:t>
      </w:r>
    </w:p>
    <w:p w14:paraId="6E56EE40" w14:textId="77777777" w:rsidR="00B128F3" w:rsidRDefault="00B128F3">
      <w:pPr>
        <w:pStyle w:val="ListParagraph"/>
        <w:numPr>
          <w:ilvl w:val="0"/>
          <w:numId w:val="23"/>
        </w:numPr>
        <w:jc w:val="both"/>
      </w:pPr>
      <w:proofErr w:type="spellStart"/>
      <w:r>
        <w:t>Štiti</w:t>
      </w:r>
      <w:proofErr w:type="spellEnd"/>
      <w:r>
        <w:t xml:space="preserve"> se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žalo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ne </w:t>
      </w:r>
      <w:proofErr w:type="spellStart"/>
      <w:r>
        <w:t>dopušta</w:t>
      </w:r>
      <w:proofErr w:type="spellEnd"/>
      <w:r>
        <w:t xml:space="preserve"> </w:t>
      </w:r>
      <w:proofErr w:type="spellStart"/>
      <w:r>
        <w:t>nikakva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>,</w:t>
      </w:r>
    </w:p>
    <w:p w14:paraId="17FF0883" w14:textId="77777777" w:rsidR="00B128F3" w:rsidRDefault="00B128F3">
      <w:pPr>
        <w:pStyle w:val="ListParagraph"/>
        <w:numPr>
          <w:ilvl w:val="0"/>
          <w:numId w:val="23"/>
        </w:numPr>
        <w:jc w:val="both"/>
      </w:pPr>
      <w:proofErr w:type="spellStart"/>
      <w:r>
        <w:t>smještajni</w:t>
      </w:r>
      <w:proofErr w:type="spellEnd"/>
      <w:r>
        <w:t xml:space="preserve"> </w:t>
      </w:r>
      <w:proofErr w:type="spellStart"/>
      <w:r>
        <w:t>kapaciteti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100 m od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crte</w:t>
      </w:r>
      <w:proofErr w:type="spellEnd"/>
      <w:r>
        <w:t>,</w:t>
      </w:r>
    </w:p>
    <w:p w14:paraId="2DF6356D" w14:textId="77777777" w:rsidR="00B128F3" w:rsidRDefault="00B128F3">
      <w:pPr>
        <w:pStyle w:val="ListParagraph"/>
        <w:numPr>
          <w:ilvl w:val="0"/>
          <w:numId w:val="23"/>
        </w:numPr>
        <w:jc w:val="both"/>
      </w:pPr>
      <w:proofErr w:type="spellStart"/>
      <w:r>
        <w:t>najmanje</w:t>
      </w:r>
      <w:proofErr w:type="spellEnd"/>
      <w:r>
        <w:t xml:space="preserve"> 10%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zone </w:t>
      </w:r>
      <w:proofErr w:type="spellStart"/>
      <w:r>
        <w:t>namjenjuje</w:t>
      </w:r>
      <w:proofErr w:type="spellEnd"/>
      <w:r>
        <w:t xml:space="preserve"> se </w:t>
      </w:r>
      <w:proofErr w:type="spellStart"/>
      <w:r>
        <w:t>pratećim</w:t>
      </w:r>
      <w:proofErr w:type="spellEnd"/>
      <w:r>
        <w:t xml:space="preserve"> </w:t>
      </w:r>
      <w:proofErr w:type="spellStart"/>
      <w:r>
        <w:t>sadržajima</w:t>
      </w:r>
      <w:proofErr w:type="spellEnd"/>
      <w:r>
        <w:t xml:space="preserve"> (</w:t>
      </w:r>
      <w:proofErr w:type="spellStart"/>
      <w:r>
        <w:t>ugostiteljskim</w:t>
      </w:r>
      <w:proofErr w:type="spellEnd"/>
      <w:r>
        <w:t xml:space="preserve">, </w:t>
      </w:r>
      <w:proofErr w:type="spellStart"/>
      <w:r>
        <w:t>zabavnim</w:t>
      </w:r>
      <w:proofErr w:type="spellEnd"/>
      <w:r>
        <w:t xml:space="preserve">, </w:t>
      </w:r>
      <w:proofErr w:type="spellStart"/>
      <w:r>
        <w:t>kulturnim</w:t>
      </w:r>
      <w:proofErr w:type="spellEnd"/>
      <w:r>
        <w:t xml:space="preserve">, </w:t>
      </w:r>
      <w:proofErr w:type="spellStart"/>
      <w:proofErr w:type="gramStart"/>
      <w:r>
        <w:t>sportskim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sl.) </w:t>
      </w:r>
    </w:p>
    <w:p w14:paraId="596C540A" w14:textId="77777777" w:rsidR="00B128F3" w:rsidRDefault="00B128F3">
      <w:pPr>
        <w:pStyle w:val="ListParagraph"/>
        <w:numPr>
          <w:ilvl w:val="0"/>
          <w:numId w:val="23"/>
        </w:numPr>
        <w:jc w:val="both"/>
      </w:pPr>
      <w:proofErr w:type="spellStart"/>
      <w:r>
        <w:t>okvirno</w:t>
      </w:r>
      <w:proofErr w:type="spellEnd"/>
      <w:r>
        <w:t xml:space="preserve"> se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nadzemna</w:t>
      </w:r>
      <w:proofErr w:type="spellEnd"/>
      <w:r>
        <w:t xml:space="preserve"> </w:t>
      </w:r>
      <w:proofErr w:type="spellStart"/>
      <w:r>
        <w:t>izgrađenost</w:t>
      </w:r>
      <w:proofErr w:type="spellEnd"/>
      <w:r>
        <w:t xml:space="preserve"> zone </w:t>
      </w:r>
      <w:proofErr w:type="spellStart"/>
      <w:r>
        <w:t>KigN</w:t>
      </w:r>
      <w:proofErr w:type="spellEnd"/>
      <w:r>
        <w:t xml:space="preserve">=0,12,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iskorištenost</w:t>
      </w:r>
      <w:proofErr w:type="spellEnd"/>
      <w:r>
        <w:t xml:space="preserve"> </w:t>
      </w:r>
      <w:proofErr w:type="spellStart"/>
      <w:r>
        <w:t>KisN</w:t>
      </w:r>
      <w:proofErr w:type="spellEnd"/>
      <w:r>
        <w:t xml:space="preserve">=0,24,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E=Po/S </w:t>
      </w:r>
      <w:proofErr w:type="spellStart"/>
      <w:r>
        <w:t>i</w:t>
      </w:r>
      <w:proofErr w:type="spellEnd"/>
      <w:r>
        <w:t xml:space="preserve"> 2 </w:t>
      </w:r>
      <w:proofErr w:type="spellStart"/>
      <w:r>
        <w:t>etaže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V=7m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uređenog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do </w:t>
      </w:r>
      <w:proofErr w:type="spellStart"/>
      <w:r>
        <w:t>gornjeg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vijenca</w:t>
      </w:r>
      <w:proofErr w:type="spellEnd"/>
      <w:r>
        <w:t>.</w:t>
      </w:r>
    </w:p>
    <w:p w14:paraId="2BE0DB60" w14:textId="77777777" w:rsidR="00B128F3" w:rsidRDefault="00B128F3">
      <w:pPr>
        <w:pStyle w:val="ListParagraph"/>
        <w:numPr>
          <w:ilvl w:val="0"/>
          <w:numId w:val="23"/>
        </w:numPr>
        <w:jc w:val="both"/>
      </w:pPr>
      <w:proofErr w:type="spellStart"/>
      <w:r>
        <w:t>maksimalna</w:t>
      </w:r>
      <w:proofErr w:type="spellEnd"/>
      <w:r>
        <w:t xml:space="preserve">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tlocrtna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200 m2.</w:t>
      </w:r>
    </w:p>
    <w:p w14:paraId="6C4CC03F" w14:textId="77777777" w:rsidR="00B128F3" w:rsidRDefault="00B128F3" w:rsidP="00B128F3">
      <w:pPr>
        <w:jc w:val="both"/>
      </w:pPr>
    </w:p>
    <w:p w14:paraId="577830F0" w14:textId="77777777" w:rsidR="00B128F3" w:rsidRDefault="00B128F3" w:rsidP="00B128F3">
      <w:pPr>
        <w:ind w:firstLine="360"/>
        <w:jc w:val="both"/>
      </w:pPr>
      <w:r>
        <w:t xml:space="preserve">U </w:t>
      </w:r>
      <w:proofErr w:type="spellStart"/>
      <w:r>
        <w:t>zoni</w:t>
      </w:r>
      <w:proofErr w:type="spellEnd"/>
      <w:r>
        <w:t xml:space="preserve"> T3 u </w:t>
      </w:r>
      <w:proofErr w:type="spellStart"/>
      <w:r>
        <w:t>Pokonjem</w:t>
      </w:r>
      <w:proofErr w:type="spellEnd"/>
      <w:r>
        <w:t xml:space="preserve"> </w:t>
      </w:r>
      <w:proofErr w:type="spellStart"/>
      <w:r>
        <w:t>dolu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kampa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60 </w:t>
      </w:r>
      <w:proofErr w:type="spellStart"/>
      <w:r>
        <w:t>postelja</w:t>
      </w:r>
      <w:proofErr w:type="spellEnd"/>
      <w:r>
        <w:t xml:space="preserve">. </w:t>
      </w:r>
      <w:proofErr w:type="spellStart"/>
      <w:r>
        <w:t>Smještaj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planirati</w:t>
      </w:r>
      <w:proofErr w:type="spellEnd"/>
      <w:r>
        <w:t xml:space="preserve"> u </w:t>
      </w:r>
      <w:proofErr w:type="spellStart"/>
      <w:r>
        <w:t>šatorima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pokretnim</w:t>
      </w:r>
      <w:proofErr w:type="spellEnd"/>
      <w:r>
        <w:t xml:space="preserve"> </w:t>
      </w:r>
      <w:proofErr w:type="spellStart"/>
      <w:r>
        <w:t>kamp</w:t>
      </w:r>
      <w:proofErr w:type="spellEnd"/>
      <w:r>
        <w:t xml:space="preserve"> </w:t>
      </w:r>
      <w:proofErr w:type="spellStart"/>
      <w:r>
        <w:t>kućicama</w:t>
      </w:r>
      <w:proofErr w:type="spellEnd"/>
      <w:r>
        <w:t xml:space="preserve">, bez </w:t>
      </w:r>
      <w:proofErr w:type="spellStart"/>
      <w:r>
        <w:t>povezivanja</w:t>
      </w:r>
      <w:proofErr w:type="spellEnd"/>
      <w:r>
        <w:t xml:space="preserve"> s </w:t>
      </w:r>
      <w:proofErr w:type="spellStart"/>
      <w:r>
        <w:t>tlom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čvrsti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.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predviđenog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: </w:t>
      </w:r>
      <w:proofErr w:type="spellStart"/>
      <w:r>
        <w:t>recepcije</w:t>
      </w:r>
      <w:proofErr w:type="spellEnd"/>
      <w:r>
        <w:t xml:space="preserve">, </w:t>
      </w:r>
      <w:proofErr w:type="spellStart"/>
      <w:r>
        <w:t>sanitarnog</w:t>
      </w:r>
      <w:proofErr w:type="spellEnd"/>
      <w:r>
        <w:t xml:space="preserve"> </w:t>
      </w:r>
      <w:proofErr w:type="spellStart"/>
      <w:r>
        <w:t>čvora</w:t>
      </w:r>
      <w:proofErr w:type="spellEnd"/>
      <w:r>
        <w:t xml:space="preserve">, </w:t>
      </w:r>
      <w:proofErr w:type="spellStart"/>
      <w:r>
        <w:t>kuhinje</w:t>
      </w:r>
      <w:proofErr w:type="spellEnd"/>
      <w:r>
        <w:t xml:space="preserve">, </w:t>
      </w:r>
      <w:proofErr w:type="spellStart"/>
      <w:r>
        <w:t>kafe-restorana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dućana</w:t>
      </w:r>
      <w:proofErr w:type="spellEnd"/>
      <w:r>
        <w:t xml:space="preserve">,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zauzimati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10%površine zone, </w:t>
      </w:r>
      <w:proofErr w:type="spellStart"/>
      <w:r>
        <w:t>visine</w:t>
      </w:r>
      <w:proofErr w:type="spellEnd"/>
      <w:r>
        <w:t xml:space="preserve"> E= P.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tlocrtna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s </w:t>
      </w:r>
      <w:proofErr w:type="spellStart"/>
      <w:r>
        <w:t>pratećim</w:t>
      </w:r>
      <w:proofErr w:type="spellEnd"/>
      <w:r>
        <w:t xml:space="preserve"> </w:t>
      </w:r>
      <w:proofErr w:type="spellStart"/>
      <w:r>
        <w:t>sadržajima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200m2. </w:t>
      </w:r>
      <w:proofErr w:type="spellStart"/>
      <w:r>
        <w:t>Moguća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, </w:t>
      </w:r>
      <w:proofErr w:type="spellStart"/>
      <w:r>
        <w:t>bazena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sl., koji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zauzimati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10% </w:t>
      </w:r>
      <w:proofErr w:type="spellStart"/>
      <w:r>
        <w:t>površine</w:t>
      </w:r>
      <w:proofErr w:type="spellEnd"/>
      <w:r>
        <w:t xml:space="preserve"> zone.  </w:t>
      </w:r>
    </w:p>
    <w:p w14:paraId="38FA515D" w14:textId="77777777" w:rsidR="00B128F3" w:rsidRDefault="00B128F3" w:rsidP="00B128F3">
      <w:pPr>
        <w:jc w:val="both"/>
      </w:pPr>
    </w:p>
    <w:p w14:paraId="76101F05" w14:textId="77777777" w:rsidR="00B128F3" w:rsidRDefault="00B128F3" w:rsidP="00B128F3">
      <w:pPr>
        <w:ind w:firstLine="360"/>
        <w:jc w:val="both"/>
      </w:pPr>
      <w:proofErr w:type="gramStart"/>
      <w:r>
        <w:t xml:space="preserve">U  </w:t>
      </w:r>
      <w:proofErr w:type="spellStart"/>
      <w:r>
        <w:t>turističkoj</w:t>
      </w:r>
      <w:proofErr w:type="spellEnd"/>
      <w:proofErr w:type="gramEnd"/>
      <w:r>
        <w:t xml:space="preserve"> </w:t>
      </w:r>
      <w:proofErr w:type="spellStart"/>
      <w:r>
        <w:t>zoni</w:t>
      </w:r>
      <w:proofErr w:type="spellEnd"/>
      <w:r>
        <w:t xml:space="preserve"> T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u </w:t>
      </w:r>
      <w:proofErr w:type="spellStart"/>
      <w:r>
        <w:t>Milni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 </w:t>
      </w:r>
      <w:proofErr w:type="spellStart"/>
      <w:r>
        <w:t>ugostiteljsko-turističkih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bez </w:t>
      </w:r>
      <w:proofErr w:type="spellStart"/>
      <w:r>
        <w:t>smještajnih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(</w:t>
      </w:r>
      <w:proofErr w:type="spellStart"/>
      <w:r>
        <w:t>restorani</w:t>
      </w:r>
      <w:proofErr w:type="spellEnd"/>
      <w:r>
        <w:t xml:space="preserve">, caffe </w:t>
      </w:r>
      <w:proofErr w:type="spellStart"/>
      <w:r>
        <w:t>barovi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jednaki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. </w:t>
      </w:r>
    </w:p>
    <w:p w14:paraId="6382F288" w14:textId="77777777" w:rsidR="00B128F3" w:rsidRDefault="00B128F3" w:rsidP="00B128F3">
      <w:pPr>
        <w:jc w:val="both"/>
      </w:pPr>
    </w:p>
    <w:p w14:paraId="319F4504" w14:textId="77777777" w:rsidR="00B128F3" w:rsidRDefault="00B128F3" w:rsidP="00B128F3">
      <w:pPr>
        <w:ind w:firstLine="360"/>
        <w:jc w:val="both"/>
      </w:pPr>
      <w:r>
        <w:t xml:space="preserve">Za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izgrađeni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zone u </w:t>
      </w:r>
      <w:proofErr w:type="spellStart"/>
      <w:r>
        <w:t>Milni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se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u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gabaritima</w:t>
      </w:r>
      <w:proofErr w:type="spellEnd"/>
      <w:r>
        <w:t xml:space="preserve">. </w:t>
      </w:r>
      <w:proofErr w:type="spellStart"/>
      <w:r>
        <w:t>Zadržava</w:t>
      </w:r>
      <w:proofErr w:type="spellEnd"/>
      <w:r>
        <w:t xml:space="preserve"> se </w:t>
      </w:r>
      <w:proofErr w:type="spellStart"/>
      <w:r>
        <w:t>postojeća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. </w:t>
      </w:r>
    </w:p>
    <w:p w14:paraId="46277CB9" w14:textId="77777777" w:rsidR="00B128F3" w:rsidRDefault="00B128F3" w:rsidP="00B128F3">
      <w:pPr>
        <w:jc w:val="both"/>
      </w:pPr>
    </w:p>
    <w:p w14:paraId="73E8AFFA" w14:textId="77777777" w:rsidR="00B128F3" w:rsidRDefault="00B128F3" w:rsidP="00B128F3">
      <w:pPr>
        <w:ind w:firstLine="360"/>
        <w:jc w:val="both"/>
      </w:pPr>
      <w:r>
        <w:t xml:space="preserve">U </w:t>
      </w:r>
      <w:proofErr w:type="spellStart"/>
      <w:r>
        <w:t>turističkoj</w:t>
      </w:r>
      <w:proofErr w:type="spellEnd"/>
      <w:r>
        <w:t xml:space="preserve"> </w:t>
      </w:r>
      <w:proofErr w:type="spellStart"/>
      <w:r>
        <w:t>zoni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T2 </w:t>
      </w:r>
      <w:proofErr w:type="gramStart"/>
      <w:r>
        <w:t xml:space="preserve">u  </w:t>
      </w:r>
      <w:proofErr w:type="spellStart"/>
      <w:r>
        <w:t>Sv</w:t>
      </w:r>
      <w:proofErr w:type="spellEnd"/>
      <w:proofErr w:type="gramEnd"/>
      <w:r>
        <w:t xml:space="preserve">. </w:t>
      </w:r>
      <w:proofErr w:type="spellStart"/>
      <w:r>
        <w:t>Nedilji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turističkog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smještajnih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- </w:t>
      </w:r>
      <w:proofErr w:type="spellStart"/>
      <w:r>
        <w:t>vila</w:t>
      </w:r>
      <w:proofErr w:type="spellEnd"/>
      <w:r>
        <w:t xml:space="preserve"> je Po/S </w:t>
      </w:r>
      <w:proofErr w:type="spellStart"/>
      <w:r>
        <w:t>i</w:t>
      </w:r>
      <w:proofErr w:type="spellEnd"/>
      <w:r>
        <w:t xml:space="preserve"> 2 </w:t>
      </w:r>
      <w:proofErr w:type="spellStart"/>
      <w:r>
        <w:t>etaže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V=7m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uređenog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do </w:t>
      </w:r>
      <w:proofErr w:type="spellStart"/>
      <w:r>
        <w:t>gornjeg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vijenca</w:t>
      </w:r>
      <w:proofErr w:type="spellEnd"/>
      <w:r>
        <w:t xml:space="preserve">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tlocrtna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vile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200 m2.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dopuštena</w:t>
      </w:r>
      <w:proofErr w:type="spellEnd"/>
      <w:r>
        <w:t xml:space="preserve"> </w:t>
      </w:r>
      <w:proofErr w:type="spellStart"/>
      <w:r>
        <w:t>nadzemna</w:t>
      </w:r>
      <w:proofErr w:type="spellEnd"/>
      <w:r>
        <w:t xml:space="preserve"> </w:t>
      </w:r>
      <w:proofErr w:type="spellStart"/>
      <w:r>
        <w:t>izgrađenost</w:t>
      </w:r>
      <w:proofErr w:type="spellEnd"/>
      <w:r>
        <w:t xml:space="preserve"> zone je </w:t>
      </w:r>
      <w:proofErr w:type="spellStart"/>
      <w:r>
        <w:t>KigN</w:t>
      </w:r>
      <w:proofErr w:type="spellEnd"/>
      <w:r>
        <w:t xml:space="preserve"> max = 0,2.</w:t>
      </w:r>
    </w:p>
    <w:p w14:paraId="40B403CE" w14:textId="77777777" w:rsidR="00B128F3" w:rsidRDefault="00B128F3" w:rsidP="00B128F3">
      <w:pPr>
        <w:jc w:val="both"/>
      </w:pPr>
      <w:r>
        <w:tab/>
      </w:r>
    </w:p>
    <w:p w14:paraId="5502C496" w14:textId="77777777" w:rsidR="00055198" w:rsidRDefault="00055198" w:rsidP="00B128F3">
      <w:pPr>
        <w:jc w:val="center"/>
        <w:rPr>
          <w:b/>
          <w:bCs/>
        </w:rPr>
      </w:pPr>
    </w:p>
    <w:p w14:paraId="663C84A8" w14:textId="77777777" w:rsidR="00055198" w:rsidRDefault="00055198" w:rsidP="00B128F3">
      <w:pPr>
        <w:jc w:val="center"/>
        <w:rPr>
          <w:b/>
          <w:bCs/>
        </w:rPr>
      </w:pPr>
    </w:p>
    <w:p w14:paraId="3ABA1CE3" w14:textId="77777777" w:rsidR="00B128F3" w:rsidRPr="00B128F3" w:rsidRDefault="00B128F3" w:rsidP="00B128F3">
      <w:pPr>
        <w:jc w:val="center"/>
        <w:rPr>
          <w:b/>
          <w:bCs/>
        </w:rPr>
      </w:pPr>
      <w:r w:rsidRPr="00B128F3">
        <w:rPr>
          <w:b/>
          <w:bCs/>
        </w:rPr>
        <w:t xml:space="preserve">3.2.2 </w:t>
      </w:r>
      <w:proofErr w:type="spellStart"/>
      <w:r w:rsidRPr="00B128F3">
        <w:rPr>
          <w:b/>
          <w:bCs/>
        </w:rPr>
        <w:t>Izdvojeno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građevinsko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područje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izvan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naselja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ugostiteljsko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turističke</w:t>
      </w:r>
      <w:proofErr w:type="spellEnd"/>
      <w:r w:rsidRPr="00B128F3">
        <w:rPr>
          <w:b/>
          <w:bCs/>
        </w:rPr>
        <w:t xml:space="preserve"> </w:t>
      </w:r>
      <w:proofErr w:type="spellStart"/>
      <w:r w:rsidRPr="00B128F3">
        <w:rPr>
          <w:b/>
          <w:bCs/>
        </w:rPr>
        <w:t>namjene</w:t>
      </w:r>
      <w:proofErr w:type="spellEnd"/>
    </w:p>
    <w:p w14:paraId="10F313F9" w14:textId="77777777" w:rsidR="00B128F3" w:rsidRPr="00B128F3" w:rsidRDefault="00B128F3" w:rsidP="00B128F3">
      <w:pPr>
        <w:jc w:val="center"/>
        <w:rPr>
          <w:b/>
          <w:bCs/>
        </w:rPr>
      </w:pPr>
    </w:p>
    <w:p w14:paraId="5851F353" w14:textId="77777777" w:rsidR="00B128F3" w:rsidRPr="00B128F3" w:rsidRDefault="00B128F3" w:rsidP="00B128F3">
      <w:pPr>
        <w:jc w:val="center"/>
        <w:rPr>
          <w:b/>
          <w:bCs/>
        </w:rPr>
      </w:pPr>
      <w:proofErr w:type="spellStart"/>
      <w:r w:rsidRPr="00B128F3">
        <w:rPr>
          <w:b/>
          <w:bCs/>
        </w:rPr>
        <w:t>Članak</w:t>
      </w:r>
      <w:proofErr w:type="spellEnd"/>
      <w:r w:rsidRPr="00B128F3">
        <w:rPr>
          <w:b/>
          <w:bCs/>
        </w:rPr>
        <w:t xml:space="preserve"> 49.</w:t>
      </w:r>
    </w:p>
    <w:p w14:paraId="5AF09603" w14:textId="77777777" w:rsidR="00B128F3" w:rsidRDefault="00B128F3" w:rsidP="00B128F3">
      <w:pPr>
        <w:jc w:val="both"/>
      </w:pPr>
    </w:p>
    <w:p w14:paraId="5AB7C947" w14:textId="77777777" w:rsidR="00B128F3" w:rsidRDefault="00B128F3" w:rsidP="00B128F3">
      <w:pPr>
        <w:ind w:firstLine="720"/>
        <w:jc w:val="both"/>
      </w:pPr>
      <w:r>
        <w:t xml:space="preserve">U </w:t>
      </w:r>
      <w:proofErr w:type="spellStart"/>
      <w:r>
        <w:t>izdvojenim</w:t>
      </w:r>
      <w:proofErr w:type="spellEnd"/>
      <w:r>
        <w:t xml:space="preserve"> </w:t>
      </w:r>
      <w:proofErr w:type="spellStart"/>
      <w:r>
        <w:t>građevinskim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ugostiteljsko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zone s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hoteli</w:t>
      </w:r>
      <w:proofErr w:type="spellEnd"/>
      <w:r>
        <w:t xml:space="preserve"> (T2) </w:t>
      </w:r>
      <w:proofErr w:type="spellStart"/>
      <w:r>
        <w:t>i</w:t>
      </w:r>
      <w:proofErr w:type="spellEnd"/>
      <w:r>
        <w:t xml:space="preserve"> auto-</w:t>
      </w:r>
      <w:proofErr w:type="spellStart"/>
      <w:r>
        <w:t>kampovi</w:t>
      </w:r>
      <w:proofErr w:type="spellEnd"/>
      <w:r>
        <w:t xml:space="preserve"> (T3). </w:t>
      </w:r>
    </w:p>
    <w:p w14:paraId="57B1A0FA" w14:textId="77777777" w:rsidR="00B128F3" w:rsidRDefault="00B128F3" w:rsidP="00B128F3">
      <w:pPr>
        <w:jc w:val="both"/>
      </w:pPr>
    </w:p>
    <w:p w14:paraId="54797E25" w14:textId="77777777" w:rsidR="00B128F3" w:rsidRDefault="00B128F3" w:rsidP="00B128F3">
      <w:pPr>
        <w:ind w:firstLine="720"/>
        <w:jc w:val="both"/>
      </w:pPr>
      <w:r>
        <w:t xml:space="preserve">Zone T2, zone s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hoteli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kompleksne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funkcionalnu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razinom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. </w:t>
      </w:r>
      <w:proofErr w:type="spellStart"/>
      <w:r>
        <w:t>Proporcionalno</w:t>
      </w:r>
      <w:proofErr w:type="spellEnd"/>
      <w:r>
        <w:t xml:space="preserve"> </w:t>
      </w:r>
      <w:proofErr w:type="spellStart"/>
      <w:r>
        <w:t>smještajnim</w:t>
      </w:r>
      <w:proofErr w:type="spellEnd"/>
      <w:r>
        <w:t xml:space="preserve"> </w:t>
      </w:r>
      <w:proofErr w:type="spellStart"/>
      <w:r>
        <w:t>kapacitetima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prateći</w:t>
      </w:r>
      <w:proofErr w:type="spellEnd"/>
      <w:r>
        <w:t xml:space="preserve"> </w:t>
      </w:r>
      <w:proofErr w:type="spellStart"/>
      <w:r>
        <w:t>sadržaji</w:t>
      </w:r>
      <w:proofErr w:type="spellEnd"/>
      <w:r>
        <w:t xml:space="preserve"> za </w:t>
      </w:r>
      <w:proofErr w:type="spellStart"/>
      <w:r>
        <w:t>zadovoljavanje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gostiju</w:t>
      </w:r>
      <w:proofErr w:type="spellEnd"/>
      <w:r>
        <w:t xml:space="preserve"> (</w:t>
      </w:r>
      <w:proofErr w:type="spellStart"/>
      <w:r>
        <w:t>ugostiteljski</w:t>
      </w:r>
      <w:proofErr w:type="spellEnd"/>
      <w:r>
        <w:t xml:space="preserve">, </w:t>
      </w:r>
      <w:proofErr w:type="spellStart"/>
      <w:r>
        <w:t>zabavni</w:t>
      </w:r>
      <w:proofErr w:type="spellEnd"/>
      <w:r>
        <w:t xml:space="preserve">,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uslužni</w:t>
      </w:r>
      <w:proofErr w:type="spellEnd"/>
      <w:r>
        <w:t>).</w:t>
      </w:r>
    </w:p>
    <w:p w14:paraId="53E93DC9" w14:textId="77777777" w:rsidR="00B128F3" w:rsidRDefault="00B128F3" w:rsidP="00B128F3">
      <w:pPr>
        <w:jc w:val="both"/>
      </w:pPr>
    </w:p>
    <w:p w14:paraId="35F43AE3" w14:textId="77777777" w:rsidR="00B128F3" w:rsidRDefault="00B128F3" w:rsidP="00B128F3">
      <w:pPr>
        <w:ind w:firstLine="720"/>
        <w:jc w:val="both"/>
      </w:pPr>
      <w:r>
        <w:t xml:space="preserve">U </w:t>
      </w:r>
      <w:proofErr w:type="spellStart"/>
      <w:r>
        <w:t>zoni</w:t>
      </w:r>
      <w:proofErr w:type="spellEnd"/>
      <w:r>
        <w:t xml:space="preserve"> T2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komplementarnih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rekreacija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Ne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apartmanskih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,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stambeno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>.</w:t>
      </w:r>
    </w:p>
    <w:p w14:paraId="7583DB65" w14:textId="77777777" w:rsidR="00B128F3" w:rsidRDefault="00B128F3" w:rsidP="00B128F3">
      <w:pPr>
        <w:jc w:val="both"/>
      </w:pPr>
    </w:p>
    <w:p w14:paraId="5E84B617" w14:textId="77777777" w:rsidR="00B128F3" w:rsidRDefault="00B128F3" w:rsidP="00B128F3">
      <w:pPr>
        <w:ind w:firstLine="720"/>
        <w:jc w:val="both"/>
      </w:pPr>
      <w:proofErr w:type="spellStart"/>
      <w:r>
        <w:t>Izgradnja</w:t>
      </w:r>
      <w:proofErr w:type="spellEnd"/>
      <w:r>
        <w:t xml:space="preserve"> u </w:t>
      </w:r>
      <w:proofErr w:type="spellStart"/>
      <w:r>
        <w:t>izdvojenim</w:t>
      </w:r>
      <w:proofErr w:type="spellEnd"/>
      <w:r>
        <w:t xml:space="preserve"> </w:t>
      </w:r>
      <w:proofErr w:type="spellStart"/>
      <w:r>
        <w:t>građevinskim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ugostiteljsko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(zone T2 </w:t>
      </w:r>
      <w:proofErr w:type="spellStart"/>
      <w:r>
        <w:t>i</w:t>
      </w:r>
      <w:proofErr w:type="spellEnd"/>
      <w:r>
        <w:t xml:space="preserve"> T3)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odvijati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UPU, koji mora </w:t>
      </w:r>
      <w:proofErr w:type="spellStart"/>
      <w:r>
        <w:t>obuhvatiti</w:t>
      </w:r>
      <w:proofErr w:type="spellEnd"/>
      <w:r>
        <w:t xml:space="preserve">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zonu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svega</w:t>
      </w:r>
      <w:proofErr w:type="spellEnd"/>
      <w:r>
        <w:t xml:space="preserve"> </w:t>
      </w:r>
      <w:proofErr w:type="spellStart"/>
      <w:r>
        <w:t>razgraničiti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,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smještajnim</w:t>
      </w:r>
      <w:proofErr w:type="spellEnd"/>
      <w:r>
        <w:t xml:space="preserve"> </w:t>
      </w:r>
      <w:proofErr w:type="spellStart"/>
      <w:r>
        <w:t>kapacitetima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. </w:t>
      </w:r>
    </w:p>
    <w:p w14:paraId="244A68B3" w14:textId="77777777" w:rsidR="00B128F3" w:rsidRDefault="00B128F3" w:rsidP="00B128F3">
      <w:pPr>
        <w:jc w:val="both"/>
      </w:pPr>
    </w:p>
    <w:p w14:paraId="559F546C" w14:textId="77777777" w:rsidR="00B128F3" w:rsidRDefault="00B128F3" w:rsidP="00B128F3">
      <w:pPr>
        <w:ind w:firstLine="720"/>
        <w:jc w:val="both"/>
      </w:pPr>
      <w:r>
        <w:t xml:space="preserve">U </w:t>
      </w:r>
      <w:proofErr w:type="spellStart"/>
      <w:r>
        <w:t>zoni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planirati</w:t>
      </w:r>
      <w:proofErr w:type="spellEnd"/>
      <w:r>
        <w:t xml:space="preserve"> interne </w:t>
      </w:r>
      <w:proofErr w:type="spellStart"/>
      <w:r>
        <w:t>prometnice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5 m za </w:t>
      </w:r>
      <w:proofErr w:type="spellStart"/>
      <w:r>
        <w:t>dvosmjerni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3,5 m za </w:t>
      </w:r>
      <w:proofErr w:type="spellStart"/>
      <w:r>
        <w:t>jednosmjerni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razdvajanje</w:t>
      </w:r>
      <w:proofErr w:type="spellEnd"/>
      <w:r>
        <w:t xml:space="preserve"> </w:t>
      </w:r>
      <w:proofErr w:type="spellStart"/>
      <w:r>
        <w:t>kolnog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pješačkog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. Za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zoni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gramStart"/>
      <w:r>
        <w:t xml:space="preserve">je  </w:t>
      </w:r>
      <w:proofErr w:type="spellStart"/>
      <w:r>
        <w:t>osigurati</w:t>
      </w:r>
      <w:proofErr w:type="spellEnd"/>
      <w:proofErr w:type="gramEnd"/>
      <w:r>
        <w:t xml:space="preserve"> </w:t>
      </w:r>
      <w:proofErr w:type="spellStart"/>
      <w:r>
        <w:t>pristupnu</w:t>
      </w:r>
      <w:proofErr w:type="spellEnd"/>
      <w:r>
        <w:t xml:space="preserve"> </w:t>
      </w:r>
      <w:proofErr w:type="spellStart"/>
      <w:r>
        <w:t>prometnicu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</w:t>
      </w:r>
      <w:proofErr w:type="spellStart"/>
      <w:r>
        <w:t>kolnika</w:t>
      </w:r>
      <w:proofErr w:type="spellEnd"/>
      <w:r>
        <w:t xml:space="preserve"> 6 m.</w:t>
      </w:r>
    </w:p>
    <w:p w14:paraId="5C769251" w14:textId="77777777" w:rsidR="00B128F3" w:rsidRDefault="00B128F3" w:rsidP="00B128F3">
      <w:pPr>
        <w:jc w:val="both"/>
      </w:pPr>
    </w:p>
    <w:p w14:paraId="4BD81A85" w14:textId="77777777" w:rsidR="00B128F3" w:rsidRDefault="00B128F3" w:rsidP="00B128F3">
      <w:pPr>
        <w:ind w:firstLine="720"/>
        <w:jc w:val="both"/>
      </w:pPr>
      <w:proofErr w:type="spellStart"/>
      <w:r>
        <w:t>Kolni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odvojen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pješačkog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namjenjuju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kretanju</w:t>
      </w:r>
      <w:proofErr w:type="spellEnd"/>
      <w:r>
        <w:t xml:space="preserve"> </w:t>
      </w:r>
      <w:proofErr w:type="spellStart"/>
      <w:r>
        <w:t>pješaka</w:t>
      </w:r>
      <w:proofErr w:type="spellEnd"/>
      <w:r>
        <w:t xml:space="preserve">. </w:t>
      </w:r>
    </w:p>
    <w:p w14:paraId="3C7E4C24" w14:textId="77777777" w:rsidR="00B128F3" w:rsidRDefault="00B128F3" w:rsidP="00B128F3">
      <w:pPr>
        <w:jc w:val="both"/>
      </w:pPr>
    </w:p>
    <w:p w14:paraId="543BC32A" w14:textId="77777777" w:rsidR="00B128F3" w:rsidRDefault="00B128F3" w:rsidP="00B128F3">
      <w:pPr>
        <w:ind w:firstLine="720"/>
        <w:jc w:val="both"/>
      </w:pPr>
      <w:r>
        <w:t xml:space="preserve">Zone </w:t>
      </w:r>
      <w:proofErr w:type="spellStart"/>
      <w:r>
        <w:t>veće</w:t>
      </w:r>
      <w:proofErr w:type="spellEnd"/>
      <w:r>
        <w:t xml:space="preserve"> od 5 ha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kolno-pješački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do </w:t>
      </w:r>
      <w:proofErr w:type="spellStart"/>
      <w:r>
        <w:t>obale</w:t>
      </w:r>
      <w:proofErr w:type="spellEnd"/>
      <w:r>
        <w:t xml:space="preserve"> koji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javno-prometna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>.</w:t>
      </w:r>
    </w:p>
    <w:p w14:paraId="13BB040B" w14:textId="77777777" w:rsidR="00B128F3" w:rsidRDefault="00B128F3" w:rsidP="00B128F3">
      <w:pPr>
        <w:jc w:val="both"/>
      </w:pPr>
    </w:p>
    <w:p w14:paraId="0896CF0D" w14:textId="77777777" w:rsidR="00B128F3" w:rsidRDefault="00B128F3" w:rsidP="00B128F3">
      <w:pPr>
        <w:ind w:firstLine="720"/>
        <w:jc w:val="both"/>
      </w:pPr>
      <w:r>
        <w:t xml:space="preserve">U </w:t>
      </w:r>
      <w:proofErr w:type="spellStart"/>
      <w:r>
        <w:t>zoni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za </w:t>
      </w:r>
      <w:proofErr w:type="spellStart"/>
      <w:r>
        <w:t>parkiranje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automobila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normativima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70. </w:t>
      </w:r>
      <w:proofErr w:type="spellStart"/>
      <w:r>
        <w:t>Parkiranja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razmještena</w:t>
      </w:r>
      <w:proofErr w:type="spellEnd"/>
      <w:r>
        <w:t xml:space="preserve"> po </w:t>
      </w:r>
      <w:proofErr w:type="spellStart"/>
      <w:r>
        <w:t>grupama</w:t>
      </w:r>
      <w:proofErr w:type="spellEnd"/>
      <w:r>
        <w:t xml:space="preserve"> </w:t>
      </w:r>
      <w:proofErr w:type="spellStart"/>
      <w:r>
        <w:t>smještajnih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. </w:t>
      </w:r>
    </w:p>
    <w:p w14:paraId="1C91C9EA" w14:textId="77777777" w:rsidR="00B128F3" w:rsidRDefault="00B128F3" w:rsidP="00B128F3">
      <w:pPr>
        <w:jc w:val="both"/>
      </w:pPr>
    </w:p>
    <w:p w14:paraId="1FFBE595" w14:textId="77777777" w:rsidR="00B128F3" w:rsidRDefault="00B128F3" w:rsidP="00B128F3">
      <w:pPr>
        <w:ind w:firstLine="720"/>
        <w:jc w:val="both"/>
      </w:pPr>
      <w:proofErr w:type="spellStart"/>
      <w:r>
        <w:t>Otpadne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tretirati</w:t>
      </w:r>
      <w:proofErr w:type="spellEnd"/>
      <w:r>
        <w:t xml:space="preserve"> u </w:t>
      </w:r>
      <w:proofErr w:type="spellStart"/>
      <w:r>
        <w:t>sabirnim</w:t>
      </w:r>
      <w:proofErr w:type="spellEnd"/>
      <w:r>
        <w:t xml:space="preserve"> </w:t>
      </w:r>
      <w:proofErr w:type="spellStart"/>
      <w:r>
        <w:t>jamama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ispuštati</w:t>
      </w:r>
      <w:proofErr w:type="spellEnd"/>
      <w:r>
        <w:t xml:space="preserve"> u more. </w:t>
      </w:r>
    </w:p>
    <w:p w14:paraId="1DA35B39" w14:textId="77777777" w:rsidR="00B128F3" w:rsidRDefault="00B128F3" w:rsidP="00B128F3">
      <w:pPr>
        <w:jc w:val="both"/>
      </w:pPr>
    </w:p>
    <w:p w14:paraId="1EEF683C" w14:textId="77777777" w:rsidR="00E80180" w:rsidRDefault="00B128F3" w:rsidP="00B128F3">
      <w:pPr>
        <w:ind w:firstLine="720"/>
        <w:jc w:val="both"/>
      </w:pPr>
      <w:proofErr w:type="spellStart"/>
      <w:r>
        <w:t>Odvodnja</w:t>
      </w:r>
      <w:proofErr w:type="spellEnd"/>
      <w:r>
        <w:t xml:space="preserve"> se mora </w:t>
      </w:r>
      <w:proofErr w:type="spellStart"/>
      <w:r>
        <w:t>rješavati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zasebnih</w:t>
      </w:r>
      <w:proofErr w:type="spellEnd"/>
      <w:r>
        <w:t xml:space="preserve"> </w:t>
      </w:r>
      <w:proofErr w:type="spellStart"/>
      <w:r>
        <w:t>kanalizacijskih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rješenjima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79., a do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gradnji</w:t>
      </w:r>
      <w:proofErr w:type="spellEnd"/>
      <w:r>
        <w:t xml:space="preserve"> </w:t>
      </w:r>
      <w:proofErr w:type="spellStart"/>
      <w:r>
        <w:t>turističkih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pod </w:t>
      </w:r>
      <w:proofErr w:type="spellStart"/>
      <w:r>
        <w:t>uvjetom</w:t>
      </w:r>
      <w:proofErr w:type="spellEnd"/>
      <w:r>
        <w:t xml:space="preserve"> da se </w:t>
      </w:r>
      <w:proofErr w:type="spellStart"/>
      <w:r>
        <w:t>izgradi</w:t>
      </w:r>
      <w:proofErr w:type="spellEnd"/>
      <w:r>
        <w:t xml:space="preserve"> </w:t>
      </w:r>
      <w:proofErr w:type="spellStart"/>
      <w:r>
        <w:t>autonomni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za </w:t>
      </w:r>
      <w:proofErr w:type="spellStart"/>
      <w:r>
        <w:t>odvodnju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pročišćavanje</w:t>
      </w:r>
      <w:proofErr w:type="spellEnd"/>
      <w:r>
        <w:t xml:space="preserve">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lastRenderedPageBreak/>
        <w:t>tako</w:t>
      </w:r>
      <w:proofErr w:type="spellEnd"/>
      <w:r>
        <w:t xml:space="preserve"> da se u more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ispuštati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pročišćene</w:t>
      </w:r>
      <w:proofErr w:type="spellEnd"/>
      <w:r>
        <w:t xml:space="preserve"> </w:t>
      </w:r>
      <w:proofErr w:type="spellStart"/>
      <w:r>
        <w:t>vode</w:t>
      </w:r>
      <w:proofErr w:type="spellEnd"/>
      <w:r>
        <w:t>.</w:t>
      </w:r>
    </w:p>
    <w:p w14:paraId="617E870F" w14:textId="77777777" w:rsidR="00B128F3" w:rsidRDefault="00B128F3" w:rsidP="00B128F3">
      <w:pPr>
        <w:jc w:val="both"/>
      </w:pPr>
    </w:p>
    <w:p w14:paraId="4E102C4E" w14:textId="77777777" w:rsidR="00856987" w:rsidRPr="00856987" w:rsidRDefault="00856987" w:rsidP="00856987">
      <w:pPr>
        <w:jc w:val="center"/>
        <w:rPr>
          <w:b/>
          <w:bCs/>
        </w:rPr>
      </w:pPr>
      <w:proofErr w:type="spellStart"/>
      <w:r w:rsidRPr="00856987">
        <w:rPr>
          <w:b/>
          <w:bCs/>
        </w:rPr>
        <w:t>Članak</w:t>
      </w:r>
      <w:proofErr w:type="spellEnd"/>
      <w:r w:rsidRPr="00856987">
        <w:rPr>
          <w:b/>
          <w:bCs/>
        </w:rPr>
        <w:t xml:space="preserve"> 50.</w:t>
      </w:r>
    </w:p>
    <w:p w14:paraId="5D808EB7" w14:textId="77777777" w:rsidR="00856987" w:rsidRDefault="00856987" w:rsidP="00856987">
      <w:pPr>
        <w:jc w:val="both"/>
      </w:pPr>
    </w:p>
    <w:p w14:paraId="27EFEF47" w14:textId="77777777" w:rsidR="00856987" w:rsidRDefault="00856987" w:rsidP="00856987">
      <w:pPr>
        <w:ind w:firstLine="720"/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proofErr w:type="gramStart"/>
      <w:r>
        <w:t>sadrže</w:t>
      </w:r>
      <w:proofErr w:type="spellEnd"/>
      <w:r>
        <w:t xml:space="preserve">  </w:t>
      </w:r>
      <w:proofErr w:type="spellStart"/>
      <w:r>
        <w:t>smještajne</w:t>
      </w:r>
      <w:proofErr w:type="spellEnd"/>
      <w:proofErr w:type="gramEnd"/>
      <w:r>
        <w:t xml:space="preserve"> </w:t>
      </w:r>
      <w:proofErr w:type="spellStart"/>
      <w:r>
        <w:t>kapacitete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smjestiti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minimalnoj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od 100 m od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crte</w:t>
      </w:r>
      <w:proofErr w:type="spellEnd"/>
      <w:r>
        <w:t xml:space="preserve">. U </w:t>
      </w:r>
      <w:proofErr w:type="spellStart"/>
      <w:r>
        <w:t>dijelu</w:t>
      </w:r>
      <w:proofErr w:type="spellEnd"/>
      <w:r>
        <w:t xml:space="preserve"> zone koji je </w:t>
      </w:r>
      <w:proofErr w:type="spellStart"/>
      <w:r>
        <w:t>između</w:t>
      </w:r>
      <w:proofErr w:type="spellEnd"/>
      <w:r>
        <w:t xml:space="preserve"> 70 m </w:t>
      </w:r>
      <w:proofErr w:type="spellStart"/>
      <w:r>
        <w:t>i</w:t>
      </w:r>
      <w:proofErr w:type="spellEnd"/>
      <w:r>
        <w:t xml:space="preserve"> 100 m od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crte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smjestiti</w:t>
      </w:r>
      <w:proofErr w:type="spellEnd"/>
      <w:r>
        <w:t xml:space="preserve"> </w:t>
      </w:r>
      <w:proofErr w:type="spellStart"/>
      <w:r>
        <w:t>prateći</w:t>
      </w:r>
      <w:proofErr w:type="spellEnd"/>
      <w:r>
        <w:t xml:space="preserve"> </w:t>
      </w:r>
      <w:proofErr w:type="spellStart"/>
      <w:r>
        <w:t>sadržaji</w:t>
      </w:r>
      <w:proofErr w:type="spellEnd"/>
      <w:r>
        <w:t xml:space="preserve">,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ugostiteljstva</w:t>
      </w:r>
      <w:proofErr w:type="spellEnd"/>
      <w:r>
        <w:t xml:space="preserve">, </w:t>
      </w:r>
      <w:proofErr w:type="spellStart"/>
      <w:r>
        <w:t>športa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rekreacije</w:t>
      </w:r>
      <w:proofErr w:type="spellEnd"/>
      <w:r>
        <w:t xml:space="preserve">,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</w:p>
    <w:p w14:paraId="3ABB46BE" w14:textId="77777777" w:rsidR="00856987" w:rsidRDefault="00856987" w:rsidP="00856987">
      <w:pPr>
        <w:jc w:val="both"/>
      </w:pPr>
    </w:p>
    <w:p w14:paraId="3D95B998" w14:textId="77777777" w:rsidR="00856987" w:rsidRDefault="00856987" w:rsidP="00856987">
      <w:pPr>
        <w:ind w:firstLine="720"/>
        <w:jc w:val="both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turistička</w:t>
      </w:r>
      <w:proofErr w:type="spellEnd"/>
      <w:r>
        <w:t xml:space="preserve"> zona </w:t>
      </w:r>
      <w:proofErr w:type="spellStart"/>
      <w:r>
        <w:t>gradi</w:t>
      </w:r>
      <w:proofErr w:type="spellEnd"/>
      <w:r>
        <w:t xml:space="preserve"> u </w:t>
      </w:r>
      <w:proofErr w:type="spellStart"/>
      <w:r>
        <w:t>fazama</w:t>
      </w:r>
      <w:proofErr w:type="spellEnd"/>
      <w:r>
        <w:t xml:space="preserve"> u </w:t>
      </w:r>
      <w:proofErr w:type="spellStart"/>
      <w:r>
        <w:t>pojedinoj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se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proporcionalno</w:t>
      </w:r>
      <w:proofErr w:type="spellEnd"/>
      <w:r>
        <w:t xml:space="preserve"> </w:t>
      </w:r>
      <w:proofErr w:type="spellStart"/>
      <w:r>
        <w:t>smještajni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</w:t>
      </w:r>
      <w:proofErr w:type="spellEnd"/>
      <w:r>
        <w:t xml:space="preserve"> </w:t>
      </w:r>
      <w:proofErr w:type="spellStart"/>
      <w:r>
        <w:t>sadržaji</w:t>
      </w:r>
      <w:proofErr w:type="spellEnd"/>
      <w:r>
        <w:t>.</w:t>
      </w:r>
    </w:p>
    <w:p w14:paraId="33FDDC81" w14:textId="77777777" w:rsidR="00856987" w:rsidRDefault="00856987" w:rsidP="00856987">
      <w:pPr>
        <w:jc w:val="both"/>
      </w:pPr>
    </w:p>
    <w:p w14:paraId="2D010400" w14:textId="77777777" w:rsidR="00856987" w:rsidRDefault="00856987" w:rsidP="00856987">
      <w:pPr>
        <w:ind w:firstLine="720"/>
        <w:jc w:val="both"/>
      </w:pPr>
      <w:proofErr w:type="spellStart"/>
      <w:r>
        <w:t>Neizgrađeni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zone je </w:t>
      </w:r>
      <w:proofErr w:type="spellStart"/>
      <w:r>
        <w:t>minimalno</w:t>
      </w:r>
      <w:proofErr w:type="spellEnd"/>
      <w:r>
        <w:t xml:space="preserve"> 70 m od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uređeno</w:t>
      </w:r>
      <w:proofErr w:type="spellEnd"/>
      <w:r>
        <w:t xml:space="preserve"> </w:t>
      </w:r>
      <w:proofErr w:type="spellStart"/>
      <w:r>
        <w:t>kupalište</w:t>
      </w:r>
      <w:proofErr w:type="spellEnd"/>
      <w:r>
        <w:t xml:space="preserve"> s </w:t>
      </w:r>
      <w:proofErr w:type="spellStart"/>
      <w:r>
        <w:t>pratećim</w:t>
      </w:r>
      <w:proofErr w:type="spellEnd"/>
      <w:r>
        <w:t xml:space="preserve"> </w:t>
      </w:r>
      <w:proofErr w:type="spellStart"/>
      <w:r>
        <w:t>sadržajima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privez</w:t>
      </w:r>
      <w:proofErr w:type="spellEnd"/>
      <w:r>
        <w:t xml:space="preserve"> </w:t>
      </w:r>
      <w:proofErr w:type="spellStart"/>
      <w:r>
        <w:t>brodova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uz</w:t>
      </w:r>
      <w:proofErr w:type="spellEnd"/>
      <w:r>
        <w:t xml:space="preserve"> </w:t>
      </w:r>
      <w:proofErr w:type="spellStart"/>
      <w:r>
        <w:t>turističku</w:t>
      </w:r>
      <w:proofErr w:type="spellEnd"/>
      <w:r>
        <w:t xml:space="preserve"> </w:t>
      </w:r>
      <w:proofErr w:type="spellStart"/>
      <w:r>
        <w:t>zonu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privez</w:t>
      </w:r>
      <w:proofErr w:type="spellEnd"/>
      <w:r>
        <w:t xml:space="preserve">.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mora se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urediti</w:t>
      </w:r>
      <w:proofErr w:type="spellEnd"/>
      <w:r>
        <w:t xml:space="preserve">  </w:t>
      </w:r>
      <w:proofErr w:type="spellStart"/>
      <w:r>
        <w:t>pješački</w:t>
      </w:r>
      <w:proofErr w:type="spellEnd"/>
      <w:proofErr w:type="gramEnd"/>
      <w:r>
        <w:t xml:space="preserve"> </w:t>
      </w:r>
      <w:proofErr w:type="spellStart"/>
      <w:r>
        <w:t>lungo</w:t>
      </w:r>
      <w:proofErr w:type="spellEnd"/>
      <w:r>
        <w:t xml:space="preserve"> mare. </w:t>
      </w:r>
    </w:p>
    <w:p w14:paraId="1B034440" w14:textId="77777777" w:rsidR="00856987" w:rsidRDefault="00856987" w:rsidP="00856987">
      <w:pPr>
        <w:ind w:firstLine="720"/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zone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uređivati</w:t>
      </w:r>
      <w:proofErr w:type="spellEnd"/>
      <w:r>
        <w:t xml:space="preserve"> </w:t>
      </w:r>
      <w:proofErr w:type="spellStart"/>
      <w:r>
        <w:t>kupališta</w:t>
      </w:r>
      <w:proofErr w:type="spellEnd"/>
      <w:r>
        <w:t xml:space="preserve">.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</w:t>
      </w:r>
      <w:proofErr w:type="spellStart"/>
      <w:r>
        <w:t>nasipanje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otkopavanje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mijenjanje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konfiguracije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, </w:t>
      </w:r>
      <w:proofErr w:type="spellStart"/>
      <w:r>
        <w:t>koliko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kupanja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priveza</w:t>
      </w:r>
      <w:proofErr w:type="spellEnd"/>
      <w:r>
        <w:t xml:space="preserve"> </w:t>
      </w:r>
      <w:proofErr w:type="spellStart"/>
      <w:r>
        <w:t>plovila</w:t>
      </w:r>
      <w:proofErr w:type="spellEnd"/>
      <w:r>
        <w:t>.</w:t>
      </w:r>
    </w:p>
    <w:p w14:paraId="675E1354" w14:textId="77777777" w:rsidR="00856987" w:rsidRDefault="00856987" w:rsidP="00856987">
      <w:pPr>
        <w:jc w:val="both"/>
      </w:pPr>
    </w:p>
    <w:p w14:paraId="1F1873AE" w14:textId="77777777" w:rsidR="00856987" w:rsidRDefault="00856987" w:rsidP="00856987">
      <w:pPr>
        <w:ind w:firstLine="720"/>
        <w:jc w:val="both"/>
      </w:pPr>
      <w:proofErr w:type="spellStart"/>
      <w:r>
        <w:t>Također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kvalitetne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vegetacije</w:t>
      </w:r>
      <w:proofErr w:type="spellEnd"/>
      <w:r>
        <w:t xml:space="preserve">,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krajobraza</w:t>
      </w:r>
      <w:proofErr w:type="spellEnd"/>
      <w:r>
        <w:t xml:space="preserve">. U </w:t>
      </w:r>
      <w:proofErr w:type="spellStart"/>
      <w:r>
        <w:t>hortikulturno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uklopiti</w:t>
      </w:r>
      <w:proofErr w:type="spellEnd"/>
      <w:r>
        <w:t xml:space="preserve"> </w:t>
      </w:r>
      <w:proofErr w:type="spellStart"/>
      <w:r>
        <w:t>obrasle</w:t>
      </w:r>
      <w:proofErr w:type="spellEnd"/>
      <w:r>
        <w:t xml:space="preserve"> </w:t>
      </w:r>
      <w:proofErr w:type="spellStart"/>
      <w:r>
        <w:t>dijelove</w:t>
      </w:r>
      <w:proofErr w:type="spellEnd"/>
      <w:r>
        <w:t xml:space="preserve"> </w:t>
      </w:r>
      <w:proofErr w:type="spellStart"/>
      <w:r>
        <w:t>sastojina</w:t>
      </w:r>
      <w:proofErr w:type="spellEnd"/>
      <w:r>
        <w:t xml:space="preserve"> pod </w:t>
      </w:r>
      <w:proofErr w:type="spellStart"/>
      <w:r>
        <w:t>alepskim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crnim</w:t>
      </w:r>
      <w:proofErr w:type="spellEnd"/>
      <w:r>
        <w:t xml:space="preserve"> </w:t>
      </w:r>
      <w:proofErr w:type="spellStart"/>
      <w:r>
        <w:t>borom</w:t>
      </w:r>
      <w:proofErr w:type="spellEnd"/>
      <w:r>
        <w:t>.</w:t>
      </w:r>
    </w:p>
    <w:p w14:paraId="081A9ED9" w14:textId="77777777" w:rsidR="00856987" w:rsidRDefault="00856987" w:rsidP="00856987">
      <w:pPr>
        <w:jc w:val="both"/>
      </w:pPr>
    </w:p>
    <w:p w14:paraId="004CACFF" w14:textId="77777777" w:rsidR="00856987" w:rsidRDefault="00856987" w:rsidP="00856987">
      <w:pPr>
        <w:ind w:firstLine="720"/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UPU-om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zone.</w:t>
      </w:r>
    </w:p>
    <w:p w14:paraId="18957507" w14:textId="77777777" w:rsidR="00856987" w:rsidRDefault="00856987" w:rsidP="00856987">
      <w:pPr>
        <w:jc w:val="both"/>
      </w:pPr>
    </w:p>
    <w:p w14:paraId="38B73E79" w14:textId="77777777" w:rsidR="00B128F3" w:rsidRDefault="00856987" w:rsidP="00856987">
      <w:pPr>
        <w:ind w:firstLine="720"/>
        <w:jc w:val="both"/>
      </w:pPr>
      <w:r>
        <w:t xml:space="preserve">Svi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maksimalni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je </w:t>
      </w:r>
      <w:proofErr w:type="spellStart"/>
      <w:r>
        <w:t>primjerenost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opravdanost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obrazložiti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detaljnije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obveznih</w:t>
      </w:r>
      <w:proofErr w:type="spellEnd"/>
      <w:r>
        <w:t xml:space="preserve"> </w:t>
      </w:r>
      <w:proofErr w:type="spellStart"/>
      <w:r>
        <w:t>urbanističkih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68E48140" w14:textId="77777777" w:rsidR="00856987" w:rsidRDefault="00856987" w:rsidP="00856987">
      <w:pPr>
        <w:jc w:val="both"/>
      </w:pPr>
    </w:p>
    <w:p w14:paraId="213F69BD" w14:textId="77777777" w:rsidR="00856987" w:rsidRDefault="00856987" w:rsidP="00856987">
      <w:pPr>
        <w:jc w:val="both"/>
        <w:sectPr w:rsidR="00856987" w:rsidSect="00136F63">
          <w:type w:val="continuous"/>
          <w:pgSz w:w="11906" w:h="16838"/>
          <w:pgMar w:top="1440" w:right="1440" w:bottom="1440" w:left="1440" w:header="708" w:footer="708" w:gutter="0"/>
          <w:pgNumType w:start="640"/>
          <w:cols w:num="2"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803"/>
        <w:gridCol w:w="1804"/>
        <w:gridCol w:w="1803"/>
        <w:gridCol w:w="1806"/>
      </w:tblGrid>
      <w:tr w:rsidR="00856987" w:rsidRPr="00856987" w14:paraId="0952EEEC" w14:textId="77777777" w:rsidTr="00856987">
        <w:trPr>
          <w:jc w:val="center"/>
        </w:trPr>
        <w:tc>
          <w:tcPr>
            <w:tcW w:w="1836" w:type="dxa"/>
          </w:tcPr>
          <w:p w14:paraId="18C84A4F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center"/>
              <w:rPr>
                <w:b/>
                <w:lang w:val="de-DE"/>
              </w:rPr>
            </w:pPr>
            <w:r w:rsidRPr="00856987">
              <w:rPr>
                <w:b/>
                <w:lang w:val="de-DE"/>
              </w:rPr>
              <w:t>Naselje</w:t>
            </w:r>
          </w:p>
        </w:tc>
        <w:tc>
          <w:tcPr>
            <w:tcW w:w="1836" w:type="dxa"/>
          </w:tcPr>
          <w:p w14:paraId="56D77996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center"/>
              <w:rPr>
                <w:b/>
                <w:lang w:val="de-DE"/>
              </w:rPr>
            </w:pPr>
            <w:r w:rsidRPr="00856987">
              <w:rPr>
                <w:b/>
                <w:lang w:val="de-DE"/>
              </w:rPr>
              <w:t>Naziv</w:t>
            </w:r>
          </w:p>
        </w:tc>
        <w:tc>
          <w:tcPr>
            <w:tcW w:w="1836" w:type="dxa"/>
          </w:tcPr>
          <w:p w14:paraId="236054DF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center"/>
              <w:rPr>
                <w:b/>
                <w:lang w:val="de-DE"/>
              </w:rPr>
            </w:pPr>
            <w:r w:rsidRPr="00856987">
              <w:rPr>
                <w:b/>
                <w:lang w:val="de-DE"/>
              </w:rPr>
              <w:t>Namjena</w:t>
            </w:r>
          </w:p>
        </w:tc>
        <w:tc>
          <w:tcPr>
            <w:tcW w:w="1836" w:type="dxa"/>
          </w:tcPr>
          <w:p w14:paraId="41A4BFA3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center"/>
              <w:rPr>
                <w:b/>
                <w:lang w:val="de-DE"/>
              </w:rPr>
            </w:pPr>
            <w:r w:rsidRPr="00856987">
              <w:rPr>
                <w:b/>
                <w:lang w:val="de-DE"/>
              </w:rPr>
              <w:t>Površina (ha)</w:t>
            </w:r>
          </w:p>
          <w:p w14:paraId="685894C6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center"/>
              <w:rPr>
                <w:b/>
                <w:lang w:val="de-DE"/>
              </w:rPr>
            </w:pPr>
          </w:p>
        </w:tc>
        <w:tc>
          <w:tcPr>
            <w:tcW w:w="1836" w:type="dxa"/>
          </w:tcPr>
          <w:p w14:paraId="2950517D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center"/>
              <w:rPr>
                <w:b/>
                <w:lang w:val="de-DE"/>
              </w:rPr>
            </w:pPr>
            <w:r w:rsidRPr="00856987">
              <w:rPr>
                <w:b/>
                <w:lang w:val="de-DE"/>
              </w:rPr>
              <w:t>Kapacitet (postelje)</w:t>
            </w:r>
          </w:p>
        </w:tc>
      </w:tr>
      <w:tr w:rsidR="00856987" w:rsidRPr="00856987" w14:paraId="271898A6" w14:textId="77777777" w:rsidTr="00856987">
        <w:trPr>
          <w:jc w:val="center"/>
        </w:trPr>
        <w:tc>
          <w:tcPr>
            <w:tcW w:w="1836" w:type="dxa"/>
          </w:tcPr>
          <w:p w14:paraId="4DA4844A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lang w:val="de-DE"/>
              </w:rPr>
            </w:pPr>
            <w:r w:rsidRPr="00856987">
              <w:rPr>
                <w:lang w:val="de-DE"/>
              </w:rPr>
              <w:t>Brusje</w:t>
            </w:r>
          </w:p>
        </w:tc>
        <w:tc>
          <w:tcPr>
            <w:tcW w:w="1836" w:type="dxa"/>
          </w:tcPr>
          <w:p w14:paraId="3B73D955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</w:pPr>
            <w:proofErr w:type="spellStart"/>
            <w:r w:rsidRPr="00856987">
              <w:t>Sviračina</w:t>
            </w:r>
            <w:proofErr w:type="spellEnd"/>
          </w:p>
        </w:tc>
        <w:tc>
          <w:tcPr>
            <w:tcW w:w="1836" w:type="dxa"/>
          </w:tcPr>
          <w:p w14:paraId="66657289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center"/>
              <w:rPr>
                <w:lang w:val="de-DE"/>
              </w:rPr>
            </w:pPr>
            <w:r w:rsidRPr="00856987">
              <w:rPr>
                <w:lang w:val="de-DE"/>
              </w:rPr>
              <w:t>T2</w:t>
            </w:r>
          </w:p>
        </w:tc>
        <w:tc>
          <w:tcPr>
            <w:tcW w:w="1836" w:type="dxa"/>
          </w:tcPr>
          <w:p w14:paraId="5CE7D7BF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right"/>
              <w:rPr>
                <w:lang w:val="de-DE"/>
              </w:rPr>
            </w:pPr>
            <w:r w:rsidRPr="00856987">
              <w:rPr>
                <w:lang w:val="de-DE"/>
              </w:rPr>
              <w:t>7,00</w:t>
            </w:r>
          </w:p>
        </w:tc>
        <w:tc>
          <w:tcPr>
            <w:tcW w:w="1836" w:type="dxa"/>
          </w:tcPr>
          <w:p w14:paraId="454C9C65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right"/>
              <w:rPr>
                <w:lang w:val="de-DE"/>
              </w:rPr>
            </w:pPr>
            <w:r w:rsidRPr="00856987">
              <w:rPr>
                <w:lang w:val="de-DE"/>
              </w:rPr>
              <w:t>320</w:t>
            </w:r>
          </w:p>
        </w:tc>
      </w:tr>
      <w:tr w:rsidR="00856987" w:rsidRPr="00856987" w14:paraId="0AEF2CFD" w14:textId="77777777" w:rsidTr="00856987">
        <w:trPr>
          <w:jc w:val="center"/>
        </w:trPr>
        <w:tc>
          <w:tcPr>
            <w:tcW w:w="1836" w:type="dxa"/>
          </w:tcPr>
          <w:p w14:paraId="75A4D67E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lang w:val="de-DE"/>
              </w:rPr>
            </w:pPr>
            <w:r w:rsidRPr="00856987">
              <w:rPr>
                <w:lang w:val="de-DE"/>
              </w:rPr>
              <w:t>Hvar</w:t>
            </w:r>
          </w:p>
        </w:tc>
        <w:tc>
          <w:tcPr>
            <w:tcW w:w="1836" w:type="dxa"/>
          </w:tcPr>
          <w:p w14:paraId="4FC596D5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lang w:val="de-DE"/>
              </w:rPr>
            </w:pPr>
            <w:r w:rsidRPr="00856987">
              <w:rPr>
                <w:lang w:val="de-DE"/>
              </w:rPr>
              <w:t>Vira</w:t>
            </w:r>
          </w:p>
        </w:tc>
        <w:tc>
          <w:tcPr>
            <w:tcW w:w="1836" w:type="dxa"/>
          </w:tcPr>
          <w:p w14:paraId="6A385B58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center"/>
              <w:rPr>
                <w:lang w:val="de-DE"/>
              </w:rPr>
            </w:pPr>
            <w:r w:rsidRPr="00856987">
              <w:rPr>
                <w:lang w:val="de-DE"/>
              </w:rPr>
              <w:t>T2,T3</w:t>
            </w:r>
          </w:p>
        </w:tc>
        <w:tc>
          <w:tcPr>
            <w:tcW w:w="1836" w:type="dxa"/>
          </w:tcPr>
          <w:p w14:paraId="0F152360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right"/>
              <w:rPr>
                <w:lang w:val="de-DE"/>
              </w:rPr>
            </w:pPr>
            <w:r w:rsidRPr="00856987">
              <w:rPr>
                <w:lang w:val="de-DE"/>
              </w:rPr>
              <w:t>11,00</w:t>
            </w:r>
          </w:p>
        </w:tc>
        <w:tc>
          <w:tcPr>
            <w:tcW w:w="1836" w:type="dxa"/>
          </w:tcPr>
          <w:p w14:paraId="38FADCA3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right"/>
              <w:rPr>
                <w:lang w:val="de-DE"/>
              </w:rPr>
            </w:pPr>
            <w:r w:rsidRPr="00856987">
              <w:rPr>
                <w:lang w:val="de-DE"/>
              </w:rPr>
              <w:t>1000</w:t>
            </w:r>
          </w:p>
        </w:tc>
      </w:tr>
      <w:tr w:rsidR="00856987" w:rsidRPr="00856987" w14:paraId="41A60224" w14:textId="77777777" w:rsidTr="00856987">
        <w:trPr>
          <w:jc w:val="center"/>
        </w:trPr>
        <w:tc>
          <w:tcPr>
            <w:tcW w:w="1836" w:type="dxa"/>
          </w:tcPr>
          <w:p w14:paraId="149D9C3C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lang w:val="de-DE"/>
              </w:rPr>
            </w:pPr>
            <w:r w:rsidRPr="00856987">
              <w:rPr>
                <w:lang w:val="de-DE"/>
              </w:rPr>
              <w:t>Malo Grablje - Zaraće</w:t>
            </w:r>
          </w:p>
        </w:tc>
        <w:tc>
          <w:tcPr>
            <w:tcW w:w="1836" w:type="dxa"/>
          </w:tcPr>
          <w:p w14:paraId="7D7F77B8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lang w:val="de-DE"/>
              </w:rPr>
            </w:pPr>
            <w:r w:rsidRPr="00856987">
              <w:rPr>
                <w:lang w:val="de-DE"/>
              </w:rPr>
              <w:t>Plaža</w:t>
            </w:r>
          </w:p>
        </w:tc>
        <w:tc>
          <w:tcPr>
            <w:tcW w:w="1836" w:type="dxa"/>
          </w:tcPr>
          <w:p w14:paraId="1E20CA74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center"/>
              <w:rPr>
                <w:lang w:val="de-DE"/>
              </w:rPr>
            </w:pPr>
            <w:r w:rsidRPr="00856987">
              <w:rPr>
                <w:lang w:val="de-DE"/>
              </w:rPr>
              <w:t>T2</w:t>
            </w:r>
          </w:p>
        </w:tc>
        <w:tc>
          <w:tcPr>
            <w:tcW w:w="1836" w:type="dxa"/>
          </w:tcPr>
          <w:p w14:paraId="6B037A50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right"/>
              <w:rPr>
                <w:lang w:val="de-DE"/>
              </w:rPr>
            </w:pPr>
            <w:r w:rsidRPr="00856987">
              <w:rPr>
                <w:lang w:val="de-DE"/>
              </w:rPr>
              <w:t>14,70</w:t>
            </w:r>
          </w:p>
        </w:tc>
        <w:tc>
          <w:tcPr>
            <w:tcW w:w="1836" w:type="dxa"/>
          </w:tcPr>
          <w:p w14:paraId="7F783569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right"/>
              <w:rPr>
                <w:lang w:val="de-DE"/>
              </w:rPr>
            </w:pPr>
            <w:r w:rsidRPr="00856987">
              <w:rPr>
                <w:lang w:val="de-DE"/>
              </w:rPr>
              <w:t>1200</w:t>
            </w:r>
          </w:p>
        </w:tc>
      </w:tr>
      <w:tr w:rsidR="00856987" w:rsidRPr="00856987" w14:paraId="0BB462BB" w14:textId="77777777" w:rsidTr="00856987">
        <w:trPr>
          <w:jc w:val="center"/>
        </w:trPr>
        <w:tc>
          <w:tcPr>
            <w:tcW w:w="1836" w:type="dxa"/>
          </w:tcPr>
          <w:p w14:paraId="18AD08CE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lang w:val="de-DE"/>
              </w:rPr>
            </w:pPr>
            <w:r w:rsidRPr="00856987">
              <w:rPr>
                <w:lang w:val="de-DE"/>
              </w:rPr>
              <w:t>Jagodna</w:t>
            </w:r>
          </w:p>
        </w:tc>
        <w:tc>
          <w:tcPr>
            <w:tcW w:w="1836" w:type="dxa"/>
          </w:tcPr>
          <w:p w14:paraId="413785A0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lang w:val="de-DE"/>
              </w:rPr>
            </w:pPr>
            <w:r w:rsidRPr="00856987">
              <w:rPr>
                <w:lang w:val="de-DE"/>
              </w:rPr>
              <w:t>Jagodni bad</w:t>
            </w:r>
          </w:p>
        </w:tc>
        <w:tc>
          <w:tcPr>
            <w:tcW w:w="1836" w:type="dxa"/>
          </w:tcPr>
          <w:p w14:paraId="0A0E2D36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center"/>
              <w:rPr>
                <w:lang w:val="de-DE"/>
              </w:rPr>
            </w:pPr>
            <w:r w:rsidRPr="00856987">
              <w:rPr>
                <w:lang w:val="de-DE"/>
              </w:rPr>
              <w:t>T2</w:t>
            </w:r>
          </w:p>
        </w:tc>
        <w:tc>
          <w:tcPr>
            <w:tcW w:w="1836" w:type="dxa"/>
          </w:tcPr>
          <w:p w14:paraId="5CE91B2D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right"/>
              <w:rPr>
                <w:lang w:val="de-DE"/>
              </w:rPr>
            </w:pPr>
            <w:r w:rsidRPr="00856987">
              <w:rPr>
                <w:lang w:val="de-DE"/>
              </w:rPr>
              <w:t>12,00</w:t>
            </w:r>
          </w:p>
        </w:tc>
        <w:tc>
          <w:tcPr>
            <w:tcW w:w="1836" w:type="dxa"/>
          </w:tcPr>
          <w:p w14:paraId="75C46DC7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right"/>
              <w:rPr>
                <w:lang w:val="de-DE"/>
              </w:rPr>
            </w:pPr>
            <w:r w:rsidRPr="00856987">
              <w:rPr>
                <w:lang w:val="de-DE"/>
              </w:rPr>
              <w:t>800</w:t>
            </w:r>
          </w:p>
        </w:tc>
      </w:tr>
      <w:tr w:rsidR="00856987" w:rsidRPr="00856987" w14:paraId="4889C38F" w14:textId="77777777" w:rsidTr="00856987">
        <w:trPr>
          <w:jc w:val="center"/>
        </w:trPr>
        <w:tc>
          <w:tcPr>
            <w:tcW w:w="1836" w:type="dxa"/>
          </w:tcPr>
          <w:p w14:paraId="223C6817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lang w:val="de-DE"/>
              </w:rPr>
            </w:pPr>
            <w:r w:rsidRPr="00856987">
              <w:rPr>
                <w:lang w:val="de-DE"/>
              </w:rPr>
              <w:t>Jagodna</w:t>
            </w:r>
          </w:p>
        </w:tc>
        <w:tc>
          <w:tcPr>
            <w:tcW w:w="1836" w:type="dxa"/>
          </w:tcPr>
          <w:p w14:paraId="02721120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lang w:val="de-DE"/>
              </w:rPr>
            </w:pPr>
            <w:r w:rsidRPr="00856987">
              <w:rPr>
                <w:lang w:val="de-DE"/>
              </w:rPr>
              <w:t>Jagodni bad</w:t>
            </w:r>
          </w:p>
        </w:tc>
        <w:tc>
          <w:tcPr>
            <w:tcW w:w="1836" w:type="dxa"/>
          </w:tcPr>
          <w:p w14:paraId="6D07B923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center"/>
              <w:rPr>
                <w:lang w:val="de-DE"/>
              </w:rPr>
            </w:pPr>
            <w:r w:rsidRPr="00856987">
              <w:rPr>
                <w:lang w:val="de-DE"/>
              </w:rPr>
              <w:t>T3</w:t>
            </w:r>
          </w:p>
        </w:tc>
        <w:tc>
          <w:tcPr>
            <w:tcW w:w="1836" w:type="dxa"/>
          </w:tcPr>
          <w:p w14:paraId="5C565C9E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right"/>
              <w:rPr>
                <w:lang w:val="de-DE"/>
              </w:rPr>
            </w:pPr>
            <w:r w:rsidRPr="00856987">
              <w:rPr>
                <w:lang w:val="de-DE"/>
              </w:rPr>
              <w:t>1,30</w:t>
            </w:r>
          </w:p>
        </w:tc>
        <w:tc>
          <w:tcPr>
            <w:tcW w:w="1836" w:type="dxa"/>
          </w:tcPr>
          <w:p w14:paraId="782BEF57" w14:textId="77777777" w:rsidR="00856987" w:rsidRPr="00856987" w:rsidRDefault="00856987" w:rsidP="00AB6A3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right"/>
              <w:rPr>
                <w:lang w:val="de-DE"/>
              </w:rPr>
            </w:pPr>
            <w:r w:rsidRPr="00856987">
              <w:rPr>
                <w:lang w:val="de-DE"/>
              </w:rPr>
              <w:t>100</w:t>
            </w:r>
          </w:p>
        </w:tc>
      </w:tr>
    </w:tbl>
    <w:p w14:paraId="68200E9A" w14:textId="77777777" w:rsidR="00856987" w:rsidRDefault="00856987" w:rsidP="00856987">
      <w:pPr>
        <w:jc w:val="both"/>
      </w:pPr>
    </w:p>
    <w:p w14:paraId="30DD18FE" w14:textId="77777777" w:rsidR="00856987" w:rsidRDefault="00856987" w:rsidP="00856987">
      <w:pPr>
        <w:jc w:val="both"/>
        <w:sectPr w:rsidR="00856987" w:rsidSect="00856987">
          <w:type w:val="continuous"/>
          <w:pgSz w:w="11906" w:h="16838"/>
          <w:pgMar w:top="1440" w:right="1440" w:bottom="1440" w:left="1440" w:header="708" w:footer="708" w:gutter="0"/>
          <w:pgNumType w:start="640"/>
          <w:cols w:space="708"/>
          <w:docGrid w:linePitch="360"/>
        </w:sectPr>
      </w:pPr>
    </w:p>
    <w:p w14:paraId="2D148318" w14:textId="77777777" w:rsidR="00856987" w:rsidRPr="00856987" w:rsidRDefault="00856987" w:rsidP="00856987">
      <w:pPr>
        <w:jc w:val="center"/>
        <w:rPr>
          <w:b/>
          <w:bCs/>
        </w:rPr>
      </w:pPr>
      <w:proofErr w:type="spellStart"/>
      <w:r w:rsidRPr="00856987">
        <w:rPr>
          <w:b/>
          <w:bCs/>
        </w:rPr>
        <w:t>Uvjeti</w:t>
      </w:r>
      <w:proofErr w:type="spellEnd"/>
      <w:r w:rsidRPr="00856987">
        <w:rPr>
          <w:b/>
          <w:bCs/>
        </w:rPr>
        <w:t xml:space="preserve"> </w:t>
      </w:r>
      <w:proofErr w:type="spellStart"/>
      <w:r w:rsidRPr="00856987">
        <w:rPr>
          <w:b/>
          <w:bCs/>
        </w:rPr>
        <w:t>gradnje</w:t>
      </w:r>
      <w:proofErr w:type="spellEnd"/>
      <w:r w:rsidRPr="00856987">
        <w:rPr>
          <w:b/>
          <w:bCs/>
        </w:rPr>
        <w:t xml:space="preserve"> u </w:t>
      </w:r>
      <w:proofErr w:type="spellStart"/>
      <w:r w:rsidRPr="00856987">
        <w:rPr>
          <w:b/>
          <w:bCs/>
        </w:rPr>
        <w:t>zonama</w:t>
      </w:r>
      <w:proofErr w:type="spellEnd"/>
      <w:r w:rsidRPr="00856987">
        <w:rPr>
          <w:b/>
          <w:bCs/>
        </w:rPr>
        <w:t xml:space="preserve"> T2</w:t>
      </w:r>
    </w:p>
    <w:p w14:paraId="06F5F9C0" w14:textId="77777777" w:rsidR="00856987" w:rsidRPr="00856987" w:rsidRDefault="00856987" w:rsidP="00856987">
      <w:pPr>
        <w:jc w:val="center"/>
        <w:rPr>
          <w:b/>
          <w:bCs/>
        </w:rPr>
      </w:pPr>
    </w:p>
    <w:p w14:paraId="257AFFE9" w14:textId="77777777" w:rsidR="00856987" w:rsidRPr="00856987" w:rsidRDefault="00856987" w:rsidP="00856987">
      <w:pPr>
        <w:jc w:val="center"/>
        <w:rPr>
          <w:b/>
          <w:bCs/>
        </w:rPr>
      </w:pPr>
      <w:proofErr w:type="spellStart"/>
      <w:r w:rsidRPr="00856987">
        <w:rPr>
          <w:b/>
          <w:bCs/>
        </w:rPr>
        <w:t>Članak</w:t>
      </w:r>
      <w:proofErr w:type="spellEnd"/>
      <w:r w:rsidRPr="00856987">
        <w:rPr>
          <w:b/>
          <w:bCs/>
        </w:rPr>
        <w:t xml:space="preserve"> 51.</w:t>
      </w:r>
    </w:p>
    <w:p w14:paraId="7AB85A38" w14:textId="77777777" w:rsidR="00856987" w:rsidRDefault="00856987" w:rsidP="00856987">
      <w:pPr>
        <w:jc w:val="both"/>
      </w:pPr>
    </w:p>
    <w:p w14:paraId="0D6A089D" w14:textId="77777777" w:rsidR="00856987" w:rsidRDefault="00856987" w:rsidP="00856987">
      <w:pPr>
        <w:ind w:firstLine="720"/>
        <w:jc w:val="both"/>
      </w:pPr>
      <w:r>
        <w:t xml:space="preserve">Za </w:t>
      </w:r>
      <w:proofErr w:type="spellStart"/>
      <w:r>
        <w:t>zonu</w:t>
      </w:r>
      <w:proofErr w:type="spellEnd"/>
      <w:r>
        <w:t xml:space="preserve"> T2, za </w:t>
      </w:r>
      <w:proofErr w:type="spellStart"/>
      <w:r>
        <w:t>izradu</w:t>
      </w:r>
      <w:proofErr w:type="spellEnd"/>
      <w:r>
        <w:t xml:space="preserve"> UPU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: </w:t>
      </w:r>
    </w:p>
    <w:p w14:paraId="37D922A9" w14:textId="77777777" w:rsidR="00856987" w:rsidRDefault="00856987" w:rsidP="00856987">
      <w:pPr>
        <w:jc w:val="both"/>
      </w:pPr>
    </w:p>
    <w:p w14:paraId="20138D01" w14:textId="77777777" w:rsidR="00856987" w:rsidRDefault="00856987" w:rsidP="00856987">
      <w:pPr>
        <w:ind w:firstLine="720"/>
        <w:jc w:val="both"/>
      </w:pPr>
      <w:r>
        <w:t xml:space="preserve">U </w:t>
      </w:r>
      <w:proofErr w:type="spellStart"/>
      <w:r>
        <w:t>zoni</w:t>
      </w:r>
      <w:proofErr w:type="spellEnd"/>
      <w:r>
        <w:t xml:space="preserve"> se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smještajnih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hoteli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saržaja</w:t>
      </w:r>
      <w:proofErr w:type="spellEnd"/>
      <w:r>
        <w:t xml:space="preserve"> (</w:t>
      </w:r>
      <w:proofErr w:type="spellStart"/>
      <w:r>
        <w:t>trgovačke</w:t>
      </w:r>
      <w:proofErr w:type="spellEnd"/>
      <w:r>
        <w:t xml:space="preserve">, </w:t>
      </w:r>
      <w:proofErr w:type="spellStart"/>
      <w:r>
        <w:t>uslužne</w:t>
      </w:r>
      <w:proofErr w:type="spellEnd"/>
      <w:r>
        <w:t xml:space="preserve">, </w:t>
      </w:r>
      <w:proofErr w:type="spellStart"/>
      <w:r>
        <w:t>ugostiteljske</w:t>
      </w:r>
      <w:proofErr w:type="spellEnd"/>
      <w:r>
        <w:t xml:space="preserve">, </w:t>
      </w:r>
      <w:proofErr w:type="spellStart"/>
      <w:r>
        <w:t>sportske</w:t>
      </w:r>
      <w:proofErr w:type="spellEnd"/>
      <w:r>
        <w:t xml:space="preserve">, </w:t>
      </w:r>
      <w:proofErr w:type="spellStart"/>
      <w:r>
        <w:t>javne</w:t>
      </w:r>
      <w:proofErr w:type="spellEnd"/>
      <w:r>
        <w:t xml:space="preserve">, </w:t>
      </w:r>
      <w:proofErr w:type="spellStart"/>
      <w:r>
        <w:t>rekreacijske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), </w:t>
      </w:r>
      <w:proofErr w:type="spellStart"/>
      <w:r>
        <w:t>uređenih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turističkih</w:t>
      </w:r>
      <w:proofErr w:type="spellEnd"/>
      <w:r>
        <w:t xml:space="preserve"> </w:t>
      </w:r>
      <w:proofErr w:type="spellStart"/>
      <w:r>
        <w:t>priveza</w:t>
      </w:r>
      <w:proofErr w:type="spellEnd"/>
      <w:r>
        <w:t xml:space="preserve">. Ne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apartmanskih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. U </w:t>
      </w:r>
      <w:proofErr w:type="spellStart"/>
      <w:r>
        <w:t>zoni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smještati</w:t>
      </w:r>
      <w:proofErr w:type="spellEnd"/>
      <w:r>
        <w:t xml:space="preserve"> </w:t>
      </w:r>
      <w:proofErr w:type="spellStart"/>
      <w:r>
        <w:t>istovrsne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viševrsne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hoteli</w:t>
      </w:r>
      <w:proofErr w:type="spellEnd"/>
      <w:r>
        <w:t xml:space="preserve">. </w:t>
      </w:r>
    </w:p>
    <w:p w14:paraId="29153083" w14:textId="77777777" w:rsidR="00856987" w:rsidRDefault="00856987" w:rsidP="00856987">
      <w:pPr>
        <w:jc w:val="both"/>
      </w:pPr>
    </w:p>
    <w:p w14:paraId="2CF2E091" w14:textId="77777777" w:rsidR="00856987" w:rsidRDefault="00856987" w:rsidP="00856987">
      <w:pPr>
        <w:ind w:firstLine="720"/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hoteli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planiraju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hoteli</w:t>
      </w:r>
      <w:proofErr w:type="spellEnd"/>
      <w:r>
        <w:t xml:space="preserve"> (s </w:t>
      </w:r>
      <w:proofErr w:type="spellStart"/>
      <w:r>
        <w:t>depandansom</w:t>
      </w:r>
      <w:proofErr w:type="spellEnd"/>
      <w:r>
        <w:t xml:space="preserve"> </w:t>
      </w:r>
      <w:proofErr w:type="spellStart"/>
      <w:r>
        <w:t>hotela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turističko</w:t>
      </w:r>
      <w:proofErr w:type="spellEnd"/>
      <w:r>
        <w:t xml:space="preserve"> </w:t>
      </w:r>
      <w:proofErr w:type="spellStart"/>
      <w:r>
        <w:t>naselje</w:t>
      </w:r>
      <w:proofErr w:type="spellEnd"/>
      <w:r>
        <w:t xml:space="preserve"> (</w:t>
      </w:r>
      <w:proofErr w:type="spellStart"/>
      <w:r>
        <w:t>samostalne</w:t>
      </w:r>
      <w:proofErr w:type="spellEnd"/>
      <w:r>
        <w:t xml:space="preserve"> </w:t>
      </w:r>
      <w:proofErr w:type="spellStart"/>
      <w:r>
        <w:t>smještajne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vile).</w:t>
      </w:r>
    </w:p>
    <w:p w14:paraId="7C9DDF62" w14:textId="77777777" w:rsidR="00856987" w:rsidRDefault="00856987" w:rsidP="00856987">
      <w:pPr>
        <w:jc w:val="both"/>
      </w:pPr>
    </w:p>
    <w:p w14:paraId="4F8FA218" w14:textId="77777777" w:rsidR="00856987" w:rsidRDefault="00856987" w:rsidP="00856987">
      <w:pPr>
        <w:ind w:firstLine="720"/>
        <w:jc w:val="both"/>
      </w:pPr>
      <w:proofErr w:type="spellStart"/>
      <w:r>
        <w:t>Maksimalni</w:t>
      </w:r>
      <w:proofErr w:type="spellEnd"/>
      <w:r>
        <w:t xml:space="preserve"> </w:t>
      </w:r>
      <w:proofErr w:type="spellStart"/>
      <w:r>
        <w:t>koeficijent</w:t>
      </w:r>
      <w:proofErr w:type="spellEnd"/>
      <w:r>
        <w:t xml:space="preserve"> </w:t>
      </w:r>
      <w:proofErr w:type="spellStart"/>
      <w:r>
        <w:t>izgrađenosti</w:t>
      </w:r>
      <w:proofErr w:type="spellEnd"/>
      <w:r>
        <w:t xml:space="preserve"> zone </w:t>
      </w:r>
      <w:proofErr w:type="spellStart"/>
      <w:r>
        <w:t>Kig</w:t>
      </w:r>
      <w:proofErr w:type="spellEnd"/>
      <w:r>
        <w:t xml:space="preserve"> = 0,3</w:t>
      </w:r>
    </w:p>
    <w:p w14:paraId="544A5759" w14:textId="77777777" w:rsidR="00856987" w:rsidRDefault="00856987" w:rsidP="00856987">
      <w:pPr>
        <w:jc w:val="both"/>
      </w:pPr>
    </w:p>
    <w:p w14:paraId="4305C900" w14:textId="77777777" w:rsidR="00856987" w:rsidRDefault="00856987" w:rsidP="00856987">
      <w:pPr>
        <w:ind w:firstLine="720"/>
        <w:jc w:val="both"/>
      </w:pPr>
      <w:proofErr w:type="spellStart"/>
      <w:r>
        <w:t>Maksimalni</w:t>
      </w:r>
      <w:proofErr w:type="spellEnd"/>
      <w:r>
        <w:t xml:space="preserve"> </w:t>
      </w:r>
      <w:proofErr w:type="spellStart"/>
      <w:r>
        <w:t>koeficijent</w:t>
      </w:r>
      <w:proofErr w:type="spellEnd"/>
      <w:r>
        <w:t xml:space="preserve"> </w:t>
      </w:r>
      <w:proofErr w:type="spellStart"/>
      <w:r>
        <w:t>iskorištenosti</w:t>
      </w:r>
      <w:proofErr w:type="spellEnd"/>
      <w:r>
        <w:t xml:space="preserve"> zone, </w:t>
      </w:r>
      <w:proofErr w:type="spellStart"/>
      <w:r>
        <w:t>Kis</w:t>
      </w:r>
      <w:proofErr w:type="spellEnd"/>
      <w:r>
        <w:t xml:space="preserve"> = 0,8.</w:t>
      </w:r>
    </w:p>
    <w:p w14:paraId="4FFCCC68" w14:textId="77777777" w:rsidR="00856987" w:rsidRDefault="00856987" w:rsidP="00856987">
      <w:pPr>
        <w:jc w:val="both"/>
      </w:pPr>
    </w:p>
    <w:p w14:paraId="303A8F98" w14:textId="77777777" w:rsidR="00856987" w:rsidRDefault="00856987" w:rsidP="00856987">
      <w:pPr>
        <w:ind w:firstLine="720"/>
        <w:jc w:val="both"/>
      </w:pPr>
      <w:proofErr w:type="spellStart"/>
      <w:r>
        <w:t>Minimalno</w:t>
      </w:r>
      <w:proofErr w:type="spellEnd"/>
      <w:r>
        <w:t xml:space="preserve"> 40% </w:t>
      </w:r>
      <w:proofErr w:type="spellStart"/>
      <w:r>
        <w:t>površine</w:t>
      </w:r>
      <w:proofErr w:type="spellEnd"/>
      <w:r>
        <w:t xml:space="preserve"> zone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neizgrađeno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uređeno</w:t>
      </w:r>
      <w:proofErr w:type="spellEnd"/>
      <w:r>
        <w:t xml:space="preserve"> </w:t>
      </w:r>
      <w:proofErr w:type="spellStart"/>
      <w:r>
        <w:t>zelenilo</w:t>
      </w:r>
      <w:proofErr w:type="spellEnd"/>
      <w:r>
        <w:t xml:space="preserve">. </w:t>
      </w:r>
    </w:p>
    <w:p w14:paraId="51A37D94" w14:textId="77777777" w:rsidR="00856987" w:rsidRDefault="00856987" w:rsidP="00856987">
      <w:pPr>
        <w:jc w:val="both"/>
      </w:pPr>
    </w:p>
    <w:p w14:paraId="08157BEC" w14:textId="77777777" w:rsidR="00856987" w:rsidRDefault="00856987" w:rsidP="00856987">
      <w:pPr>
        <w:ind w:firstLine="720"/>
        <w:jc w:val="both"/>
      </w:pP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hotela</w:t>
      </w:r>
      <w:proofErr w:type="spellEnd"/>
      <w:r>
        <w:t xml:space="preserve"> je tri </w:t>
      </w:r>
      <w:proofErr w:type="spellStart"/>
      <w:r>
        <w:t>nadzemne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 (E=Po </w:t>
      </w:r>
      <w:proofErr w:type="spellStart"/>
      <w:r>
        <w:t>i</w:t>
      </w:r>
      <w:proofErr w:type="spellEnd"/>
      <w:r>
        <w:t xml:space="preserve"> 3 </w:t>
      </w:r>
      <w:proofErr w:type="spellStart"/>
      <w:r>
        <w:t>etaže</w:t>
      </w:r>
      <w:proofErr w:type="spellEnd"/>
      <w:r>
        <w:t xml:space="preserve">) </w:t>
      </w:r>
      <w:proofErr w:type="spellStart"/>
      <w:r>
        <w:t>odnosno</w:t>
      </w:r>
      <w:proofErr w:type="spellEnd"/>
      <w:r>
        <w:t xml:space="preserve"> V=11 m </w:t>
      </w:r>
      <w:proofErr w:type="gramStart"/>
      <w:r>
        <w:t>do</w:t>
      </w:r>
      <w:proofErr w:type="gramEnd"/>
      <w:r>
        <w:t xml:space="preserve"> </w:t>
      </w:r>
      <w:proofErr w:type="spellStart"/>
      <w:r>
        <w:t>vijenca</w:t>
      </w:r>
      <w:proofErr w:type="spellEnd"/>
      <w:r>
        <w:t xml:space="preserve">, </w:t>
      </w:r>
      <w:proofErr w:type="spellStart"/>
      <w:r>
        <w:t>završno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ravnim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kosim</w:t>
      </w:r>
      <w:proofErr w:type="spellEnd"/>
      <w:r>
        <w:t xml:space="preserve"> </w:t>
      </w:r>
      <w:proofErr w:type="spellStart"/>
      <w:r>
        <w:t>krovom</w:t>
      </w:r>
      <w:proofErr w:type="spellEnd"/>
      <w:r>
        <w:t xml:space="preserve">. </w:t>
      </w:r>
      <w:proofErr w:type="spellStart"/>
      <w:r>
        <w:t>Moguća</w:t>
      </w:r>
      <w:proofErr w:type="spellEnd"/>
      <w:r>
        <w:t xml:space="preserve"> je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ukopanih</w:t>
      </w:r>
      <w:proofErr w:type="spellEnd"/>
      <w:r>
        <w:t xml:space="preserve"> </w:t>
      </w:r>
      <w:proofErr w:type="spellStart"/>
      <w:r>
        <w:t>podrumskih</w:t>
      </w:r>
      <w:proofErr w:type="spellEnd"/>
      <w:r>
        <w:t xml:space="preserve"> </w:t>
      </w:r>
      <w:proofErr w:type="spellStart"/>
      <w:r>
        <w:t>etaža</w:t>
      </w:r>
      <w:proofErr w:type="spellEnd"/>
      <w:r>
        <w:t xml:space="preserve">. </w:t>
      </w:r>
    </w:p>
    <w:p w14:paraId="3B3FC874" w14:textId="77777777" w:rsidR="00856987" w:rsidRDefault="00856987" w:rsidP="00856987">
      <w:pPr>
        <w:jc w:val="both"/>
      </w:pPr>
    </w:p>
    <w:p w14:paraId="18F9DB11" w14:textId="77777777" w:rsidR="00856987" w:rsidRDefault="00856987" w:rsidP="00856987">
      <w:pPr>
        <w:ind w:firstLine="720"/>
        <w:jc w:val="both"/>
      </w:pP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vila</w:t>
      </w:r>
      <w:proofErr w:type="spellEnd"/>
      <w:r>
        <w:t xml:space="preserve"> je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nadzemne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, (E=Po </w:t>
      </w:r>
      <w:proofErr w:type="spellStart"/>
      <w:r>
        <w:t>i</w:t>
      </w:r>
      <w:proofErr w:type="spellEnd"/>
      <w:r>
        <w:t xml:space="preserve"> 2 </w:t>
      </w:r>
      <w:proofErr w:type="spellStart"/>
      <w:r>
        <w:t>etaže</w:t>
      </w:r>
      <w:proofErr w:type="spellEnd"/>
      <w:r>
        <w:t xml:space="preserve">) </w:t>
      </w:r>
      <w:proofErr w:type="spellStart"/>
      <w:r>
        <w:t>odnosno</w:t>
      </w:r>
      <w:proofErr w:type="spellEnd"/>
      <w:r>
        <w:t xml:space="preserve"> V=7 m </w:t>
      </w:r>
      <w:proofErr w:type="gramStart"/>
      <w:r>
        <w:t>do</w:t>
      </w:r>
      <w:proofErr w:type="gram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vijenca</w:t>
      </w:r>
      <w:proofErr w:type="spellEnd"/>
      <w:r>
        <w:t xml:space="preserve">, </w:t>
      </w:r>
      <w:proofErr w:type="spellStart"/>
      <w:r>
        <w:t>završno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ravnim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kosim</w:t>
      </w:r>
      <w:proofErr w:type="spellEnd"/>
      <w:r>
        <w:t xml:space="preserve"> </w:t>
      </w:r>
      <w:proofErr w:type="spellStart"/>
      <w:r>
        <w:t>krovom</w:t>
      </w:r>
      <w:proofErr w:type="spellEnd"/>
      <w:r>
        <w:t xml:space="preserve">. Za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(</w:t>
      </w:r>
      <w:proofErr w:type="spellStart"/>
      <w:r>
        <w:t>ugostiteljsko</w:t>
      </w:r>
      <w:proofErr w:type="spellEnd"/>
      <w:r>
        <w:t xml:space="preserve"> </w:t>
      </w:r>
      <w:proofErr w:type="spellStart"/>
      <w:r>
        <w:t>zabavne</w:t>
      </w:r>
      <w:proofErr w:type="spellEnd"/>
      <w:r>
        <w:t xml:space="preserve">, </w:t>
      </w:r>
      <w:proofErr w:type="spellStart"/>
      <w:r>
        <w:t>športsko</w:t>
      </w:r>
      <w:proofErr w:type="spellEnd"/>
      <w:r>
        <w:t xml:space="preserve"> </w:t>
      </w:r>
      <w:proofErr w:type="spellStart"/>
      <w:r>
        <w:t>rekreacijske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)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E=P, </w:t>
      </w:r>
      <w:proofErr w:type="spellStart"/>
      <w:r>
        <w:t>odnosno</w:t>
      </w:r>
      <w:proofErr w:type="spellEnd"/>
      <w:r>
        <w:t xml:space="preserve"> V=4 m </w:t>
      </w:r>
      <w:proofErr w:type="gramStart"/>
      <w:r>
        <w:t>od</w:t>
      </w:r>
      <w:proofErr w:type="gramEnd"/>
      <w:r>
        <w:t xml:space="preserve">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do </w:t>
      </w:r>
      <w:proofErr w:type="spellStart"/>
      <w:r>
        <w:t>vijenca</w:t>
      </w:r>
      <w:proofErr w:type="spellEnd"/>
      <w:r>
        <w:t xml:space="preserve">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tlocrtna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200 m2.   </w:t>
      </w:r>
    </w:p>
    <w:p w14:paraId="4455D53F" w14:textId="77777777" w:rsidR="00856987" w:rsidRDefault="00856987" w:rsidP="00856987">
      <w:pPr>
        <w:jc w:val="both"/>
      </w:pPr>
    </w:p>
    <w:p w14:paraId="2BE2A2F6" w14:textId="77777777" w:rsidR="00856987" w:rsidRDefault="00856987" w:rsidP="00856987">
      <w:pPr>
        <w:ind w:firstLine="720"/>
        <w:jc w:val="both"/>
      </w:pPr>
      <w:proofErr w:type="spellStart"/>
      <w:r>
        <w:t>Omogućava</w:t>
      </w:r>
      <w:proofErr w:type="spellEnd"/>
      <w:r>
        <w:t xml:space="preserve"> se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kupališta</w:t>
      </w:r>
      <w:proofErr w:type="spellEnd"/>
      <w:r>
        <w:t xml:space="preserve">. Na </w:t>
      </w:r>
      <w:proofErr w:type="spellStart"/>
      <w:r>
        <w:t>kupalištu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uređivati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kupališta</w:t>
      </w:r>
      <w:proofErr w:type="spellEnd"/>
      <w:r>
        <w:t xml:space="preserve">: </w:t>
      </w:r>
      <w:proofErr w:type="spellStart"/>
      <w:r>
        <w:t>tuševe</w:t>
      </w:r>
      <w:proofErr w:type="spellEnd"/>
      <w:r>
        <w:t xml:space="preserve">, </w:t>
      </w:r>
      <w:proofErr w:type="spellStart"/>
      <w:r>
        <w:t>kabine</w:t>
      </w:r>
      <w:proofErr w:type="spellEnd"/>
      <w:r>
        <w:t xml:space="preserve">,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čvorove</w:t>
      </w:r>
      <w:proofErr w:type="spellEnd"/>
      <w:r>
        <w:t xml:space="preserve">, </w:t>
      </w:r>
      <w:proofErr w:type="spellStart"/>
      <w:r>
        <w:t>sunčališta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</w:p>
    <w:p w14:paraId="30927F60" w14:textId="77777777" w:rsidR="00856987" w:rsidRDefault="00856987" w:rsidP="00856987">
      <w:pPr>
        <w:jc w:val="both"/>
      </w:pPr>
      <w:r>
        <w:t xml:space="preserve"> </w:t>
      </w:r>
    </w:p>
    <w:p w14:paraId="7F2D4EB4" w14:textId="77777777" w:rsidR="00856987" w:rsidRPr="00856987" w:rsidRDefault="00856987" w:rsidP="00856987">
      <w:pPr>
        <w:jc w:val="center"/>
        <w:rPr>
          <w:b/>
          <w:bCs/>
        </w:rPr>
      </w:pPr>
      <w:proofErr w:type="spellStart"/>
      <w:r w:rsidRPr="00856987">
        <w:rPr>
          <w:b/>
          <w:bCs/>
        </w:rPr>
        <w:t>Članak</w:t>
      </w:r>
      <w:proofErr w:type="spellEnd"/>
      <w:r w:rsidRPr="00856987">
        <w:rPr>
          <w:b/>
          <w:bCs/>
        </w:rPr>
        <w:t xml:space="preserve"> 52.</w:t>
      </w:r>
    </w:p>
    <w:p w14:paraId="08313E83" w14:textId="77777777" w:rsidR="00856987" w:rsidRDefault="00856987" w:rsidP="00856987">
      <w:pPr>
        <w:jc w:val="both"/>
      </w:pPr>
    </w:p>
    <w:p w14:paraId="6437E973" w14:textId="77777777" w:rsidR="00856987" w:rsidRDefault="00856987" w:rsidP="00856987">
      <w:pPr>
        <w:ind w:firstLine="720"/>
        <w:jc w:val="both"/>
      </w:pPr>
      <w:proofErr w:type="spellStart"/>
      <w:r>
        <w:t>Briše</w:t>
      </w:r>
      <w:proofErr w:type="spellEnd"/>
      <w:r>
        <w:t xml:space="preserve"> se.</w:t>
      </w:r>
    </w:p>
    <w:p w14:paraId="5003D404" w14:textId="77777777" w:rsidR="00856987" w:rsidRDefault="00856987" w:rsidP="00856987">
      <w:pPr>
        <w:jc w:val="both"/>
      </w:pPr>
    </w:p>
    <w:p w14:paraId="3DE9853B" w14:textId="77777777" w:rsidR="00856987" w:rsidRPr="00856987" w:rsidRDefault="00856987" w:rsidP="00856987">
      <w:pPr>
        <w:jc w:val="center"/>
        <w:rPr>
          <w:b/>
          <w:bCs/>
        </w:rPr>
      </w:pPr>
      <w:proofErr w:type="spellStart"/>
      <w:r w:rsidRPr="00856987">
        <w:rPr>
          <w:b/>
          <w:bCs/>
        </w:rPr>
        <w:t>Članak</w:t>
      </w:r>
      <w:proofErr w:type="spellEnd"/>
      <w:r w:rsidRPr="00856987">
        <w:rPr>
          <w:b/>
          <w:bCs/>
        </w:rPr>
        <w:t xml:space="preserve"> 53.</w:t>
      </w:r>
    </w:p>
    <w:p w14:paraId="42A8F1DD" w14:textId="77777777" w:rsidR="00856987" w:rsidRDefault="00856987" w:rsidP="00856987">
      <w:pPr>
        <w:jc w:val="both"/>
      </w:pPr>
    </w:p>
    <w:p w14:paraId="6653856C" w14:textId="77777777" w:rsidR="00856987" w:rsidRDefault="00856987" w:rsidP="00856987">
      <w:pPr>
        <w:ind w:firstLine="720"/>
        <w:jc w:val="both"/>
      </w:pPr>
      <w:proofErr w:type="spellStart"/>
      <w:r>
        <w:t>Briše</w:t>
      </w:r>
      <w:proofErr w:type="spellEnd"/>
      <w:r>
        <w:t xml:space="preserve"> se.</w:t>
      </w:r>
    </w:p>
    <w:p w14:paraId="2D326DC8" w14:textId="77777777" w:rsidR="00856987" w:rsidRPr="00856987" w:rsidRDefault="00856987" w:rsidP="00856987">
      <w:pPr>
        <w:jc w:val="center"/>
        <w:rPr>
          <w:b/>
          <w:bCs/>
        </w:rPr>
      </w:pPr>
      <w:proofErr w:type="spellStart"/>
      <w:r w:rsidRPr="00856987">
        <w:rPr>
          <w:b/>
          <w:bCs/>
        </w:rPr>
        <w:lastRenderedPageBreak/>
        <w:t>Uvjeti</w:t>
      </w:r>
      <w:proofErr w:type="spellEnd"/>
      <w:r w:rsidRPr="00856987">
        <w:rPr>
          <w:b/>
          <w:bCs/>
        </w:rPr>
        <w:t xml:space="preserve"> </w:t>
      </w:r>
      <w:proofErr w:type="spellStart"/>
      <w:r w:rsidRPr="00856987">
        <w:rPr>
          <w:b/>
          <w:bCs/>
        </w:rPr>
        <w:t>gradnje</w:t>
      </w:r>
      <w:proofErr w:type="spellEnd"/>
      <w:r w:rsidRPr="00856987">
        <w:rPr>
          <w:b/>
          <w:bCs/>
        </w:rPr>
        <w:t xml:space="preserve"> u </w:t>
      </w:r>
      <w:proofErr w:type="spellStart"/>
      <w:r w:rsidRPr="00856987">
        <w:rPr>
          <w:b/>
          <w:bCs/>
        </w:rPr>
        <w:t>zonama</w:t>
      </w:r>
      <w:proofErr w:type="spellEnd"/>
      <w:r w:rsidRPr="00856987">
        <w:rPr>
          <w:b/>
          <w:bCs/>
        </w:rPr>
        <w:t xml:space="preserve"> T3</w:t>
      </w:r>
    </w:p>
    <w:p w14:paraId="02AA5A91" w14:textId="77777777" w:rsidR="00856987" w:rsidRPr="00856987" w:rsidRDefault="00856987" w:rsidP="00856987">
      <w:pPr>
        <w:jc w:val="center"/>
        <w:rPr>
          <w:b/>
          <w:bCs/>
        </w:rPr>
      </w:pPr>
    </w:p>
    <w:p w14:paraId="5C611609" w14:textId="77777777" w:rsidR="00856987" w:rsidRPr="00856987" w:rsidRDefault="00856987" w:rsidP="00856987">
      <w:pPr>
        <w:jc w:val="center"/>
        <w:rPr>
          <w:b/>
          <w:bCs/>
        </w:rPr>
      </w:pPr>
      <w:proofErr w:type="spellStart"/>
      <w:r w:rsidRPr="00856987">
        <w:rPr>
          <w:b/>
          <w:bCs/>
        </w:rPr>
        <w:t>Članak</w:t>
      </w:r>
      <w:proofErr w:type="spellEnd"/>
      <w:r w:rsidRPr="00856987">
        <w:rPr>
          <w:b/>
          <w:bCs/>
        </w:rPr>
        <w:t xml:space="preserve"> 54.</w:t>
      </w:r>
    </w:p>
    <w:p w14:paraId="13973B4E" w14:textId="77777777" w:rsidR="00856987" w:rsidRDefault="00856987" w:rsidP="00856987">
      <w:pPr>
        <w:jc w:val="both"/>
      </w:pPr>
    </w:p>
    <w:p w14:paraId="2BCAD643" w14:textId="77777777" w:rsidR="00856987" w:rsidRDefault="00856987" w:rsidP="00856987">
      <w:pPr>
        <w:ind w:firstLine="720"/>
        <w:jc w:val="both"/>
      </w:pPr>
      <w:proofErr w:type="spellStart"/>
      <w:r>
        <w:t>Kampovi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funkcionalne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uređenog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, </w:t>
      </w:r>
      <w:proofErr w:type="spellStart"/>
      <w:r>
        <w:t>namijenjenog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 (</w:t>
      </w:r>
      <w:proofErr w:type="spellStart"/>
      <w:r>
        <w:t>kampiranje</w:t>
      </w:r>
      <w:proofErr w:type="spellEnd"/>
      <w:r>
        <w:t xml:space="preserve">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namijenjenih</w:t>
      </w:r>
      <w:proofErr w:type="spellEnd"/>
      <w:r>
        <w:t xml:space="preserve"> za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gostiju</w:t>
      </w:r>
      <w:proofErr w:type="spellEnd"/>
      <w:r>
        <w:t xml:space="preserve">.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u </w:t>
      </w:r>
      <w:proofErr w:type="spellStart"/>
      <w:r>
        <w:t>šatorima</w:t>
      </w:r>
      <w:proofErr w:type="spellEnd"/>
      <w:r>
        <w:t xml:space="preserve">, </w:t>
      </w:r>
      <w:proofErr w:type="spellStart"/>
      <w:r>
        <w:t>kamperima</w:t>
      </w:r>
      <w:proofErr w:type="spellEnd"/>
      <w:r>
        <w:t xml:space="preserve">, </w:t>
      </w:r>
      <w:proofErr w:type="spellStart"/>
      <w:r>
        <w:t>pokretnim</w:t>
      </w:r>
      <w:proofErr w:type="spellEnd"/>
      <w:r>
        <w:t xml:space="preserve"> </w:t>
      </w:r>
      <w:proofErr w:type="spellStart"/>
      <w:r>
        <w:t>kamp</w:t>
      </w:r>
      <w:proofErr w:type="spellEnd"/>
      <w:r>
        <w:t xml:space="preserve"> </w:t>
      </w:r>
      <w:proofErr w:type="spellStart"/>
      <w:r>
        <w:t>kućicama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glamping </w:t>
      </w:r>
      <w:proofErr w:type="spellStart"/>
      <w:r>
        <w:t>kućicama</w:t>
      </w:r>
      <w:proofErr w:type="spellEnd"/>
      <w:r>
        <w:t xml:space="preserve"> u </w:t>
      </w:r>
      <w:proofErr w:type="spellStart"/>
      <w:r>
        <w:t>kampovima</w:t>
      </w:r>
      <w:proofErr w:type="spellEnd"/>
      <w:r>
        <w:t xml:space="preserve"> se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: </w:t>
      </w:r>
      <w:proofErr w:type="spellStart"/>
      <w:r>
        <w:t>recepcije</w:t>
      </w:r>
      <w:proofErr w:type="spellEnd"/>
      <w:r>
        <w:t xml:space="preserve">, </w:t>
      </w:r>
      <w:proofErr w:type="spellStart"/>
      <w:r>
        <w:t>sanitarnog</w:t>
      </w:r>
      <w:proofErr w:type="spellEnd"/>
      <w:r>
        <w:t xml:space="preserve"> </w:t>
      </w:r>
      <w:proofErr w:type="spellStart"/>
      <w:r>
        <w:t>čvora</w:t>
      </w:r>
      <w:proofErr w:type="spellEnd"/>
      <w:r>
        <w:t xml:space="preserve">, </w:t>
      </w:r>
      <w:proofErr w:type="spellStart"/>
      <w:r>
        <w:t>kuhinje</w:t>
      </w:r>
      <w:proofErr w:type="spellEnd"/>
      <w:r>
        <w:t xml:space="preserve">, </w:t>
      </w:r>
      <w:proofErr w:type="spellStart"/>
      <w:r>
        <w:t>kafe-restorana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uslužnih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“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razvrstavanju</w:t>
      </w:r>
      <w:proofErr w:type="spellEnd"/>
      <w:r>
        <w:t xml:space="preserve">, </w:t>
      </w:r>
      <w:proofErr w:type="spellStart"/>
      <w:r>
        <w:t>minimalnim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kategorizaciji</w:t>
      </w:r>
      <w:proofErr w:type="spellEnd"/>
      <w:r>
        <w:t xml:space="preserve"> </w:t>
      </w:r>
      <w:proofErr w:type="spellStart"/>
      <w:r>
        <w:t>ugostiteljskih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kampova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kampovi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ugostiteljskih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smještaj</w:t>
      </w:r>
      <w:proofErr w:type="spellEnd"/>
      <w:r>
        <w:t xml:space="preserve">“ </w:t>
      </w:r>
      <w:proofErr w:type="spellStart"/>
      <w:r>
        <w:t>visine</w:t>
      </w:r>
      <w:proofErr w:type="spellEnd"/>
      <w:r>
        <w:t xml:space="preserve"> E= P, </w:t>
      </w:r>
      <w:proofErr w:type="spellStart"/>
      <w:r>
        <w:t>odnosno</w:t>
      </w:r>
      <w:proofErr w:type="spellEnd"/>
      <w:r>
        <w:t xml:space="preserve"> V= 5m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do </w:t>
      </w:r>
      <w:proofErr w:type="spellStart"/>
      <w:r>
        <w:t>vijenca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, </w:t>
      </w:r>
      <w:proofErr w:type="spellStart"/>
      <w:r>
        <w:t>bazena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izgrađenost</w:t>
      </w:r>
      <w:proofErr w:type="spellEnd"/>
      <w:r>
        <w:t xml:space="preserve"> je 10% </w:t>
      </w:r>
      <w:proofErr w:type="spellStart"/>
      <w:r>
        <w:t>površine</w:t>
      </w:r>
      <w:proofErr w:type="spellEnd"/>
      <w:r>
        <w:t xml:space="preserve"> zone.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tlocrtna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kampa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400m2 za </w:t>
      </w:r>
      <w:proofErr w:type="spellStart"/>
      <w:r>
        <w:t>kampove</w:t>
      </w:r>
      <w:proofErr w:type="spellEnd"/>
      <w:r>
        <w:t xml:space="preserve"> do 3ha, a za </w:t>
      </w:r>
      <w:proofErr w:type="spellStart"/>
      <w:r>
        <w:t>kampove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3ha, 600m2.  </w:t>
      </w:r>
    </w:p>
    <w:p w14:paraId="1F8A814A" w14:textId="77777777" w:rsidR="00856987" w:rsidRDefault="00856987" w:rsidP="00856987">
      <w:pPr>
        <w:jc w:val="both"/>
      </w:pPr>
    </w:p>
    <w:p w14:paraId="1F8EA929" w14:textId="77777777" w:rsidR="00856987" w:rsidRDefault="00856987" w:rsidP="00856987">
      <w:pPr>
        <w:ind w:firstLine="720"/>
        <w:jc w:val="both"/>
      </w:pPr>
      <w:proofErr w:type="spellStart"/>
      <w:r>
        <w:t>Smještajne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25m </w:t>
      </w:r>
      <w:proofErr w:type="spellStart"/>
      <w:r>
        <w:t>udaljene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crte</w:t>
      </w:r>
      <w:proofErr w:type="spellEnd"/>
      <w:r>
        <w:t xml:space="preserve">, a </w:t>
      </w:r>
      <w:proofErr w:type="spellStart"/>
      <w:r>
        <w:t>prateći</w:t>
      </w:r>
      <w:proofErr w:type="spellEnd"/>
      <w:r>
        <w:t xml:space="preserve"> </w:t>
      </w:r>
      <w:proofErr w:type="spellStart"/>
      <w:r>
        <w:t>sadržaji</w:t>
      </w:r>
      <w:proofErr w:type="spellEnd"/>
      <w:r>
        <w:t xml:space="preserve"> u </w:t>
      </w:r>
      <w:proofErr w:type="spellStart"/>
      <w:r>
        <w:t>čvrstim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70 m </w:t>
      </w:r>
      <w:proofErr w:type="spellStart"/>
      <w:r>
        <w:t>udaljeni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crte</w:t>
      </w:r>
      <w:proofErr w:type="spellEnd"/>
      <w:r>
        <w:t>.</w:t>
      </w:r>
    </w:p>
    <w:p w14:paraId="3EFC42FE" w14:textId="77777777" w:rsidR="00856987" w:rsidRDefault="00856987" w:rsidP="00856987">
      <w:pPr>
        <w:jc w:val="both"/>
      </w:pPr>
    </w:p>
    <w:p w14:paraId="6EA2CD7B" w14:textId="77777777" w:rsidR="00856987" w:rsidRDefault="00856987" w:rsidP="00856987">
      <w:pPr>
        <w:ind w:firstLine="720"/>
        <w:jc w:val="both"/>
      </w:pPr>
      <w:proofErr w:type="spellStart"/>
      <w:r>
        <w:t>Omogućava</w:t>
      </w:r>
      <w:proofErr w:type="spellEnd"/>
      <w:r>
        <w:t xml:space="preserve"> se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kupališta</w:t>
      </w:r>
      <w:proofErr w:type="spellEnd"/>
      <w:r>
        <w:t xml:space="preserve">. Na </w:t>
      </w:r>
      <w:proofErr w:type="spellStart"/>
      <w:r>
        <w:t>kupalištu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uređivati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kupališta</w:t>
      </w:r>
      <w:proofErr w:type="spellEnd"/>
      <w:r>
        <w:t xml:space="preserve">: </w:t>
      </w:r>
      <w:proofErr w:type="spellStart"/>
      <w:r>
        <w:t>tuševe</w:t>
      </w:r>
      <w:proofErr w:type="spellEnd"/>
      <w:r>
        <w:t xml:space="preserve">, </w:t>
      </w:r>
      <w:proofErr w:type="spellStart"/>
      <w:r>
        <w:t>kabine</w:t>
      </w:r>
      <w:proofErr w:type="spellEnd"/>
      <w:r>
        <w:t xml:space="preserve">,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čvorove</w:t>
      </w:r>
      <w:proofErr w:type="spellEnd"/>
      <w:r>
        <w:t xml:space="preserve">, </w:t>
      </w:r>
      <w:proofErr w:type="spellStart"/>
      <w:r>
        <w:t>sunčališta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</w:t>
      </w:r>
    </w:p>
    <w:p w14:paraId="76B1E543" w14:textId="77777777" w:rsidR="00856987" w:rsidRDefault="00856987" w:rsidP="00856987">
      <w:pPr>
        <w:jc w:val="both"/>
      </w:pPr>
    </w:p>
    <w:p w14:paraId="21B525AA" w14:textId="77777777" w:rsidR="00856987" w:rsidRDefault="00856987" w:rsidP="00856987">
      <w:pPr>
        <w:ind w:firstLine="720"/>
        <w:jc w:val="both"/>
      </w:pPr>
      <w:proofErr w:type="spellStart"/>
      <w:r>
        <w:t>Najmanje</w:t>
      </w:r>
      <w:proofErr w:type="spellEnd"/>
      <w:r>
        <w:t xml:space="preserve"> 40%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uređeno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parkovno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zelenilo</w:t>
      </w:r>
      <w:proofErr w:type="spellEnd"/>
      <w:r>
        <w:t xml:space="preserve">. Za </w:t>
      </w:r>
      <w:proofErr w:type="spellStart"/>
      <w:r>
        <w:t>zahvat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kampa</w:t>
      </w:r>
      <w:proofErr w:type="spellEnd"/>
      <w:r>
        <w:t xml:space="preserve"> Vira </w:t>
      </w:r>
      <w:proofErr w:type="spellStart"/>
      <w:r>
        <w:t>obvezna</w:t>
      </w:r>
      <w:proofErr w:type="spellEnd"/>
      <w:r>
        <w:t xml:space="preserve"> je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podloge</w:t>
      </w:r>
      <w:proofErr w:type="spellEnd"/>
      <w:r>
        <w:t xml:space="preserve">. Zona se </w:t>
      </w:r>
      <w:proofErr w:type="spellStart"/>
      <w:r>
        <w:t>širi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pretpovijesne</w:t>
      </w:r>
      <w:proofErr w:type="spellEnd"/>
      <w:r>
        <w:t xml:space="preserve"> </w:t>
      </w:r>
      <w:proofErr w:type="spellStart"/>
      <w:r>
        <w:t>nekropole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je </w:t>
      </w:r>
      <w:proofErr w:type="spellStart"/>
      <w:r>
        <w:t>nužno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arheološki</w:t>
      </w:r>
      <w:proofErr w:type="spellEnd"/>
      <w:r>
        <w:t xml:space="preserve"> </w:t>
      </w:r>
      <w:proofErr w:type="spellStart"/>
      <w:r>
        <w:t>istražiti</w:t>
      </w:r>
      <w:proofErr w:type="spellEnd"/>
      <w:r>
        <w:t xml:space="preserve">, a </w:t>
      </w:r>
      <w:proofErr w:type="spellStart"/>
      <w:r>
        <w:t>nekropolu</w:t>
      </w:r>
      <w:proofErr w:type="spellEnd"/>
      <w:r>
        <w:t xml:space="preserve"> </w:t>
      </w:r>
      <w:proofErr w:type="spellStart"/>
      <w:r>
        <w:t>prezentirati</w:t>
      </w:r>
      <w:proofErr w:type="spellEnd"/>
      <w:r>
        <w:t>.</w:t>
      </w:r>
    </w:p>
    <w:p w14:paraId="3D72BB02" w14:textId="77777777" w:rsidR="00856987" w:rsidRDefault="00856987" w:rsidP="00856987">
      <w:pPr>
        <w:jc w:val="both"/>
      </w:pPr>
    </w:p>
    <w:p w14:paraId="757D03CE" w14:textId="77777777" w:rsidR="00856987" w:rsidRPr="00856987" w:rsidRDefault="00856987" w:rsidP="00856987">
      <w:pPr>
        <w:jc w:val="center"/>
        <w:rPr>
          <w:b/>
          <w:bCs/>
        </w:rPr>
      </w:pPr>
      <w:proofErr w:type="spellStart"/>
      <w:r w:rsidRPr="00856987">
        <w:rPr>
          <w:b/>
          <w:bCs/>
        </w:rPr>
        <w:t>Članak</w:t>
      </w:r>
      <w:proofErr w:type="spellEnd"/>
      <w:r w:rsidRPr="00856987">
        <w:rPr>
          <w:b/>
          <w:bCs/>
        </w:rPr>
        <w:t xml:space="preserve"> 55.</w:t>
      </w:r>
    </w:p>
    <w:p w14:paraId="5807EBFF" w14:textId="77777777" w:rsidR="00856987" w:rsidRDefault="00856987" w:rsidP="00856987">
      <w:pPr>
        <w:jc w:val="both"/>
      </w:pPr>
    </w:p>
    <w:p w14:paraId="42F580B6" w14:textId="77777777" w:rsidR="00856987" w:rsidRDefault="00856987" w:rsidP="00856987">
      <w:pPr>
        <w:ind w:firstLine="720"/>
        <w:jc w:val="both"/>
      </w:pPr>
      <w:proofErr w:type="spellStart"/>
      <w:r>
        <w:t>Briše</w:t>
      </w:r>
      <w:proofErr w:type="spellEnd"/>
      <w:r>
        <w:t xml:space="preserve"> se.</w:t>
      </w:r>
    </w:p>
    <w:p w14:paraId="5F578F3F" w14:textId="77777777" w:rsidR="00856987" w:rsidRDefault="00856987" w:rsidP="00856987">
      <w:pPr>
        <w:jc w:val="both"/>
      </w:pPr>
    </w:p>
    <w:p w14:paraId="3D1F4884" w14:textId="77777777" w:rsidR="00856987" w:rsidRPr="00856987" w:rsidRDefault="00856987" w:rsidP="00856987">
      <w:pPr>
        <w:jc w:val="center"/>
        <w:rPr>
          <w:b/>
          <w:bCs/>
        </w:rPr>
      </w:pPr>
      <w:proofErr w:type="spellStart"/>
      <w:r w:rsidRPr="00856987">
        <w:rPr>
          <w:b/>
          <w:bCs/>
        </w:rPr>
        <w:t>Članak</w:t>
      </w:r>
      <w:proofErr w:type="spellEnd"/>
      <w:r w:rsidRPr="00856987">
        <w:rPr>
          <w:b/>
          <w:bCs/>
        </w:rPr>
        <w:t xml:space="preserve"> 56.</w:t>
      </w:r>
    </w:p>
    <w:p w14:paraId="742DC79E" w14:textId="77777777" w:rsidR="00856987" w:rsidRDefault="00856987" w:rsidP="00856987">
      <w:pPr>
        <w:jc w:val="both"/>
      </w:pPr>
    </w:p>
    <w:p w14:paraId="1B4FE62C" w14:textId="77777777" w:rsidR="00856987" w:rsidRDefault="00856987" w:rsidP="00856987">
      <w:pPr>
        <w:ind w:firstLine="720"/>
        <w:jc w:val="both"/>
      </w:pPr>
      <w:proofErr w:type="spellStart"/>
      <w:r>
        <w:t>Briše</w:t>
      </w:r>
      <w:proofErr w:type="spellEnd"/>
      <w:r>
        <w:t xml:space="preserve"> se.</w:t>
      </w:r>
    </w:p>
    <w:p w14:paraId="633DDD81" w14:textId="77777777" w:rsidR="00856987" w:rsidRDefault="00856987" w:rsidP="00856987">
      <w:pPr>
        <w:jc w:val="both"/>
      </w:pPr>
    </w:p>
    <w:p w14:paraId="57678E8E" w14:textId="77777777" w:rsidR="00856987" w:rsidRPr="00856987" w:rsidRDefault="00856987" w:rsidP="00856987">
      <w:pPr>
        <w:jc w:val="center"/>
        <w:rPr>
          <w:b/>
          <w:bCs/>
        </w:rPr>
      </w:pPr>
      <w:r w:rsidRPr="00856987">
        <w:rPr>
          <w:b/>
          <w:bCs/>
        </w:rPr>
        <w:t xml:space="preserve">3.3 Sport </w:t>
      </w:r>
      <w:proofErr w:type="spellStart"/>
      <w:r w:rsidRPr="00856987">
        <w:rPr>
          <w:b/>
          <w:bCs/>
        </w:rPr>
        <w:t>i</w:t>
      </w:r>
      <w:proofErr w:type="spellEnd"/>
      <w:r w:rsidRPr="00856987">
        <w:rPr>
          <w:b/>
          <w:bCs/>
        </w:rPr>
        <w:t xml:space="preserve"> </w:t>
      </w:r>
      <w:proofErr w:type="spellStart"/>
      <w:r w:rsidRPr="00856987">
        <w:rPr>
          <w:b/>
          <w:bCs/>
        </w:rPr>
        <w:t>rekreacija</w:t>
      </w:r>
      <w:proofErr w:type="spellEnd"/>
    </w:p>
    <w:p w14:paraId="3AD4BE9E" w14:textId="77777777" w:rsidR="00856987" w:rsidRPr="00856987" w:rsidRDefault="00856987" w:rsidP="00856987">
      <w:pPr>
        <w:jc w:val="center"/>
        <w:rPr>
          <w:b/>
          <w:bCs/>
        </w:rPr>
      </w:pPr>
    </w:p>
    <w:p w14:paraId="0EA195DC" w14:textId="77777777" w:rsidR="00856987" w:rsidRPr="00856987" w:rsidRDefault="00856987" w:rsidP="00856987">
      <w:pPr>
        <w:jc w:val="center"/>
        <w:rPr>
          <w:b/>
          <w:bCs/>
        </w:rPr>
      </w:pPr>
      <w:r w:rsidRPr="00856987">
        <w:rPr>
          <w:b/>
          <w:bCs/>
        </w:rPr>
        <w:t xml:space="preserve">3.3.1. Zone </w:t>
      </w:r>
      <w:proofErr w:type="spellStart"/>
      <w:r w:rsidRPr="00856987">
        <w:rPr>
          <w:b/>
          <w:bCs/>
        </w:rPr>
        <w:t>unutar</w:t>
      </w:r>
      <w:proofErr w:type="spellEnd"/>
      <w:r w:rsidRPr="00856987">
        <w:rPr>
          <w:b/>
          <w:bCs/>
        </w:rPr>
        <w:t xml:space="preserve"> </w:t>
      </w:r>
      <w:proofErr w:type="spellStart"/>
      <w:r w:rsidRPr="00856987">
        <w:rPr>
          <w:b/>
          <w:bCs/>
        </w:rPr>
        <w:t>građevinskog</w:t>
      </w:r>
      <w:proofErr w:type="spellEnd"/>
      <w:r w:rsidRPr="00856987">
        <w:rPr>
          <w:b/>
          <w:bCs/>
        </w:rPr>
        <w:t xml:space="preserve"> </w:t>
      </w:r>
      <w:proofErr w:type="spellStart"/>
      <w:r w:rsidRPr="00856987">
        <w:rPr>
          <w:b/>
          <w:bCs/>
        </w:rPr>
        <w:t>područja</w:t>
      </w:r>
      <w:proofErr w:type="spellEnd"/>
      <w:r w:rsidRPr="00856987">
        <w:rPr>
          <w:b/>
          <w:bCs/>
        </w:rPr>
        <w:t xml:space="preserve"> </w:t>
      </w:r>
      <w:proofErr w:type="spellStart"/>
      <w:r w:rsidRPr="00856987">
        <w:rPr>
          <w:b/>
          <w:bCs/>
        </w:rPr>
        <w:t>naselja</w:t>
      </w:r>
      <w:proofErr w:type="spellEnd"/>
    </w:p>
    <w:p w14:paraId="67FEBFF5" w14:textId="77777777" w:rsidR="00856987" w:rsidRPr="00856987" w:rsidRDefault="00856987" w:rsidP="00856987">
      <w:pPr>
        <w:jc w:val="center"/>
        <w:rPr>
          <w:b/>
          <w:bCs/>
        </w:rPr>
      </w:pPr>
    </w:p>
    <w:p w14:paraId="33170C32" w14:textId="77777777" w:rsidR="00856987" w:rsidRPr="00856987" w:rsidRDefault="00856987" w:rsidP="00856987">
      <w:pPr>
        <w:jc w:val="center"/>
        <w:rPr>
          <w:b/>
          <w:bCs/>
        </w:rPr>
      </w:pPr>
      <w:proofErr w:type="spellStart"/>
      <w:r w:rsidRPr="00856987">
        <w:rPr>
          <w:b/>
          <w:bCs/>
        </w:rPr>
        <w:t>Članak</w:t>
      </w:r>
      <w:proofErr w:type="spellEnd"/>
      <w:r w:rsidRPr="00856987">
        <w:rPr>
          <w:b/>
          <w:bCs/>
        </w:rPr>
        <w:t xml:space="preserve"> 57.</w:t>
      </w:r>
    </w:p>
    <w:p w14:paraId="163BAD1D" w14:textId="77777777" w:rsidR="00856987" w:rsidRPr="00856987" w:rsidRDefault="00856987" w:rsidP="00856987">
      <w:pPr>
        <w:jc w:val="center"/>
        <w:rPr>
          <w:b/>
          <w:bCs/>
        </w:rPr>
      </w:pPr>
    </w:p>
    <w:p w14:paraId="0A6CE7F0" w14:textId="77777777" w:rsidR="00856987" w:rsidRDefault="00856987" w:rsidP="00856987">
      <w:pPr>
        <w:ind w:firstLine="720"/>
        <w:jc w:val="both"/>
      </w:pPr>
      <w:r>
        <w:t xml:space="preserve">Zona R2 </w:t>
      </w:r>
      <w:proofErr w:type="spellStart"/>
      <w:r>
        <w:t>Pokonji</w:t>
      </w:r>
      <w:proofErr w:type="spellEnd"/>
      <w:r>
        <w:t xml:space="preserve"> Dol, </w:t>
      </w:r>
      <w:proofErr w:type="spellStart"/>
      <w:r>
        <w:t>površine</w:t>
      </w:r>
      <w:proofErr w:type="spellEnd"/>
      <w:r>
        <w:t xml:space="preserve"> 0,8 ha </w:t>
      </w:r>
      <w:proofErr w:type="spellStart"/>
      <w:r>
        <w:t>namijenjena</w:t>
      </w:r>
      <w:proofErr w:type="spellEnd"/>
      <w:r>
        <w:t xml:space="preserve"> je </w:t>
      </w:r>
      <w:proofErr w:type="spellStart"/>
      <w:r>
        <w:t>rekreacijskim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vezanim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more, a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</w:t>
      </w:r>
      <w:r>
        <w:t xml:space="preserve">za male </w:t>
      </w:r>
      <w:proofErr w:type="spellStart"/>
      <w:r>
        <w:t>športove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odbojka</w:t>
      </w:r>
      <w:proofErr w:type="spellEnd"/>
      <w:r>
        <w:t xml:space="preserve">, </w:t>
      </w:r>
      <w:proofErr w:type="spellStart"/>
      <w:r>
        <w:t>badmington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proširenje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lučica</w:t>
      </w:r>
      <w:proofErr w:type="spellEnd"/>
      <w:r>
        <w:t xml:space="preserve"> u </w:t>
      </w:r>
      <w:proofErr w:type="spellStart"/>
      <w:r>
        <w:t>Maloj</w:t>
      </w:r>
      <w:proofErr w:type="spellEnd"/>
      <w:r>
        <w:t xml:space="preserve"> </w:t>
      </w:r>
      <w:proofErr w:type="spellStart"/>
      <w:r>
        <w:t>Grškoj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Križnoj</w:t>
      </w:r>
      <w:proofErr w:type="spellEnd"/>
      <w:r>
        <w:t xml:space="preserve"> </w:t>
      </w:r>
      <w:proofErr w:type="spellStart"/>
      <w:r>
        <w:t>luci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lučica</w:t>
      </w:r>
      <w:proofErr w:type="spellEnd"/>
      <w:r>
        <w:t xml:space="preserve"> u </w:t>
      </w:r>
      <w:proofErr w:type="spellStart"/>
      <w:r>
        <w:t>naselju</w:t>
      </w:r>
      <w:proofErr w:type="spellEnd"/>
      <w:r>
        <w:t xml:space="preserve"> </w:t>
      </w:r>
      <w:proofErr w:type="spellStart"/>
      <w:r>
        <w:t>Jagodni</w:t>
      </w:r>
      <w:proofErr w:type="spellEnd"/>
      <w:r>
        <w:t xml:space="preserve"> bad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uvali</w:t>
      </w:r>
      <w:proofErr w:type="spellEnd"/>
      <w:r>
        <w:t xml:space="preserve"> </w:t>
      </w:r>
      <w:proofErr w:type="spellStart"/>
      <w:r>
        <w:t>Stiniva</w:t>
      </w:r>
      <w:proofErr w:type="spellEnd"/>
      <w:r>
        <w:t>.</w:t>
      </w:r>
    </w:p>
    <w:p w14:paraId="0F0A90B9" w14:textId="77777777" w:rsidR="00856987" w:rsidRDefault="00856987" w:rsidP="00856987">
      <w:pPr>
        <w:jc w:val="both"/>
      </w:pPr>
    </w:p>
    <w:p w14:paraId="235EB4F8" w14:textId="77777777" w:rsidR="00856987" w:rsidRDefault="00856987" w:rsidP="00856987">
      <w:pPr>
        <w:ind w:firstLine="720"/>
        <w:jc w:val="both"/>
      </w:pPr>
      <w:r>
        <w:t xml:space="preserve">Zona R2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šumice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Franjevačkog</w:t>
      </w:r>
      <w:proofErr w:type="spellEnd"/>
      <w:r>
        <w:t xml:space="preserve"> </w:t>
      </w:r>
      <w:proofErr w:type="spellStart"/>
      <w:r>
        <w:t>samostana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je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ukopane</w:t>
      </w:r>
      <w:proofErr w:type="spellEnd"/>
      <w:r>
        <w:t xml:space="preserve">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za </w:t>
      </w:r>
      <w:proofErr w:type="spellStart"/>
      <w:r>
        <w:t>klub</w:t>
      </w:r>
      <w:proofErr w:type="spellEnd"/>
      <w:r>
        <w:t xml:space="preserve"> </w:t>
      </w:r>
      <w:proofErr w:type="spellStart"/>
      <w:r>
        <w:t>jedrenja</w:t>
      </w:r>
      <w:proofErr w:type="spellEnd"/>
      <w:r>
        <w:t xml:space="preserve">, za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WC-a.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realizirati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iskopa-ukopa</w:t>
      </w:r>
      <w:proofErr w:type="spellEnd"/>
      <w:r>
        <w:t xml:space="preserve"> u </w:t>
      </w:r>
      <w:proofErr w:type="spellStart"/>
      <w:r>
        <w:t>stijenu</w:t>
      </w:r>
      <w:proofErr w:type="spellEnd"/>
      <w:r>
        <w:t xml:space="preserve">, s </w:t>
      </w:r>
      <w:proofErr w:type="spellStart"/>
      <w:r>
        <w:t>ravnim</w:t>
      </w:r>
      <w:proofErr w:type="spellEnd"/>
      <w:r>
        <w:t xml:space="preserve"> </w:t>
      </w:r>
      <w:proofErr w:type="spellStart"/>
      <w:r>
        <w:t>krovom</w:t>
      </w:r>
      <w:proofErr w:type="spellEnd"/>
      <w:r>
        <w:t xml:space="preserve">, </w:t>
      </w:r>
      <w:proofErr w:type="spellStart"/>
      <w:r>
        <w:t>nasutim</w:t>
      </w:r>
      <w:proofErr w:type="spellEnd"/>
      <w:r>
        <w:t xml:space="preserve"> </w:t>
      </w:r>
      <w:proofErr w:type="spellStart"/>
      <w:r>
        <w:t>zemljom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ozelenjenim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šumicom</w:t>
      </w:r>
      <w:proofErr w:type="spellEnd"/>
      <w:r>
        <w:t xml:space="preserve"> u </w:t>
      </w:r>
      <w:proofErr w:type="spellStart"/>
      <w:r>
        <w:t>nastavku</w:t>
      </w:r>
      <w:proofErr w:type="spellEnd"/>
      <w:r>
        <w:t xml:space="preserve">. </w:t>
      </w:r>
      <w:proofErr w:type="spellStart"/>
      <w:r>
        <w:t>Građevna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se </w:t>
      </w:r>
      <w:proofErr w:type="spellStart"/>
      <w:r>
        <w:t>formira</w:t>
      </w:r>
      <w:proofErr w:type="spellEnd"/>
      <w:r>
        <w:t xml:space="preserve"> u </w:t>
      </w:r>
      <w:proofErr w:type="spellStart"/>
      <w:r>
        <w:t>površini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160m2.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je 90m2, a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je 3,5m.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kamenog</w:t>
      </w:r>
      <w:proofErr w:type="spellEnd"/>
      <w:r>
        <w:t xml:space="preserve"> </w:t>
      </w:r>
      <w:proofErr w:type="spellStart"/>
      <w:r>
        <w:t>podzida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formirati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3 </w:t>
      </w:r>
      <w:proofErr w:type="spellStart"/>
      <w:r>
        <w:t>otvora</w:t>
      </w:r>
      <w:proofErr w:type="spellEnd"/>
      <w:r>
        <w:t xml:space="preserve">,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2,0m.</w:t>
      </w:r>
    </w:p>
    <w:p w14:paraId="03514492" w14:textId="77777777" w:rsidR="00856987" w:rsidRDefault="00856987" w:rsidP="00856987">
      <w:pPr>
        <w:jc w:val="both"/>
      </w:pPr>
    </w:p>
    <w:p w14:paraId="5FC04A89" w14:textId="77777777" w:rsidR="00856987" w:rsidRDefault="00856987" w:rsidP="00856987">
      <w:pPr>
        <w:ind w:firstLine="720"/>
        <w:jc w:val="both"/>
      </w:pPr>
      <w:r>
        <w:t xml:space="preserve">Zona R2 </w:t>
      </w:r>
      <w:proofErr w:type="spellStart"/>
      <w:r>
        <w:t>Križna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</w:t>
      </w:r>
      <w:proofErr w:type="spellStart"/>
      <w:r>
        <w:t>namijenjena</w:t>
      </w:r>
      <w:proofErr w:type="spellEnd"/>
      <w:r>
        <w:t xml:space="preserve"> je </w:t>
      </w:r>
      <w:proofErr w:type="spellStart"/>
      <w:r>
        <w:t>rekreacijskim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. U </w:t>
      </w:r>
      <w:proofErr w:type="spellStart"/>
      <w:r>
        <w:t>zoni</w:t>
      </w:r>
      <w:proofErr w:type="spellEnd"/>
      <w:r>
        <w:t xml:space="preserve"> je </w:t>
      </w:r>
      <w:proofErr w:type="spellStart"/>
      <w:r>
        <w:t>moguć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za male </w:t>
      </w:r>
      <w:proofErr w:type="spellStart"/>
      <w:r>
        <w:t>sportove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do 100m2 GBP, E=P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3,5m.</w:t>
      </w:r>
    </w:p>
    <w:p w14:paraId="6EF85E22" w14:textId="77777777" w:rsidR="00856987" w:rsidRDefault="00856987" w:rsidP="00856987">
      <w:pPr>
        <w:jc w:val="both"/>
      </w:pPr>
    </w:p>
    <w:p w14:paraId="49403291" w14:textId="77777777" w:rsidR="00856987" w:rsidRDefault="00856987" w:rsidP="00856987">
      <w:pPr>
        <w:ind w:firstLine="720"/>
        <w:jc w:val="both"/>
      </w:pPr>
      <w:r>
        <w:t xml:space="preserve">Zona R2 u </w:t>
      </w:r>
      <w:proofErr w:type="spellStart"/>
      <w:r>
        <w:t>Brusju</w:t>
      </w:r>
      <w:proofErr w:type="spellEnd"/>
      <w:r>
        <w:t xml:space="preserve"> </w:t>
      </w:r>
      <w:proofErr w:type="spellStart"/>
      <w:r>
        <w:t>namijenjena</w:t>
      </w:r>
      <w:proofErr w:type="spellEnd"/>
      <w:r>
        <w:t xml:space="preserve"> je </w:t>
      </w:r>
      <w:proofErr w:type="spellStart"/>
      <w:r>
        <w:t>sportskom</w:t>
      </w:r>
      <w:proofErr w:type="spellEnd"/>
      <w:r>
        <w:t xml:space="preserve"> </w:t>
      </w:r>
      <w:proofErr w:type="spellStart"/>
      <w:r>
        <w:t>igralištu</w:t>
      </w:r>
      <w:proofErr w:type="spellEnd"/>
      <w:r>
        <w:t xml:space="preserve"> za </w:t>
      </w:r>
      <w:proofErr w:type="spellStart"/>
      <w:r>
        <w:t>nogomet</w:t>
      </w:r>
      <w:proofErr w:type="spellEnd"/>
      <w:r>
        <w:t xml:space="preserve">.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(</w:t>
      </w:r>
      <w:proofErr w:type="spellStart"/>
      <w:r>
        <w:t>svlačionice</w:t>
      </w:r>
      <w:proofErr w:type="spellEnd"/>
      <w:r>
        <w:t xml:space="preserve">, </w:t>
      </w:r>
      <w:proofErr w:type="spellStart"/>
      <w:r>
        <w:t>sanitarije</w:t>
      </w:r>
      <w:proofErr w:type="spellEnd"/>
      <w:r>
        <w:t xml:space="preserve">). Za </w:t>
      </w:r>
      <w:proofErr w:type="spellStart"/>
      <w:r>
        <w:t>prateće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100 m2 GBP.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dopuštena</w:t>
      </w:r>
      <w:proofErr w:type="spellEnd"/>
      <w:r>
        <w:t xml:space="preserve"> </w:t>
      </w:r>
      <w:proofErr w:type="spellStart"/>
      <w:proofErr w:type="gramStart"/>
      <w:r>
        <w:t>visina</w:t>
      </w:r>
      <w:proofErr w:type="spellEnd"/>
      <w:r>
        <w:t xml:space="preserve">  </w:t>
      </w:r>
      <w:proofErr w:type="spellStart"/>
      <w:r>
        <w:t>izgradnje</w:t>
      </w:r>
      <w:proofErr w:type="spellEnd"/>
      <w:proofErr w:type="gramEnd"/>
      <w:r>
        <w:t xml:space="preserve"> za </w:t>
      </w:r>
      <w:proofErr w:type="spellStart"/>
      <w:r>
        <w:t>prateće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je E=P, </w:t>
      </w:r>
      <w:proofErr w:type="spellStart"/>
      <w:r>
        <w:t>odnosno</w:t>
      </w:r>
      <w:proofErr w:type="spellEnd"/>
      <w:r>
        <w:t xml:space="preserve"> V= 3 m. </w:t>
      </w:r>
    </w:p>
    <w:p w14:paraId="3EE0B406" w14:textId="77777777" w:rsidR="00856987" w:rsidRDefault="00856987" w:rsidP="00856987">
      <w:pPr>
        <w:jc w:val="both"/>
      </w:pPr>
    </w:p>
    <w:p w14:paraId="4D6731BB" w14:textId="77777777" w:rsidR="00856987" w:rsidRDefault="00856987" w:rsidP="00856987">
      <w:pPr>
        <w:ind w:firstLine="720"/>
        <w:jc w:val="both"/>
      </w:pPr>
      <w:r>
        <w:t xml:space="preserve">Zona R2 u </w:t>
      </w:r>
      <w:proofErr w:type="spellStart"/>
      <w:r>
        <w:t>Milni</w:t>
      </w:r>
      <w:proofErr w:type="spellEnd"/>
      <w:r>
        <w:t xml:space="preserve"> </w:t>
      </w:r>
      <w:proofErr w:type="spellStart"/>
      <w:r>
        <w:t>namijenjena</w:t>
      </w:r>
      <w:proofErr w:type="spellEnd"/>
      <w:r>
        <w:t xml:space="preserve"> je </w:t>
      </w:r>
      <w:proofErr w:type="spellStart"/>
      <w:r>
        <w:t>smještaju</w:t>
      </w:r>
      <w:proofErr w:type="spellEnd"/>
      <w:r>
        <w:t xml:space="preserve"> </w:t>
      </w:r>
      <w:proofErr w:type="spellStart"/>
      <w:r>
        <w:t>manjih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prirodnom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(</w:t>
      </w:r>
      <w:proofErr w:type="spellStart"/>
      <w:r>
        <w:t>odbojka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pijesku</w:t>
      </w:r>
      <w:proofErr w:type="spellEnd"/>
      <w:r>
        <w:t xml:space="preserve">, mini golf, </w:t>
      </w:r>
      <w:proofErr w:type="spellStart"/>
      <w:r>
        <w:t>stolni</w:t>
      </w:r>
      <w:proofErr w:type="spellEnd"/>
      <w:r>
        <w:t xml:space="preserve"> </w:t>
      </w:r>
      <w:proofErr w:type="spellStart"/>
      <w:r>
        <w:t>tenis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gradnji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(</w:t>
      </w:r>
      <w:proofErr w:type="spellStart"/>
      <w:r>
        <w:t>sanitarije</w:t>
      </w:r>
      <w:proofErr w:type="spellEnd"/>
      <w:r>
        <w:t xml:space="preserve">, </w:t>
      </w:r>
      <w:proofErr w:type="spellStart"/>
      <w:r>
        <w:t>svlačionice</w:t>
      </w:r>
      <w:proofErr w:type="spellEnd"/>
      <w:r>
        <w:t xml:space="preserve">, 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ugostiteljski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, </w:t>
      </w:r>
      <w:proofErr w:type="spellStart"/>
      <w:r>
        <w:t>suvenirnice</w:t>
      </w:r>
      <w:proofErr w:type="spellEnd"/>
      <w:r>
        <w:t xml:space="preserve">, </w:t>
      </w:r>
      <w:proofErr w:type="spellStart"/>
      <w:r>
        <w:t>najam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 Za </w:t>
      </w:r>
      <w:proofErr w:type="spellStart"/>
      <w:r>
        <w:t>prateće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500m2 GBP, </w:t>
      </w:r>
      <w:proofErr w:type="spellStart"/>
      <w:r>
        <w:t>minimalno</w:t>
      </w:r>
      <w:proofErr w:type="spellEnd"/>
      <w:r>
        <w:t xml:space="preserve"> u 2 </w:t>
      </w:r>
      <w:proofErr w:type="spellStart"/>
      <w:r>
        <w:t>zasebne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paviljonskog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dopuštena</w:t>
      </w:r>
      <w:proofErr w:type="spellEnd"/>
      <w:r>
        <w:t xml:space="preserve"> </w:t>
      </w:r>
      <w:proofErr w:type="spellStart"/>
      <w:proofErr w:type="gramStart"/>
      <w:r>
        <w:t>visina</w:t>
      </w:r>
      <w:proofErr w:type="spellEnd"/>
      <w:r>
        <w:t xml:space="preserve">  </w:t>
      </w:r>
      <w:proofErr w:type="spellStart"/>
      <w:r>
        <w:t>izgradnje</w:t>
      </w:r>
      <w:proofErr w:type="spellEnd"/>
      <w:proofErr w:type="gramEnd"/>
      <w:r>
        <w:t xml:space="preserve"> za </w:t>
      </w:r>
      <w:proofErr w:type="spellStart"/>
      <w:r>
        <w:t>prateće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je E=P, </w:t>
      </w:r>
      <w:proofErr w:type="spellStart"/>
      <w:r>
        <w:t>odnosno</w:t>
      </w:r>
      <w:proofErr w:type="spellEnd"/>
      <w:r>
        <w:t xml:space="preserve"> V=3,5m. </w:t>
      </w:r>
    </w:p>
    <w:p w14:paraId="0AEBADD3" w14:textId="77777777" w:rsidR="00856987" w:rsidRDefault="00856987" w:rsidP="00856987">
      <w:pPr>
        <w:jc w:val="both"/>
      </w:pPr>
    </w:p>
    <w:p w14:paraId="0E7837CB" w14:textId="77777777" w:rsidR="00856987" w:rsidRDefault="00856987" w:rsidP="00856987">
      <w:pPr>
        <w:ind w:firstLine="720"/>
        <w:jc w:val="both"/>
      </w:pPr>
      <w:r>
        <w:t xml:space="preserve">Zone R3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namijenjene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smještaju</w:t>
      </w:r>
      <w:proofErr w:type="spellEnd"/>
      <w:r>
        <w:t xml:space="preserve"> </w:t>
      </w:r>
      <w:proofErr w:type="spellStart"/>
      <w:r>
        <w:t>uređenih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. Zone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pristupačne</w:t>
      </w:r>
      <w:proofErr w:type="spellEnd"/>
      <w:r>
        <w:t xml:space="preserve"> </w:t>
      </w:r>
      <w:proofErr w:type="spellStart"/>
      <w:r>
        <w:t>svima</w:t>
      </w:r>
      <w:proofErr w:type="spellEnd"/>
      <w:r>
        <w:t xml:space="preserve">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s </w:t>
      </w:r>
      <w:proofErr w:type="spellStart"/>
      <w:r>
        <w:t>kopnene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uključivo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s </w:t>
      </w:r>
      <w:proofErr w:type="spellStart"/>
      <w:r>
        <w:t>poteškoćama</w:t>
      </w:r>
      <w:proofErr w:type="spellEnd"/>
      <w:r>
        <w:t xml:space="preserve"> u </w:t>
      </w:r>
      <w:proofErr w:type="spellStart"/>
      <w:r>
        <w:t>kretanju</w:t>
      </w:r>
      <w:proofErr w:type="spellEnd"/>
      <w:r>
        <w:t xml:space="preserve">. </w:t>
      </w:r>
      <w:proofErr w:type="spellStart"/>
      <w:r>
        <w:t>Plaže</w:t>
      </w:r>
      <w:proofErr w:type="spellEnd"/>
      <w:r>
        <w:t xml:space="preserve"> se </w:t>
      </w:r>
      <w:proofErr w:type="spellStart"/>
      <w:r>
        <w:t>infrastrukturno</w:t>
      </w:r>
      <w:proofErr w:type="spellEnd"/>
      <w:r>
        <w:t xml:space="preserve"> </w:t>
      </w:r>
      <w:proofErr w:type="spellStart"/>
      <w:r>
        <w:t>opremaju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prateći</w:t>
      </w:r>
      <w:proofErr w:type="spellEnd"/>
      <w:r>
        <w:t xml:space="preserve"> </w:t>
      </w:r>
      <w:proofErr w:type="spellStart"/>
      <w:r>
        <w:t>sadržaji</w:t>
      </w:r>
      <w:proofErr w:type="spellEnd"/>
      <w:r>
        <w:t xml:space="preserve"> (</w:t>
      </w:r>
      <w:proofErr w:type="spellStart"/>
      <w:r>
        <w:t>tuševi</w:t>
      </w:r>
      <w:proofErr w:type="spellEnd"/>
      <w:r>
        <w:t xml:space="preserve">, </w:t>
      </w:r>
      <w:proofErr w:type="spellStart"/>
      <w:r>
        <w:t>sanitarni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)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tipski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koji se </w:t>
      </w:r>
      <w:proofErr w:type="spellStart"/>
      <w:r>
        <w:t>postavljaju</w:t>
      </w:r>
      <w:proofErr w:type="spellEnd"/>
      <w:r>
        <w:t xml:space="preserve"> bez </w:t>
      </w:r>
      <w:proofErr w:type="spellStart"/>
      <w:r>
        <w:t>intervencija</w:t>
      </w:r>
      <w:proofErr w:type="spellEnd"/>
      <w:r>
        <w:t xml:space="preserve"> u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teren</w:t>
      </w:r>
      <w:proofErr w:type="spellEnd"/>
      <w:r>
        <w:t>.</w:t>
      </w:r>
    </w:p>
    <w:p w14:paraId="35012CCE" w14:textId="77777777" w:rsidR="00856987" w:rsidRDefault="00856987" w:rsidP="00856987">
      <w:pPr>
        <w:jc w:val="both"/>
      </w:pPr>
    </w:p>
    <w:p w14:paraId="0920AE4F" w14:textId="77777777" w:rsidR="00856987" w:rsidRPr="00856987" w:rsidRDefault="00856987" w:rsidP="00856987">
      <w:pPr>
        <w:jc w:val="center"/>
        <w:rPr>
          <w:b/>
          <w:bCs/>
        </w:rPr>
      </w:pPr>
      <w:r w:rsidRPr="00856987">
        <w:rPr>
          <w:b/>
          <w:bCs/>
        </w:rPr>
        <w:t xml:space="preserve">3.3.2. </w:t>
      </w:r>
      <w:proofErr w:type="spellStart"/>
      <w:r w:rsidRPr="00856987">
        <w:rPr>
          <w:b/>
          <w:bCs/>
        </w:rPr>
        <w:t>Izdvojena</w:t>
      </w:r>
      <w:proofErr w:type="spellEnd"/>
      <w:r w:rsidRPr="00856987">
        <w:rPr>
          <w:b/>
          <w:bCs/>
        </w:rPr>
        <w:t xml:space="preserve"> </w:t>
      </w:r>
      <w:proofErr w:type="spellStart"/>
      <w:r w:rsidRPr="00856987">
        <w:rPr>
          <w:b/>
          <w:bCs/>
        </w:rPr>
        <w:t>građevinska</w:t>
      </w:r>
      <w:proofErr w:type="spellEnd"/>
      <w:r w:rsidRPr="00856987">
        <w:rPr>
          <w:b/>
          <w:bCs/>
        </w:rPr>
        <w:t xml:space="preserve"> </w:t>
      </w:r>
      <w:proofErr w:type="spellStart"/>
      <w:r w:rsidRPr="00856987">
        <w:rPr>
          <w:b/>
          <w:bCs/>
        </w:rPr>
        <w:t>područja</w:t>
      </w:r>
      <w:proofErr w:type="spellEnd"/>
      <w:r w:rsidRPr="00856987">
        <w:rPr>
          <w:b/>
          <w:bCs/>
        </w:rPr>
        <w:t xml:space="preserve"> </w:t>
      </w:r>
      <w:proofErr w:type="spellStart"/>
      <w:r w:rsidRPr="00856987">
        <w:rPr>
          <w:b/>
          <w:bCs/>
        </w:rPr>
        <w:t>sportsko-rekreacijske</w:t>
      </w:r>
      <w:proofErr w:type="spellEnd"/>
      <w:r w:rsidRPr="00856987">
        <w:rPr>
          <w:b/>
          <w:bCs/>
        </w:rPr>
        <w:t xml:space="preserve"> </w:t>
      </w:r>
      <w:proofErr w:type="spellStart"/>
      <w:r w:rsidRPr="00856987">
        <w:rPr>
          <w:b/>
          <w:bCs/>
        </w:rPr>
        <w:t>namjene</w:t>
      </w:r>
      <w:proofErr w:type="spellEnd"/>
    </w:p>
    <w:p w14:paraId="45CBCD83" w14:textId="77777777" w:rsidR="00856987" w:rsidRPr="00856987" w:rsidRDefault="00856987" w:rsidP="00856987">
      <w:pPr>
        <w:jc w:val="center"/>
        <w:rPr>
          <w:b/>
          <w:bCs/>
        </w:rPr>
      </w:pPr>
    </w:p>
    <w:p w14:paraId="3697F900" w14:textId="77777777" w:rsidR="00856987" w:rsidRPr="00856987" w:rsidRDefault="00856987" w:rsidP="00856987">
      <w:pPr>
        <w:jc w:val="center"/>
        <w:rPr>
          <w:b/>
          <w:bCs/>
        </w:rPr>
      </w:pPr>
      <w:proofErr w:type="spellStart"/>
      <w:r w:rsidRPr="00856987">
        <w:rPr>
          <w:b/>
          <w:bCs/>
        </w:rPr>
        <w:t>Članak</w:t>
      </w:r>
      <w:proofErr w:type="spellEnd"/>
      <w:r w:rsidRPr="00856987">
        <w:rPr>
          <w:b/>
          <w:bCs/>
        </w:rPr>
        <w:t xml:space="preserve"> 57a.</w:t>
      </w:r>
    </w:p>
    <w:p w14:paraId="7F3849BE" w14:textId="77777777" w:rsidR="00856987" w:rsidRDefault="00856987" w:rsidP="00856987">
      <w:pPr>
        <w:jc w:val="both"/>
      </w:pPr>
    </w:p>
    <w:p w14:paraId="2D71E893" w14:textId="77777777" w:rsidR="00856987" w:rsidRDefault="00856987" w:rsidP="00856987">
      <w:pPr>
        <w:ind w:firstLine="720"/>
        <w:jc w:val="both"/>
      </w:pPr>
      <w:r>
        <w:t xml:space="preserve">Zona R2 </w:t>
      </w:r>
      <w:proofErr w:type="spellStart"/>
      <w:r>
        <w:t>Šamoreta</w:t>
      </w:r>
      <w:proofErr w:type="spellEnd"/>
      <w:r>
        <w:t xml:space="preserve"> </w:t>
      </w:r>
      <w:proofErr w:type="spellStart"/>
      <w:r>
        <w:t>dolac</w:t>
      </w:r>
      <w:proofErr w:type="spellEnd"/>
      <w:r>
        <w:t xml:space="preserve">, </w:t>
      </w:r>
      <w:proofErr w:type="spellStart"/>
      <w:r>
        <w:t>površine</w:t>
      </w:r>
      <w:proofErr w:type="spellEnd"/>
      <w:r>
        <w:t xml:space="preserve"> 22,5 ha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sjeverno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Šamoreta</w:t>
      </w:r>
      <w:proofErr w:type="spellEnd"/>
      <w:r>
        <w:t xml:space="preserve"> </w:t>
      </w:r>
      <w:proofErr w:type="spellStart"/>
      <w:r>
        <w:t>dolca</w:t>
      </w:r>
      <w:proofErr w:type="spellEnd"/>
      <w:r>
        <w:t xml:space="preserve">. </w:t>
      </w:r>
      <w:proofErr w:type="spellStart"/>
      <w:r>
        <w:t>Namjenjena</w:t>
      </w:r>
      <w:proofErr w:type="spellEnd"/>
      <w:r>
        <w:t xml:space="preserve"> </w:t>
      </w:r>
      <w:proofErr w:type="gramStart"/>
      <w:r>
        <w:t>je  za</w:t>
      </w:r>
      <w:proofErr w:type="gramEnd"/>
      <w:r>
        <w:t xml:space="preserve"> </w:t>
      </w:r>
      <w:proofErr w:type="spellStart"/>
      <w:r>
        <w:t>sportsko-rekreacijski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, koji </w:t>
      </w:r>
      <w:proofErr w:type="spellStart"/>
      <w:r>
        <w:lastRenderedPageBreak/>
        <w:t>sadrži</w:t>
      </w:r>
      <w:proofErr w:type="spellEnd"/>
      <w:r>
        <w:t xml:space="preserve"> </w:t>
      </w:r>
      <w:proofErr w:type="spellStart"/>
      <w:r>
        <w:t>otvorene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natkrivene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(</w:t>
      </w:r>
      <w:proofErr w:type="spellStart"/>
      <w:r>
        <w:t>igrališta</w:t>
      </w:r>
      <w:proofErr w:type="spellEnd"/>
      <w:r>
        <w:t xml:space="preserve"> za </w:t>
      </w:r>
      <w:proofErr w:type="spellStart"/>
      <w:r>
        <w:t>nogomet</w:t>
      </w:r>
      <w:proofErr w:type="spellEnd"/>
      <w:r>
        <w:t xml:space="preserve">, </w:t>
      </w:r>
      <w:proofErr w:type="spellStart"/>
      <w:r>
        <w:t>rukomet</w:t>
      </w:r>
      <w:proofErr w:type="spellEnd"/>
      <w:r>
        <w:t xml:space="preserve">, </w:t>
      </w:r>
      <w:proofErr w:type="spellStart"/>
      <w:r>
        <w:t>odbojku</w:t>
      </w:r>
      <w:proofErr w:type="spellEnd"/>
      <w:r>
        <w:t xml:space="preserve">, </w:t>
      </w:r>
      <w:proofErr w:type="spellStart"/>
      <w:r>
        <w:t>tenis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 Za </w:t>
      </w:r>
      <w:proofErr w:type="spellStart"/>
      <w:r>
        <w:t>prateće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zatvorenih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natkrivenih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10%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2000 m2 GBP (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strožem</w:t>
      </w:r>
      <w:proofErr w:type="spellEnd"/>
      <w:r>
        <w:t xml:space="preserve"> </w:t>
      </w:r>
      <w:proofErr w:type="spellStart"/>
      <w:r>
        <w:t>uvjetu</w:t>
      </w:r>
      <w:proofErr w:type="spellEnd"/>
      <w:r>
        <w:t xml:space="preserve">), </w:t>
      </w:r>
      <w:proofErr w:type="spellStart"/>
      <w:r>
        <w:t>minimalno</w:t>
      </w:r>
      <w:proofErr w:type="spellEnd"/>
      <w:r>
        <w:t xml:space="preserve"> u 4 </w:t>
      </w:r>
      <w:proofErr w:type="spellStart"/>
      <w:r>
        <w:t>zasebne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. </w:t>
      </w:r>
      <w:proofErr w:type="spellStart"/>
      <w:r>
        <w:t>Minimalno</w:t>
      </w:r>
      <w:proofErr w:type="spellEnd"/>
      <w:r>
        <w:t xml:space="preserve"> 70% </w:t>
      </w:r>
      <w:proofErr w:type="spellStart"/>
      <w:r>
        <w:t>zatvorenih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namijenjeno</w:t>
      </w:r>
      <w:proofErr w:type="spellEnd"/>
      <w:r>
        <w:t xml:space="preserve"> </w:t>
      </w:r>
      <w:proofErr w:type="spellStart"/>
      <w:r>
        <w:t>pratećim</w:t>
      </w:r>
      <w:proofErr w:type="spellEnd"/>
      <w:r>
        <w:t xml:space="preserve"> </w:t>
      </w:r>
      <w:proofErr w:type="spellStart"/>
      <w:r>
        <w:t>sportskim</w:t>
      </w:r>
      <w:proofErr w:type="spellEnd"/>
      <w:r>
        <w:t xml:space="preserve"> </w:t>
      </w:r>
      <w:proofErr w:type="spellStart"/>
      <w:r>
        <w:t>sadržajima</w:t>
      </w:r>
      <w:proofErr w:type="spellEnd"/>
      <w:r>
        <w:t xml:space="preserve"> (</w:t>
      </w:r>
      <w:proofErr w:type="spellStart"/>
      <w:r>
        <w:t>svlačionice</w:t>
      </w:r>
      <w:proofErr w:type="spellEnd"/>
      <w:r>
        <w:t xml:space="preserve">, </w:t>
      </w:r>
      <w:proofErr w:type="spellStart"/>
      <w:r>
        <w:t>spremišta</w:t>
      </w:r>
      <w:proofErr w:type="spellEnd"/>
      <w:r>
        <w:t xml:space="preserve">, </w:t>
      </w:r>
      <w:proofErr w:type="spellStart"/>
      <w:r>
        <w:t>sanitarije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.),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ostatak</w:t>
      </w:r>
      <w:proofErr w:type="spellEnd"/>
      <w:r>
        <w:t xml:space="preserve"> je </w:t>
      </w:r>
      <w:proofErr w:type="spellStart"/>
      <w:r>
        <w:t>namijenen</w:t>
      </w:r>
      <w:proofErr w:type="spellEnd"/>
      <w:r>
        <w:t xml:space="preserve"> </w:t>
      </w:r>
      <w:proofErr w:type="spellStart"/>
      <w:r>
        <w:t>ugostiteljskim</w:t>
      </w:r>
      <w:proofErr w:type="spellEnd"/>
      <w:r>
        <w:t xml:space="preserve"> </w:t>
      </w:r>
      <w:proofErr w:type="spellStart"/>
      <w:r>
        <w:t>sadržajima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restorani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barovi</w:t>
      </w:r>
      <w:proofErr w:type="spellEnd"/>
      <w:r>
        <w:t xml:space="preserve"> (</w:t>
      </w:r>
      <w:proofErr w:type="spellStart"/>
      <w:r>
        <w:t>osim</w:t>
      </w:r>
      <w:proofErr w:type="spellEnd"/>
      <w:r>
        <w:t xml:space="preserve"> </w:t>
      </w:r>
      <w:proofErr w:type="spellStart"/>
      <w:r>
        <w:t>noćnog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, </w:t>
      </w:r>
      <w:proofErr w:type="spellStart"/>
      <w:r>
        <w:t>noćnog</w:t>
      </w:r>
      <w:proofErr w:type="spellEnd"/>
      <w:r>
        <w:t xml:space="preserve"> bara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disko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).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dopuštena</w:t>
      </w:r>
      <w:proofErr w:type="spellEnd"/>
      <w:r>
        <w:t xml:space="preserve"> </w:t>
      </w:r>
      <w:proofErr w:type="spellStart"/>
      <w:proofErr w:type="gramStart"/>
      <w:r>
        <w:t>visina</w:t>
      </w:r>
      <w:proofErr w:type="spellEnd"/>
      <w:r>
        <w:t xml:space="preserve">  </w:t>
      </w:r>
      <w:proofErr w:type="spellStart"/>
      <w:r>
        <w:t>izgradnje</w:t>
      </w:r>
      <w:proofErr w:type="spellEnd"/>
      <w:proofErr w:type="gramEnd"/>
      <w:r>
        <w:t xml:space="preserve"> za </w:t>
      </w:r>
      <w:proofErr w:type="spellStart"/>
      <w:r>
        <w:t>prateće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 je E=</w:t>
      </w:r>
      <w:proofErr w:type="spellStart"/>
      <w:r>
        <w:t>Po+P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V= 4 m, </w:t>
      </w:r>
      <w:proofErr w:type="spellStart"/>
      <w:r>
        <w:t>završno</w:t>
      </w:r>
      <w:proofErr w:type="spellEnd"/>
      <w:r>
        <w:t xml:space="preserve"> s </w:t>
      </w:r>
      <w:proofErr w:type="spellStart"/>
      <w:r>
        <w:t>ravnim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kosim</w:t>
      </w:r>
      <w:proofErr w:type="spellEnd"/>
      <w:r>
        <w:t xml:space="preserve"> </w:t>
      </w:r>
      <w:proofErr w:type="spellStart"/>
      <w:r>
        <w:t>krovom</w:t>
      </w:r>
      <w:proofErr w:type="spellEnd"/>
      <w:r>
        <w:t xml:space="preserve">.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sadržaji</w:t>
      </w:r>
      <w:proofErr w:type="spellEnd"/>
      <w:r>
        <w:t xml:space="preserve"> - </w:t>
      </w:r>
      <w:proofErr w:type="spellStart"/>
      <w:r>
        <w:t>rukometno</w:t>
      </w:r>
      <w:proofErr w:type="spellEnd"/>
      <w:r>
        <w:t xml:space="preserve"> </w:t>
      </w:r>
      <w:proofErr w:type="spellStart"/>
      <w:r>
        <w:t>igralište</w:t>
      </w:r>
      <w:proofErr w:type="spellEnd"/>
      <w:r>
        <w:t xml:space="preserve">,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teniskih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s </w:t>
      </w:r>
      <w:proofErr w:type="spellStart"/>
      <w:r>
        <w:t>pratećim</w:t>
      </w:r>
      <w:proofErr w:type="spellEnd"/>
      <w:r>
        <w:t xml:space="preserve"> </w:t>
      </w:r>
      <w:proofErr w:type="spellStart"/>
      <w:r>
        <w:t>sadržajima</w:t>
      </w:r>
      <w:proofErr w:type="spellEnd"/>
      <w:r>
        <w:t xml:space="preserve"> </w:t>
      </w:r>
      <w:proofErr w:type="spellStart"/>
      <w:r>
        <w:t>zadržavaju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.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suhozidi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se </w:t>
      </w:r>
      <w:proofErr w:type="spellStart"/>
      <w:r>
        <w:t>štite</w:t>
      </w:r>
      <w:proofErr w:type="spellEnd"/>
      <w:r>
        <w:t xml:space="preserve">,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obnavljaju</w:t>
      </w:r>
      <w:proofErr w:type="spellEnd"/>
      <w:r>
        <w:t>.</w:t>
      </w:r>
    </w:p>
    <w:p w14:paraId="05F40E45" w14:textId="77777777" w:rsidR="00856987" w:rsidRDefault="00856987" w:rsidP="00856987">
      <w:pPr>
        <w:jc w:val="both"/>
      </w:pPr>
    </w:p>
    <w:p w14:paraId="7ED42FC0" w14:textId="77777777" w:rsidR="00856987" w:rsidRDefault="00856987" w:rsidP="00856987">
      <w:pPr>
        <w:ind w:firstLine="720"/>
        <w:jc w:val="both"/>
      </w:pPr>
      <w:r>
        <w:t xml:space="preserve">Zona R2 Mala </w:t>
      </w:r>
      <w:proofErr w:type="spellStart"/>
      <w:r>
        <w:t>Garška</w:t>
      </w:r>
      <w:proofErr w:type="spellEnd"/>
      <w:r>
        <w:t xml:space="preserve">, </w:t>
      </w:r>
      <w:proofErr w:type="spellStart"/>
      <w:r>
        <w:t>površine</w:t>
      </w:r>
      <w:proofErr w:type="spellEnd"/>
      <w:r>
        <w:t xml:space="preserve"> 5,4 ha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istočno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Male </w:t>
      </w:r>
      <w:proofErr w:type="spellStart"/>
      <w:r>
        <w:t>Garške</w:t>
      </w:r>
      <w:proofErr w:type="spellEnd"/>
      <w:r>
        <w:t xml:space="preserve">. </w:t>
      </w:r>
      <w:proofErr w:type="spellStart"/>
      <w:r>
        <w:t>Namjenjena</w:t>
      </w:r>
      <w:proofErr w:type="spellEnd"/>
      <w:r>
        <w:t xml:space="preserve"> </w:t>
      </w:r>
      <w:proofErr w:type="gramStart"/>
      <w:r>
        <w:t>je  za</w:t>
      </w:r>
      <w:proofErr w:type="gramEnd"/>
      <w:r>
        <w:t xml:space="preserve"> </w:t>
      </w:r>
      <w:proofErr w:type="spellStart"/>
      <w:r>
        <w:t>sportsko-rekreacijski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,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otvorene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natkrivene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koji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strmom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zahvate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iskopa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nasipa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. Za </w:t>
      </w:r>
      <w:proofErr w:type="spellStart"/>
      <w:r>
        <w:t>prateće</w:t>
      </w:r>
      <w:proofErr w:type="spellEnd"/>
      <w:r>
        <w:t xml:space="preserve"> </w:t>
      </w:r>
      <w:proofErr w:type="spellStart"/>
      <w:proofErr w:type="gramStart"/>
      <w:r>
        <w:t>sadržaje</w:t>
      </w:r>
      <w:proofErr w:type="spellEnd"/>
      <w:r>
        <w:t xml:space="preserve">  </w:t>
      </w:r>
      <w:proofErr w:type="spellStart"/>
      <w:r>
        <w:t>omogućava</w:t>
      </w:r>
      <w:proofErr w:type="spellEnd"/>
      <w:proofErr w:type="gram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zatvorenih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natkrivenih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10%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. </w:t>
      </w:r>
      <w:proofErr w:type="spellStart"/>
      <w:r>
        <w:t>Minimalno</w:t>
      </w:r>
      <w:proofErr w:type="spellEnd"/>
      <w:r>
        <w:t xml:space="preserve"> 70% </w:t>
      </w:r>
      <w:proofErr w:type="spellStart"/>
      <w:r>
        <w:t>zatvorenih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namijenjeno</w:t>
      </w:r>
      <w:proofErr w:type="spellEnd"/>
      <w:r>
        <w:t xml:space="preserve"> </w:t>
      </w:r>
      <w:proofErr w:type="spellStart"/>
      <w:r>
        <w:t>pratećim</w:t>
      </w:r>
      <w:proofErr w:type="spellEnd"/>
      <w:r>
        <w:t xml:space="preserve"> </w:t>
      </w:r>
      <w:proofErr w:type="spellStart"/>
      <w:r>
        <w:t>sportskim</w:t>
      </w:r>
      <w:proofErr w:type="spellEnd"/>
      <w:r>
        <w:t xml:space="preserve"> </w:t>
      </w:r>
      <w:proofErr w:type="spellStart"/>
      <w:r>
        <w:t>sadržajima</w:t>
      </w:r>
      <w:proofErr w:type="spellEnd"/>
      <w:r>
        <w:t xml:space="preserve"> (</w:t>
      </w:r>
      <w:proofErr w:type="spellStart"/>
      <w:r>
        <w:t>svlačionice</w:t>
      </w:r>
      <w:proofErr w:type="spellEnd"/>
      <w:r>
        <w:t xml:space="preserve">, </w:t>
      </w:r>
      <w:proofErr w:type="spellStart"/>
      <w:r>
        <w:t>spremišta</w:t>
      </w:r>
      <w:proofErr w:type="spellEnd"/>
      <w:r>
        <w:t xml:space="preserve">, </w:t>
      </w:r>
      <w:proofErr w:type="spellStart"/>
      <w:r>
        <w:t>sanitarije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.),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ostatak</w:t>
      </w:r>
      <w:proofErr w:type="spellEnd"/>
      <w:r>
        <w:t xml:space="preserve"> je </w:t>
      </w:r>
      <w:proofErr w:type="spellStart"/>
      <w:r>
        <w:t>namijenen</w:t>
      </w:r>
      <w:proofErr w:type="spellEnd"/>
      <w:r>
        <w:t xml:space="preserve"> </w:t>
      </w:r>
      <w:proofErr w:type="spellStart"/>
      <w:r>
        <w:t>ugostiteljskim</w:t>
      </w:r>
      <w:proofErr w:type="spellEnd"/>
      <w:r>
        <w:t xml:space="preserve"> </w:t>
      </w:r>
      <w:proofErr w:type="spellStart"/>
      <w:r>
        <w:t>sadržajima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restorani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barovi</w:t>
      </w:r>
      <w:proofErr w:type="spellEnd"/>
      <w:r>
        <w:t xml:space="preserve"> (</w:t>
      </w:r>
      <w:proofErr w:type="spellStart"/>
      <w:r>
        <w:t>osim</w:t>
      </w:r>
      <w:proofErr w:type="spellEnd"/>
      <w:r>
        <w:t xml:space="preserve"> </w:t>
      </w:r>
      <w:proofErr w:type="spellStart"/>
      <w:r>
        <w:t>noćnog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, </w:t>
      </w:r>
      <w:proofErr w:type="spellStart"/>
      <w:r>
        <w:t>noćnog</w:t>
      </w:r>
      <w:proofErr w:type="spellEnd"/>
      <w:r>
        <w:t xml:space="preserve"> bara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disko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).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dopuštena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za </w:t>
      </w:r>
      <w:proofErr w:type="spellStart"/>
      <w:r>
        <w:t>prateće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je E=</w:t>
      </w:r>
      <w:proofErr w:type="spellStart"/>
      <w:r>
        <w:t>Po+P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V= 4 m, </w:t>
      </w:r>
      <w:proofErr w:type="spellStart"/>
      <w:r>
        <w:t>završno</w:t>
      </w:r>
      <w:proofErr w:type="spellEnd"/>
      <w:r>
        <w:t xml:space="preserve"> s </w:t>
      </w:r>
      <w:proofErr w:type="spellStart"/>
      <w:r>
        <w:t>ravnim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kosim</w:t>
      </w:r>
      <w:proofErr w:type="spellEnd"/>
      <w:r>
        <w:t xml:space="preserve"> </w:t>
      </w:r>
      <w:proofErr w:type="spellStart"/>
      <w:r>
        <w:t>krovom</w:t>
      </w:r>
      <w:proofErr w:type="spellEnd"/>
      <w:r>
        <w:t xml:space="preserve">.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športskih</w:t>
      </w:r>
      <w:proofErr w:type="spellEnd"/>
      <w:r>
        <w:t xml:space="preserve"> </w:t>
      </w:r>
      <w:proofErr w:type="spellStart"/>
      <w:r>
        <w:t>natkrivenih</w:t>
      </w:r>
      <w:proofErr w:type="spellEnd"/>
      <w:r>
        <w:t xml:space="preserve">,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ugostiteljskih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planirati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manjoj</w:t>
      </w:r>
      <w:proofErr w:type="spellEnd"/>
      <w:r>
        <w:t xml:space="preserve"> od 70 m od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crte</w:t>
      </w:r>
      <w:proofErr w:type="spellEnd"/>
      <w:r>
        <w:t xml:space="preserve"> mora. </w:t>
      </w:r>
    </w:p>
    <w:p w14:paraId="2D38CBEB" w14:textId="77777777" w:rsidR="00856987" w:rsidRDefault="00856987" w:rsidP="00856987">
      <w:pPr>
        <w:jc w:val="both"/>
      </w:pPr>
    </w:p>
    <w:p w14:paraId="76F3B0E3" w14:textId="77777777" w:rsidR="00856987" w:rsidRDefault="00856987" w:rsidP="00856987">
      <w:pPr>
        <w:ind w:firstLine="720"/>
        <w:jc w:val="both"/>
      </w:pPr>
      <w:r>
        <w:t xml:space="preserve">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zona </w:t>
      </w:r>
      <w:proofErr w:type="spellStart"/>
      <w:r>
        <w:t>obvezno</w:t>
      </w:r>
      <w:proofErr w:type="spellEnd"/>
      <w:r>
        <w:t xml:space="preserve"> je </w:t>
      </w:r>
      <w:proofErr w:type="spellStart"/>
      <w:r>
        <w:t>izraditi</w:t>
      </w:r>
      <w:proofErr w:type="spellEnd"/>
      <w:r>
        <w:t xml:space="preserve"> UPU.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preporuča</w:t>
      </w:r>
      <w:proofErr w:type="spellEnd"/>
      <w:r>
        <w:t xml:space="preserve"> se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garancijskih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>.</w:t>
      </w:r>
    </w:p>
    <w:p w14:paraId="7DD5EF58" w14:textId="77777777" w:rsidR="00856987" w:rsidRDefault="00856987" w:rsidP="00856987">
      <w:pPr>
        <w:jc w:val="both"/>
      </w:pPr>
    </w:p>
    <w:p w14:paraId="134BFEFA" w14:textId="77777777" w:rsidR="00856987" w:rsidRPr="00856987" w:rsidRDefault="00856987" w:rsidP="00856987">
      <w:pPr>
        <w:jc w:val="center"/>
        <w:rPr>
          <w:b/>
          <w:bCs/>
        </w:rPr>
      </w:pPr>
      <w:r w:rsidRPr="00856987">
        <w:rPr>
          <w:b/>
          <w:bCs/>
        </w:rPr>
        <w:t>4. UVJETI SMJEŠTAJA DRUŠTVENIH DJELATNOSTI</w:t>
      </w:r>
    </w:p>
    <w:p w14:paraId="658187F9" w14:textId="77777777" w:rsidR="00856987" w:rsidRPr="00856987" w:rsidRDefault="00856987" w:rsidP="00856987">
      <w:pPr>
        <w:jc w:val="center"/>
        <w:rPr>
          <w:b/>
          <w:bCs/>
        </w:rPr>
      </w:pPr>
    </w:p>
    <w:p w14:paraId="354A3C6A" w14:textId="77777777" w:rsidR="00856987" w:rsidRPr="00856987" w:rsidRDefault="00856987" w:rsidP="00856987">
      <w:pPr>
        <w:jc w:val="center"/>
        <w:rPr>
          <w:b/>
          <w:bCs/>
        </w:rPr>
      </w:pPr>
      <w:proofErr w:type="spellStart"/>
      <w:r w:rsidRPr="00856987">
        <w:rPr>
          <w:b/>
          <w:bCs/>
        </w:rPr>
        <w:t>Članak</w:t>
      </w:r>
      <w:proofErr w:type="spellEnd"/>
      <w:r w:rsidRPr="00856987">
        <w:rPr>
          <w:b/>
          <w:bCs/>
        </w:rPr>
        <w:t xml:space="preserve"> 58.</w:t>
      </w:r>
    </w:p>
    <w:p w14:paraId="7BFC89FE" w14:textId="77777777" w:rsidR="00856987" w:rsidRDefault="00856987" w:rsidP="00856987">
      <w:pPr>
        <w:jc w:val="both"/>
      </w:pPr>
    </w:p>
    <w:p w14:paraId="2246CD29" w14:textId="77777777" w:rsidR="00856987" w:rsidRDefault="00856987" w:rsidP="00856987">
      <w:pPr>
        <w:ind w:firstLine="720"/>
        <w:jc w:val="both"/>
      </w:pPr>
      <w:r>
        <w:t xml:space="preserve">Pod </w:t>
      </w:r>
      <w:proofErr w:type="spellStart"/>
      <w:r>
        <w:t>društvenim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 </w:t>
      </w:r>
      <w:proofErr w:type="spellStart"/>
      <w:r>
        <w:t>podrazumijevaju</w:t>
      </w:r>
      <w:proofErr w:type="spellEnd"/>
      <w:r>
        <w:t xml:space="preserve"> se </w:t>
      </w:r>
      <w:proofErr w:type="spellStart"/>
      <w:r>
        <w:t>građevine</w:t>
      </w:r>
      <w:proofErr w:type="spellEnd"/>
      <w:r>
        <w:t xml:space="preserve"> za:</w:t>
      </w:r>
    </w:p>
    <w:p w14:paraId="1139695A" w14:textId="77777777" w:rsidR="00856987" w:rsidRDefault="00856987">
      <w:pPr>
        <w:pStyle w:val="ListParagraph"/>
        <w:numPr>
          <w:ilvl w:val="0"/>
          <w:numId w:val="34"/>
        </w:numPr>
        <w:jc w:val="both"/>
      </w:pPr>
      <w:proofErr w:type="spellStart"/>
      <w:r>
        <w:t>odgoj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>,</w:t>
      </w:r>
    </w:p>
    <w:p w14:paraId="628B51CC" w14:textId="77777777" w:rsidR="00856987" w:rsidRDefault="00856987">
      <w:pPr>
        <w:pStyle w:val="ListParagraph"/>
        <w:numPr>
          <w:ilvl w:val="0"/>
          <w:numId w:val="34"/>
        </w:numPr>
        <w:jc w:val="both"/>
      </w:pPr>
      <w:proofErr w:type="spellStart"/>
      <w:r>
        <w:t>zdravstvo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skrb</w:t>
      </w:r>
      <w:proofErr w:type="spellEnd"/>
      <w:r>
        <w:t>,</w:t>
      </w:r>
    </w:p>
    <w:p w14:paraId="15CDF07B" w14:textId="77777777" w:rsidR="00856987" w:rsidRDefault="00856987">
      <w:pPr>
        <w:pStyle w:val="ListParagraph"/>
        <w:numPr>
          <w:ilvl w:val="0"/>
          <w:numId w:val="34"/>
        </w:numPr>
        <w:jc w:val="both"/>
      </w:pPr>
      <w:proofErr w:type="spellStart"/>
      <w:r>
        <w:t>kulturne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,</w:t>
      </w:r>
    </w:p>
    <w:p w14:paraId="188F4B58" w14:textId="77777777" w:rsidR="00856987" w:rsidRDefault="00856987">
      <w:pPr>
        <w:pStyle w:val="ListParagraph"/>
        <w:numPr>
          <w:ilvl w:val="0"/>
          <w:numId w:val="34"/>
        </w:numPr>
        <w:jc w:val="both"/>
      </w:pPr>
      <w:proofErr w:type="spellStart"/>
      <w:r>
        <w:t>vjerske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>,</w:t>
      </w:r>
    </w:p>
    <w:p w14:paraId="4C4A2C56" w14:textId="77777777" w:rsidR="00856987" w:rsidRDefault="00856987">
      <w:pPr>
        <w:pStyle w:val="ListParagraph"/>
        <w:numPr>
          <w:ilvl w:val="0"/>
          <w:numId w:val="34"/>
        </w:numPr>
        <w:jc w:val="both"/>
      </w:pPr>
      <w:proofErr w:type="spellStart"/>
      <w:r>
        <w:t>javne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(</w:t>
      </w:r>
      <w:proofErr w:type="spellStart"/>
      <w:r>
        <w:t>pošta</w:t>
      </w:r>
      <w:proofErr w:type="spellEnd"/>
      <w:r>
        <w:t xml:space="preserve">,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sl.),</w:t>
      </w:r>
    </w:p>
    <w:p w14:paraId="5493B004" w14:textId="77777777" w:rsidR="00856987" w:rsidRDefault="00856987">
      <w:pPr>
        <w:pStyle w:val="ListParagraph"/>
        <w:numPr>
          <w:ilvl w:val="0"/>
          <w:numId w:val="34"/>
        </w:numPr>
        <w:jc w:val="both"/>
      </w:pPr>
      <w:proofErr w:type="spellStart"/>
      <w:r>
        <w:t>šport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rekreaciju</w:t>
      </w:r>
      <w:proofErr w:type="spellEnd"/>
      <w:r>
        <w:t>.</w:t>
      </w:r>
    </w:p>
    <w:p w14:paraId="40D45BF3" w14:textId="77777777" w:rsidR="00856987" w:rsidRDefault="00856987" w:rsidP="00856987">
      <w:pPr>
        <w:jc w:val="both"/>
      </w:pPr>
    </w:p>
    <w:p w14:paraId="2DD85298" w14:textId="77777777" w:rsidR="00856987" w:rsidRDefault="00856987" w:rsidP="00856987">
      <w:pPr>
        <w:ind w:firstLine="360"/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</w:t>
      </w:r>
      <w:proofErr w:type="spellStart"/>
      <w:r>
        <w:t>smještaju</w:t>
      </w:r>
      <w:proofErr w:type="spellEnd"/>
      <w:r>
        <w:t xml:space="preserve"> se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mješovitih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. </w:t>
      </w:r>
    </w:p>
    <w:p w14:paraId="5EE55879" w14:textId="77777777" w:rsidR="00856987" w:rsidRDefault="00856987" w:rsidP="00856987">
      <w:pPr>
        <w:jc w:val="both"/>
      </w:pPr>
      <w:r>
        <w:tab/>
      </w:r>
    </w:p>
    <w:p w14:paraId="1F801032" w14:textId="77777777" w:rsidR="00856987" w:rsidRPr="00856987" w:rsidRDefault="00856987" w:rsidP="00856987">
      <w:pPr>
        <w:jc w:val="center"/>
        <w:rPr>
          <w:b/>
          <w:bCs/>
        </w:rPr>
      </w:pPr>
      <w:proofErr w:type="spellStart"/>
      <w:r w:rsidRPr="00856987">
        <w:rPr>
          <w:b/>
          <w:bCs/>
        </w:rPr>
        <w:t>Članak</w:t>
      </w:r>
      <w:proofErr w:type="spellEnd"/>
      <w:r w:rsidRPr="00856987">
        <w:rPr>
          <w:b/>
          <w:bCs/>
        </w:rPr>
        <w:t xml:space="preserve"> 59.</w:t>
      </w:r>
    </w:p>
    <w:p w14:paraId="0EFA19C5" w14:textId="77777777" w:rsidR="00856987" w:rsidRDefault="00856987" w:rsidP="00856987">
      <w:pPr>
        <w:jc w:val="both"/>
      </w:pPr>
    </w:p>
    <w:p w14:paraId="2BBB589C" w14:textId="77777777" w:rsidR="00856987" w:rsidRDefault="00856987" w:rsidP="00856987">
      <w:pPr>
        <w:ind w:firstLine="720"/>
        <w:jc w:val="both"/>
      </w:pPr>
      <w:proofErr w:type="spellStart"/>
      <w:r>
        <w:t>Minimalne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građevinama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proofErr w:type="gramStart"/>
      <w:r>
        <w:t>djelatnosti</w:t>
      </w:r>
      <w:proofErr w:type="spellEnd"/>
      <w:r>
        <w:t xml:space="preserve">  </w:t>
      </w:r>
      <w:proofErr w:type="spellStart"/>
      <w:r>
        <w:t>utvrđuju</w:t>
      </w:r>
      <w:proofErr w:type="spellEnd"/>
      <w:proofErr w:type="gramEnd"/>
      <w:r>
        <w:t xml:space="preserve"> se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slijedećih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>:</w:t>
      </w:r>
    </w:p>
    <w:p w14:paraId="4D431B6F" w14:textId="77777777" w:rsidR="00856987" w:rsidRDefault="00856987">
      <w:pPr>
        <w:pStyle w:val="ListParagraph"/>
        <w:numPr>
          <w:ilvl w:val="0"/>
          <w:numId w:val="34"/>
        </w:numPr>
        <w:jc w:val="both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(</w:t>
      </w:r>
      <w:proofErr w:type="spellStart"/>
      <w:r>
        <w:t>primarna</w:t>
      </w:r>
      <w:proofErr w:type="spellEnd"/>
      <w:r>
        <w:t>) 0,20 m2/</w:t>
      </w:r>
      <w:proofErr w:type="spellStart"/>
      <w:r>
        <w:t>stanovnik</w:t>
      </w:r>
      <w:proofErr w:type="spellEnd"/>
    </w:p>
    <w:p w14:paraId="22804519" w14:textId="77777777" w:rsidR="00856987" w:rsidRDefault="00856987">
      <w:pPr>
        <w:pStyle w:val="ListParagraph"/>
        <w:numPr>
          <w:ilvl w:val="0"/>
          <w:numId w:val="34"/>
        </w:numPr>
        <w:jc w:val="both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(</w:t>
      </w:r>
      <w:proofErr w:type="spellStart"/>
      <w:r>
        <w:t>sekundarna</w:t>
      </w:r>
      <w:proofErr w:type="spellEnd"/>
      <w:r>
        <w:t xml:space="preserve">)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programu</w:t>
      </w:r>
      <w:proofErr w:type="spellEnd"/>
    </w:p>
    <w:p w14:paraId="2DE78668" w14:textId="77777777" w:rsidR="00856987" w:rsidRDefault="00856987">
      <w:pPr>
        <w:pStyle w:val="ListParagraph"/>
        <w:numPr>
          <w:ilvl w:val="0"/>
          <w:numId w:val="34"/>
        </w:numPr>
        <w:jc w:val="both"/>
      </w:pPr>
      <w:proofErr w:type="spellStart"/>
      <w:r>
        <w:t>socijalna</w:t>
      </w:r>
      <w:proofErr w:type="spellEnd"/>
      <w:r>
        <w:t xml:space="preserve"> </w:t>
      </w:r>
      <w:proofErr w:type="spellStart"/>
      <w:r>
        <w:t>skrb</w:t>
      </w:r>
      <w:proofErr w:type="spellEnd"/>
      <w:r>
        <w:t xml:space="preserve"> 0,20 m2/</w:t>
      </w:r>
      <w:proofErr w:type="spellStart"/>
      <w:r>
        <w:t>stanovnik</w:t>
      </w:r>
      <w:proofErr w:type="spellEnd"/>
    </w:p>
    <w:p w14:paraId="261C11B5" w14:textId="77777777" w:rsidR="00856987" w:rsidRDefault="00856987">
      <w:pPr>
        <w:pStyle w:val="ListParagraph"/>
        <w:numPr>
          <w:ilvl w:val="0"/>
          <w:numId w:val="34"/>
        </w:numPr>
        <w:jc w:val="both"/>
      </w:pPr>
      <w:proofErr w:type="spellStart"/>
      <w:r>
        <w:t>društvene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0,20 m2/</w:t>
      </w:r>
      <w:proofErr w:type="spellStart"/>
      <w:r>
        <w:t>stanovniku</w:t>
      </w:r>
      <w:proofErr w:type="spellEnd"/>
    </w:p>
    <w:p w14:paraId="1DE02300" w14:textId="77777777" w:rsidR="00856987" w:rsidRDefault="00856987">
      <w:pPr>
        <w:pStyle w:val="ListParagraph"/>
        <w:numPr>
          <w:ilvl w:val="0"/>
          <w:numId w:val="34"/>
        </w:numPr>
        <w:jc w:val="both"/>
      </w:pPr>
      <w:proofErr w:type="spellStart"/>
      <w:r>
        <w:t>javne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0,10 m2/</w:t>
      </w:r>
      <w:proofErr w:type="spellStart"/>
      <w:r>
        <w:t>stanovniku</w:t>
      </w:r>
      <w:proofErr w:type="spellEnd"/>
    </w:p>
    <w:p w14:paraId="3AAB6D19" w14:textId="77777777" w:rsidR="00856987" w:rsidRDefault="00856987">
      <w:pPr>
        <w:pStyle w:val="ListParagraph"/>
        <w:numPr>
          <w:ilvl w:val="0"/>
          <w:numId w:val="34"/>
        </w:numPr>
        <w:jc w:val="both"/>
      </w:pPr>
      <w:proofErr w:type="spellStart"/>
      <w:r>
        <w:t>odgoj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</w:p>
    <w:p w14:paraId="5D853777" w14:textId="77777777" w:rsidR="00856987" w:rsidRDefault="00856987" w:rsidP="00856987">
      <w:pPr>
        <w:jc w:val="both"/>
      </w:pPr>
    </w:p>
    <w:p w14:paraId="5AADB2D6" w14:textId="77777777" w:rsidR="00856987" w:rsidRPr="00856987" w:rsidRDefault="00856987" w:rsidP="00856987">
      <w:pPr>
        <w:jc w:val="center"/>
        <w:rPr>
          <w:b/>
          <w:bCs/>
        </w:rPr>
      </w:pPr>
      <w:proofErr w:type="spellStart"/>
      <w:r w:rsidRPr="00856987">
        <w:rPr>
          <w:b/>
          <w:bCs/>
        </w:rPr>
        <w:t>Članak</w:t>
      </w:r>
      <w:proofErr w:type="spellEnd"/>
      <w:r w:rsidRPr="00856987">
        <w:rPr>
          <w:b/>
          <w:bCs/>
        </w:rPr>
        <w:t xml:space="preserve"> 60.</w:t>
      </w:r>
    </w:p>
    <w:p w14:paraId="54B29714" w14:textId="77777777" w:rsidR="00856987" w:rsidRDefault="00856987" w:rsidP="00856987">
      <w:pPr>
        <w:jc w:val="both"/>
      </w:pPr>
    </w:p>
    <w:p w14:paraId="625AC436" w14:textId="77777777" w:rsidR="00856987" w:rsidRDefault="00856987" w:rsidP="00856987">
      <w:pPr>
        <w:ind w:firstLine="720"/>
        <w:jc w:val="both"/>
      </w:pPr>
      <w:proofErr w:type="spellStart"/>
      <w:r>
        <w:t>Utvrđuje</w:t>
      </w:r>
      <w:proofErr w:type="spellEnd"/>
      <w:r>
        <w:t xml:space="preserve"> se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predškolske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 u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slijedećih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>:</w:t>
      </w:r>
    </w:p>
    <w:p w14:paraId="4F2645AD" w14:textId="77777777" w:rsidR="00856987" w:rsidRDefault="00856987">
      <w:pPr>
        <w:pStyle w:val="ListParagraph"/>
        <w:numPr>
          <w:ilvl w:val="0"/>
          <w:numId w:val="34"/>
        </w:numPr>
        <w:jc w:val="both"/>
      </w:pPr>
      <w:proofErr w:type="spellStart"/>
      <w:r>
        <w:t>djeca</w:t>
      </w:r>
      <w:proofErr w:type="spellEnd"/>
      <w:r>
        <w:t xml:space="preserve"> do 6 </w:t>
      </w:r>
      <w:proofErr w:type="spellStart"/>
      <w:r>
        <w:t>godina</w:t>
      </w:r>
      <w:proofErr w:type="spellEnd"/>
      <w:r>
        <w:t xml:space="preserve"> - 9 %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stanovnika</w:t>
      </w:r>
      <w:proofErr w:type="spellEnd"/>
    </w:p>
    <w:p w14:paraId="0A4BD392" w14:textId="77777777" w:rsidR="00856987" w:rsidRDefault="00856987">
      <w:pPr>
        <w:pStyle w:val="ListParagraph"/>
        <w:numPr>
          <w:ilvl w:val="0"/>
          <w:numId w:val="34"/>
        </w:numPr>
        <w:jc w:val="both"/>
      </w:pPr>
      <w:proofErr w:type="spellStart"/>
      <w:r>
        <w:t>obuhvat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dječjih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60%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a)</w:t>
      </w:r>
    </w:p>
    <w:p w14:paraId="1A0033BA" w14:textId="77777777" w:rsidR="00856987" w:rsidRDefault="00856987">
      <w:pPr>
        <w:pStyle w:val="ListParagraph"/>
        <w:numPr>
          <w:ilvl w:val="0"/>
          <w:numId w:val="34"/>
        </w:numPr>
        <w:jc w:val="both"/>
      </w:pPr>
      <w:r>
        <w:t xml:space="preserve">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osigurati</w:t>
      </w:r>
      <w:proofErr w:type="spellEnd"/>
      <w:r>
        <w:t xml:space="preserve"> 15 - 25 m2 </w:t>
      </w:r>
      <w:proofErr w:type="spellStart"/>
      <w:r>
        <w:t>zemljišta</w:t>
      </w:r>
      <w:proofErr w:type="spellEnd"/>
      <w:r>
        <w:t xml:space="preserve"> po </w:t>
      </w:r>
      <w:proofErr w:type="spellStart"/>
      <w:r>
        <w:t>djetetu</w:t>
      </w:r>
      <w:proofErr w:type="spellEnd"/>
    </w:p>
    <w:p w14:paraId="14CD1614" w14:textId="77777777" w:rsidR="003A1AF5" w:rsidRDefault="003A1AF5" w:rsidP="003A1AF5">
      <w:pPr>
        <w:jc w:val="both"/>
      </w:pPr>
    </w:p>
    <w:p w14:paraId="1AD4B6E3" w14:textId="77777777" w:rsidR="003A1AF5" w:rsidRPr="003A1AF5" w:rsidRDefault="003A1AF5" w:rsidP="003A1AF5">
      <w:pPr>
        <w:jc w:val="center"/>
        <w:rPr>
          <w:b/>
          <w:bCs/>
        </w:rPr>
      </w:pPr>
      <w:proofErr w:type="spellStart"/>
      <w:r w:rsidRPr="003A1AF5">
        <w:rPr>
          <w:b/>
          <w:bCs/>
        </w:rPr>
        <w:t>Članak</w:t>
      </w:r>
      <w:proofErr w:type="spellEnd"/>
      <w:r w:rsidRPr="003A1AF5">
        <w:rPr>
          <w:b/>
          <w:bCs/>
        </w:rPr>
        <w:t xml:space="preserve"> 61.</w:t>
      </w:r>
    </w:p>
    <w:p w14:paraId="6D78F017" w14:textId="77777777" w:rsidR="003A1AF5" w:rsidRDefault="003A1AF5" w:rsidP="003A1AF5">
      <w:pPr>
        <w:jc w:val="both"/>
      </w:pPr>
    </w:p>
    <w:p w14:paraId="539F8316" w14:textId="77777777" w:rsidR="003A1AF5" w:rsidRDefault="003A1AF5" w:rsidP="003A1AF5">
      <w:pPr>
        <w:ind w:firstLine="720"/>
        <w:jc w:val="both"/>
      </w:pPr>
      <w:proofErr w:type="spellStart"/>
      <w:r>
        <w:t>Utvrđuje</w:t>
      </w:r>
      <w:proofErr w:type="spellEnd"/>
      <w:r>
        <w:t xml:space="preserve"> se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slijedećih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>:</w:t>
      </w:r>
    </w:p>
    <w:p w14:paraId="2974D004" w14:textId="77777777" w:rsidR="003A1AF5" w:rsidRDefault="003A1AF5">
      <w:pPr>
        <w:pStyle w:val="ListParagraph"/>
        <w:numPr>
          <w:ilvl w:val="0"/>
          <w:numId w:val="23"/>
        </w:numPr>
        <w:jc w:val="both"/>
      </w:pPr>
      <w:proofErr w:type="spellStart"/>
      <w:r>
        <w:t>broj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 10%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stanovnika</w:t>
      </w:r>
      <w:proofErr w:type="spellEnd"/>
    </w:p>
    <w:p w14:paraId="015CE7F3" w14:textId="77777777" w:rsidR="003A1AF5" w:rsidRDefault="003A1AF5">
      <w:pPr>
        <w:pStyle w:val="ListParagraph"/>
        <w:numPr>
          <w:ilvl w:val="0"/>
          <w:numId w:val="23"/>
        </w:numPr>
        <w:jc w:val="both"/>
      </w:pPr>
      <w:proofErr w:type="spellStart"/>
      <w:r>
        <w:t>veličina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20 - 30 m2 po </w:t>
      </w:r>
      <w:proofErr w:type="spellStart"/>
      <w:r>
        <w:t>učeniku</w:t>
      </w:r>
      <w:proofErr w:type="spellEnd"/>
      <w:r>
        <w:t xml:space="preserve"> u </w:t>
      </w:r>
      <w:proofErr w:type="spellStart"/>
      <w:r>
        <w:t>smjeni</w:t>
      </w:r>
      <w:proofErr w:type="spellEnd"/>
    </w:p>
    <w:p w14:paraId="643AF51F" w14:textId="77777777" w:rsidR="003A1AF5" w:rsidRDefault="003A1AF5" w:rsidP="003A1AF5">
      <w:pPr>
        <w:jc w:val="both"/>
      </w:pPr>
      <w:r>
        <w:tab/>
      </w:r>
    </w:p>
    <w:p w14:paraId="44DA87AB" w14:textId="77777777" w:rsidR="003A1AF5" w:rsidRDefault="003A1AF5" w:rsidP="003A1AF5">
      <w:pPr>
        <w:ind w:firstLine="360"/>
        <w:jc w:val="both"/>
      </w:pPr>
      <w:proofErr w:type="spellStart"/>
      <w:r>
        <w:t>Utvrđuje</w:t>
      </w:r>
      <w:proofErr w:type="spellEnd"/>
      <w:r>
        <w:t xml:space="preserve"> se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slijedećih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>:</w:t>
      </w:r>
    </w:p>
    <w:p w14:paraId="0E939586" w14:textId="77777777" w:rsidR="003A1AF5" w:rsidRDefault="003A1AF5">
      <w:pPr>
        <w:pStyle w:val="ListParagraph"/>
        <w:numPr>
          <w:ilvl w:val="0"/>
          <w:numId w:val="23"/>
        </w:numPr>
        <w:jc w:val="both"/>
      </w:pPr>
      <w:proofErr w:type="spellStart"/>
      <w:r>
        <w:t>broj</w:t>
      </w:r>
      <w:proofErr w:type="spellEnd"/>
      <w:r>
        <w:t xml:space="preserve"> </w:t>
      </w:r>
      <w:proofErr w:type="spellStart"/>
      <w:proofErr w:type="gramStart"/>
      <w:r>
        <w:t>učenika</w:t>
      </w:r>
      <w:proofErr w:type="spellEnd"/>
      <w:r>
        <w:t xml:space="preserve">  </w:t>
      </w:r>
      <w:proofErr w:type="spellStart"/>
      <w:r>
        <w:t>srednješkolske</w:t>
      </w:r>
      <w:proofErr w:type="spellEnd"/>
      <w:proofErr w:type="gramEnd"/>
      <w:r>
        <w:t xml:space="preserve"> </w:t>
      </w:r>
      <w:proofErr w:type="spellStart"/>
      <w:r>
        <w:t>dobi</w:t>
      </w:r>
      <w:proofErr w:type="spellEnd"/>
      <w:r>
        <w:t xml:space="preserve"> 5%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stanovnika</w:t>
      </w:r>
      <w:proofErr w:type="spellEnd"/>
    </w:p>
    <w:p w14:paraId="4EDBE675" w14:textId="77777777" w:rsidR="003A1AF5" w:rsidRDefault="003A1AF5">
      <w:pPr>
        <w:pStyle w:val="ListParagraph"/>
        <w:numPr>
          <w:ilvl w:val="0"/>
          <w:numId w:val="23"/>
        </w:numPr>
        <w:jc w:val="both"/>
      </w:pPr>
      <w:proofErr w:type="spellStart"/>
      <w:r>
        <w:t>obuhvat</w:t>
      </w:r>
      <w:proofErr w:type="spellEnd"/>
      <w:r>
        <w:t xml:space="preserve"> 50% </w:t>
      </w:r>
    </w:p>
    <w:p w14:paraId="6524F9DB" w14:textId="77777777" w:rsidR="003A1AF5" w:rsidRDefault="003A1AF5">
      <w:pPr>
        <w:pStyle w:val="ListParagraph"/>
        <w:numPr>
          <w:ilvl w:val="0"/>
          <w:numId w:val="23"/>
        </w:numPr>
        <w:jc w:val="both"/>
      </w:pPr>
      <w:proofErr w:type="spellStart"/>
      <w:r>
        <w:t>veličina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20 - 30 m2 po </w:t>
      </w:r>
      <w:proofErr w:type="spellStart"/>
      <w:r>
        <w:t>učeniku</w:t>
      </w:r>
      <w:proofErr w:type="spellEnd"/>
      <w:r>
        <w:t xml:space="preserve"> u </w:t>
      </w:r>
      <w:proofErr w:type="spellStart"/>
      <w:r>
        <w:t>smjeni</w:t>
      </w:r>
      <w:proofErr w:type="spellEnd"/>
    </w:p>
    <w:p w14:paraId="56924137" w14:textId="77777777" w:rsidR="003A1AF5" w:rsidRDefault="003A1AF5" w:rsidP="003A1AF5">
      <w:pPr>
        <w:jc w:val="both"/>
      </w:pPr>
    </w:p>
    <w:p w14:paraId="43DCC215" w14:textId="77777777" w:rsidR="003A1AF5" w:rsidRPr="003A1AF5" w:rsidRDefault="003A1AF5" w:rsidP="003A1AF5">
      <w:pPr>
        <w:jc w:val="center"/>
        <w:rPr>
          <w:b/>
          <w:bCs/>
        </w:rPr>
      </w:pPr>
      <w:proofErr w:type="spellStart"/>
      <w:r w:rsidRPr="003A1AF5">
        <w:rPr>
          <w:b/>
          <w:bCs/>
        </w:rPr>
        <w:t>Članak</w:t>
      </w:r>
      <w:proofErr w:type="spellEnd"/>
      <w:r w:rsidRPr="003A1AF5">
        <w:rPr>
          <w:b/>
          <w:bCs/>
        </w:rPr>
        <w:t xml:space="preserve"> 62.</w:t>
      </w:r>
    </w:p>
    <w:p w14:paraId="070E7713" w14:textId="77777777" w:rsidR="003A1AF5" w:rsidRDefault="003A1AF5" w:rsidP="003A1AF5">
      <w:pPr>
        <w:jc w:val="both"/>
      </w:pPr>
    </w:p>
    <w:p w14:paraId="50FAC667" w14:textId="77777777" w:rsidR="003A1AF5" w:rsidRDefault="003A1AF5" w:rsidP="003A1AF5">
      <w:pPr>
        <w:ind w:firstLine="720"/>
        <w:jc w:val="both"/>
      </w:pPr>
      <w:proofErr w:type="spellStart"/>
      <w:r>
        <w:t>Površina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idejnog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r>
        <w:t xml:space="preserve">  UPU</w:t>
      </w:r>
      <w:proofErr w:type="gramEnd"/>
      <w:r>
        <w:t xml:space="preserve">,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pojedinačnu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normativima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plana. </w:t>
      </w:r>
      <w:proofErr w:type="spellStart"/>
      <w:r>
        <w:t>Minimalna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800m2.</w:t>
      </w:r>
    </w:p>
    <w:p w14:paraId="3F9A4797" w14:textId="77777777" w:rsidR="003A1AF5" w:rsidRDefault="003A1AF5" w:rsidP="003A1AF5">
      <w:pPr>
        <w:jc w:val="both"/>
      </w:pPr>
    </w:p>
    <w:p w14:paraId="1CB95475" w14:textId="77777777" w:rsidR="003A1AF5" w:rsidRDefault="003A1AF5" w:rsidP="003A1AF5">
      <w:pPr>
        <w:ind w:firstLine="720"/>
        <w:jc w:val="both"/>
      </w:pPr>
      <w:proofErr w:type="spellStart"/>
      <w:r>
        <w:lastRenderedPageBreak/>
        <w:t>Brutto</w:t>
      </w:r>
      <w:proofErr w:type="spellEnd"/>
      <w:r>
        <w:t xml:space="preserve"> </w:t>
      </w:r>
      <w:proofErr w:type="spellStart"/>
      <w:r>
        <w:t>izgrađenost</w:t>
      </w:r>
      <w:proofErr w:type="spellEnd"/>
      <w:r>
        <w:t xml:space="preserve"> </w:t>
      </w:r>
      <w:proofErr w:type="spellStart"/>
      <w:r>
        <w:t>građevnih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za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40% za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stojeće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60% za </w:t>
      </w:r>
      <w:proofErr w:type="spellStart"/>
      <w:r>
        <w:t>ugrađene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>.</w:t>
      </w:r>
    </w:p>
    <w:p w14:paraId="0CE9D5DD" w14:textId="77777777" w:rsidR="003A1AF5" w:rsidRDefault="003A1AF5" w:rsidP="003A1AF5">
      <w:pPr>
        <w:jc w:val="both"/>
      </w:pPr>
    </w:p>
    <w:p w14:paraId="01BE2C19" w14:textId="77777777" w:rsidR="003A1AF5" w:rsidRDefault="003A1AF5" w:rsidP="003A1AF5">
      <w:pPr>
        <w:ind w:firstLine="720"/>
        <w:jc w:val="both"/>
      </w:pPr>
      <w:proofErr w:type="spellStart"/>
      <w:r>
        <w:t>Visina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viša</w:t>
      </w:r>
      <w:proofErr w:type="spellEnd"/>
      <w:r>
        <w:t xml:space="preserve"> od E=Po/S </w:t>
      </w:r>
      <w:proofErr w:type="spellStart"/>
      <w:r>
        <w:t>i</w:t>
      </w:r>
      <w:proofErr w:type="spellEnd"/>
      <w:r>
        <w:t xml:space="preserve"> 3 </w:t>
      </w:r>
      <w:proofErr w:type="spellStart"/>
      <w:r>
        <w:t>etaže</w:t>
      </w:r>
      <w:proofErr w:type="spellEnd"/>
      <w:r>
        <w:t xml:space="preserve">, V=9m,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dvorane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, </w:t>
      </w:r>
      <w:proofErr w:type="spellStart"/>
      <w:r>
        <w:t>upravne</w:t>
      </w:r>
      <w:proofErr w:type="spellEnd"/>
      <w:r>
        <w:t xml:space="preserve">,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vjerske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,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funkcionalnim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>.</w:t>
      </w:r>
    </w:p>
    <w:p w14:paraId="77AE6005" w14:textId="77777777" w:rsidR="003A1AF5" w:rsidRDefault="003A1AF5" w:rsidP="003A1AF5">
      <w:pPr>
        <w:jc w:val="both"/>
      </w:pPr>
    </w:p>
    <w:p w14:paraId="77A68EB6" w14:textId="77777777" w:rsidR="003A1AF5" w:rsidRDefault="003A1AF5" w:rsidP="003A1AF5">
      <w:pPr>
        <w:ind w:firstLine="720"/>
        <w:jc w:val="both"/>
      </w:pPr>
      <w:proofErr w:type="spellStart"/>
      <w:r>
        <w:t>Iznimno</w:t>
      </w:r>
      <w:proofErr w:type="spellEnd"/>
      <w:r>
        <w:t xml:space="preserve"> za UPU </w:t>
      </w:r>
      <w:proofErr w:type="spellStart"/>
      <w:r>
        <w:t>Dolac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konfiguracije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južnu</w:t>
      </w:r>
      <w:proofErr w:type="spellEnd"/>
      <w:r>
        <w:t xml:space="preserve"> </w:t>
      </w:r>
      <w:proofErr w:type="spellStart"/>
      <w:r>
        <w:t>granicu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plana, </w:t>
      </w:r>
      <w:proofErr w:type="spellStart"/>
      <w:r>
        <w:t>građevinama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oblikovnu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sportskom</w:t>
      </w:r>
      <w:proofErr w:type="spellEnd"/>
      <w:r>
        <w:t xml:space="preserve"> </w:t>
      </w:r>
      <w:proofErr w:type="spellStart"/>
      <w:r>
        <w:t>dvoranom</w:t>
      </w:r>
      <w:proofErr w:type="spellEnd"/>
      <w:r>
        <w:t xml:space="preserve">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V=12m.</w:t>
      </w:r>
    </w:p>
    <w:p w14:paraId="4BBDC671" w14:textId="77777777" w:rsidR="003A1AF5" w:rsidRDefault="003A1AF5" w:rsidP="003A1AF5">
      <w:pPr>
        <w:jc w:val="both"/>
      </w:pPr>
    </w:p>
    <w:p w14:paraId="4A72AD4C" w14:textId="77777777" w:rsidR="003A1AF5" w:rsidRDefault="003A1AF5" w:rsidP="003A1AF5">
      <w:pPr>
        <w:ind w:firstLine="720"/>
        <w:jc w:val="both"/>
      </w:pPr>
      <w:proofErr w:type="spellStart"/>
      <w:r>
        <w:t>Udaljenost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mora </w:t>
      </w:r>
      <w:proofErr w:type="spellStart"/>
      <w:r>
        <w:t>iznositi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5,0 m od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susjedne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izgrađenom</w:t>
      </w:r>
      <w:proofErr w:type="spellEnd"/>
      <w:r>
        <w:t xml:space="preserve"> </w:t>
      </w:r>
      <w:proofErr w:type="spellStart"/>
      <w:r>
        <w:t>građevinskom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/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interpolaciji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, </w:t>
      </w:r>
      <w:proofErr w:type="spellStart"/>
      <w:r>
        <w:t>ovisno</w:t>
      </w:r>
      <w:proofErr w:type="spellEnd"/>
      <w:r>
        <w:t xml:space="preserve"> o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. </w:t>
      </w:r>
      <w:proofErr w:type="spellStart"/>
      <w:r>
        <w:t>Iznimno</w:t>
      </w:r>
      <w:proofErr w:type="spellEnd"/>
      <w:r>
        <w:t xml:space="preserve"> se </w:t>
      </w:r>
      <w:proofErr w:type="spellStart"/>
      <w:r>
        <w:t>dopušta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granici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da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susjedne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formiranje</w:t>
      </w:r>
      <w:proofErr w:type="spellEnd"/>
      <w:r>
        <w:t xml:space="preserve"> (</w:t>
      </w:r>
      <w:proofErr w:type="spellStart"/>
      <w:r>
        <w:t>rekonstrukciju</w:t>
      </w:r>
      <w:proofErr w:type="spellEnd"/>
      <w:r>
        <w:t xml:space="preserve">)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prometnih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. </w:t>
      </w:r>
    </w:p>
    <w:p w14:paraId="2C6F2B0E" w14:textId="77777777" w:rsidR="003A1AF5" w:rsidRDefault="003A1AF5" w:rsidP="003A1AF5">
      <w:pPr>
        <w:jc w:val="both"/>
      </w:pPr>
    </w:p>
    <w:p w14:paraId="3FD387E3" w14:textId="77777777" w:rsidR="003A1AF5" w:rsidRPr="003A1AF5" w:rsidRDefault="003A1AF5" w:rsidP="003A1AF5">
      <w:pPr>
        <w:jc w:val="center"/>
        <w:rPr>
          <w:b/>
          <w:bCs/>
        </w:rPr>
      </w:pPr>
      <w:proofErr w:type="spellStart"/>
      <w:r w:rsidRPr="003A1AF5">
        <w:rPr>
          <w:b/>
          <w:bCs/>
        </w:rPr>
        <w:t>Članak</w:t>
      </w:r>
      <w:proofErr w:type="spellEnd"/>
      <w:r w:rsidRPr="003A1AF5">
        <w:rPr>
          <w:b/>
          <w:bCs/>
        </w:rPr>
        <w:t xml:space="preserve"> 63.</w:t>
      </w:r>
    </w:p>
    <w:p w14:paraId="3110D41A" w14:textId="77777777" w:rsidR="003A1AF5" w:rsidRDefault="003A1AF5" w:rsidP="003A1AF5">
      <w:pPr>
        <w:jc w:val="both"/>
      </w:pPr>
    </w:p>
    <w:p w14:paraId="6DA5AB9B" w14:textId="77777777" w:rsidR="003A1AF5" w:rsidRDefault="003A1AF5" w:rsidP="003A1AF5">
      <w:pPr>
        <w:ind w:firstLine="720"/>
        <w:jc w:val="both"/>
      </w:pPr>
      <w:proofErr w:type="spellStart"/>
      <w:r>
        <w:t>Omogućava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centra Hvar (D3),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južno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planiranog</w:t>
      </w:r>
      <w:proofErr w:type="spellEnd"/>
      <w:r>
        <w:t xml:space="preserve"> </w:t>
      </w:r>
      <w:proofErr w:type="spellStart"/>
      <w:r>
        <w:t>Sportskog</w:t>
      </w:r>
      <w:proofErr w:type="spellEnd"/>
      <w:r>
        <w:t xml:space="preserve"> centra.</w:t>
      </w:r>
    </w:p>
    <w:p w14:paraId="07B54210" w14:textId="77777777" w:rsidR="003A1AF5" w:rsidRDefault="003A1AF5" w:rsidP="003A1AF5">
      <w:pPr>
        <w:jc w:val="both"/>
      </w:pPr>
    </w:p>
    <w:p w14:paraId="4FB410E4" w14:textId="77777777" w:rsidR="003A1AF5" w:rsidRDefault="003A1AF5" w:rsidP="003A1AF5">
      <w:pPr>
        <w:ind w:firstLine="720"/>
        <w:jc w:val="both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: </w:t>
      </w:r>
      <w:proofErr w:type="spellStart"/>
      <w:r>
        <w:t>primarnu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(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sekundarnu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(</w:t>
      </w:r>
      <w:proofErr w:type="spellStart"/>
      <w:r>
        <w:t>polikliniku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rehabilitaciju</w:t>
      </w:r>
      <w:proofErr w:type="spellEnd"/>
      <w:r>
        <w:t xml:space="preserve">), s </w:t>
      </w:r>
      <w:proofErr w:type="spellStart"/>
      <w:r>
        <w:t>lječilišnim</w:t>
      </w:r>
      <w:proofErr w:type="spellEnd"/>
      <w:r>
        <w:t xml:space="preserve"> </w:t>
      </w:r>
      <w:proofErr w:type="spellStart"/>
      <w:r>
        <w:t>hotelom</w:t>
      </w:r>
      <w:proofErr w:type="spellEnd"/>
      <w:r>
        <w:t xml:space="preserve">. </w:t>
      </w:r>
    </w:p>
    <w:p w14:paraId="49F8D3B1" w14:textId="77777777" w:rsidR="003A1AF5" w:rsidRDefault="003A1AF5" w:rsidP="003A1AF5">
      <w:pPr>
        <w:jc w:val="both"/>
      </w:pPr>
    </w:p>
    <w:p w14:paraId="69DE1779" w14:textId="77777777" w:rsidR="003A1AF5" w:rsidRDefault="003A1AF5" w:rsidP="003A1AF5">
      <w:pPr>
        <w:ind w:firstLine="720"/>
        <w:jc w:val="both"/>
      </w:pPr>
      <w:proofErr w:type="spellStart"/>
      <w:r>
        <w:t>Ukupna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zone je </w:t>
      </w:r>
      <w:proofErr w:type="spellStart"/>
      <w:r>
        <w:t>približno</w:t>
      </w:r>
      <w:proofErr w:type="spellEnd"/>
      <w:r>
        <w:t xml:space="preserve"> 2,3 ha. </w:t>
      </w:r>
    </w:p>
    <w:p w14:paraId="08376590" w14:textId="77777777" w:rsidR="003A1AF5" w:rsidRDefault="003A1AF5" w:rsidP="003A1AF5">
      <w:pPr>
        <w:jc w:val="both"/>
      </w:pPr>
    </w:p>
    <w:p w14:paraId="503FE84E" w14:textId="77777777" w:rsidR="003A1AF5" w:rsidRDefault="003A1AF5" w:rsidP="003A1AF5">
      <w:pPr>
        <w:ind w:firstLine="720"/>
        <w:jc w:val="both"/>
      </w:pPr>
      <w:proofErr w:type="spellStart"/>
      <w:r>
        <w:t>Građevna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hitne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zauzimati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30%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zone. </w:t>
      </w:r>
    </w:p>
    <w:p w14:paraId="3EBFCB82" w14:textId="77777777" w:rsidR="003A1AF5" w:rsidRDefault="003A1AF5" w:rsidP="003A1AF5">
      <w:pPr>
        <w:jc w:val="both"/>
      </w:pPr>
    </w:p>
    <w:p w14:paraId="5EEF0587" w14:textId="77777777" w:rsidR="003A1AF5" w:rsidRDefault="003A1AF5" w:rsidP="003A1AF5">
      <w:pPr>
        <w:ind w:firstLine="720"/>
        <w:jc w:val="both"/>
      </w:pPr>
      <w:proofErr w:type="spellStart"/>
      <w:r>
        <w:t>Maksimalna</w:t>
      </w:r>
      <w:proofErr w:type="spellEnd"/>
      <w:r>
        <w:t xml:space="preserve"> </w:t>
      </w:r>
      <w:proofErr w:type="spellStart"/>
      <w:r>
        <w:t>nadzemna</w:t>
      </w:r>
      <w:proofErr w:type="spellEnd"/>
      <w:r>
        <w:t xml:space="preserve"> </w:t>
      </w:r>
      <w:proofErr w:type="spellStart"/>
      <w:r>
        <w:t>izgrađenost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lječilišnog</w:t>
      </w:r>
      <w:proofErr w:type="spellEnd"/>
      <w:r>
        <w:t xml:space="preserve"> </w:t>
      </w:r>
      <w:proofErr w:type="spellStart"/>
      <w:r>
        <w:t>hotela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poliklinikom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centrom</w:t>
      </w:r>
      <w:proofErr w:type="spellEnd"/>
      <w:r>
        <w:t xml:space="preserve"> za </w:t>
      </w:r>
      <w:proofErr w:type="spellStart"/>
      <w:r>
        <w:t>rehabilitaciju</w:t>
      </w:r>
      <w:proofErr w:type="spellEnd"/>
      <w:r>
        <w:t xml:space="preserve"> je </w:t>
      </w:r>
      <w:proofErr w:type="spellStart"/>
      <w:r>
        <w:t>KigN</w:t>
      </w:r>
      <w:proofErr w:type="spellEnd"/>
      <w:r>
        <w:t xml:space="preserve">=0,20,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iskorištenost</w:t>
      </w:r>
      <w:proofErr w:type="spellEnd"/>
      <w:r>
        <w:t xml:space="preserve"> </w:t>
      </w:r>
      <w:proofErr w:type="spellStart"/>
      <w:r>
        <w:t>KisN</w:t>
      </w:r>
      <w:proofErr w:type="spellEnd"/>
      <w:r>
        <w:t xml:space="preserve">=0,60, a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E=Po+3, V=11m. </w:t>
      </w:r>
      <w:proofErr w:type="spellStart"/>
      <w:r>
        <w:t>Minimalno</w:t>
      </w:r>
      <w:proofErr w:type="spellEnd"/>
      <w:r>
        <w:t xml:space="preserve"> 40%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uređeno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pejzažno</w:t>
      </w:r>
      <w:proofErr w:type="spellEnd"/>
      <w:r>
        <w:t xml:space="preserve"> </w:t>
      </w:r>
      <w:proofErr w:type="spellStart"/>
      <w:r>
        <w:t>zelenilo</w:t>
      </w:r>
      <w:proofErr w:type="spellEnd"/>
      <w:r>
        <w:t>.</w:t>
      </w:r>
    </w:p>
    <w:p w14:paraId="12B3FAF1" w14:textId="77777777" w:rsidR="003A1AF5" w:rsidRDefault="003A1AF5" w:rsidP="003A1AF5">
      <w:pPr>
        <w:jc w:val="both"/>
      </w:pPr>
    </w:p>
    <w:p w14:paraId="1DAE9C6F" w14:textId="77777777" w:rsidR="003A1AF5" w:rsidRDefault="003A1AF5" w:rsidP="003A1AF5">
      <w:pPr>
        <w:ind w:firstLine="720"/>
        <w:jc w:val="both"/>
      </w:pPr>
      <w:proofErr w:type="spellStart"/>
      <w:r>
        <w:t>Maksimalna</w:t>
      </w:r>
      <w:proofErr w:type="spellEnd"/>
      <w:r>
        <w:t xml:space="preserve"> </w:t>
      </w:r>
      <w:proofErr w:type="spellStart"/>
      <w:r>
        <w:t>nadzemna</w:t>
      </w:r>
      <w:proofErr w:type="spellEnd"/>
      <w:r>
        <w:t xml:space="preserve"> </w:t>
      </w:r>
      <w:proofErr w:type="spellStart"/>
      <w:r>
        <w:t>izgrađenost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primarne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(</w:t>
      </w:r>
      <w:proofErr w:type="spellStart"/>
      <w:r>
        <w:t>hitne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) je </w:t>
      </w:r>
      <w:proofErr w:type="spellStart"/>
      <w:r>
        <w:t>KigN</w:t>
      </w:r>
      <w:proofErr w:type="spellEnd"/>
      <w:r>
        <w:t xml:space="preserve">=0,30,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iskorištenost</w:t>
      </w:r>
      <w:proofErr w:type="spellEnd"/>
      <w:r>
        <w:t xml:space="preserve"> </w:t>
      </w:r>
      <w:proofErr w:type="spellStart"/>
      <w:r>
        <w:t>KisN</w:t>
      </w:r>
      <w:proofErr w:type="spellEnd"/>
      <w:r>
        <w:t xml:space="preserve">=0,70, a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E=Po+3, V=15m. Kota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zaravnatog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uređenog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odstupati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za +1,0m </w:t>
      </w:r>
      <w:proofErr w:type="spellStart"/>
      <w:r>
        <w:t>i</w:t>
      </w:r>
      <w:proofErr w:type="spellEnd"/>
      <w:r>
        <w:t xml:space="preserve"> -5,0m. </w:t>
      </w:r>
      <w:proofErr w:type="spellStart"/>
      <w:r>
        <w:t>Podrum</w:t>
      </w:r>
      <w:proofErr w:type="spellEnd"/>
      <w:r>
        <w:t xml:space="preserve"> (Po)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etaža</w:t>
      </w:r>
      <w:proofErr w:type="spellEnd"/>
      <w:r>
        <w:t xml:space="preserve">, a </w:t>
      </w:r>
      <w:proofErr w:type="spellStart"/>
      <w:r>
        <w:t>najviša</w:t>
      </w:r>
      <w:proofErr w:type="spellEnd"/>
      <w:r>
        <w:t xml:space="preserve"> </w:t>
      </w:r>
      <w:proofErr w:type="spellStart"/>
      <w:r>
        <w:t>podrumska</w:t>
      </w:r>
      <w:proofErr w:type="spellEnd"/>
      <w:r>
        <w:t xml:space="preserve"> </w:t>
      </w:r>
      <w:proofErr w:type="spellStart"/>
      <w:r>
        <w:t>etaža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izdignuta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1,5m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zaravnatog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uređenog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. </w:t>
      </w:r>
      <w:proofErr w:type="spellStart"/>
      <w:r>
        <w:t>Kolni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do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podrumske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rampom</w:t>
      </w:r>
      <w:proofErr w:type="spellEnd"/>
      <w:r>
        <w:t xml:space="preserve"> </w:t>
      </w:r>
      <w:proofErr w:type="spellStart"/>
      <w:r>
        <w:t>dimenzioniranom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specifičnom</w:t>
      </w:r>
      <w:proofErr w:type="spellEnd"/>
      <w:r>
        <w:t xml:space="preserve"> </w:t>
      </w:r>
      <w:proofErr w:type="spellStart"/>
      <w:r>
        <w:t>namjenom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a </w:t>
      </w:r>
      <w:proofErr w:type="spellStart"/>
      <w:r>
        <w:t>najniža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rampe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računati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najniža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definira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. 70% </w:t>
      </w:r>
      <w:proofErr w:type="spellStart"/>
      <w:r>
        <w:t>ulaznog</w:t>
      </w:r>
      <w:proofErr w:type="spellEnd"/>
      <w:r>
        <w:t xml:space="preserve"> </w:t>
      </w:r>
      <w:proofErr w:type="spellStart"/>
      <w:r>
        <w:t>pročelja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podrumske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. </w:t>
      </w:r>
      <w:proofErr w:type="spellStart"/>
      <w:r>
        <w:t>Minimalno</w:t>
      </w:r>
      <w:proofErr w:type="spellEnd"/>
      <w:r>
        <w:t xml:space="preserve"> 30%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uređeno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pejzažno</w:t>
      </w:r>
      <w:proofErr w:type="spellEnd"/>
      <w:r>
        <w:t xml:space="preserve"> </w:t>
      </w:r>
      <w:proofErr w:type="spellStart"/>
      <w:r>
        <w:t>zelenilo</w:t>
      </w:r>
      <w:proofErr w:type="spellEnd"/>
      <w:r>
        <w:t>.</w:t>
      </w:r>
    </w:p>
    <w:p w14:paraId="4EB42098" w14:textId="77777777" w:rsidR="003A1AF5" w:rsidRDefault="003A1AF5" w:rsidP="003A1AF5">
      <w:pPr>
        <w:jc w:val="both"/>
      </w:pPr>
    </w:p>
    <w:p w14:paraId="6F5351FD" w14:textId="77777777" w:rsidR="003A1AF5" w:rsidRDefault="003A1AF5" w:rsidP="003A1AF5">
      <w:pPr>
        <w:ind w:firstLine="720"/>
        <w:jc w:val="both"/>
      </w:pPr>
      <w:r>
        <w:t xml:space="preserve">U </w:t>
      </w:r>
      <w:proofErr w:type="spellStart"/>
      <w:r>
        <w:t>hortikulturno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zone </w:t>
      </w:r>
      <w:proofErr w:type="spellStart"/>
      <w:r>
        <w:t>Zdravstvenog</w:t>
      </w:r>
      <w:proofErr w:type="spellEnd"/>
      <w:r>
        <w:t xml:space="preserve"> centra </w:t>
      </w:r>
      <w:proofErr w:type="spellStart"/>
      <w:r>
        <w:t>uklopiti</w:t>
      </w:r>
      <w:proofErr w:type="spellEnd"/>
      <w:r>
        <w:t xml:space="preserve"> </w:t>
      </w:r>
      <w:proofErr w:type="spellStart"/>
      <w:r>
        <w:t>obrasle</w:t>
      </w:r>
      <w:proofErr w:type="spellEnd"/>
      <w:r>
        <w:t xml:space="preserve"> </w:t>
      </w:r>
      <w:proofErr w:type="spellStart"/>
      <w:r>
        <w:t>dijelove</w:t>
      </w:r>
      <w:proofErr w:type="spellEnd"/>
      <w:r>
        <w:t xml:space="preserve"> </w:t>
      </w:r>
      <w:proofErr w:type="spellStart"/>
      <w:r>
        <w:t>sastojina</w:t>
      </w:r>
      <w:proofErr w:type="spellEnd"/>
      <w:r>
        <w:t xml:space="preserve"> pod </w:t>
      </w:r>
      <w:proofErr w:type="spellStart"/>
      <w:r>
        <w:t>alepskim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crnim</w:t>
      </w:r>
      <w:proofErr w:type="spellEnd"/>
      <w:r>
        <w:t xml:space="preserve"> </w:t>
      </w:r>
      <w:proofErr w:type="spellStart"/>
      <w:r>
        <w:t>borom</w:t>
      </w:r>
      <w:proofErr w:type="spellEnd"/>
      <w:r>
        <w:t xml:space="preserve">.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krajobraza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čuvati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obnavljati</w:t>
      </w:r>
      <w:proofErr w:type="spellEnd"/>
      <w:r>
        <w:t xml:space="preserve"> </w:t>
      </w:r>
      <w:proofErr w:type="spellStart"/>
      <w:r>
        <w:t>pejzažno</w:t>
      </w:r>
      <w:proofErr w:type="spellEnd"/>
      <w:r>
        <w:t xml:space="preserve"> </w:t>
      </w:r>
      <w:proofErr w:type="spellStart"/>
      <w:r>
        <w:t>zelenilo</w:t>
      </w:r>
      <w:proofErr w:type="spellEnd"/>
      <w:r>
        <w:t xml:space="preserve"> – </w:t>
      </w:r>
      <w:proofErr w:type="spellStart"/>
      <w:r>
        <w:t>šumicu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južne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zone (</w:t>
      </w:r>
      <w:proofErr w:type="spellStart"/>
      <w:r>
        <w:t>južno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dr.</w:t>
      </w:r>
      <w:proofErr w:type="spellEnd"/>
      <w:r>
        <w:t xml:space="preserve"> </w:t>
      </w:r>
      <w:proofErr w:type="spellStart"/>
      <w:r>
        <w:t>Oresta</w:t>
      </w:r>
      <w:proofErr w:type="spellEnd"/>
      <w:r>
        <w:t xml:space="preserve"> </w:t>
      </w:r>
      <w:proofErr w:type="spellStart"/>
      <w:r>
        <w:t>Žunkovića</w:t>
      </w:r>
      <w:proofErr w:type="spellEnd"/>
      <w:r>
        <w:t xml:space="preserve">), a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izgradnjom</w:t>
      </w:r>
      <w:proofErr w:type="spellEnd"/>
      <w:r>
        <w:t xml:space="preserve"> </w:t>
      </w:r>
      <w:proofErr w:type="spellStart"/>
      <w:r>
        <w:t>nogostupa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rješavati</w:t>
      </w:r>
      <w:proofErr w:type="spellEnd"/>
      <w:r>
        <w:t xml:space="preserve"> u </w:t>
      </w:r>
      <w:proofErr w:type="spellStart"/>
      <w:r>
        <w:t>obuhvatu</w:t>
      </w:r>
      <w:proofErr w:type="spellEnd"/>
      <w:r>
        <w:t xml:space="preserve"> zone </w:t>
      </w:r>
      <w:proofErr w:type="spellStart"/>
      <w:r>
        <w:t>Zdravstvenog</w:t>
      </w:r>
      <w:proofErr w:type="spellEnd"/>
      <w:r>
        <w:t xml:space="preserve"> centra.  </w:t>
      </w:r>
    </w:p>
    <w:p w14:paraId="6A7D50E4" w14:textId="77777777" w:rsidR="003A1AF5" w:rsidRDefault="003A1AF5" w:rsidP="003A1AF5">
      <w:pPr>
        <w:jc w:val="both"/>
      </w:pPr>
    </w:p>
    <w:p w14:paraId="64952FF0" w14:textId="77777777" w:rsidR="003A1AF5" w:rsidRDefault="003A1AF5" w:rsidP="003A1AF5">
      <w:pPr>
        <w:ind w:firstLine="720"/>
        <w:jc w:val="both"/>
      </w:pPr>
      <w:proofErr w:type="spellStart"/>
      <w:r>
        <w:t>Uvjet</w:t>
      </w:r>
      <w:proofErr w:type="spellEnd"/>
      <w:r>
        <w:t xml:space="preserve"> za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lječilišnog</w:t>
      </w:r>
      <w:proofErr w:type="spellEnd"/>
      <w:r>
        <w:t xml:space="preserve"> </w:t>
      </w:r>
      <w:proofErr w:type="spellStart"/>
      <w:r>
        <w:t>hotela</w:t>
      </w:r>
      <w:proofErr w:type="spellEnd"/>
      <w:r>
        <w:t xml:space="preserve"> je </w:t>
      </w:r>
      <w:proofErr w:type="spellStart"/>
      <w:r>
        <w:t>dovršena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primarne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(</w:t>
      </w:r>
      <w:proofErr w:type="spellStart"/>
      <w:r>
        <w:t>hitna</w:t>
      </w:r>
      <w:proofErr w:type="spellEnd"/>
      <w:r>
        <w:t xml:space="preserve"> </w:t>
      </w:r>
      <w:proofErr w:type="spellStart"/>
      <w:r>
        <w:t>medicinska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).  </w:t>
      </w:r>
    </w:p>
    <w:p w14:paraId="4A5D06B8" w14:textId="77777777" w:rsidR="003A1AF5" w:rsidRDefault="003A1AF5" w:rsidP="003A1AF5">
      <w:pPr>
        <w:jc w:val="both"/>
      </w:pPr>
    </w:p>
    <w:p w14:paraId="6DD79656" w14:textId="77777777" w:rsidR="003A1AF5" w:rsidRDefault="003A1AF5" w:rsidP="003A1AF5">
      <w:pPr>
        <w:ind w:firstLine="720"/>
        <w:jc w:val="both"/>
      </w:pPr>
      <w:proofErr w:type="spellStart"/>
      <w:r>
        <w:t>Omogućava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staračkog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u </w:t>
      </w:r>
      <w:proofErr w:type="spellStart"/>
      <w:r>
        <w:t>zoni</w:t>
      </w:r>
      <w:proofErr w:type="spellEnd"/>
      <w:r>
        <w:t xml:space="preserve"> D2 </w:t>
      </w:r>
      <w:proofErr w:type="spellStart"/>
      <w:r>
        <w:t>Križna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nadzemna</w:t>
      </w:r>
      <w:proofErr w:type="spellEnd"/>
      <w:r>
        <w:t xml:space="preserve"> </w:t>
      </w:r>
      <w:proofErr w:type="spellStart"/>
      <w:r>
        <w:t>izgrađenost</w:t>
      </w:r>
      <w:proofErr w:type="spellEnd"/>
      <w:r>
        <w:t xml:space="preserve"> zone je </w:t>
      </w:r>
      <w:proofErr w:type="spellStart"/>
      <w:r>
        <w:t>KigN</w:t>
      </w:r>
      <w:proofErr w:type="spellEnd"/>
      <w:r>
        <w:t xml:space="preserve">= 0,5, a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iskorištenost</w:t>
      </w:r>
      <w:proofErr w:type="spellEnd"/>
      <w:r>
        <w:t xml:space="preserve"> </w:t>
      </w:r>
      <w:proofErr w:type="spellStart"/>
      <w:r>
        <w:t>KisN</w:t>
      </w:r>
      <w:proofErr w:type="spellEnd"/>
      <w:r>
        <w:t xml:space="preserve">=1,2.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je Po/S </w:t>
      </w:r>
      <w:proofErr w:type="spellStart"/>
      <w:r>
        <w:t>i</w:t>
      </w:r>
      <w:proofErr w:type="spellEnd"/>
      <w:r>
        <w:t xml:space="preserve"> 3 </w:t>
      </w:r>
      <w:proofErr w:type="spellStart"/>
      <w:r>
        <w:t>etaže</w:t>
      </w:r>
      <w:proofErr w:type="spellEnd"/>
      <w:r>
        <w:t xml:space="preserve">, </w:t>
      </w:r>
      <w:proofErr w:type="spellStart"/>
      <w:proofErr w:type="gramStart"/>
      <w:r>
        <w:t>odnosno</w:t>
      </w:r>
      <w:proofErr w:type="spellEnd"/>
      <w:r>
        <w:t xml:space="preserve">  </w:t>
      </w:r>
      <w:proofErr w:type="spellStart"/>
      <w:r>
        <w:t>maksimalno</w:t>
      </w:r>
      <w:proofErr w:type="spellEnd"/>
      <w:proofErr w:type="gramEnd"/>
      <w:r>
        <w:t xml:space="preserve"> V=9,0m. </w:t>
      </w:r>
      <w:proofErr w:type="spellStart"/>
      <w:r>
        <w:t>Građevinu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uskladiti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susjednim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sadržajima</w:t>
      </w:r>
      <w:proofErr w:type="spellEnd"/>
      <w:r>
        <w:t xml:space="preserve"> </w:t>
      </w:r>
      <w:proofErr w:type="spellStart"/>
      <w:r>
        <w:t>oblikovno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tri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Križna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(</w:t>
      </w:r>
      <w:proofErr w:type="spellStart"/>
      <w:r>
        <w:t>sportsko</w:t>
      </w:r>
      <w:proofErr w:type="spellEnd"/>
      <w:r>
        <w:t xml:space="preserve"> </w:t>
      </w:r>
      <w:proofErr w:type="spellStart"/>
      <w:r>
        <w:t>igralište</w:t>
      </w:r>
      <w:proofErr w:type="spellEnd"/>
      <w:r>
        <w:t xml:space="preserve">, </w:t>
      </w:r>
      <w:proofErr w:type="spellStart"/>
      <w:r>
        <w:t>starački</w:t>
      </w:r>
      <w:proofErr w:type="spellEnd"/>
      <w:r>
        <w:t xml:space="preserve"> </w:t>
      </w:r>
      <w:proofErr w:type="spellStart"/>
      <w:r>
        <w:t>dom</w:t>
      </w:r>
      <w:proofErr w:type="spellEnd"/>
      <w:r>
        <w:t xml:space="preserve">, zona </w:t>
      </w:r>
      <w:proofErr w:type="spellStart"/>
      <w:r>
        <w:t>rekreacije</w:t>
      </w:r>
      <w:proofErr w:type="spellEnd"/>
      <w:r>
        <w:t xml:space="preserve">) </w:t>
      </w:r>
      <w:proofErr w:type="spellStart"/>
      <w:r>
        <w:t>funkcionirala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. U tom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neprekinutost</w:t>
      </w:r>
      <w:proofErr w:type="spellEnd"/>
      <w:r>
        <w:t xml:space="preserve"> </w:t>
      </w:r>
      <w:proofErr w:type="spellStart"/>
      <w:r>
        <w:t>pješačkih</w:t>
      </w:r>
      <w:proofErr w:type="spellEnd"/>
      <w:r>
        <w:t xml:space="preserve"> </w:t>
      </w:r>
      <w:proofErr w:type="spellStart"/>
      <w:r>
        <w:t>tokova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25% GBP-a </w:t>
      </w:r>
      <w:proofErr w:type="spellStart"/>
      <w:r>
        <w:t>etaže</w:t>
      </w:r>
      <w:proofErr w:type="spellEnd"/>
      <w:r>
        <w:t xml:space="preserve"> </w:t>
      </w:r>
      <w:proofErr w:type="spellStart"/>
      <w:r>
        <w:t>prizemlja</w:t>
      </w:r>
      <w:proofErr w:type="spellEnd"/>
      <w:r>
        <w:t xml:space="preserve"> </w:t>
      </w:r>
      <w:proofErr w:type="spellStart"/>
      <w:r>
        <w:t>planirati</w:t>
      </w:r>
      <w:proofErr w:type="spellEnd"/>
      <w:r>
        <w:t xml:space="preserve"> za </w:t>
      </w:r>
      <w:proofErr w:type="spellStart"/>
      <w:r>
        <w:t>javne</w:t>
      </w:r>
      <w:proofErr w:type="spellEnd"/>
      <w:r>
        <w:t xml:space="preserve">,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>.</w:t>
      </w:r>
    </w:p>
    <w:p w14:paraId="02AF44C0" w14:textId="77777777" w:rsidR="003A1AF5" w:rsidRDefault="003A1AF5" w:rsidP="003A1AF5">
      <w:pPr>
        <w:jc w:val="both"/>
      </w:pPr>
    </w:p>
    <w:p w14:paraId="18ED359F" w14:textId="77777777" w:rsidR="003A1AF5" w:rsidRDefault="003A1AF5" w:rsidP="003A1AF5">
      <w:pPr>
        <w:ind w:firstLine="720"/>
        <w:jc w:val="both"/>
      </w:pPr>
      <w:proofErr w:type="spellStart"/>
      <w:r>
        <w:t>Omogućava</w:t>
      </w:r>
      <w:proofErr w:type="spellEnd"/>
      <w:r>
        <w:t xml:space="preserve"> se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zavičajnog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prenamjenu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Marak</w:t>
      </w:r>
      <w:proofErr w:type="spellEnd"/>
      <w:r>
        <w:t xml:space="preserve"> u </w:t>
      </w:r>
      <w:proofErr w:type="spellStart"/>
      <w:r>
        <w:t>restauriranim</w:t>
      </w:r>
      <w:proofErr w:type="spellEnd"/>
      <w:r>
        <w:t xml:space="preserve"> </w:t>
      </w:r>
      <w:proofErr w:type="spellStart"/>
      <w:r>
        <w:t>gabaritima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(</w:t>
      </w:r>
      <w:proofErr w:type="spellStart"/>
      <w:r>
        <w:t>ugrađeni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susjednij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 (k. č. 186 </w:t>
      </w:r>
      <w:proofErr w:type="spellStart"/>
      <w:r>
        <w:t>k.o.</w:t>
      </w:r>
      <w:proofErr w:type="spellEnd"/>
      <w:r>
        <w:t xml:space="preserve"> Hvar),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konzervatorskog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izgrađenost</w:t>
      </w:r>
      <w:proofErr w:type="spellEnd"/>
      <w:r>
        <w:t xml:space="preserve"> </w:t>
      </w:r>
      <w:proofErr w:type="spellStart"/>
      <w:r>
        <w:t>Kig</w:t>
      </w:r>
      <w:proofErr w:type="spellEnd"/>
      <w:r>
        <w:t xml:space="preserve">=1,0, </w:t>
      </w:r>
      <w:proofErr w:type="spellStart"/>
      <w:r>
        <w:t>katnost</w:t>
      </w:r>
      <w:proofErr w:type="spellEnd"/>
      <w:r>
        <w:t xml:space="preserve"> je Po/S </w:t>
      </w:r>
      <w:proofErr w:type="spellStart"/>
      <w:r>
        <w:t>i</w:t>
      </w:r>
      <w:proofErr w:type="spellEnd"/>
      <w:r>
        <w:t xml:space="preserve"> 3 </w:t>
      </w:r>
      <w:proofErr w:type="spellStart"/>
      <w:r>
        <w:t>etaže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V=9,0m.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regulacijskoj</w:t>
      </w:r>
      <w:proofErr w:type="spellEnd"/>
      <w:r>
        <w:t xml:space="preserve"> </w:t>
      </w:r>
      <w:proofErr w:type="spellStart"/>
      <w:r>
        <w:t>liniji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oborinske</w:t>
      </w:r>
      <w:proofErr w:type="spellEnd"/>
      <w:r>
        <w:t xml:space="preserve"> </w:t>
      </w:r>
      <w:proofErr w:type="spellStart"/>
      <w:r>
        <w:t>odvodnje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potporni</w:t>
      </w:r>
      <w:proofErr w:type="spellEnd"/>
      <w:r>
        <w:t xml:space="preserve"> </w:t>
      </w:r>
      <w:proofErr w:type="spellStart"/>
      <w:r>
        <w:t>zid</w:t>
      </w:r>
      <w:proofErr w:type="spellEnd"/>
      <w:r>
        <w:t xml:space="preserve"> u </w:t>
      </w:r>
      <w:proofErr w:type="spellStart"/>
      <w:r>
        <w:t>ulici</w:t>
      </w:r>
      <w:proofErr w:type="spellEnd"/>
      <w:r>
        <w:t xml:space="preserve"> </w:t>
      </w:r>
      <w:proofErr w:type="spellStart"/>
      <w:r>
        <w:t>Matije</w:t>
      </w:r>
      <w:proofErr w:type="spellEnd"/>
      <w:r>
        <w:t xml:space="preserve"> </w:t>
      </w:r>
      <w:proofErr w:type="spellStart"/>
      <w:r>
        <w:t>Ivanića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maksimalnu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sjevernog</w:t>
      </w:r>
      <w:proofErr w:type="spellEnd"/>
      <w:r>
        <w:t xml:space="preserve"> </w:t>
      </w:r>
      <w:proofErr w:type="spellStart"/>
      <w:r>
        <w:t>ogradnog</w:t>
      </w:r>
      <w:proofErr w:type="spellEnd"/>
      <w:r>
        <w:t xml:space="preserve"> </w:t>
      </w:r>
      <w:proofErr w:type="spellStart"/>
      <w:r>
        <w:t>zida</w:t>
      </w:r>
      <w:proofErr w:type="spellEnd"/>
      <w:r>
        <w:t xml:space="preserve"> od 1,1m. </w:t>
      </w:r>
      <w:proofErr w:type="spellStart"/>
      <w:r>
        <w:t>Minimalna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susjednih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je 1m.</w:t>
      </w:r>
    </w:p>
    <w:p w14:paraId="5F2ECD42" w14:textId="77777777" w:rsidR="003A1AF5" w:rsidRDefault="003A1AF5" w:rsidP="003A1AF5">
      <w:pPr>
        <w:jc w:val="both"/>
      </w:pPr>
    </w:p>
    <w:p w14:paraId="21854C2C" w14:textId="77777777" w:rsidR="003A1AF5" w:rsidRDefault="003A1AF5" w:rsidP="003A1AF5">
      <w:pPr>
        <w:ind w:firstLine="720"/>
        <w:jc w:val="both"/>
      </w:pPr>
      <w:proofErr w:type="spellStart"/>
      <w:r>
        <w:t>Omogućava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višenamjenskog</w:t>
      </w:r>
      <w:proofErr w:type="spellEnd"/>
      <w:r>
        <w:t xml:space="preserve"> </w:t>
      </w:r>
      <w:proofErr w:type="spellStart"/>
      <w:r>
        <w:t>kompleksa</w:t>
      </w:r>
      <w:proofErr w:type="spellEnd"/>
      <w:r>
        <w:t xml:space="preserve"> u </w:t>
      </w:r>
      <w:proofErr w:type="spellStart"/>
      <w:r>
        <w:t>zoni</w:t>
      </w:r>
      <w:proofErr w:type="spellEnd"/>
      <w:r>
        <w:t xml:space="preserve"> </w:t>
      </w:r>
      <w:proofErr w:type="gramStart"/>
      <w:r>
        <w:t>D,K</w:t>
      </w:r>
      <w:proofErr w:type="gramEnd"/>
      <w:r>
        <w:t xml:space="preserve"> u </w:t>
      </w:r>
      <w:proofErr w:type="spellStart"/>
      <w:r>
        <w:t>bivšem</w:t>
      </w:r>
      <w:proofErr w:type="spellEnd"/>
      <w:r>
        <w:t xml:space="preserve"> </w:t>
      </w:r>
      <w:proofErr w:type="spellStart"/>
      <w:r>
        <w:t>kamenolomu</w:t>
      </w:r>
      <w:proofErr w:type="spellEnd"/>
      <w:r>
        <w:t xml:space="preserve"> </w:t>
      </w:r>
      <w:proofErr w:type="spellStart"/>
      <w:r>
        <w:t>Propod</w:t>
      </w:r>
      <w:proofErr w:type="spellEnd"/>
      <w:r>
        <w:t xml:space="preserve">.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sadržaji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ljetna</w:t>
      </w:r>
      <w:proofErr w:type="spellEnd"/>
      <w:r>
        <w:t xml:space="preserve"> </w:t>
      </w:r>
      <w:proofErr w:type="spellStart"/>
      <w:r>
        <w:t>pozornica</w:t>
      </w:r>
      <w:proofErr w:type="spellEnd"/>
      <w:r>
        <w:t xml:space="preserve">, kino, </w:t>
      </w:r>
      <w:proofErr w:type="spellStart"/>
      <w:r>
        <w:t>kazalište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sportsko</w:t>
      </w:r>
      <w:proofErr w:type="spellEnd"/>
      <w:r>
        <w:t xml:space="preserve"> </w:t>
      </w:r>
      <w:proofErr w:type="spellStart"/>
      <w:r>
        <w:t>rekreacijski</w:t>
      </w:r>
      <w:proofErr w:type="spellEnd"/>
      <w:r>
        <w:t xml:space="preserve"> </w:t>
      </w:r>
      <w:proofErr w:type="spellStart"/>
      <w:r>
        <w:t>sadržaji</w:t>
      </w:r>
      <w:proofErr w:type="spellEnd"/>
      <w:r>
        <w:t xml:space="preserve">.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sadržaji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lastRenderedPageBreak/>
        <w:t>namjene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trgovački</w:t>
      </w:r>
      <w:proofErr w:type="spellEnd"/>
      <w:r>
        <w:t xml:space="preserve">, </w:t>
      </w:r>
      <w:proofErr w:type="spellStart"/>
      <w:r>
        <w:t>ugostiteljski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uslužni</w:t>
      </w:r>
      <w:proofErr w:type="spellEnd"/>
      <w:r>
        <w:t xml:space="preserve">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nadzemna</w:t>
      </w:r>
      <w:proofErr w:type="spellEnd"/>
      <w:r>
        <w:t xml:space="preserve"> </w:t>
      </w:r>
      <w:proofErr w:type="spellStart"/>
      <w:r>
        <w:t>izgrađenost</w:t>
      </w:r>
      <w:proofErr w:type="spellEnd"/>
      <w:r>
        <w:t xml:space="preserve"> zone je </w:t>
      </w:r>
      <w:proofErr w:type="spellStart"/>
      <w:r>
        <w:t>KigN</w:t>
      </w:r>
      <w:proofErr w:type="spellEnd"/>
      <w:r>
        <w:t xml:space="preserve">= 0,4, a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iskorištenost</w:t>
      </w:r>
      <w:proofErr w:type="spellEnd"/>
      <w:r>
        <w:t xml:space="preserve"> </w:t>
      </w:r>
      <w:proofErr w:type="spellStart"/>
      <w:r>
        <w:t>KisN</w:t>
      </w:r>
      <w:proofErr w:type="spellEnd"/>
      <w:r>
        <w:t xml:space="preserve">=1,2.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je Po/S </w:t>
      </w:r>
      <w:proofErr w:type="spellStart"/>
      <w:r>
        <w:t>i</w:t>
      </w:r>
      <w:proofErr w:type="spellEnd"/>
      <w:r>
        <w:t xml:space="preserve"> 3 </w:t>
      </w:r>
      <w:proofErr w:type="spellStart"/>
      <w:r>
        <w:t>etaže</w:t>
      </w:r>
      <w:proofErr w:type="spellEnd"/>
      <w:r>
        <w:t xml:space="preserve">.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150 parking/</w:t>
      </w:r>
      <w:proofErr w:type="spellStart"/>
      <w:r>
        <w:t>garažnih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. </w:t>
      </w:r>
      <w:proofErr w:type="spellStart"/>
      <w:r>
        <w:t>Građevinu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uklopiti</w:t>
      </w:r>
      <w:proofErr w:type="spellEnd"/>
      <w:r>
        <w:t xml:space="preserve"> u </w:t>
      </w:r>
      <w:proofErr w:type="spellStart"/>
      <w:r>
        <w:t>konfiguraciju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oblikovno</w:t>
      </w:r>
      <w:proofErr w:type="spellEnd"/>
      <w:r>
        <w:t xml:space="preserve"> </w:t>
      </w:r>
      <w:proofErr w:type="spellStart"/>
      <w:r>
        <w:t>uskladiti</w:t>
      </w:r>
      <w:proofErr w:type="spellEnd"/>
      <w:r>
        <w:t xml:space="preserve"> s </w:t>
      </w:r>
      <w:proofErr w:type="spellStart"/>
      <w:r>
        <w:t>okolišem</w:t>
      </w:r>
      <w:proofErr w:type="spellEnd"/>
      <w:r>
        <w:t xml:space="preserve"> </w:t>
      </w:r>
      <w:proofErr w:type="spellStart"/>
      <w:r>
        <w:t>koristeći</w:t>
      </w:r>
      <w:proofErr w:type="spellEnd"/>
      <w:r>
        <w:t xml:space="preserve"> </w:t>
      </w:r>
      <w:proofErr w:type="spellStart"/>
      <w:r>
        <w:t>krovne</w:t>
      </w:r>
      <w:proofErr w:type="spellEnd"/>
      <w:r>
        <w:t xml:space="preserve"> </w:t>
      </w:r>
      <w:proofErr w:type="spellStart"/>
      <w:r>
        <w:t>terase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pješačke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>/</w:t>
      </w:r>
      <w:proofErr w:type="spellStart"/>
      <w:r>
        <w:t>trgove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krovove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cjelovitog</w:t>
      </w:r>
      <w:proofErr w:type="spellEnd"/>
      <w:r>
        <w:t xml:space="preserve"> </w:t>
      </w:r>
      <w:proofErr w:type="spellStart"/>
      <w:r>
        <w:t>hortikulturnog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>.</w:t>
      </w:r>
    </w:p>
    <w:p w14:paraId="11C7FCBE" w14:textId="77777777" w:rsidR="003A1AF5" w:rsidRDefault="003A1AF5" w:rsidP="003A1AF5">
      <w:pPr>
        <w:jc w:val="both"/>
      </w:pPr>
    </w:p>
    <w:p w14:paraId="4037C6D0" w14:textId="77777777" w:rsidR="003A1AF5" w:rsidRPr="003A1AF5" w:rsidRDefault="003A1AF5" w:rsidP="003A1AF5">
      <w:pPr>
        <w:jc w:val="center"/>
        <w:rPr>
          <w:b/>
          <w:bCs/>
        </w:rPr>
      </w:pPr>
      <w:r w:rsidRPr="003A1AF5">
        <w:rPr>
          <w:b/>
          <w:bCs/>
        </w:rPr>
        <w:t>5. UVJETI UTVRĐIVANJA KORIDORA ILI TRASA I POVRŠINA PROMETNIH I DRUGIH INFRASTRUKTURNIH SUSTAVA</w:t>
      </w:r>
    </w:p>
    <w:p w14:paraId="36D2DF79" w14:textId="77777777" w:rsidR="003A1AF5" w:rsidRPr="003A1AF5" w:rsidRDefault="003A1AF5" w:rsidP="003A1AF5">
      <w:pPr>
        <w:jc w:val="center"/>
        <w:rPr>
          <w:b/>
          <w:bCs/>
        </w:rPr>
      </w:pPr>
    </w:p>
    <w:p w14:paraId="52D3EA7D" w14:textId="77777777" w:rsidR="003A1AF5" w:rsidRPr="003A1AF5" w:rsidRDefault="003A1AF5" w:rsidP="003A1AF5">
      <w:pPr>
        <w:jc w:val="center"/>
        <w:rPr>
          <w:b/>
          <w:bCs/>
        </w:rPr>
      </w:pPr>
      <w:proofErr w:type="spellStart"/>
      <w:r w:rsidRPr="003A1AF5">
        <w:rPr>
          <w:b/>
          <w:bCs/>
        </w:rPr>
        <w:t>Članak</w:t>
      </w:r>
      <w:proofErr w:type="spellEnd"/>
      <w:r w:rsidRPr="003A1AF5">
        <w:rPr>
          <w:b/>
          <w:bCs/>
        </w:rPr>
        <w:t xml:space="preserve"> 64.</w:t>
      </w:r>
    </w:p>
    <w:p w14:paraId="26D7ACD5" w14:textId="77777777" w:rsidR="003A1AF5" w:rsidRDefault="003A1AF5" w:rsidP="003A1AF5">
      <w:pPr>
        <w:jc w:val="both"/>
      </w:pPr>
    </w:p>
    <w:p w14:paraId="3B0E1EAD" w14:textId="77777777" w:rsidR="003A1AF5" w:rsidRDefault="003A1AF5" w:rsidP="003A1AF5">
      <w:pPr>
        <w:ind w:firstLine="720"/>
        <w:jc w:val="both"/>
      </w:pPr>
      <w:r>
        <w:t xml:space="preserve">PPUG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>:</w:t>
      </w:r>
    </w:p>
    <w:p w14:paraId="27BBAEA3" w14:textId="77777777" w:rsidR="003A1AF5" w:rsidRDefault="003A1AF5">
      <w:pPr>
        <w:pStyle w:val="ListParagraph"/>
        <w:numPr>
          <w:ilvl w:val="0"/>
          <w:numId w:val="34"/>
        </w:numPr>
        <w:jc w:val="both"/>
      </w:pPr>
      <w:proofErr w:type="spellStart"/>
      <w:r>
        <w:t>cestovne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cestovnog</w:t>
      </w:r>
      <w:proofErr w:type="spellEnd"/>
      <w:r>
        <w:t xml:space="preserve"> </w:t>
      </w:r>
      <w:proofErr w:type="spellStart"/>
      <w:r>
        <w:t>prometa</w:t>
      </w:r>
      <w:proofErr w:type="spellEnd"/>
    </w:p>
    <w:p w14:paraId="66276A3F" w14:textId="77777777" w:rsidR="003A1AF5" w:rsidRDefault="003A1AF5">
      <w:pPr>
        <w:pStyle w:val="ListParagraph"/>
        <w:numPr>
          <w:ilvl w:val="0"/>
          <w:numId w:val="34"/>
        </w:numPr>
        <w:jc w:val="both"/>
      </w:pPr>
      <w:proofErr w:type="spellStart"/>
      <w:r>
        <w:t>pomorski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</w:t>
      </w:r>
      <w:proofErr w:type="spellStart"/>
      <w:r>
        <w:t>prometa</w:t>
      </w:r>
      <w:proofErr w:type="spellEnd"/>
    </w:p>
    <w:p w14:paraId="1123D439" w14:textId="77777777" w:rsidR="003A1AF5" w:rsidRDefault="003A1AF5">
      <w:pPr>
        <w:pStyle w:val="ListParagraph"/>
        <w:numPr>
          <w:ilvl w:val="0"/>
          <w:numId w:val="34"/>
        </w:numPr>
        <w:jc w:val="both"/>
      </w:pPr>
      <w:proofErr w:type="spellStart"/>
      <w:r>
        <w:t>mreže</w:t>
      </w:r>
      <w:proofErr w:type="spellEnd"/>
      <w:r>
        <w:t xml:space="preserve"> </w:t>
      </w:r>
      <w:proofErr w:type="spellStart"/>
      <w:r>
        <w:t>telekomunikacija</w:t>
      </w:r>
      <w:proofErr w:type="spellEnd"/>
    </w:p>
    <w:p w14:paraId="26914050" w14:textId="77777777" w:rsidR="003A1AF5" w:rsidRDefault="003A1AF5">
      <w:pPr>
        <w:pStyle w:val="ListParagraph"/>
        <w:numPr>
          <w:ilvl w:val="0"/>
          <w:numId w:val="34"/>
        </w:numPr>
        <w:jc w:val="both"/>
      </w:pPr>
      <w:proofErr w:type="spellStart"/>
      <w:r>
        <w:t>elektroenergetske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elektroopkrbe</w:t>
      </w:r>
      <w:proofErr w:type="spellEnd"/>
    </w:p>
    <w:p w14:paraId="2D5CF9FB" w14:textId="77777777" w:rsidR="003A1AF5" w:rsidRDefault="003A1AF5">
      <w:pPr>
        <w:pStyle w:val="ListParagraph"/>
        <w:numPr>
          <w:ilvl w:val="0"/>
          <w:numId w:val="34"/>
        </w:numPr>
        <w:jc w:val="both"/>
      </w:pPr>
      <w:proofErr w:type="spellStart"/>
      <w:r>
        <w:t>mreže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vodoopskrbe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odvodnje</w:t>
      </w:r>
      <w:proofErr w:type="spellEnd"/>
    </w:p>
    <w:p w14:paraId="62EEDF82" w14:textId="77777777" w:rsidR="003A1AF5" w:rsidRDefault="003A1AF5" w:rsidP="003A1AF5">
      <w:pPr>
        <w:jc w:val="both"/>
      </w:pPr>
    </w:p>
    <w:p w14:paraId="01016974" w14:textId="77777777" w:rsidR="003A1AF5" w:rsidRDefault="003A1AF5" w:rsidP="003A1AF5">
      <w:pPr>
        <w:ind w:firstLine="360"/>
        <w:jc w:val="both"/>
      </w:pPr>
      <w:proofErr w:type="spellStart"/>
      <w:r>
        <w:t>Trase</w:t>
      </w:r>
      <w:proofErr w:type="spellEnd"/>
      <w:r>
        <w:t xml:space="preserve"> </w:t>
      </w:r>
      <w:proofErr w:type="spellStart"/>
      <w:r>
        <w:t>prometnica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, a </w:t>
      </w:r>
      <w:proofErr w:type="spellStart"/>
      <w:r>
        <w:t>utvrđivati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detaljnijim</w:t>
      </w:r>
      <w:proofErr w:type="spellEnd"/>
      <w:r>
        <w:t xml:space="preserve"> </w:t>
      </w:r>
      <w:proofErr w:type="spellStart"/>
      <w:proofErr w:type="gramStart"/>
      <w:r>
        <w:t>planom</w:t>
      </w:r>
      <w:proofErr w:type="spellEnd"/>
      <w:r>
        <w:t xml:space="preserve">,  </w:t>
      </w:r>
      <w:proofErr w:type="spellStart"/>
      <w:r>
        <w:t>te</w:t>
      </w:r>
      <w:proofErr w:type="spellEnd"/>
      <w:proofErr w:type="gramEnd"/>
      <w:r>
        <w:t xml:space="preserve"> </w:t>
      </w:r>
      <w:proofErr w:type="spellStart"/>
      <w:r>
        <w:t>idejnim</w:t>
      </w:r>
      <w:proofErr w:type="spellEnd"/>
      <w:r>
        <w:t xml:space="preserve"> </w:t>
      </w:r>
      <w:proofErr w:type="spellStart"/>
      <w:r>
        <w:t>rješenjima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lokacijske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>.</w:t>
      </w:r>
    </w:p>
    <w:p w14:paraId="2E3737D8" w14:textId="77777777" w:rsidR="003A1AF5" w:rsidRDefault="003A1AF5" w:rsidP="003A1AF5">
      <w:pPr>
        <w:jc w:val="both"/>
      </w:pPr>
    </w:p>
    <w:p w14:paraId="176635DC" w14:textId="77777777" w:rsidR="003A1AF5" w:rsidRDefault="003A1AF5" w:rsidP="003A1AF5">
      <w:pPr>
        <w:ind w:firstLine="360"/>
        <w:jc w:val="both"/>
      </w:pPr>
      <w:proofErr w:type="spellStart"/>
      <w:r>
        <w:t>Prikazani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(</w:t>
      </w:r>
      <w:proofErr w:type="spellStart"/>
      <w:r>
        <w:t>cjevovodi</w:t>
      </w:r>
      <w:proofErr w:type="spellEnd"/>
      <w:r>
        <w:t xml:space="preserve">, </w:t>
      </w:r>
      <w:proofErr w:type="spellStart"/>
      <w:r>
        <w:t>kabeli</w:t>
      </w:r>
      <w:proofErr w:type="spellEnd"/>
      <w:r>
        <w:t xml:space="preserve">, </w:t>
      </w:r>
      <w:proofErr w:type="spellStart"/>
      <w:r>
        <w:t>elektronička</w:t>
      </w:r>
      <w:proofErr w:type="spellEnd"/>
      <w:r>
        <w:t xml:space="preserve"> </w:t>
      </w:r>
      <w:proofErr w:type="spellStart"/>
      <w:r>
        <w:t>komunikacijska</w:t>
      </w:r>
      <w:proofErr w:type="spellEnd"/>
      <w:r>
        <w:t xml:space="preserve"> </w:t>
      </w:r>
      <w:proofErr w:type="spellStart"/>
      <w:r>
        <w:t>infrastruktura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povezana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, </w:t>
      </w:r>
      <w:proofErr w:type="spellStart"/>
      <w:r>
        <w:t>trafostanice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u </w:t>
      </w:r>
      <w:proofErr w:type="spellStart"/>
      <w:r>
        <w:t>grafičkom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Plana </w:t>
      </w:r>
      <w:proofErr w:type="spellStart"/>
      <w:r>
        <w:t>usmjeravajućeg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prilagodbe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bitno</w:t>
      </w:r>
      <w:proofErr w:type="spellEnd"/>
      <w:r>
        <w:t xml:space="preserve"> ne </w:t>
      </w:r>
      <w:proofErr w:type="spellStart"/>
      <w:r>
        <w:t>odstupaju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koncepcije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.</w:t>
      </w:r>
    </w:p>
    <w:p w14:paraId="472CF67A" w14:textId="77777777" w:rsidR="003A1AF5" w:rsidRDefault="003A1AF5" w:rsidP="003A1AF5">
      <w:pPr>
        <w:jc w:val="both"/>
      </w:pPr>
    </w:p>
    <w:p w14:paraId="22F87556" w14:textId="77777777" w:rsidR="003A1AF5" w:rsidRDefault="003A1AF5" w:rsidP="003A1AF5">
      <w:pPr>
        <w:ind w:firstLine="360"/>
        <w:jc w:val="both"/>
      </w:pPr>
      <w:proofErr w:type="spellStart"/>
      <w:r>
        <w:t>Konačni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infrastrukturnih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(TS, EKI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utvrdit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sigurnosnim</w:t>
      </w:r>
      <w:proofErr w:type="spellEnd"/>
      <w:r>
        <w:t xml:space="preserve"> </w:t>
      </w:r>
      <w:proofErr w:type="spellStart"/>
      <w:r>
        <w:t>zahtjevima</w:t>
      </w:r>
      <w:proofErr w:type="spellEnd"/>
      <w:r>
        <w:t xml:space="preserve"> za </w:t>
      </w:r>
      <w:proofErr w:type="spellStart"/>
      <w:r>
        <w:t>pojedinu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u </w:t>
      </w:r>
      <w:proofErr w:type="spellStart"/>
      <w:r>
        <w:t>grafičkom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Plana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obvezujući</w:t>
      </w:r>
      <w:proofErr w:type="spellEnd"/>
      <w:r>
        <w:t xml:space="preserve">. </w:t>
      </w:r>
    </w:p>
    <w:p w14:paraId="30BA194B" w14:textId="77777777" w:rsidR="003A1AF5" w:rsidRDefault="003A1AF5" w:rsidP="003A1AF5">
      <w:pPr>
        <w:jc w:val="both"/>
      </w:pPr>
    </w:p>
    <w:p w14:paraId="6E691CCC" w14:textId="77777777" w:rsidR="003A1AF5" w:rsidRDefault="003A1AF5" w:rsidP="003A1AF5">
      <w:pPr>
        <w:ind w:firstLine="360"/>
        <w:jc w:val="both"/>
      </w:pPr>
      <w:proofErr w:type="spellStart"/>
      <w:r>
        <w:t>Linijske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u </w:t>
      </w:r>
      <w:proofErr w:type="spellStart"/>
      <w:r>
        <w:t>pravilu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prometnim</w:t>
      </w:r>
      <w:proofErr w:type="spellEnd"/>
      <w:r>
        <w:t xml:space="preserve"> </w:t>
      </w:r>
      <w:proofErr w:type="spellStart"/>
      <w:r>
        <w:t>koridorima</w:t>
      </w:r>
      <w:proofErr w:type="spellEnd"/>
      <w:r>
        <w:t>.</w:t>
      </w:r>
    </w:p>
    <w:p w14:paraId="5182B40C" w14:textId="77777777" w:rsidR="003A1AF5" w:rsidRPr="003A1AF5" w:rsidRDefault="003A1AF5" w:rsidP="003A1AF5">
      <w:pPr>
        <w:jc w:val="center"/>
        <w:rPr>
          <w:b/>
          <w:bCs/>
        </w:rPr>
      </w:pPr>
    </w:p>
    <w:p w14:paraId="1E42069B" w14:textId="77777777" w:rsidR="00055198" w:rsidRDefault="00055198" w:rsidP="003A1AF5">
      <w:pPr>
        <w:jc w:val="center"/>
        <w:rPr>
          <w:b/>
          <w:bCs/>
        </w:rPr>
      </w:pPr>
    </w:p>
    <w:p w14:paraId="66041E68" w14:textId="77777777" w:rsidR="00055198" w:rsidRDefault="00055198" w:rsidP="003A1AF5">
      <w:pPr>
        <w:jc w:val="center"/>
        <w:rPr>
          <w:b/>
          <w:bCs/>
        </w:rPr>
      </w:pPr>
    </w:p>
    <w:p w14:paraId="470F5B2A" w14:textId="77777777" w:rsidR="00055198" w:rsidRDefault="00055198" w:rsidP="003A1AF5">
      <w:pPr>
        <w:jc w:val="center"/>
        <w:rPr>
          <w:b/>
          <w:bCs/>
        </w:rPr>
      </w:pPr>
    </w:p>
    <w:p w14:paraId="33293CDD" w14:textId="77777777" w:rsidR="00055198" w:rsidRDefault="00055198" w:rsidP="003A1AF5">
      <w:pPr>
        <w:jc w:val="center"/>
        <w:rPr>
          <w:b/>
          <w:bCs/>
        </w:rPr>
      </w:pPr>
    </w:p>
    <w:p w14:paraId="5010C59F" w14:textId="77777777" w:rsidR="00055198" w:rsidRDefault="00055198" w:rsidP="003A1AF5">
      <w:pPr>
        <w:jc w:val="center"/>
        <w:rPr>
          <w:b/>
          <w:bCs/>
        </w:rPr>
      </w:pPr>
    </w:p>
    <w:p w14:paraId="2E7A4EB6" w14:textId="77777777" w:rsidR="003A1AF5" w:rsidRPr="003A1AF5" w:rsidRDefault="003A1AF5" w:rsidP="003A1AF5">
      <w:pPr>
        <w:jc w:val="center"/>
        <w:rPr>
          <w:b/>
          <w:bCs/>
        </w:rPr>
      </w:pPr>
      <w:r w:rsidRPr="003A1AF5">
        <w:rPr>
          <w:b/>
          <w:bCs/>
        </w:rPr>
        <w:t xml:space="preserve">5.1 </w:t>
      </w:r>
      <w:proofErr w:type="spellStart"/>
      <w:r w:rsidRPr="003A1AF5">
        <w:rPr>
          <w:b/>
          <w:bCs/>
        </w:rPr>
        <w:t>Objekti</w:t>
      </w:r>
      <w:proofErr w:type="spellEnd"/>
      <w:r w:rsidRPr="003A1AF5">
        <w:rPr>
          <w:b/>
          <w:bCs/>
        </w:rPr>
        <w:t xml:space="preserve"> </w:t>
      </w:r>
      <w:proofErr w:type="spellStart"/>
      <w:r w:rsidRPr="003A1AF5">
        <w:rPr>
          <w:b/>
          <w:bCs/>
        </w:rPr>
        <w:t>i</w:t>
      </w:r>
      <w:proofErr w:type="spellEnd"/>
      <w:r w:rsidRPr="003A1AF5">
        <w:rPr>
          <w:b/>
          <w:bCs/>
        </w:rPr>
        <w:t xml:space="preserve"> </w:t>
      </w:r>
      <w:proofErr w:type="spellStart"/>
      <w:r w:rsidRPr="003A1AF5">
        <w:rPr>
          <w:b/>
          <w:bCs/>
        </w:rPr>
        <w:t>uređaji</w:t>
      </w:r>
      <w:proofErr w:type="spellEnd"/>
      <w:r w:rsidRPr="003A1AF5">
        <w:rPr>
          <w:b/>
          <w:bCs/>
        </w:rPr>
        <w:t xml:space="preserve"> </w:t>
      </w:r>
      <w:proofErr w:type="spellStart"/>
      <w:r w:rsidRPr="003A1AF5">
        <w:rPr>
          <w:b/>
          <w:bCs/>
        </w:rPr>
        <w:t>cestovnog</w:t>
      </w:r>
      <w:proofErr w:type="spellEnd"/>
      <w:r w:rsidRPr="003A1AF5">
        <w:rPr>
          <w:b/>
          <w:bCs/>
        </w:rPr>
        <w:t xml:space="preserve"> </w:t>
      </w:r>
      <w:proofErr w:type="spellStart"/>
      <w:r w:rsidRPr="003A1AF5">
        <w:rPr>
          <w:b/>
          <w:bCs/>
        </w:rPr>
        <w:t>prometa</w:t>
      </w:r>
      <w:proofErr w:type="spellEnd"/>
    </w:p>
    <w:p w14:paraId="252A6FD0" w14:textId="77777777" w:rsidR="003A1AF5" w:rsidRPr="003A1AF5" w:rsidRDefault="003A1AF5" w:rsidP="003A1AF5">
      <w:pPr>
        <w:jc w:val="center"/>
        <w:rPr>
          <w:b/>
          <w:bCs/>
        </w:rPr>
      </w:pPr>
    </w:p>
    <w:p w14:paraId="68105447" w14:textId="77777777" w:rsidR="003A1AF5" w:rsidRPr="003A1AF5" w:rsidRDefault="003A1AF5" w:rsidP="003A1AF5">
      <w:pPr>
        <w:jc w:val="center"/>
        <w:rPr>
          <w:b/>
          <w:bCs/>
        </w:rPr>
      </w:pPr>
      <w:proofErr w:type="spellStart"/>
      <w:r w:rsidRPr="003A1AF5">
        <w:rPr>
          <w:b/>
          <w:bCs/>
        </w:rPr>
        <w:t>Članak</w:t>
      </w:r>
      <w:proofErr w:type="spellEnd"/>
      <w:r w:rsidRPr="003A1AF5">
        <w:rPr>
          <w:b/>
          <w:bCs/>
        </w:rPr>
        <w:t xml:space="preserve"> 65.</w:t>
      </w:r>
    </w:p>
    <w:p w14:paraId="557E2034" w14:textId="77777777" w:rsidR="003A1AF5" w:rsidRDefault="003A1AF5" w:rsidP="003A1AF5">
      <w:pPr>
        <w:jc w:val="both"/>
      </w:pPr>
    </w:p>
    <w:p w14:paraId="62A640C2" w14:textId="77777777" w:rsidR="003A1AF5" w:rsidRDefault="003A1AF5" w:rsidP="003A1AF5">
      <w:pPr>
        <w:ind w:firstLine="720"/>
        <w:jc w:val="both"/>
      </w:pPr>
      <w:proofErr w:type="gramStart"/>
      <w:r>
        <w:t xml:space="preserve">PPUG  </w:t>
      </w:r>
      <w:proofErr w:type="spellStart"/>
      <w:r>
        <w:t>osigurava</w:t>
      </w:r>
      <w:proofErr w:type="spellEnd"/>
      <w:proofErr w:type="gramEnd"/>
      <w:r>
        <w:t xml:space="preserve"> </w:t>
      </w:r>
      <w:proofErr w:type="spellStart"/>
      <w:r>
        <w:t>trase</w:t>
      </w:r>
      <w:proofErr w:type="spellEnd"/>
      <w:r>
        <w:t xml:space="preserve"> za </w:t>
      </w:r>
      <w:proofErr w:type="spellStart"/>
      <w:r>
        <w:t>buduću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cestovne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javnih</w:t>
      </w:r>
      <w:proofErr w:type="spellEnd"/>
      <w:r>
        <w:t xml:space="preserve"> cesta :</w:t>
      </w:r>
    </w:p>
    <w:p w14:paraId="1F0F3276" w14:textId="77777777" w:rsidR="003A1AF5" w:rsidRDefault="003A1AF5">
      <w:pPr>
        <w:pStyle w:val="ListParagraph"/>
        <w:numPr>
          <w:ilvl w:val="0"/>
          <w:numId w:val="34"/>
        </w:numPr>
        <w:jc w:val="both"/>
      </w:pPr>
      <w:proofErr w:type="spellStart"/>
      <w:r>
        <w:t>državna</w:t>
      </w:r>
      <w:proofErr w:type="spellEnd"/>
      <w:r>
        <w:t xml:space="preserve"> cesta D 116 Hvar - </w:t>
      </w:r>
      <w:proofErr w:type="spellStart"/>
      <w:r>
        <w:t>Milna</w:t>
      </w:r>
      <w:proofErr w:type="spellEnd"/>
      <w:r>
        <w:t xml:space="preserve"> - </w:t>
      </w:r>
      <w:proofErr w:type="spellStart"/>
      <w:r>
        <w:t>Stari</w:t>
      </w:r>
      <w:proofErr w:type="spellEnd"/>
      <w:r>
        <w:t xml:space="preserve"> Grad (</w:t>
      </w:r>
      <w:proofErr w:type="spellStart"/>
      <w:r>
        <w:t>trajektna</w:t>
      </w:r>
      <w:proofErr w:type="spellEnd"/>
      <w:r>
        <w:t xml:space="preserve"> </w:t>
      </w:r>
      <w:proofErr w:type="spellStart"/>
      <w:r>
        <w:t>luka</w:t>
      </w:r>
      <w:proofErr w:type="spellEnd"/>
      <w:r>
        <w:t>/</w:t>
      </w:r>
      <w:proofErr w:type="spellStart"/>
      <w:r>
        <w:t>obilaznica</w:t>
      </w:r>
      <w:proofErr w:type="spellEnd"/>
      <w:r>
        <w:t xml:space="preserve">) - </w:t>
      </w:r>
      <w:proofErr w:type="spellStart"/>
      <w:r>
        <w:t>Sućuraj</w:t>
      </w:r>
      <w:proofErr w:type="spellEnd"/>
    </w:p>
    <w:p w14:paraId="250FA67F" w14:textId="77777777" w:rsidR="003A1AF5" w:rsidRDefault="003A1AF5">
      <w:pPr>
        <w:pStyle w:val="ListParagraph"/>
        <w:numPr>
          <w:ilvl w:val="0"/>
          <w:numId w:val="34"/>
        </w:numPr>
        <w:jc w:val="both"/>
      </w:pPr>
      <w:proofErr w:type="spellStart"/>
      <w:r>
        <w:t>županijska</w:t>
      </w:r>
      <w:proofErr w:type="spellEnd"/>
      <w:r>
        <w:t xml:space="preserve"> cesta br. 6203 Uvala Mala </w:t>
      </w:r>
      <w:proofErr w:type="spellStart"/>
      <w:r>
        <w:t>Grška</w:t>
      </w:r>
      <w:proofErr w:type="spellEnd"/>
      <w:r>
        <w:t xml:space="preserve"> </w:t>
      </w:r>
      <w:proofErr w:type="gramStart"/>
      <w:r>
        <w:t>-  Ž</w:t>
      </w:r>
      <w:proofErr w:type="gramEnd"/>
      <w:r>
        <w:t xml:space="preserve"> 6269</w:t>
      </w:r>
    </w:p>
    <w:p w14:paraId="64731081" w14:textId="77777777" w:rsidR="003A1AF5" w:rsidRDefault="003A1AF5">
      <w:pPr>
        <w:pStyle w:val="ListParagraph"/>
        <w:numPr>
          <w:ilvl w:val="0"/>
          <w:numId w:val="34"/>
        </w:numPr>
        <w:jc w:val="both"/>
      </w:pPr>
      <w:proofErr w:type="spellStart"/>
      <w:r>
        <w:t>županijska</w:t>
      </w:r>
      <w:proofErr w:type="spellEnd"/>
      <w:r>
        <w:t xml:space="preserve"> cesta br. 6280 D 116 (</w:t>
      </w:r>
      <w:proofErr w:type="spellStart"/>
      <w:r>
        <w:t>tunel</w:t>
      </w:r>
      <w:proofErr w:type="spellEnd"/>
      <w:r>
        <w:t xml:space="preserve"> </w:t>
      </w:r>
      <w:proofErr w:type="spellStart"/>
      <w:proofErr w:type="gramStart"/>
      <w:r>
        <w:t>Dubovica</w:t>
      </w:r>
      <w:proofErr w:type="spellEnd"/>
      <w:r>
        <w:t>)  -</w:t>
      </w:r>
      <w:proofErr w:type="gramEnd"/>
      <w:r>
        <w:t xml:space="preserve"> 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Nedilja</w:t>
      </w:r>
      <w:proofErr w:type="spellEnd"/>
      <w:r>
        <w:t xml:space="preserve"> (</w:t>
      </w:r>
      <w:proofErr w:type="spellStart"/>
      <w:r>
        <w:t>nastavak</w:t>
      </w:r>
      <w:proofErr w:type="spellEnd"/>
      <w:r>
        <w:t xml:space="preserve"> L 67190) </w:t>
      </w:r>
    </w:p>
    <w:p w14:paraId="2D4D11CF" w14:textId="77777777" w:rsidR="003A1AF5" w:rsidRDefault="003A1AF5">
      <w:pPr>
        <w:pStyle w:val="ListParagraph"/>
        <w:numPr>
          <w:ilvl w:val="0"/>
          <w:numId w:val="34"/>
        </w:numPr>
        <w:jc w:val="both"/>
      </w:pPr>
      <w:proofErr w:type="spellStart"/>
      <w:r>
        <w:t>županijska</w:t>
      </w:r>
      <w:proofErr w:type="spellEnd"/>
      <w:r>
        <w:t xml:space="preserve"> cesta br. 6252 Hvar (D 116) - </w:t>
      </w:r>
      <w:proofErr w:type="spellStart"/>
      <w:r>
        <w:t>Brusje</w:t>
      </w:r>
      <w:proofErr w:type="spellEnd"/>
      <w:r>
        <w:t xml:space="preserve"> - </w:t>
      </w:r>
      <w:proofErr w:type="spellStart"/>
      <w:r>
        <w:t>Stari</w:t>
      </w:r>
      <w:proofErr w:type="spellEnd"/>
      <w:r>
        <w:t xml:space="preserve"> Grad (D 116)</w:t>
      </w:r>
    </w:p>
    <w:p w14:paraId="00B11017" w14:textId="77777777" w:rsidR="003A1AF5" w:rsidRDefault="003A1AF5">
      <w:pPr>
        <w:pStyle w:val="ListParagraph"/>
        <w:numPr>
          <w:ilvl w:val="0"/>
          <w:numId w:val="34"/>
        </w:numPr>
        <w:jc w:val="both"/>
      </w:pPr>
      <w:proofErr w:type="spellStart"/>
      <w:r>
        <w:t>županijska</w:t>
      </w:r>
      <w:proofErr w:type="spellEnd"/>
      <w:r>
        <w:t xml:space="preserve"> cesta br. 6269 Vira – Hvar</w:t>
      </w:r>
    </w:p>
    <w:p w14:paraId="23C2E653" w14:textId="77777777" w:rsidR="003A1AF5" w:rsidRDefault="003A1AF5">
      <w:pPr>
        <w:pStyle w:val="ListParagraph"/>
        <w:numPr>
          <w:ilvl w:val="0"/>
          <w:numId w:val="34"/>
        </w:numPr>
        <w:jc w:val="both"/>
      </w:pPr>
      <w:proofErr w:type="spellStart"/>
      <w:r>
        <w:t>lokalna</w:t>
      </w:r>
      <w:proofErr w:type="spellEnd"/>
      <w:r>
        <w:t xml:space="preserve"> cesta br. 67190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Nedilja</w:t>
      </w:r>
      <w:proofErr w:type="spellEnd"/>
      <w:r>
        <w:t xml:space="preserve"> – </w:t>
      </w:r>
      <w:proofErr w:type="spellStart"/>
      <w:r>
        <w:t>Pitve</w:t>
      </w:r>
      <w:proofErr w:type="spellEnd"/>
      <w:r>
        <w:t xml:space="preserve"> – </w:t>
      </w:r>
      <w:proofErr w:type="spellStart"/>
      <w:r>
        <w:t>Vrisnik</w:t>
      </w:r>
      <w:proofErr w:type="spellEnd"/>
      <w:r>
        <w:t xml:space="preserve"> – </w:t>
      </w:r>
      <w:proofErr w:type="spellStart"/>
      <w:r>
        <w:t>Svirče</w:t>
      </w:r>
      <w:proofErr w:type="spellEnd"/>
      <w:r>
        <w:t xml:space="preserve"> (Ž 6206) </w:t>
      </w:r>
    </w:p>
    <w:p w14:paraId="070AB8D4" w14:textId="77777777" w:rsidR="003A1AF5" w:rsidRDefault="003A1AF5" w:rsidP="003A1AF5">
      <w:pPr>
        <w:jc w:val="both"/>
      </w:pPr>
    </w:p>
    <w:p w14:paraId="41613E3F" w14:textId="77777777" w:rsidR="003A1AF5" w:rsidRDefault="003A1AF5" w:rsidP="003A1AF5">
      <w:pPr>
        <w:ind w:firstLine="360"/>
        <w:jc w:val="both"/>
      </w:pPr>
      <w:r>
        <w:t xml:space="preserve">PPUG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županijske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br. 6252 Hvar-</w:t>
      </w:r>
      <w:proofErr w:type="spellStart"/>
      <w:r>
        <w:t>Brusje</w:t>
      </w:r>
      <w:proofErr w:type="spellEnd"/>
      <w:r>
        <w:t xml:space="preserve"> – </w:t>
      </w:r>
      <w:proofErr w:type="spellStart"/>
      <w:r>
        <w:t>Stari</w:t>
      </w:r>
      <w:proofErr w:type="spellEnd"/>
      <w:r>
        <w:t xml:space="preserve"> Grad.</w:t>
      </w:r>
    </w:p>
    <w:p w14:paraId="4A9DD2F0" w14:textId="77777777" w:rsidR="003A1AF5" w:rsidRDefault="003A1AF5" w:rsidP="003A1AF5">
      <w:pPr>
        <w:jc w:val="both"/>
      </w:pPr>
    </w:p>
    <w:p w14:paraId="23B20D77" w14:textId="77777777" w:rsidR="003A1AF5" w:rsidRPr="003A1AF5" w:rsidRDefault="003A1AF5" w:rsidP="003A1AF5">
      <w:pPr>
        <w:jc w:val="center"/>
        <w:rPr>
          <w:b/>
          <w:bCs/>
        </w:rPr>
      </w:pPr>
      <w:proofErr w:type="spellStart"/>
      <w:r w:rsidRPr="003A1AF5">
        <w:rPr>
          <w:b/>
          <w:bCs/>
        </w:rPr>
        <w:t>Članak</w:t>
      </w:r>
      <w:proofErr w:type="spellEnd"/>
      <w:r w:rsidRPr="003A1AF5">
        <w:rPr>
          <w:b/>
          <w:bCs/>
        </w:rPr>
        <w:t xml:space="preserve"> 66.</w:t>
      </w:r>
    </w:p>
    <w:p w14:paraId="00BB64A1" w14:textId="77777777" w:rsidR="003A1AF5" w:rsidRDefault="003A1AF5" w:rsidP="003A1AF5">
      <w:pPr>
        <w:jc w:val="both"/>
      </w:pPr>
    </w:p>
    <w:p w14:paraId="30101229" w14:textId="77777777" w:rsidR="003A1AF5" w:rsidRDefault="003A1AF5" w:rsidP="003A1AF5">
      <w:pPr>
        <w:ind w:firstLine="720"/>
        <w:jc w:val="both"/>
      </w:pPr>
      <w:proofErr w:type="spellStart"/>
      <w:r>
        <w:t>Širine</w:t>
      </w:r>
      <w:proofErr w:type="spellEnd"/>
      <w:r>
        <w:t xml:space="preserve"> </w:t>
      </w:r>
      <w:proofErr w:type="spellStart"/>
      <w:r>
        <w:t>infrastrukturnih</w:t>
      </w:r>
      <w:proofErr w:type="spellEnd"/>
      <w:r>
        <w:t xml:space="preserve"> </w:t>
      </w:r>
      <w:proofErr w:type="spellStart"/>
      <w:r>
        <w:t>koridora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rekonstrukciju</w:t>
      </w:r>
      <w:proofErr w:type="spellEnd"/>
      <w:r>
        <w:t xml:space="preserve">  </w:t>
      </w:r>
      <w:proofErr w:type="spellStart"/>
      <w:r>
        <w:t>prometnica</w:t>
      </w:r>
      <w:proofErr w:type="spellEnd"/>
      <w:proofErr w:type="gramEnd"/>
      <w:r>
        <w:t xml:space="preserve">  </w:t>
      </w:r>
      <w:proofErr w:type="spellStart"/>
      <w:r>
        <w:t>iznose</w:t>
      </w:r>
      <w:proofErr w:type="spellEnd"/>
      <w:r>
        <w:t>:</w:t>
      </w:r>
    </w:p>
    <w:p w14:paraId="73958609" w14:textId="77777777" w:rsidR="003A1AF5" w:rsidRDefault="003A1AF5">
      <w:pPr>
        <w:pStyle w:val="ListParagraph"/>
        <w:numPr>
          <w:ilvl w:val="0"/>
          <w:numId w:val="34"/>
        </w:numPr>
        <w:jc w:val="both"/>
      </w:pPr>
      <w:r>
        <w:t xml:space="preserve">za </w:t>
      </w:r>
      <w:proofErr w:type="spellStart"/>
      <w:r>
        <w:t>državnu</w:t>
      </w:r>
      <w:proofErr w:type="spellEnd"/>
      <w:r>
        <w:t xml:space="preserve"> </w:t>
      </w:r>
      <w:proofErr w:type="spellStart"/>
      <w:r>
        <w:t>cestu</w:t>
      </w:r>
      <w:proofErr w:type="spellEnd"/>
      <w:r>
        <w:t xml:space="preserve"> 60 m</w:t>
      </w:r>
      <w:r>
        <w:tab/>
      </w:r>
    </w:p>
    <w:p w14:paraId="4A43F620" w14:textId="77777777" w:rsidR="003A1AF5" w:rsidRDefault="003A1AF5">
      <w:pPr>
        <w:pStyle w:val="ListParagraph"/>
        <w:numPr>
          <w:ilvl w:val="0"/>
          <w:numId w:val="34"/>
        </w:numPr>
        <w:jc w:val="both"/>
      </w:pPr>
      <w:r>
        <w:t xml:space="preserve">za </w:t>
      </w:r>
      <w:proofErr w:type="spellStart"/>
      <w:r>
        <w:t>županijsku</w:t>
      </w:r>
      <w:proofErr w:type="spellEnd"/>
      <w:r>
        <w:t xml:space="preserve"> </w:t>
      </w:r>
      <w:proofErr w:type="spellStart"/>
      <w:proofErr w:type="gramStart"/>
      <w:r>
        <w:t>cestu</w:t>
      </w:r>
      <w:proofErr w:type="spellEnd"/>
      <w:r>
        <w:t xml:space="preserve">  30</w:t>
      </w:r>
      <w:proofErr w:type="gramEnd"/>
      <w:r>
        <w:t xml:space="preserve"> - 40  m</w:t>
      </w:r>
    </w:p>
    <w:p w14:paraId="2C460C9B" w14:textId="77777777" w:rsidR="003A1AF5" w:rsidRDefault="003A1AF5">
      <w:pPr>
        <w:pStyle w:val="ListParagraph"/>
        <w:numPr>
          <w:ilvl w:val="0"/>
          <w:numId w:val="34"/>
        </w:numPr>
        <w:jc w:val="both"/>
      </w:pPr>
      <w:r>
        <w:t xml:space="preserve">za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20 - </w:t>
      </w:r>
      <w:proofErr w:type="gramStart"/>
      <w:r>
        <w:t>30  m</w:t>
      </w:r>
      <w:proofErr w:type="gramEnd"/>
    </w:p>
    <w:p w14:paraId="165E6E21" w14:textId="77777777" w:rsidR="003A1AF5" w:rsidRDefault="003A1AF5">
      <w:pPr>
        <w:pStyle w:val="ListParagraph"/>
        <w:numPr>
          <w:ilvl w:val="0"/>
          <w:numId w:val="34"/>
        </w:numPr>
        <w:jc w:val="both"/>
      </w:pPr>
      <w:r>
        <w:t xml:space="preserve">za </w:t>
      </w:r>
      <w:proofErr w:type="spellStart"/>
      <w:proofErr w:type="gramStart"/>
      <w:r>
        <w:t>nerazvrstane</w:t>
      </w:r>
      <w:proofErr w:type="spellEnd"/>
      <w:r>
        <w:t xml:space="preserve">  </w:t>
      </w:r>
      <w:proofErr w:type="spellStart"/>
      <w:r>
        <w:t>prometnice</w:t>
      </w:r>
      <w:proofErr w:type="spellEnd"/>
      <w:proofErr w:type="gramEnd"/>
      <w:r>
        <w:t xml:space="preserve">  8 - 20 m</w:t>
      </w:r>
    </w:p>
    <w:p w14:paraId="3FB396F8" w14:textId="77777777" w:rsidR="003A1AF5" w:rsidRDefault="003A1AF5" w:rsidP="003A1AF5">
      <w:pPr>
        <w:jc w:val="both"/>
      </w:pPr>
    </w:p>
    <w:p w14:paraId="67B37DA9" w14:textId="77777777" w:rsidR="003A1AF5" w:rsidRDefault="003A1AF5" w:rsidP="003A1AF5">
      <w:pPr>
        <w:ind w:firstLine="360"/>
        <w:jc w:val="both"/>
      </w:pPr>
      <w:proofErr w:type="spellStart"/>
      <w:r>
        <w:t>Unutar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koridora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cesta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detaljnijeg</w:t>
      </w:r>
      <w:proofErr w:type="spellEnd"/>
      <w:r>
        <w:t xml:space="preserve"> plana </w:t>
      </w:r>
      <w:proofErr w:type="spellStart"/>
      <w:proofErr w:type="gramStart"/>
      <w:r>
        <w:t>ili</w:t>
      </w:r>
      <w:proofErr w:type="spellEnd"/>
      <w:r>
        <w:t xml:space="preserve">  </w:t>
      </w:r>
      <w:proofErr w:type="spellStart"/>
      <w:r>
        <w:t>ishođenja</w:t>
      </w:r>
      <w:proofErr w:type="spellEnd"/>
      <w:proofErr w:type="gramEnd"/>
      <w:r>
        <w:t xml:space="preserve"> </w:t>
      </w:r>
      <w:proofErr w:type="spellStart"/>
      <w:r>
        <w:t>akta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za </w:t>
      </w:r>
      <w:proofErr w:type="spellStart"/>
      <w:r>
        <w:t>prometnicu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ishođenja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, </w:t>
      </w:r>
      <w:proofErr w:type="spellStart"/>
      <w:r>
        <w:t>odredit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zaštitni</w:t>
      </w:r>
      <w:proofErr w:type="spellEnd"/>
      <w:r>
        <w:t xml:space="preserve"> </w:t>
      </w:r>
      <w:proofErr w:type="spellStart"/>
      <w:r>
        <w:t>pojasevi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eventualno</w:t>
      </w:r>
      <w:proofErr w:type="spellEnd"/>
      <w:r>
        <w:t xml:space="preserve"> </w:t>
      </w:r>
      <w:proofErr w:type="spellStart"/>
      <w:r>
        <w:t>preostali</w:t>
      </w:r>
      <w:proofErr w:type="spellEnd"/>
      <w:r>
        <w:t xml:space="preserve"> </w:t>
      </w:r>
      <w:proofErr w:type="spellStart"/>
      <w:proofErr w:type="gramStart"/>
      <w:r>
        <w:t>prostor</w:t>
      </w:r>
      <w:proofErr w:type="spellEnd"/>
      <w:r>
        <w:t xml:space="preserve">  </w:t>
      </w:r>
      <w:proofErr w:type="spellStart"/>
      <w:r>
        <w:t>koridora</w:t>
      </w:r>
      <w:proofErr w:type="spellEnd"/>
      <w:proofErr w:type="gramEnd"/>
      <w:r>
        <w:t xml:space="preserve">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priključit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susjednoj</w:t>
      </w:r>
      <w:proofErr w:type="spellEnd"/>
      <w:r>
        <w:t xml:space="preserve"> </w:t>
      </w:r>
      <w:proofErr w:type="spellStart"/>
      <w:r>
        <w:t>namjeni</w:t>
      </w:r>
      <w:proofErr w:type="spellEnd"/>
      <w:r>
        <w:t>.</w:t>
      </w:r>
    </w:p>
    <w:p w14:paraId="6BE8A6DE" w14:textId="77777777" w:rsidR="003A1AF5" w:rsidRDefault="003A1AF5" w:rsidP="003A1AF5">
      <w:pPr>
        <w:ind w:firstLine="360"/>
        <w:jc w:val="both"/>
      </w:pPr>
      <w:r>
        <w:t xml:space="preserve">U </w:t>
      </w:r>
      <w:proofErr w:type="spellStart"/>
      <w:r>
        <w:t>zaštitnom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vozačima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putnicima</w:t>
      </w:r>
      <w:proofErr w:type="spellEnd"/>
      <w:r>
        <w:t xml:space="preserve"> (</w:t>
      </w:r>
      <w:proofErr w:type="spellStart"/>
      <w:r>
        <w:t>cestarske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, </w:t>
      </w:r>
      <w:proofErr w:type="spellStart"/>
      <w:r>
        <w:t>skladišta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odlagališta</w:t>
      </w:r>
      <w:proofErr w:type="spellEnd"/>
      <w:r>
        <w:t xml:space="preserve">, </w:t>
      </w:r>
      <w:proofErr w:type="spellStart"/>
      <w:r>
        <w:t>benzinske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, </w:t>
      </w:r>
      <w:proofErr w:type="spellStart"/>
      <w:r>
        <w:t>servisi</w:t>
      </w:r>
      <w:proofErr w:type="spellEnd"/>
      <w:r>
        <w:t xml:space="preserve">,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odmorišta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.).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za </w:t>
      </w:r>
      <w:proofErr w:type="spellStart"/>
      <w:r>
        <w:t>ove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. U </w:t>
      </w:r>
      <w:proofErr w:type="spellStart"/>
      <w:r>
        <w:t>zaštitnom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formirati</w:t>
      </w:r>
      <w:proofErr w:type="spellEnd"/>
      <w:r>
        <w:t xml:space="preserve"> </w:t>
      </w:r>
      <w:proofErr w:type="spellStart"/>
      <w:r>
        <w:t>neizgrađeni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niskim</w:t>
      </w:r>
      <w:proofErr w:type="spellEnd"/>
      <w:r>
        <w:t xml:space="preserve"> </w:t>
      </w:r>
      <w:proofErr w:type="spellStart"/>
      <w:r>
        <w:t>zelenilom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ogradom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. </w:t>
      </w:r>
    </w:p>
    <w:p w14:paraId="575670C2" w14:textId="77777777" w:rsidR="003A1AF5" w:rsidRDefault="003A1AF5" w:rsidP="003A1AF5">
      <w:pPr>
        <w:jc w:val="both"/>
      </w:pPr>
    </w:p>
    <w:p w14:paraId="2A30A1B6" w14:textId="77777777" w:rsidR="003A1AF5" w:rsidRPr="003A1AF5" w:rsidRDefault="003A1AF5" w:rsidP="003A1AF5">
      <w:pPr>
        <w:jc w:val="center"/>
        <w:rPr>
          <w:b/>
          <w:bCs/>
        </w:rPr>
      </w:pPr>
      <w:proofErr w:type="spellStart"/>
      <w:r w:rsidRPr="003A1AF5">
        <w:rPr>
          <w:b/>
          <w:bCs/>
        </w:rPr>
        <w:t>Članak</w:t>
      </w:r>
      <w:proofErr w:type="spellEnd"/>
      <w:r w:rsidRPr="003A1AF5">
        <w:rPr>
          <w:b/>
          <w:bCs/>
        </w:rPr>
        <w:t xml:space="preserve"> 67.</w:t>
      </w:r>
    </w:p>
    <w:p w14:paraId="26B897CA" w14:textId="77777777" w:rsidR="003A1AF5" w:rsidRDefault="003A1AF5" w:rsidP="003A1AF5">
      <w:pPr>
        <w:jc w:val="both"/>
      </w:pPr>
    </w:p>
    <w:p w14:paraId="12A3DD9A" w14:textId="77777777" w:rsidR="003A1AF5" w:rsidRDefault="003A1AF5" w:rsidP="003A1AF5">
      <w:pPr>
        <w:ind w:firstLine="720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projektirati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prometnica</w:t>
      </w:r>
      <w:proofErr w:type="spellEnd"/>
      <w:r>
        <w:t>.</w:t>
      </w:r>
    </w:p>
    <w:p w14:paraId="33791FC8" w14:textId="77777777" w:rsidR="003A1AF5" w:rsidRDefault="003A1AF5" w:rsidP="003A1AF5">
      <w:pPr>
        <w:jc w:val="both"/>
      </w:pPr>
    </w:p>
    <w:p w14:paraId="48C51665" w14:textId="77777777" w:rsidR="003A1AF5" w:rsidRDefault="003A1AF5" w:rsidP="003A1AF5">
      <w:pPr>
        <w:ind w:firstLine="720"/>
        <w:jc w:val="both"/>
      </w:pPr>
      <w:proofErr w:type="spellStart"/>
      <w:r>
        <w:t>Ulicom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cesta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put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kojega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lastRenderedPageBreak/>
        <w:t>izgraditi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izravan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>.</w:t>
      </w:r>
    </w:p>
    <w:p w14:paraId="4BF8F942" w14:textId="77777777" w:rsidR="003A1AF5" w:rsidRDefault="003A1AF5" w:rsidP="003A1AF5">
      <w:pPr>
        <w:jc w:val="both"/>
      </w:pPr>
    </w:p>
    <w:p w14:paraId="297F2747" w14:textId="77777777" w:rsidR="003A1AF5" w:rsidRDefault="003A1AF5" w:rsidP="003A1AF5">
      <w:pPr>
        <w:ind w:firstLine="720"/>
        <w:jc w:val="both"/>
      </w:pPr>
      <w:proofErr w:type="spellStart"/>
      <w:r>
        <w:t>Ulice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kolne</w:t>
      </w:r>
      <w:proofErr w:type="spellEnd"/>
      <w:r>
        <w:t xml:space="preserve">, </w:t>
      </w:r>
      <w:proofErr w:type="spellStart"/>
      <w:r>
        <w:t>kolno</w:t>
      </w:r>
      <w:proofErr w:type="spellEnd"/>
      <w:r>
        <w:t xml:space="preserve"> </w:t>
      </w:r>
      <w:proofErr w:type="spellStart"/>
      <w:r>
        <w:t>pješačke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pješačke</w:t>
      </w:r>
      <w:proofErr w:type="spellEnd"/>
      <w:r>
        <w:t>.</w:t>
      </w:r>
    </w:p>
    <w:p w14:paraId="0E12A184" w14:textId="77777777" w:rsidR="003A1AF5" w:rsidRDefault="003A1AF5" w:rsidP="003A1AF5">
      <w:pPr>
        <w:jc w:val="both"/>
      </w:pPr>
    </w:p>
    <w:p w14:paraId="7BCB0CCE" w14:textId="77777777" w:rsidR="003A1AF5" w:rsidRDefault="003A1AF5" w:rsidP="003A1AF5">
      <w:pPr>
        <w:ind w:firstLine="720"/>
        <w:jc w:val="both"/>
      </w:pPr>
      <w:proofErr w:type="spellStart"/>
      <w:r>
        <w:t>Kolne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najmanju</w:t>
      </w:r>
      <w:proofErr w:type="spellEnd"/>
      <w:r>
        <w:t xml:space="preserve"> </w:t>
      </w:r>
      <w:proofErr w:type="spellStart"/>
      <w:r>
        <w:t>širinu</w:t>
      </w:r>
      <w:proofErr w:type="spellEnd"/>
      <w:r>
        <w:t xml:space="preserve"> </w:t>
      </w:r>
      <w:proofErr w:type="spellStart"/>
      <w:r>
        <w:t>kolnika</w:t>
      </w:r>
      <w:proofErr w:type="spellEnd"/>
      <w:r>
        <w:t xml:space="preserve"> 5,5m za </w:t>
      </w:r>
      <w:proofErr w:type="spellStart"/>
      <w:r>
        <w:t>dvosmjerni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3,5 m za </w:t>
      </w:r>
      <w:proofErr w:type="spellStart"/>
      <w:r>
        <w:t>jednosmjerni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nogostup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1,6 m. </w:t>
      </w:r>
      <w:proofErr w:type="spellStart"/>
      <w:r>
        <w:t>Izuzetno</w:t>
      </w:r>
      <w:proofErr w:type="spellEnd"/>
      <w:r>
        <w:t xml:space="preserve">, u </w:t>
      </w:r>
      <w:proofErr w:type="spellStart"/>
      <w:r>
        <w:t>izgrađenom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realizirati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širini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prometnu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3,0m za </w:t>
      </w:r>
      <w:proofErr w:type="spellStart"/>
      <w:r>
        <w:t>jednosmjerni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4,5m za </w:t>
      </w:r>
      <w:proofErr w:type="spellStart"/>
      <w:r>
        <w:t>dvosmjerni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da </w:t>
      </w:r>
      <w:proofErr w:type="spellStart"/>
      <w:r>
        <w:t>duljina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ne </w:t>
      </w:r>
      <w:proofErr w:type="spellStart"/>
      <w:r>
        <w:t>prelazi</w:t>
      </w:r>
      <w:proofErr w:type="spellEnd"/>
      <w:r>
        <w:t xml:space="preserve"> 100m, a </w:t>
      </w:r>
      <w:proofErr w:type="spellStart"/>
      <w:r>
        <w:t>nogostup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manju</w:t>
      </w:r>
      <w:proofErr w:type="spellEnd"/>
      <w:r>
        <w:t xml:space="preserve"> </w:t>
      </w:r>
      <w:proofErr w:type="spellStart"/>
      <w:r>
        <w:t>širinu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jednostran</w:t>
      </w:r>
      <w:proofErr w:type="spellEnd"/>
      <w:r>
        <w:t xml:space="preserve">. </w:t>
      </w:r>
    </w:p>
    <w:p w14:paraId="37B74275" w14:textId="77777777" w:rsidR="003A1AF5" w:rsidRDefault="003A1AF5" w:rsidP="003A1AF5">
      <w:pPr>
        <w:jc w:val="both"/>
      </w:pPr>
    </w:p>
    <w:p w14:paraId="0C7D53A8" w14:textId="77777777" w:rsidR="003A1AF5" w:rsidRDefault="003A1AF5" w:rsidP="003A1AF5">
      <w:pPr>
        <w:ind w:firstLine="720"/>
        <w:jc w:val="both"/>
      </w:pPr>
      <w:proofErr w:type="spellStart"/>
      <w:r>
        <w:t>Kolno</w:t>
      </w:r>
      <w:proofErr w:type="spellEnd"/>
      <w:r>
        <w:t xml:space="preserve"> </w:t>
      </w:r>
      <w:proofErr w:type="spellStart"/>
      <w:r>
        <w:t>pješačke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najmanju</w:t>
      </w:r>
      <w:proofErr w:type="spellEnd"/>
      <w:r>
        <w:t xml:space="preserve"> </w:t>
      </w:r>
      <w:proofErr w:type="spellStart"/>
      <w:r>
        <w:t>širinu</w:t>
      </w:r>
      <w:proofErr w:type="spellEnd"/>
      <w:r>
        <w:t xml:space="preserve"> 5,5 m za </w:t>
      </w:r>
      <w:proofErr w:type="spellStart"/>
      <w:r>
        <w:t>dvosmjerni</w:t>
      </w:r>
      <w:proofErr w:type="spellEnd"/>
      <w:r>
        <w:t xml:space="preserve">, a 3,5 m za </w:t>
      </w:r>
      <w:proofErr w:type="spellStart"/>
      <w:r>
        <w:t>jednosmjerni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.  </w:t>
      </w:r>
    </w:p>
    <w:p w14:paraId="3EFEFCA5" w14:textId="77777777" w:rsidR="003A1AF5" w:rsidRDefault="003A1AF5" w:rsidP="003A1AF5">
      <w:pPr>
        <w:jc w:val="both"/>
      </w:pPr>
    </w:p>
    <w:p w14:paraId="572F0AA6" w14:textId="77777777" w:rsidR="003A1AF5" w:rsidRDefault="003A1AF5" w:rsidP="003A1AF5">
      <w:pPr>
        <w:ind w:firstLine="720"/>
        <w:jc w:val="both"/>
      </w:pPr>
      <w:r>
        <w:t xml:space="preserve">Za </w:t>
      </w:r>
      <w:proofErr w:type="spellStart"/>
      <w:r>
        <w:t>pješačke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minimalna</w:t>
      </w:r>
      <w:proofErr w:type="spellEnd"/>
      <w:r>
        <w:t xml:space="preserve"> </w:t>
      </w:r>
      <w:proofErr w:type="spellStart"/>
      <w:r>
        <w:t>širina</w:t>
      </w:r>
      <w:proofErr w:type="spellEnd"/>
      <w:r>
        <w:t xml:space="preserve"> od 3 m, </w:t>
      </w:r>
      <w:proofErr w:type="spellStart"/>
      <w:r>
        <w:t>izuzetno</w:t>
      </w:r>
      <w:proofErr w:type="spellEnd"/>
      <w:r>
        <w:t xml:space="preserve"> u </w:t>
      </w:r>
      <w:proofErr w:type="spellStart"/>
      <w:r>
        <w:t>izgrađenom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1,5 m.</w:t>
      </w:r>
    </w:p>
    <w:p w14:paraId="42B871CC" w14:textId="77777777" w:rsidR="003A1AF5" w:rsidRDefault="003A1AF5" w:rsidP="003A1AF5">
      <w:pPr>
        <w:jc w:val="both"/>
      </w:pPr>
    </w:p>
    <w:p w14:paraId="38F283BD" w14:textId="77777777" w:rsidR="003A1AF5" w:rsidRDefault="003A1AF5" w:rsidP="003A1AF5">
      <w:pPr>
        <w:ind w:firstLine="720"/>
        <w:jc w:val="both"/>
      </w:pPr>
      <w:proofErr w:type="spellStart"/>
      <w:r>
        <w:t>Samo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vozna</w:t>
      </w:r>
      <w:proofErr w:type="spellEnd"/>
      <w:r>
        <w:t xml:space="preserve"> </w:t>
      </w:r>
      <w:proofErr w:type="spellStart"/>
      <w:r>
        <w:t>traka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izgrađivati</w:t>
      </w:r>
      <w:proofErr w:type="spellEnd"/>
      <w:r>
        <w:t xml:space="preserve"> </w:t>
      </w:r>
      <w:proofErr w:type="spellStart"/>
      <w:r>
        <w:t>iznimno</w:t>
      </w:r>
      <w:proofErr w:type="spellEnd"/>
      <w:r>
        <w:t xml:space="preserve"> u </w:t>
      </w:r>
      <w:proofErr w:type="spellStart"/>
      <w:r>
        <w:t>slijepim</w:t>
      </w:r>
      <w:proofErr w:type="spellEnd"/>
      <w:r>
        <w:t xml:space="preserve"> </w:t>
      </w:r>
      <w:proofErr w:type="spellStart"/>
      <w:r>
        <w:t>ulicama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dužina</w:t>
      </w:r>
      <w:proofErr w:type="spellEnd"/>
      <w:r>
        <w:t xml:space="preserve"> ne </w:t>
      </w:r>
      <w:proofErr w:type="spellStart"/>
      <w:r>
        <w:t>prelazi</w:t>
      </w:r>
      <w:proofErr w:type="spellEnd"/>
      <w:r>
        <w:t xml:space="preserve"> 100 m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50 m </w:t>
      </w:r>
      <w:proofErr w:type="spellStart"/>
      <w:r>
        <w:t>ugradi</w:t>
      </w:r>
      <w:proofErr w:type="spellEnd"/>
      <w:r>
        <w:t xml:space="preserve"> </w:t>
      </w:r>
      <w:proofErr w:type="spellStart"/>
      <w:r>
        <w:t>ugibalište</w:t>
      </w:r>
      <w:proofErr w:type="spellEnd"/>
      <w:r>
        <w:t>.</w:t>
      </w:r>
    </w:p>
    <w:p w14:paraId="4AB4C153" w14:textId="77777777" w:rsidR="003A1AF5" w:rsidRDefault="003A1AF5" w:rsidP="003A1AF5">
      <w:pPr>
        <w:jc w:val="both"/>
      </w:pPr>
      <w:r>
        <w:t xml:space="preserve"> </w:t>
      </w:r>
    </w:p>
    <w:p w14:paraId="13697AED" w14:textId="77777777" w:rsidR="003A1AF5" w:rsidRPr="003A1AF5" w:rsidRDefault="003A1AF5" w:rsidP="003A1AF5">
      <w:pPr>
        <w:jc w:val="center"/>
        <w:rPr>
          <w:b/>
          <w:bCs/>
        </w:rPr>
      </w:pPr>
      <w:proofErr w:type="spellStart"/>
      <w:r w:rsidRPr="003A1AF5">
        <w:rPr>
          <w:b/>
          <w:bCs/>
        </w:rPr>
        <w:t>Članak</w:t>
      </w:r>
      <w:proofErr w:type="spellEnd"/>
      <w:r w:rsidRPr="003A1AF5">
        <w:rPr>
          <w:b/>
          <w:bCs/>
        </w:rPr>
        <w:t xml:space="preserve"> 68.</w:t>
      </w:r>
    </w:p>
    <w:p w14:paraId="509D8D8B" w14:textId="77777777" w:rsidR="003A1AF5" w:rsidRDefault="003A1AF5" w:rsidP="003A1AF5">
      <w:pPr>
        <w:jc w:val="both"/>
      </w:pPr>
    </w:p>
    <w:p w14:paraId="474BF738" w14:textId="77777777" w:rsidR="003A1AF5" w:rsidRDefault="003A1AF5" w:rsidP="003A1AF5">
      <w:pPr>
        <w:ind w:firstLine="720"/>
        <w:jc w:val="both"/>
      </w:pPr>
      <w:proofErr w:type="spellStart"/>
      <w:r>
        <w:t>Unutar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postojati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 (</w:t>
      </w:r>
      <w:proofErr w:type="spellStart"/>
      <w:r>
        <w:t>ulice</w:t>
      </w:r>
      <w:proofErr w:type="spellEnd"/>
      <w:r>
        <w:t xml:space="preserve">) s </w:t>
      </w:r>
      <w:proofErr w:type="spellStart"/>
      <w:r>
        <w:t>funkcijom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, </w:t>
      </w:r>
      <w:proofErr w:type="spellStart"/>
      <w:r>
        <w:t>županijske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ceste</w:t>
      </w:r>
      <w:proofErr w:type="spellEnd"/>
      <w:r>
        <w:t>.</w:t>
      </w:r>
    </w:p>
    <w:p w14:paraId="4858047F" w14:textId="77777777" w:rsidR="003A1AF5" w:rsidRDefault="003A1AF5" w:rsidP="003A1AF5">
      <w:pPr>
        <w:jc w:val="both"/>
      </w:pPr>
    </w:p>
    <w:p w14:paraId="73B15E37" w14:textId="77777777" w:rsidR="003A1AF5" w:rsidRDefault="003A1AF5" w:rsidP="003A1AF5">
      <w:pPr>
        <w:ind w:firstLine="720"/>
        <w:jc w:val="both"/>
      </w:pPr>
      <w:r>
        <w:t xml:space="preserve">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neizgrađenom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širi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državnu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županijsku</w:t>
      </w:r>
      <w:proofErr w:type="spellEnd"/>
      <w:r>
        <w:t xml:space="preserve"> </w:t>
      </w:r>
      <w:proofErr w:type="spellStart"/>
      <w:r>
        <w:t>cestu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osnivati</w:t>
      </w:r>
      <w:proofErr w:type="spellEnd"/>
      <w:r>
        <w:t xml:space="preserve"> </w:t>
      </w:r>
      <w:proofErr w:type="spellStart"/>
      <w:r>
        <w:t>zajedničku</w:t>
      </w:r>
      <w:proofErr w:type="spellEnd"/>
      <w:r>
        <w:t xml:space="preserve"> </w:t>
      </w:r>
      <w:proofErr w:type="spellStart"/>
      <w:r>
        <w:t>sabirnu</w:t>
      </w:r>
      <w:proofErr w:type="spellEnd"/>
      <w:r>
        <w:t xml:space="preserve"> </w:t>
      </w:r>
      <w:proofErr w:type="spellStart"/>
      <w:r>
        <w:t>ulicu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ostvarivati</w:t>
      </w:r>
      <w:proofErr w:type="spellEnd"/>
      <w:r>
        <w:t xml:space="preserve"> </w:t>
      </w:r>
      <w:proofErr w:type="spellStart"/>
      <w:r>
        <w:t>izravan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>.</w:t>
      </w:r>
    </w:p>
    <w:p w14:paraId="76785B43" w14:textId="77777777" w:rsidR="003A1AF5" w:rsidRDefault="003A1AF5" w:rsidP="003A1AF5">
      <w:pPr>
        <w:jc w:val="both"/>
      </w:pPr>
    </w:p>
    <w:p w14:paraId="02522024" w14:textId="77777777" w:rsidR="003A1AF5" w:rsidRDefault="003A1AF5" w:rsidP="003A1AF5">
      <w:pPr>
        <w:ind w:firstLine="720"/>
        <w:jc w:val="both"/>
      </w:pPr>
      <w:proofErr w:type="spellStart"/>
      <w:r>
        <w:t>Priključak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prometnu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6 m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kolna</w:t>
      </w:r>
      <w:proofErr w:type="spellEnd"/>
      <w:r>
        <w:t xml:space="preserve"> </w:t>
      </w:r>
      <w:proofErr w:type="spellStart"/>
      <w:r>
        <w:t>ulaza</w:t>
      </w:r>
      <w:proofErr w:type="spellEnd"/>
      <w:r>
        <w:t xml:space="preserve">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3m. </w:t>
      </w:r>
    </w:p>
    <w:p w14:paraId="23A7AFDD" w14:textId="77777777" w:rsidR="003A1AF5" w:rsidRDefault="003A1AF5" w:rsidP="003A1AF5">
      <w:pPr>
        <w:jc w:val="both"/>
      </w:pPr>
    </w:p>
    <w:p w14:paraId="73128042" w14:textId="77777777" w:rsidR="003A1AF5" w:rsidRDefault="003A1AF5" w:rsidP="003A1AF5">
      <w:pPr>
        <w:ind w:firstLine="720"/>
        <w:jc w:val="both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prilaza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cestu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priključiti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6 </w:t>
      </w:r>
      <w:proofErr w:type="spellStart"/>
      <w:r>
        <w:t>građevnih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koji ne mora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korištenju</w:t>
      </w:r>
      <w:proofErr w:type="spellEnd"/>
      <w:r>
        <w:t xml:space="preserve">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dužina</w:t>
      </w:r>
      <w:proofErr w:type="spellEnd"/>
      <w:r>
        <w:t xml:space="preserve"> </w:t>
      </w:r>
      <w:proofErr w:type="spellStart"/>
      <w:r>
        <w:t>prilaza</w:t>
      </w:r>
      <w:proofErr w:type="spellEnd"/>
      <w:r>
        <w:t xml:space="preserve"> je 60 m. </w:t>
      </w:r>
      <w:proofErr w:type="spellStart"/>
      <w:r>
        <w:t>Prilaz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vozne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prilaz</w:t>
      </w:r>
      <w:proofErr w:type="spellEnd"/>
      <w:r>
        <w:t xml:space="preserve"> </w:t>
      </w:r>
      <w:proofErr w:type="spellStart"/>
      <w:r>
        <w:t>priključuje</w:t>
      </w:r>
      <w:proofErr w:type="spellEnd"/>
      <w:r>
        <w:t xml:space="preserve"> </w:t>
      </w:r>
      <w:proofErr w:type="spellStart"/>
      <w:r>
        <w:t>stambeno</w:t>
      </w:r>
      <w:proofErr w:type="spellEnd"/>
      <w:r>
        <w:t xml:space="preserve">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obvezno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vozne</w:t>
      </w:r>
      <w:proofErr w:type="spellEnd"/>
      <w:r>
        <w:t xml:space="preserve"> </w:t>
      </w:r>
      <w:proofErr w:type="spellStart"/>
      <w:r>
        <w:t>trake</w:t>
      </w:r>
      <w:proofErr w:type="spellEnd"/>
      <w:r>
        <w:t>.</w:t>
      </w:r>
    </w:p>
    <w:p w14:paraId="27CF660E" w14:textId="77777777" w:rsidR="003A1AF5" w:rsidRDefault="003A1AF5" w:rsidP="003A1AF5">
      <w:pPr>
        <w:jc w:val="both"/>
      </w:pPr>
    </w:p>
    <w:p w14:paraId="5A8AE726" w14:textId="77777777" w:rsidR="003A1AF5" w:rsidRDefault="003A1AF5" w:rsidP="003A1AF5">
      <w:pPr>
        <w:ind w:firstLine="720"/>
        <w:jc w:val="both"/>
      </w:pPr>
      <w:proofErr w:type="spellStart"/>
      <w:r>
        <w:t>Prilaz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formirati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za </w:t>
      </w:r>
      <w:proofErr w:type="spellStart"/>
      <w:r>
        <w:t>ceste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detaljnijih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>.</w:t>
      </w:r>
    </w:p>
    <w:p w14:paraId="1DD28243" w14:textId="77777777" w:rsidR="003A1AF5" w:rsidRDefault="003A1AF5" w:rsidP="003A1AF5">
      <w:pPr>
        <w:jc w:val="both"/>
      </w:pPr>
    </w:p>
    <w:p w14:paraId="2FDBF592" w14:textId="77777777" w:rsidR="003A1AF5" w:rsidRPr="003A1AF5" w:rsidRDefault="003A1AF5" w:rsidP="003A1AF5">
      <w:pPr>
        <w:jc w:val="center"/>
        <w:rPr>
          <w:b/>
          <w:bCs/>
        </w:rPr>
      </w:pPr>
      <w:proofErr w:type="spellStart"/>
      <w:r w:rsidRPr="003A1AF5">
        <w:rPr>
          <w:b/>
          <w:bCs/>
        </w:rPr>
        <w:t>Članak</w:t>
      </w:r>
      <w:proofErr w:type="spellEnd"/>
      <w:r w:rsidRPr="003A1AF5">
        <w:rPr>
          <w:b/>
          <w:bCs/>
        </w:rPr>
        <w:t xml:space="preserve"> 69.</w:t>
      </w:r>
    </w:p>
    <w:p w14:paraId="2468A27B" w14:textId="77777777" w:rsidR="003A1AF5" w:rsidRDefault="003A1AF5" w:rsidP="003A1AF5">
      <w:pPr>
        <w:jc w:val="both"/>
      </w:pPr>
    </w:p>
    <w:p w14:paraId="5D2E0440" w14:textId="77777777" w:rsidR="003A1AF5" w:rsidRDefault="003A1AF5" w:rsidP="003A1AF5">
      <w:pPr>
        <w:ind w:firstLine="720"/>
        <w:jc w:val="both"/>
      </w:pPr>
      <w:proofErr w:type="spellStart"/>
      <w:r>
        <w:t>Minimalna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regulacijske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ivice</w:t>
      </w:r>
      <w:proofErr w:type="spellEnd"/>
      <w:r>
        <w:t xml:space="preserve"> </w:t>
      </w:r>
      <w:proofErr w:type="spellStart"/>
      <w:r>
        <w:t>kolnika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tolika</w:t>
      </w:r>
      <w:proofErr w:type="spellEnd"/>
      <w:r>
        <w:t xml:space="preserve"> da se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odvodnog</w:t>
      </w:r>
      <w:proofErr w:type="spellEnd"/>
      <w:r>
        <w:t xml:space="preserve"> </w:t>
      </w:r>
      <w:proofErr w:type="spellStart"/>
      <w:r>
        <w:t>jarka</w:t>
      </w:r>
      <w:proofErr w:type="spellEnd"/>
      <w:r>
        <w:t xml:space="preserve">, </w:t>
      </w:r>
      <w:proofErr w:type="spellStart"/>
      <w:r>
        <w:t>usjeka</w:t>
      </w:r>
      <w:proofErr w:type="spellEnd"/>
      <w:r>
        <w:t xml:space="preserve"> </w:t>
      </w:r>
      <w:proofErr w:type="spellStart"/>
      <w:r>
        <w:t>nasipa</w:t>
      </w:r>
      <w:proofErr w:type="spellEnd"/>
      <w:r>
        <w:t xml:space="preserve">, </w:t>
      </w:r>
      <w:proofErr w:type="spellStart"/>
      <w:r>
        <w:t>bankine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nogostupa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4965F499" w14:textId="77777777" w:rsidR="003A1AF5" w:rsidRDefault="003A1AF5" w:rsidP="003A1AF5">
      <w:pPr>
        <w:jc w:val="both"/>
      </w:pPr>
    </w:p>
    <w:p w14:paraId="67657A41" w14:textId="77777777" w:rsidR="003A1AF5" w:rsidRDefault="003A1AF5" w:rsidP="003A1AF5">
      <w:pPr>
        <w:ind w:firstLine="720"/>
        <w:jc w:val="both"/>
      </w:pPr>
      <w:proofErr w:type="spellStart"/>
      <w:r>
        <w:t>Građevine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se grade </w:t>
      </w:r>
      <w:proofErr w:type="spellStart"/>
      <w:r>
        <w:t>uz</w:t>
      </w:r>
      <w:proofErr w:type="spellEnd"/>
      <w:r>
        <w:t xml:space="preserve"> </w:t>
      </w:r>
      <w:proofErr w:type="spellStart"/>
      <w:r>
        <w:t>državnu</w:t>
      </w:r>
      <w:proofErr w:type="spellEnd"/>
      <w:r>
        <w:t xml:space="preserve">, </w:t>
      </w:r>
      <w:proofErr w:type="spellStart"/>
      <w:r>
        <w:t>županijsku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cestu</w:t>
      </w:r>
      <w:proofErr w:type="spellEnd"/>
      <w:r>
        <w:t xml:space="preserve">,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od </w:t>
      </w:r>
      <w:proofErr w:type="spellStart"/>
      <w:r>
        <w:t>nje</w:t>
      </w:r>
      <w:proofErr w:type="spellEnd"/>
      <w:r>
        <w:t xml:space="preserve"> </w:t>
      </w:r>
      <w:proofErr w:type="spellStart"/>
      <w:r>
        <w:t>udaljene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cestama</w:t>
      </w:r>
      <w:proofErr w:type="spellEnd"/>
      <w:r>
        <w:t>.</w:t>
      </w:r>
    </w:p>
    <w:p w14:paraId="3B10064D" w14:textId="77777777" w:rsidR="003A1AF5" w:rsidRDefault="003A1AF5" w:rsidP="003A1AF5">
      <w:pPr>
        <w:jc w:val="both"/>
      </w:pPr>
    </w:p>
    <w:p w14:paraId="70CE8705" w14:textId="77777777" w:rsidR="003A1AF5" w:rsidRDefault="003A1AF5" w:rsidP="003A1AF5">
      <w:pPr>
        <w:ind w:firstLine="720"/>
        <w:jc w:val="both"/>
      </w:pPr>
      <w:proofErr w:type="spellStart"/>
      <w:r>
        <w:t>Udaljenost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zemljišnog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</w:t>
      </w:r>
      <w:proofErr w:type="spellStart"/>
      <w:r>
        <w:t>nerazvrstanih</w:t>
      </w:r>
      <w:proofErr w:type="spellEnd"/>
      <w:r>
        <w:t xml:space="preserve"> cesta, </w:t>
      </w:r>
      <w:proofErr w:type="spellStart"/>
      <w:r>
        <w:t>trgova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prometnih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od 5,0 </w:t>
      </w:r>
      <w:proofErr w:type="spellStart"/>
      <w:r>
        <w:t>metara</w:t>
      </w:r>
      <w:proofErr w:type="spellEnd"/>
      <w:r>
        <w:t xml:space="preserve">. U </w:t>
      </w:r>
      <w:proofErr w:type="spellStart"/>
      <w:r>
        <w:t>izgrađenim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građevnih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ugrađuje</w:t>
      </w:r>
      <w:proofErr w:type="spellEnd"/>
      <w:r>
        <w:t xml:space="preserve"> nova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, </w:t>
      </w:r>
      <w:proofErr w:type="spellStart"/>
      <w:r>
        <w:t>građevni</w:t>
      </w:r>
      <w:proofErr w:type="spellEnd"/>
      <w:r>
        <w:t xml:space="preserve"> </w:t>
      </w:r>
      <w:proofErr w:type="spellStart"/>
      <w:r>
        <w:t>pravac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usklađuje</w:t>
      </w:r>
      <w:proofErr w:type="spellEnd"/>
      <w:r>
        <w:t xml:space="preserve"> se s </w:t>
      </w:r>
      <w:proofErr w:type="spellStart"/>
      <w:r>
        <w:t>građevnim</w:t>
      </w:r>
      <w:proofErr w:type="spellEnd"/>
      <w:r>
        <w:t xml:space="preserve"> </w:t>
      </w:r>
      <w:proofErr w:type="spellStart"/>
      <w:r>
        <w:t>linijama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građevni</w:t>
      </w:r>
      <w:proofErr w:type="spellEnd"/>
      <w:r>
        <w:t xml:space="preserve"> </w:t>
      </w:r>
      <w:proofErr w:type="spellStart"/>
      <w:r>
        <w:t>pravac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usklađuje</w:t>
      </w:r>
      <w:proofErr w:type="spellEnd"/>
      <w:r>
        <w:t xml:space="preserve"> se s </w:t>
      </w:r>
      <w:proofErr w:type="spellStart"/>
      <w:r>
        <w:t>građevnim</w:t>
      </w:r>
      <w:proofErr w:type="spellEnd"/>
      <w:r>
        <w:t xml:space="preserve"> </w:t>
      </w:r>
      <w:proofErr w:type="spellStart"/>
      <w:r>
        <w:t>pravcem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udaljenija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ceste</w:t>
      </w:r>
      <w:proofErr w:type="spellEnd"/>
      <w:r>
        <w:t>.</w:t>
      </w:r>
    </w:p>
    <w:p w14:paraId="3E1EBCDC" w14:textId="77777777" w:rsidR="003A1AF5" w:rsidRDefault="003A1AF5" w:rsidP="003A1AF5">
      <w:pPr>
        <w:jc w:val="both"/>
      </w:pPr>
    </w:p>
    <w:p w14:paraId="3C400915" w14:textId="77777777" w:rsidR="003A1AF5" w:rsidRDefault="003A1AF5" w:rsidP="003A1AF5">
      <w:pPr>
        <w:ind w:firstLine="720"/>
        <w:jc w:val="both"/>
      </w:pPr>
      <w:proofErr w:type="spellStart"/>
      <w:r>
        <w:t>Ograda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nerazvrstane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 </w:t>
      </w:r>
      <w:proofErr w:type="spellStart"/>
      <w:r>
        <w:t>postavlja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regulacijskoj</w:t>
      </w:r>
      <w:proofErr w:type="spellEnd"/>
      <w:r>
        <w:t xml:space="preserve"> </w:t>
      </w:r>
      <w:proofErr w:type="spellStart"/>
      <w:r>
        <w:t>liniji</w:t>
      </w:r>
      <w:proofErr w:type="spellEnd"/>
      <w:r>
        <w:t xml:space="preserve">, a za </w:t>
      </w:r>
      <w:proofErr w:type="spellStart"/>
      <w:proofErr w:type="gramStart"/>
      <w:r>
        <w:t>ostale</w:t>
      </w:r>
      <w:proofErr w:type="spellEnd"/>
      <w:r>
        <w:t xml:space="preserve">  </w:t>
      </w:r>
      <w:proofErr w:type="spellStart"/>
      <w:r>
        <w:t>prema</w:t>
      </w:r>
      <w:proofErr w:type="spellEnd"/>
      <w:proofErr w:type="gram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>.</w:t>
      </w:r>
    </w:p>
    <w:p w14:paraId="7FA93734" w14:textId="77777777" w:rsidR="003A1AF5" w:rsidRDefault="003A1AF5" w:rsidP="003A1AF5">
      <w:pPr>
        <w:jc w:val="both"/>
      </w:pPr>
    </w:p>
    <w:p w14:paraId="19B7B829" w14:textId="77777777" w:rsidR="003A1AF5" w:rsidRDefault="003A1AF5" w:rsidP="003A1AF5">
      <w:pPr>
        <w:ind w:firstLine="720"/>
        <w:jc w:val="both"/>
      </w:pPr>
      <w:r>
        <w:t xml:space="preserve">Ne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, </w:t>
      </w:r>
      <w:proofErr w:type="spellStart"/>
      <w:r>
        <w:t>zidova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ograda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nasada</w:t>
      </w:r>
      <w:proofErr w:type="spellEnd"/>
      <w:r>
        <w:t xml:space="preserve"> koji </w:t>
      </w:r>
      <w:proofErr w:type="spellStart"/>
      <w:r>
        <w:t>sprečavaju</w:t>
      </w:r>
      <w:proofErr w:type="spellEnd"/>
      <w:r>
        <w:t xml:space="preserve"> </w:t>
      </w:r>
      <w:proofErr w:type="spellStart"/>
      <w:r>
        <w:t>proširenje</w:t>
      </w:r>
      <w:proofErr w:type="spellEnd"/>
      <w:r>
        <w:t xml:space="preserve"> </w:t>
      </w:r>
      <w:proofErr w:type="spellStart"/>
      <w:r>
        <w:t>uskih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,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oštrih</w:t>
      </w:r>
      <w:proofErr w:type="spellEnd"/>
      <w:r>
        <w:t xml:space="preserve"> </w:t>
      </w:r>
      <w:proofErr w:type="spellStart"/>
      <w:r>
        <w:t>zavoja</w:t>
      </w:r>
      <w:proofErr w:type="spellEnd"/>
      <w:r>
        <w:t xml:space="preserve">, te </w:t>
      </w:r>
      <w:proofErr w:type="spellStart"/>
      <w:r>
        <w:t>izazivaju</w:t>
      </w:r>
      <w:proofErr w:type="spellEnd"/>
      <w:r>
        <w:t xml:space="preserve"> </w:t>
      </w:r>
      <w:proofErr w:type="spellStart"/>
      <w:r>
        <w:t>nepreglednost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>.</w:t>
      </w:r>
    </w:p>
    <w:p w14:paraId="3820B085" w14:textId="77777777" w:rsidR="003A1AF5" w:rsidRDefault="003A1AF5" w:rsidP="003A1AF5">
      <w:pPr>
        <w:jc w:val="both"/>
      </w:pPr>
    </w:p>
    <w:p w14:paraId="5920BDEC" w14:textId="77777777" w:rsidR="003A1AF5" w:rsidRDefault="003A1AF5" w:rsidP="003A1AF5">
      <w:pPr>
        <w:ind w:firstLine="720"/>
        <w:jc w:val="both"/>
      </w:pPr>
      <w:proofErr w:type="spellStart"/>
      <w:r>
        <w:t>Postojeće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rekonstruirati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to </w:t>
      </w:r>
      <w:proofErr w:type="spellStart"/>
      <w:r>
        <w:t>dopuštaju</w:t>
      </w:r>
      <w:proofErr w:type="spellEnd"/>
      <w:r>
        <w:t>.</w:t>
      </w:r>
    </w:p>
    <w:p w14:paraId="5822FE3E" w14:textId="77777777" w:rsidR="003A1AF5" w:rsidRDefault="003A1AF5" w:rsidP="003A1AF5">
      <w:pPr>
        <w:jc w:val="both"/>
      </w:pPr>
    </w:p>
    <w:p w14:paraId="518085DC" w14:textId="77777777" w:rsidR="003A1AF5" w:rsidRDefault="003A1AF5" w:rsidP="003A1AF5">
      <w:pPr>
        <w:ind w:firstLine="720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izvedene</w:t>
      </w:r>
      <w:proofErr w:type="spellEnd"/>
      <w:r>
        <w:t xml:space="preserve"> bez </w:t>
      </w:r>
      <w:proofErr w:type="spellStart"/>
      <w:r>
        <w:t>arhitektonskih</w:t>
      </w:r>
      <w:proofErr w:type="spellEnd"/>
      <w:r>
        <w:t xml:space="preserve"> </w:t>
      </w:r>
      <w:proofErr w:type="spellStart"/>
      <w:r>
        <w:t>barijera</w:t>
      </w:r>
      <w:proofErr w:type="spellEnd"/>
      <w:r>
        <w:t>.</w:t>
      </w:r>
    </w:p>
    <w:p w14:paraId="4A9C33FE" w14:textId="77777777" w:rsidR="003A1AF5" w:rsidRDefault="003A1AF5" w:rsidP="003A1AF5">
      <w:pPr>
        <w:jc w:val="both"/>
      </w:pPr>
    </w:p>
    <w:p w14:paraId="658386C4" w14:textId="77777777" w:rsidR="003A1AF5" w:rsidRDefault="003A1AF5" w:rsidP="003A1AF5">
      <w:pPr>
        <w:ind w:firstLine="720"/>
        <w:jc w:val="both"/>
      </w:pPr>
      <w:r>
        <w:t xml:space="preserve">Na </w:t>
      </w:r>
      <w:proofErr w:type="spellStart"/>
      <w:r>
        <w:t>građevnim</w:t>
      </w:r>
      <w:proofErr w:type="spellEnd"/>
      <w:r>
        <w:t xml:space="preserve"> </w:t>
      </w:r>
      <w:proofErr w:type="spellStart"/>
      <w:r>
        <w:t>česticama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formiraju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oštrih</w:t>
      </w:r>
      <w:proofErr w:type="spellEnd"/>
      <w:r>
        <w:t xml:space="preserve"> </w:t>
      </w:r>
      <w:proofErr w:type="spellStart"/>
      <w:r>
        <w:t>zavoja</w:t>
      </w:r>
      <w:proofErr w:type="spellEnd"/>
      <w:r>
        <w:t xml:space="preserve"> serpentina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je </w:t>
      </w:r>
      <w:proofErr w:type="spellStart"/>
      <w:r>
        <w:t>moguća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ovisno</w:t>
      </w:r>
      <w:proofErr w:type="spellEnd"/>
      <w:r>
        <w:t xml:space="preserve"> o </w:t>
      </w:r>
      <w:proofErr w:type="spellStart"/>
      <w:r>
        <w:t>rangu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>.</w:t>
      </w:r>
    </w:p>
    <w:p w14:paraId="01D5F1D6" w14:textId="77777777" w:rsidR="003A1AF5" w:rsidRDefault="003A1AF5" w:rsidP="003A1AF5">
      <w:pPr>
        <w:jc w:val="both"/>
      </w:pPr>
    </w:p>
    <w:p w14:paraId="07AB500C" w14:textId="77777777" w:rsidR="00856987" w:rsidRDefault="003A1AF5" w:rsidP="003A1AF5">
      <w:pPr>
        <w:ind w:firstLine="720"/>
        <w:jc w:val="both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formiranja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za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prometnicu</w:t>
      </w:r>
      <w:proofErr w:type="spellEnd"/>
      <w:r>
        <w:t xml:space="preserve"> </w:t>
      </w:r>
      <w:proofErr w:type="spellStart"/>
      <w:r>
        <w:t>smanjuje</w:t>
      </w:r>
      <w:proofErr w:type="spellEnd"/>
      <w:r>
        <w:t xml:space="preserve"> </w:t>
      </w:r>
      <w:proofErr w:type="spellStart"/>
      <w:r>
        <w:t>susjedna</w:t>
      </w:r>
      <w:proofErr w:type="spellEnd"/>
      <w:r>
        <w:t xml:space="preserve"> </w:t>
      </w:r>
      <w:proofErr w:type="spellStart"/>
      <w:r>
        <w:t>građevna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, </w:t>
      </w:r>
      <w:proofErr w:type="spellStart"/>
      <w:r>
        <w:t>odobrava</w:t>
      </w:r>
      <w:proofErr w:type="spellEnd"/>
      <w:r>
        <w:t xml:space="preserve"> se </w:t>
      </w:r>
      <w:proofErr w:type="spellStart"/>
      <w:r>
        <w:t>odstupanje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veličine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do 10%. </w:t>
      </w:r>
      <w:proofErr w:type="spellStart"/>
      <w:r>
        <w:t>Odstupanje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iznositi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40m2 za </w:t>
      </w:r>
      <w:proofErr w:type="spellStart"/>
      <w:r>
        <w:t>izgrađeni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50m2 za </w:t>
      </w:r>
      <w:proofErr w:type="spellStart"/>
      <w:r>
        <w:t>neizgrađeni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.</w:t>
      </w:r>
    </w:p>
    <w:p w14:paraId="522AA3C5" w14:textId="77777777" w:rsidR="003A1AF5" w:rsidRDefault="003A1AF5" w:rsidP="003A1AF5">
      <w:pPr>
        <w:jc w:val="both"/>
      </w:pPr>
    </w:p>
    <w:p w14:paraId="48D98B02" w14:textId="77777777" w:rsidR="00CA79CE" w:rsidRPr="00CA79CE" w:rsidRDefault="00CA79CE" w:rsidP="00CA79CE">
      <w:pPr>
        <w:jc w:val="center"/>
        <w:rPr>
          <w:b/>
          <w:bCs/>
        </w:rPr>
      </w:pPr>
      <w:proofErr w:type="spellStart"/>
      <w:r w:rsidRPr="00CA79CE">
        <w:rPr>
          <w:b/>
          <w:bCs/>
        </w:rPr>
        <w:t>Članak</w:t>
      </w:r>
      <w:proofErr w:type="spellEnd"/>
      <w:r w:rsidRPr="00CA79CE">
        <w:rPr>
          <w:b/>
          <w:bCs/>
        </w:rPr>
        <w:t xml:space="preserve"> 70.</w:t>
      </w:r>
    </w:p>
    <w:p w14:paraId="5CB69D19" w14:textId="77777777" w:rsidR="00CA79CE" w:rsidRDefault="00CA79CE" w:rsidP="00CA79CE">
      <w:pPr>
        <w:jc w:val="both"/>
      </w:pPr>
    </w:p>
    <w:p w14:paraId="64B5ABF6" w14:textId="77777777" w:rsidR="003A1AF5" w:rsidRDefault="00CA79CE" w:rsidP="00CA79CE">
      <w:pPr>
        <w:ind w:firstLine="720"/>
        <w:jc w:val="both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, </w:t>
      </w:r>
      <w:proofErr w:type="spellStart"/>
      <w:r>
        <w:t>poslovne</w:t>
      </w:r>
      <w:proofErr w:type="spellEnd"/>
      <w:r>
        <w:t xml:space="preserve">, </w:t>
      </w:r>
      <w:proofErr w:type="spellStart"/>
      <w:r>
        <w:t>ugostiteljsko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, </w:t>
      </w:r>
      <w:proofErr w:type="spellStart"/>
      <w:r>
        <w:t>proizvodno-servisne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športsko-</w:t>
      </w:r>
      <w:r>
        <w:lastRenderedPageBreak/>
        <w:t>rekreacijske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proofErr w:type="gramStart"/>
      <w:r>
        <w:t>osigurati</w:t>
      </w:r>
      <w:proofErr w:type="spellEnd"/>
      <w:r>
        <w:t xml:space="preserve">  </w:t>
      </w:r>
      <w:proofErr w:type="spellStart"/>
      <w:r>
        <w:t>parkirališna</w:t>
      </w:r>
      <w:proofErr w:type="spellEnd"/>
      <w:proofErr w:type="gram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slijedećim</w:t>
      </w:r>
      <w:proofErr w:type="spellEnd"/>
      <w:r>
        <w:t xml:space="preserve"> </w:t>
      </w:r>
      <w:proofErr w:type="spellStart"/>
      <w:r>
        <w:t>normativima</w:t>
      </w:r>
      <w:proofErr w:type="spellEnd"/>
      <w:r>
        <w:t>:</w:t>
      </w:r>
    </w:p>
    <w:p w14:paraId="2892DB14" w14:textId="77777777" w:rsidR="00CA79CE" w:rsidRDefault="00CA79CE" w:rsidP="00CA79CE">
      <w:pPr>
        <w:jc w:val="both"/>
      </w:pPr>
    </w:p>
    <w:p w14:paraId="24EB5886" w14:textId="77777777" w:rsidR="00CA79CE" w:rsidRDefault="00CA79CE" w:rsidP="00CA79CE">
      <w:pPr>
        <w:jc w:val="both"/>
        <w:sectPr w:rsidR="00CA79CE" w:rsidSect="003A1AF5">
          <w:type w:val="continuous"/>
          <w:pgSz w:w="11906" w:h="16838"/>
          <w:pgMar w:top="1440" w:right="1440" w:bottom="1440" w:left="1440" w:header="708" w:footer="708" w:gutter="0"/>
          <w:pgNumType w:start="665"/>
          <w:cols w:num="2" w:space="708"/>
          <w:docGrid w:linePitch="360"/>
        </w:sectPr>
      </w:pPr>
    </w:p>
    <w:p w14:paraId="73AFC061" w14:textId="77777777" w:rsidR="00CA79CE" w:rsidRDefault="00CA79CE" w:rsidP="00CA79CE">
      <w:pPr>
        <w:jc w:val="both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2840"/>
        <w:gridCol w:w="2840"/>
      </w:tblGrid>
      <w:tr w:rsidR="00CA79CE" w:rsidRPr="00CA79CE" w14:paraId="2449375B" w14:textId="77777777" w:rsidTr="00CA79CE">
        <w:trPr>
          <w:jc w:val="center"/>
        </w:trPr>
        <w:tc>
          <w:tcPr>
            <w:tcW w:w="2732" w:type="dxa"/>
          </w:tcPr>
          <w:p w14:paraId="38742FD1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  <w:proofErr w:type="spellStart"/>
            <w:r w:rsidRPr="00CA79CE">
              <w:rPr>
                <w:b/>
              </w:rPr>
              <w:t>Namjena</w:t>
            </w:r>
            <w:proofErr w:type="spellEnd"/>
            <w:r w:rsidRPr="00CA79CE">
              <w:rPr>
                <w:b/>
              </w:rPr>
              <w:t xml:space="preserve"> </w:t>
            </w:r>
            <w:proofErr w:type="spellStart"/>
            <w:r w:rsidRPr="00CA79CE">
              <w:rPr>
                <w:b/>
              </w:rPr>
              <w:t>građevine</w:t>
            </w:r>
            <w:proofErr w:type="spellEnd"/>
          </w:p>
        </w:tc>
        <w:tc>
          <w:tcPr>
            <w:tcW w:w="2840" w:type="dxa"/>
          </w:tcPr>
          <w:p w14:paraId="5C5B3207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  <w:proofErr w:type="spellStart"/>
            <w:r w:rsidRPr="00CA79CE">
              <w:rPr>
                <w:b/>
              </w:rPr>
              <w:t>broj</w:t>
            </w:r>
            <w:proofErr w:type="spellEnd"/>
            <w:r w:rsidRPr="00CA79CE">
              <w:rPr>
                <w:b/>
              </w:rPr>
              <w:t xml:space="preserve"> </w:t>
            </w:r>
            <w:proofErr w:type="spellStart"/>
            <w:r w:rsidRPr="00CA79CE">
              <w:rPr>
                <w:b/>
              </w:rPr>
              <w:t>mjesta</w:t>
            </w:r>
            <w:proofErr w:type="spellEnd"/>
            <w:r w:rsidRPr="00CA79CE">
              <w:rPr>
                <w:b/>
              </w:rPr>
              <w:t xml:space="preserve"> </w:t>
            </w:r>
            <w:proofErr w:type="spellStart"/>
            <w:r w:rsidRPr="00CA79CE">
              <w:rPr>
                <w:b/>
              </w:rPr>
              <w:t>na</w:t>
            </w:r>
            <w:proofErr w:type="spellEnd"/>
          </w:p>
        </w:tc>
        <w:tc>
          <w:tcPr>
            <w:tcW w:w="2840" w:type="dxa"/>
          </w:tcPr>
          <w:p w14:paraId="319B0CDD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  <w:proofErr w:type="spellStart"/>
            <w:r w:rsidRPr="00CA79CE">
              <w:rPr>
                <w:b/>
              </w:rPr>
              <w:t>potreban</w:t>
            </w:r>
            <w:proofErr w:type="spellEnd"/>
            <w:r w:rsidRPr="00CA79CE">
              <w:rPr>
                <w:b/>
              </w:rPr>
              <w:t xml:space="preserve"> </w:t>
            </w:r>
            <w:proofErr w:type="spellStart"/>
            <w:r w:rsidRPr="00CA79CE">
              <w:rPr>
                <w:b/>
              </w:rPr>
              <w:t>broj</w:t>
            </w:r>
            <w:proofErr w:type="spellEnd"/>
            <w:r w:rsidRPr="00CA79CE">
              <w:rPr>
                <w:b/>
              </w:rPr>
              <w:t xml:space="preserve"> </w:t>
            </w:r>
            <w:proofErr w:type="spellStart"/>
            <w:r w:rsidRPr="00CA79CE">
              <w:rPr>
                <w:b/>
              </w:rPr>
              <w:t>mjesta</w:t>
            </w:r>
            <w:proofErr w:type="spellEnd"/>
          </w:p>
        </w:tc>
      </w:tr>
      <w:tr w:rsidR="00CA79CE" w:rsidRPr="00CA79CE" w14:paraId="63C7CF20" w14:textId="77777777" w:rsidTr="00CA79CE">
        <w:trPr>
          <w:jc w:val="center"/>
        </w:trPr>
        <w:tc>
          <w:tcPr>
            <w:tcW w:w="2732" w:type="dxa"/>
          </w:tcPr>
          <w:p w14:paraId="27DD52F6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</w:pPr>
            <w:proofErr w:type="spellStart"/>
            <w:r w:rsidRPr="00CA79CE">
              <w:t>Industrija</w:t>
            </w:r>
            <w:proofErr w:type="spellEnd"/>
            <w:r w:rsidRPr="00CA79CE">
              <w:t xml:space="preserve"> </w:t>
            </w:r>
            <w:proofErr w:type="spellStart"/>
            <w:r w:rsidRPr="00CA79CE">
              <w:t>i</w:t>
            </w:r>
            <w:proofErr w:type="spellEnd"/>
            <w:r w:rsidRPr="00CA79CE">
              <w:t xml:space="preserve"> </w:t>
            </w:r>
            <w:proofErr w:type="spellStart"/>
            <w:r w:rsidRPr="00CA79CE">
              <w:t>skladišta</w:t>
            </w:r>
            <w:proofErr w:type="spellEnd"/>
            <w:r w:rsidRPr="00CA79CE">
              <w:rPr>
                <w:b/>
              </w:rPr>
              <w:t xml:space="preserve"> </w:t>
            </w:r>
          </w:p>
        </w:tc>
        <w:tc>
          <w:tcPr>
            <w:tcW w:w="2840" w:type="dxa"/>
          </w:tcPr>
          <w:p w14:paraId="70C463FB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</w:pPr>
            <w:r w:rsidRPr="00CA79CE">
              <w:t xml:space="preserve">1 </w:t>
            </w:r>
            <w:proofErr w:type="spellStart"/>
            <w:r w:rsidRPr="00CA79CE">
              <w:t>zaposleni</w:t>
            </w:r>
            <w:proofErr w:type="spellEnd"/>
          </w:p>
        </w:tc>
        <w:tc>
          <w:tcPr>
            <w:tcW w:w="2840" w:type="dxa"/>
          </w:tcPr>
          <w:p w14:paraId="393C925D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</w:pPr>
            <w:r w:rsidRPr="00CA79CE">
              <w:t xml:space="preserve">0,45 </w:t>
            </w:r>
          </w:p>
        </w:tc>
      </w:tr>
      <w:tr w:rsidR="00CA79CE" w:rsidRPr="00CA79CE" w14:paraId="32EAFA2F" w14:textId="77777777" w:rsidTr="00CA79CE">
        <w:trPr>
          <w:jc w:val="center"/>
        </w:trPr>
        <w:tc>
          <w:tcPr>
            <w:tcW w:w="2732" w:type="dxa"/>
          </w:tcPr>
          <w:p w14:paraId="0361FA8F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</w:pPr>
            <w:proofErr w:type="spellStart"/>
            <w:r w:rsidRPr="00CA79CE">
              <w:t>Uredski</w:t>
            </w:r>
            <w:proofErr w:type="spellEnd"/>
            <w:r w:rsidRPr="00CA79CE">
              <w:t xml:space="preserve"> </w:t>
            </w:r>
            <w:proofErr w:type="spellStart"/>
            <w:r w:rsidRPr="00CA79CE">
              <w:t>prostori</w:t>
            </w:r>
            <w:proofErr w:type="spellEnd"/>
          </w:p>
        </w:tc>
        <w:tc>
          <w:tcPr>
            <w:tcW w:w="2840" w:type="dxa"/>
          </w:tcPr>
          <w:p w14:paraId="60D6040F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</w:pPr>
            <w:r w:rsidRPr="00CA79CE">
              <w:t>100 m2 GBP</w:t>
            </w:r>
          </w:p>
        </w:tc>
        <w:tc>
          <w:tcPr>
            <w:tcW w:w="2840" w:type="dxa"/>
          </w:tcPr>
          <w:p w14:paraId="0D669190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</w:pPr>
            <w:r w:rsidRPr="00CA79CE">
              <w:t>2</w:t>
            </w:r>
          </w:p>
        </w:tc>
      </w:tr>
      <w:tr w:rsidR="00CA79CE" w:rsidRPr="00CA79CE" w14:paraId="0622E00E" w14:textId="77777777" w:rsidTr="00CA79CE">
        <w:trPr>
          <w:jc w:val="center"/>
        </w:trPr>
        <w:tc>
          <w:tcPr>
            <w:tcW w:w="2732" w:type="dxa"/>
          </w:tcPr>
          <w:p w14:paraId="7B8CB1BD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</w:pPr>
            <w:proofErr w:type="spellStart"/>
            <w:r w:rsidRPr="00CA79CE">
              <w:t>Trgovina</w:t>
            </w:r>
            <w:proofErr w:type="spellEnd"/>
          </w:p>
        </w:tc>
        <w:tc>
          <w:tcPr>
            <w:tcW w:w="2840" w:type="dxa"/>
          </w:tcPr>
          <w:p w14:paraId="5F8BA99A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</w:pPr>
            <w:r w:rsidRPr="00CA79CE">
              <w:t>100 m2 GBP</w:t>
            </w:r>
          </w:p>
        </w:tc>
        <w:tc>
          <w:tcPr>
            <w:tcW w:w="2840" w:type="dxa"/>
          </w:tcPr>
          <w:p w14:paraId="0BF66239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</w:pPr>
            <w:r w:rsidRPr="00CA79CE">
              <w:t>2,5</w:t>
            </w:r>
          </w:p>
        </w:tc>
      </w:tr>
      <w:tr w:rsidR="00CA79CE" w:rsidRPr="00CA79CE" w14:paraId="651A22D1" w14:textId="77777777" w:rsidTr="00CA79CE">
        <w:trPr>
          <w:jc w:val="center"/>
        </w:trPr>
        <w:tc>
          <w:tcPr>
            <w:tcW w:w="2732" w:type="dxa"/>
          </w:tcPr>
          <w:p w14:paraId="02FA272C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</w:pPr>
            <w:smartTag w:uri="urn:schemas-microsoft-com:office:smarttags" w:element="place">
              <w:r w:rsidRPr="00CA79CE">
                <w:t>Banka</w:t>
              </w:r>
            </w:smartTag>
            <w:r w:rsidRPr="00CA79CE">
              <w:t xml:space="preserve">, </w:t>
            </w:r>
            <w:proofErr w:type="spellStart"/>
            <w:r w:rsidRPr="00CA79CE">
              <w:t>pošta</w:t>
            </w:r>
            <w:proofErr w:type="spellEnd"/>
            <w:r w:rsidRPr="00CA79CE">
              <w:t xml:space="preserve">, </w:t>
            </w:r>
            <w:proofErr w:type="spellStart"/>
            <w:r w:rsidRPr="00CA79CE">
              <w:t>usluge</w:t>
            </w:r>
            <w:proofErr w:type="spellEnd"/>
          </w:p>
        </w:tc>
        <w:tc>
          <w:tcPr>
            <w:tcW w:w="2840" w:type="dxa"/>
          </w:tcPr>
          <w:p w14:paraId="51BD6B4C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</w:pPr>
            <w:r w:rsidRPr="00CA79CE">
              <w:t>100 m2 GBP</w:t>
            </w:r>
          </w:p>
        </w:tc>
        <w:tc>
          <w:tcPr>
            <w:tcW w:w="2840" w:type="dxa"/>
          </w:tcPr>
          <w:p w14:paraId="6ACA11CF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</w:pPr>
            <w:r w:rsidRPr="00CA79CE">
              <w:t>2</w:t>
            </w:r>
          </w:p>
        </w:tc>
      </w:tr>
      <w:tr w:rsidR="00CA79CE" w:rsidRPr="00CA79CE" w14:paraId="6B7F38DF" w14:textId="77777777" w:rsidTr="00CA79CE">
        <w:trPr>
          <w:jc w:val="center"/>
        </w:trPr>
        <w:tc>
          <w:tcPr>
            <w:tcW w:w="2732" w:type="dxa"/>
          </w:tcPr>
          <w:p w14:paraId="36B68611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</w:pPr>
            <w:proofErr w:type="spellStart"/>
            <w:r w:rsidRPr="00CA79CE">
              <w:t>Ugostiteljstvo</w:t>
            </w:r>
            <w:proofErr w:type="spellEnd"/>
            <w:r w:rsidRPr="00CA79CE">
              <w:t xml:space="preserve"> </w:t>
            </w:r>
            <w:proofErr w:type="spellStart"/>
            <w:r w:rsidRPr="00CA79CE">
              <w:t>i</w:t>
            </w:r>
            <w:proofErr w:type="spellEnd"/>
            <w:r w:rsidRPr="00CA79CE">
              <w:t xml:space="preserve"> </w:t>
            </w:r>
            <w:proofErr w:type="spellStart"/>
            <w:r w:rsidRPr="00CA79CE">
              <w:t>turizam</w:t>
            </w:r>
            <w:proofErr w:type="spellEnd"/>
          </w:p>
        </w:tc>
        <w:tc>
          <w:tcPr>
            <w:tcW w:w="2840" w:type="dxa"/>
          </w:tcPr>
          <w:p w14:paraId="1342015C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</w:pPr>
            <w:r w:rsidRPr="00CA79CE">
              <w:t>100 m2 GBP</w:t>
            </w:r>
          </w:p>
        </w:tc>
        <w:tc>
          <w:tcPr>
            <w:tcW w:w="2840" w:type="dxa"/>
          </w:tcPr>
          <w:p w14:paraId="663AEF53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  <w:rPr>
                <w:lang w:val="sv-SE"/>
              </w:rPr>
            </w:pPr>
            <w:r w:rsidRPr="00CA79CE">
              <w:rPr>
                <w:lang w:val="sv-SE"/>
              </w:rPr>
              <w:t xml:space="preserve">2 za hotele  </w:t>
            </w:r>
          </w:p>
          <w:p w14:paraId="7DFC393C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  <w:rPr>
                <w:lang w:val="sv-SE"/>
              </w:rPr>
            </w:pPr>
            <w:r w:rsidRPr="00CA79CE">
              <w:rPr>
                <w:lang w:val="sv-SE"/>
              </w:rPr>
              <w:t>1,5 za pansione i vile</w:t>
            </w:r>
          </w:p>
          <w:p w14:paraId="502CBD30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  <w:tab w:val="left" w:pos="2400"/>
              </w:tabs>
              <w:spacing w:line="276" w:lineRule="auto"/>
              <w:jc w:val="both"/>
              <w:rPr>
                <w:lang w:val="sv-SE"/>
              </w:rPr>
            </w:pPr>
            <w:r w:rsidRPr="00CA79CE">
              <w:rPr>
                <w:lang w:val="sv-SE"/>
              </w:rPr>
              <w:t>3 za restorane i sl.</w:t>
            </w:r>
          </w:p>
          <w:p w14:paraId="5F62C728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  <w:tab w:val="left" w:pos="2400"/>
              </w:tabs>
              <w:spacing w:line="276" w:lineRule="auto"/>
              <w:jc w:val="both"/>
            </w:pPr>
            <w:r w:rsidRPr="00CA79CE">
              <w:t xml:space="preserve">2 za </w:t>
            </w:r>
            <w:proofErr w:type="spellStart"/>
            <w:r w:rsidRPr="00CA79CE">
              <w:t>sobe</w:t>
            </w:r>
            <w:proofErr w:type="spellEnd"/>
            <w:r w:rsidRPr="00CA79CE">
              <w:t xml:space="preserve"> </w:t>
            </w:r>
            <w:proofErr w:type="spellStart"/>
            <w:r w:rsidRPr="00CA79CE">
              <w:t>i</w:t>
            </w:r>
            <w:proofErr w:type="spellEnd"/>
            <w:r w:rsidRPr="00CA79CE">
              <w:t xml:space="preserve"> </w:t>
            </w:r>
            <w:proofErr w:type="spellStart"/>
            <w:r w:rsidRPr="00CA79CE">
              <w:t>apartmane</w:t>
            </w:r>
            <w:proofErr w:type="spellEnd"/>
          </w:p>
        </w:tc>
      </w:tr>
      <w:tr w:rsidR="00CA79CE" w:rsidRPr="00CA79CE" w14:paraId="6A53450C" w14:textId="77777777" w:rsidTr="00CA79CE">
        <w:trPr>
          <w:jc w:val="center"/>
        </w:trPr>
        <w:tc>
          <w:tcPr>
            <w:tcW w:w="2732" w:type="dxa"/>
          </w:tcPr>
          <w:p w14:paraId="0AB5C012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  <w:rPr>
                <w:lang w:val="de-DE"/>
              </w:rPr>
            </w:pPr>
            <w:r w:rsidRPr="00CA79CE">
              <w:rPr>
                <w:lang w:val="de-DE"/>
              </w:rPr>
              <w:t>Višenamjenske dvorane</w:t>
            </w:r>
          </w:p>
        </w:tc>
        <w:tc>
          <w:tcPr>
            <w:tcW w:w="2840" w:type="dxa"/>
          </w:tcPr>
          <w:p w14:paraId="79962C28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  <w:rPr>
                <w:lang w:val="de-DE"/>
              </w:rPr>
            </w:pPr>
            <w:r w:rsidRPr="00CA79CE">
              <w:rPr>
                <w:lang w:val="de-DE"/>
              </w:rPr>
              <w:t>1 posjetitelj</w:t>
            </w:r>
          </w:p>
        </w:tc>
        <w:tc>
          <w:tcPr>
            <w:tcW w:w="2840" w:type="dxa"/>
          </w:tcPr>
          <w:p w14:paraId="1128EE86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  <w:rPr>
                <w:lang w:val="de-DE"/>
              </w:rPr>
            </w:pPr>
            <w:r w:rsidRPr="00CA79CE">
              <w:rPr>
                <w:lang w:val="de-DE"/>
              </w:rPr>
              <w:t>0,15</w:t>
            </w:r>
          </w:p>
        </w:tc>
      </w:tr>
      <w:tr w:rsidR="00CA79CE" w:rsidRPr="00CA79CE" w14:paraId="67198B4D" w14:textId="77777777" w:rsidTr="00CA79CE">
        <w:trPr>
          <w:jc w:val="center"/>
        </w:trPr>
        <w:tc>
          <w:tcPr>
            <w:tcW w:w="2732" w:type="dxa"/>
          </w:tcPr>
          <w:p w14:paraId="178CCA4F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  <w:rPr>
                <w:lang w:val="de-DE"/>
              </w:rPr>
            </w:pPr>
            <w:r w:rsidRPr="00CA79CE">
              <w:rPr>
                <w:lang w:val="de-DE"/>
              </w:rPr>
              <w:t>Športske građevine</w:t>
            </w:r>
          </w:p>
        </w:tc>
        <w:tc>
          <w:tcPr>
            <w:tcW w:w="2840" w:type="dxa"/>
          </w:tcPr>
          <w:p w14:paraId="0F39F039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  <w:rPr>
                <w:lang w:val="de-DE"/>
              </w:rPr>
            </w:pPr>
            <w:r w:rsidRPr="00CA79CE">
              <w:rPr>
                <w:lang w:val="de-DE"/>
              </w:rPr>
              <w:t>1 posjetitelj</w:t>
            </w:r>
          </w:p>
        </w:tc>
        <w:tc>
          <w:tcPr>
            <w:tcW w:w="2840" w:type="dxa"/>
          </w:tcPr>
          <w:p w14:paraId="3CC18509" w14:textId="77777777" w:rsidR="00CA79CE" w:rsidRPr="00CA79CE" w:rsidRDefault="00CA79CE" w:rsidP="00AB6A30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jc w:val="both"/>
              <w:rPr>
                <w:lang w:val="de-DE"/>
              </w:rPr>
            </w:pPr>
            <w:r w:rsidRPr="00CA79CE">
              <w:rPr>
                <w:lang w:val="de-DE"/>
              </w:rPr>
              <w:t>0,20</w:t>
            </w:r>
          </w:p>
        </w:tc>
      </w:tr>
    </w:tbl>
    <w:p w14:paraId="5A01EB6D" w14:textId="77777777" w:rsidR="00CA79CE" w:rsidRDefault="00CA79CE" w:rsidP="00CA79CE">
      <w:pPr>
        <w:jc w:val="both"/>
      </w:pPr>
    </w:p>
    <w:p w14:paraId="16B1A85D" w14:textId="77777777" w:rsidR="00CA79CE" w:rsidRDefault="00CA79CE" w:rsidP="00CA79CE">
      <w:pPr>
        <w:jc w:val="both"/>
        <w:sectPr w:rsidR="00CA79CE" w:rsidSect="00CA79CE">
          <w:type w:val="continuous"/>
          <w:pgSz w:w="11906" w:h="16838"/>
          <w:pgMar w:top="1440" w:right="1440" w:bottom="1440" w:left="1440" w:header="708" w:footer="708" w:gutter="0"/>
          <w:pgNumType w:start="665"/>
          <w:cols w:space="708"/>
          <w:docGrid w:linePitch="360"/>
        </w:sectPr>
      </w:pPr>
    </w:p>
    <w:p w14:paraId="3894C39D" w14:textId="77777777" w:rsidR="00CA79CE" w:rsidRDefault="00CA79CE" w:rsidP="00CA79CE">
      <w:pPr>
        <w:ind w:firstLine="720"/>
        <w:jc w:val="both"/>
      </w:pPr>
      <w:proofErr w:type="spellStart"/>
      <w:r>
        <w:t>Potreban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parkirališnih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osigurati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. Za </w:t>
      </w:r>
      <w:proofErr w:type="spellStart"/>
      <w:r>
        <w:t>čestice</w:t>
      </w:r>
      <w:proofErr w:type="spellEnd"/>
      <w:r>
        <w:t xml:space="preserve"> iz čl.23. do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kolni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parkiralište</w:t>
      </w:r>
      <w:proofErr w:type="spellEnd"/>
      <w:r>
        <w:t xml:space="preserve"> za 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. </w:t>
      </w:r>
    </w:p>
    <w:p w14:paraId="3E2130FB" w14:textId="77777777" w:rsidR="00CA79CE" w:rsidRDefault="00CA79CE" w:rsidP="00CA79CE">
      <w:pPr>
        <w:jc w:val="both"/>
      </w:pPr>
    </w:p>
    <w:p w14:paraId="1A60E9F3" w14:textId="77777777" w:rsidR="00CA79CE" w:rsidRDefault="00CA79CE" w:rsidP="00CA79CE">
      <w:pPr>
        <w:ind w:firstLine="720"/>
        <w:jc w:val="both"/>
      </w:pPr>
      <w:proofErr w:type="spellStart"/>
      <w:r>
        <w:t>Unutar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PPUG-a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planirano</w:t>
      </w:r>
      <w:proofErr w:type="spellEnd"/>
      <w:r>
        <w:t xml:space="preserve"> je </w:t>
      </w:r>
      <w:proofErr w:type="spellStart"/>
      <w:r>
        <w:t>temeljem</w:t>
      </w:r>
      <w:proofErr w:type="spellEnd"/>
      <w:r>
        <w:t xml:space="preserve"> ‚</w:t>
      </w:r>
      <w:proofErr w:type="spellStart"/>
      <w:r>
        <w:t>Prostorno-prometne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‘ (</w:t>
      </w:r>
      <w:proofErr w:type="spellStart"/>
      <w:proofErr w:type="gramEnd"/>
      <w:r>
        <w:t>Urbanistički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d.d.</w:t>
      </w:r>
      <w:proofErr w:type="spellEnd"/>
      <w:r>
        <w:t xml:space="preserve">, Zagreb, 2001.)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za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, </w:t>
      </w:r>
      <w:proofErr w:type="spellStart"/>
      <w:r>
        <w:t>označenih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kartografskim</w:t>
      </w:r>
      <w:proofErr w:type="spellEnd"/>
      <w:r>
        <w:t xml:space="preserve"> </w:t>
      </w:r>
      <w:proofErr w:type="spellStart"/>
      <w:r>
        <w:t>prikazima</w:t>
      </w:r>
      <w:proofErr w:type="spellEnd"/>
      <w:r>
        <w:t xml:space="preserve"> br.1. ‚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 </w:t>
      </w:r>
      <w:proofErr w:type="spellStart"/>
      <w:proofErr w:type="gramStart"/>
      <w:r>
        <w:t>površina</w:t>
      </w:r>
      <w:proofErr w:type="spellEnd"/>
      <w:r>
        <w:t xml:space="preserve">‘ </w:t>
      </w:r>
      <w:proofErr w:type="spellStart"/>
      <w:r>
        <w:t>i</w:t>
      </w:r>
      <w:proofErr w:type="spellEnd"/>
      <w:proofErr w:type="gramEnd"/>
      <w:r>
        <w:t xml:space="preserve"> 4. ‚</w:t>
      </w:r>
      <w:proofErr w:type="spellStart"/>
      <w:r>
        <w:t>Građevinska</w:t>
      </w:r>
      <w:proofErr w:type="spellEnd"/>
      <w:r>
        <w:t xml:space="preserve"> </w:t>
      </w:r>
      <w:proofErr w:type="spellStart"/>
      <w:proofErr w:type="gramStart"/>
      <w:r>
        <w:t>područja</w:t>
      </w:r>
      <w:proofErr w:type="spellEnd"/>
      <w:r>
        <w:t>‘</w:t>
      </w:r>
      <w:proofErr w:type="gramEnd"/>
      <w:r>
        <w:t xml:space="preserve">.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smještena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zona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. </w:t>
      </w:r>
      <w:proofErr w:type="spellStart"/>
      <w:r>
        <w:t>Postojeća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zadržati</w:t>
      </w:r>
      <w:proofErr w:type="spellEnd"/>
      <w:r>
        <w:t xml:space="preserve"> bez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. Za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orjentacijski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kapacitetima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prometno-prostorne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.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formiranje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ne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kolni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pješački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.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10 </w:t>
      </w:r>
      <w:proofErr w:type="spellStart"/>
      <w:r>
        <w:t>parkirnih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odvodnju</w:t>
      </w:r>
      <w:proofErr w:type="spellEnd"/>
      <w:r>
        <w:t xml:space="preserve"> </w:t>
      </w:r>
      <w:proofErr w:type="spellStart"/>
      <w:r>
        <w:t>oborinskih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s </w:t>
      </w:r>
      <w:proofErr w:type="spellStart"/>
      <w:r>
        <w:t>pročišćivanjem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12FBBDD0" w14:textId="77777777" w:rsidR="00CA79CE" w:rsidRDefault="00CA79CE" w:rsidP="00CA79CE">
      <w:pPr>
        <w:jc w:val="both"/>
      </w:pPr>
    </w:p>
    <w:p w14:paraId="5EAD8052" w14:textId="77777777" w:rsidR="00CA79CE" w:rsidRDefault="00CA79CE" w:rsidP="00CA79CE">
      <w:pPr>
        <w:ind w:firstLine="720"/>
        <w:jc w:val="both"/>
      </w:pPr>
      <w:proofErr w:type="spellStart"/>
      <w:r>
        <w:t>Parkirališta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označena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kartografskim</w:t>
      </w:r>
      <w:proofErr w:type="spellEnd"/>
      <w:r>
        <w:t xml:space="preserve"> </w:t>
      </w:r>
      <w:proofErr w:type="spellStart"/>
      <w:r>
        <w:t>prikazima</w:t>
      </w:r>
      <w:proofErr w:type="spellEnd"/>
      <w:r>
        <w:t xml:space="preserve"> br.1. ‚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 </w:t>
      </w:r>
      <w:proofErr w:type="spellStart"/>
      <w:proofErr w:type="gramStart"/>
      <w:r>
        <w:t>površina</w:t>
      </w:r>
      <w:proofErr w:type="spellEnd"/>
      <w:r>
        <w:t xml:space="preserve">‘ </w:t>
      </w:r>
      <w:proofErr w:type="spellStart"/>
      <w:r>
        <w:t>i</w:t>
      </w:r>
      <w:proofErr w:type="spellEnd"/>
      <w:proofErr w:type="gramEnd"/>
      <w:r>
        <w:t xml:space="preserve"> 4. ‚</w:t>
      </w:r>
      <w:proofErr w:type="spellStart"/>
      <w:r>
        <w:t>Građevinska</w:t>
      </w:r>
      <w:proofErr w:type="spellEnd"/>
      <w:r>
        <w:t xml:space="preserve"> </w:t>
      </w:r>
      <w:proofErr w:type="spellStart"/>
      <w:proofErr w:type="gramStart"/>
      <w:r>
        <w:t>područja</w:t>
      </w:r>
      <w:proofErr w:type="spellEnd"/>
      <w:r>
        <w:t xml:space="preserve">‘ </w:t>
      </w:r>
      <w:proofErr w:type="spellStart"/>
      <w:r>
        <w:t>formiraju</w:t>
      </w:r>
      <w:proofErr w:type="spellEnd"/>
      <w:proofErr w:type="gram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prirodnom</w:t>
      </w:r>
      <w:proofErr w:type="spellEnd"/>
      <w:r>
        <w:t xml:space="preserve">,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zaravnatom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. </w:t>
      </w:r>
      <w:proofErr w:type="spellStart"/>
      <w:r>
        <w:t>Maksimalni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 je 20 </w:t>
      </w:r>
      <w:proofErr w:type="spellStart"/>
      <w:r>
        <w:t>parkirališnih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(po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parkiralištu</w:t>
      </w:r>
      <w:proofErr w:type="spellEnd"/>
      <w:r>
        <w:t xml:space="preserve">).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10 </w:t>
      </w:r>
      <w:proofErr w:type="spellStart"/>
      <w:r>
        <w:t>parkirnih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odvodnju</w:t>
      </w:r>
      <w:proofErr w:type="spellEnd"/>
      <w:r>
        <w:t xml:space="preserve"> </w:t>
      </w:r>
      <w:proofErr w:type="spellStart"/>
      <w:r>
        <w:t>oborinskih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s </w:t>
      </w:r>
      <w:proofErr w:type="spellStart"/>
      <w:r>
        <w:t>pročišćivanjem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4120A6A0" w14:textId="77777777" w:rsidR="00CA79CE" w:rsidRDefault="00CA79CE" w:rsidP="00CA79CE">
      <w:pPr>
        <w:jc w:val="both"/>
      </w:pPr>
    </w:p>
    <w:p w14:paraId="1CA523FD" w14:textId="77777777" w:rsidR="00CA79CE" w:rsidRDefault="00CA79CE" w:rsidP="00CA79CE">
      <w:pPr>
        <w:ind w:firstLine="720"/>
        <w:jc w:val="both"/>
      </w:pPr>
      <w:r>
        <w:t xml:space="preserve">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županijske</w:t>
      </w:r>
      <w:proofErr w:type="spellEnd"/>
      <w:r>
        <w:t xml:space="preserve"> </w:t>
      </w:r>
      <w:proofErr w:type="spellStart"/>
      <w:proofErr w:type="gramStart"/>
      <w:r>
        <w:t>ceste</w:t>
      </w:r>
      <w:proofErr w:type="spellEnd"/>
      <w:r>
        <w:t xml:space="preserve">  Ž</w:t>
      </w:r>
      <w:proofErr w:type="gramEnd"/>
      <w:r>
        <w:t xml:space="preserve"> 6269 Vira – Hvar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prateći</w:t>
      </w:r>
      <w:proofErr w:type="spellEnd"/>
      <w:r>
        <w:t xml:space="preserve"> </w:t>
      </w:r>
      <w:proofErr w:type="spellStart"/>
      <w:r>
        <w:t>uslužni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  B </w:t>
      </w:r>
      <w:proofErr w:type="spellStart"/>
      <w:r>
        <w:t>kategorije</w:t>
      </w:r>
      <w:proofErr w:type="spellEnd"/>
      <w:r>
        <w:t>.</w:t>
      </w:r>
    </w:p>
    <w:p w14:paraId="06626EEA" w14:textId="77777777" w:rsidR="00CA79CE" w:rsidRDefault="00CA79CE" w:rsidP="00CA79CE">
      <w:pPr>
        <w:jc w:val="both"/>
      </w:pPr>
      <w:r>
        <w:tab/>
        <w:t xml:space="preserve">  </w:t>
      </w:r>
    </w:p>
    <w:p w14:paraId="0945BDDC" w14:textId="77777777" w:rsidR="00055198" w:rsidRDefault="00055198" w:rsidP="00CA79CE">
      <w:pPr>
        <w:jc w:val="center"/>
        <w:rPr>
          <w:b/>
          <w:bCs/>
        </w:rPr>
      </w:pPr>
    </w:p>
    <w:p w14:paraId="539152E6" w14:textId="77777777" w:rsidR="00055198" w:rsidRDefault="00055198" w:rsidP="00CA79CE">
      <w:pPr>
        <w:jc w:val="center"/>
        <w:rPr>
          <w:b/>
          <w:bCs/>
        </w:rPr>
      </w:pPr>
    </w:p>
    <w:p w14:paraId="09262151" w14:textId="77777777" w:rsidR="00055198" w:rsidRDefault="00055198" w:rsidP="00CA79CE">
      <w:pPr>
        <w:jc w:val="center"/>
        <w:rPr>
          <w:b/>
          <w:bCs/>
        </w:rPr>
      </w:pPr>
    </w:p>
    <w:p w14:paraId="16D8D926" w14:textId="77777777" w:rsidR="00CA79CE" w:rsidRPr="00CA79CE" w:rsidRDefault="00CA79CE" w:rsidP="00CA79CE">
      <w:pPr>
        <w:jc w:val="center"/>
        <w:rPr>
          <w:b/>
          <w:bCs/>
        </w:rPr>
      </w:pPr>
      <w:proofErr w:type="spellStart"/>
      <w:r w:rsidRPr="00CA79CE">
        <w:rPr>
          <w:b/>
          <w:bCs/>
        </w:rPr>
        <w:t>Članak</w:t>
      </w:r>
      <w:proofErr w:type="spellEnd"/>
      <w:r w:rsidRPr="00CA79CE">
        <w:rPr>
          <w:b/>
          <w:bCs/>
        </w:rPr>
        <w:t xml:space="preserve"> 71.</w:t>
      </w:r>
    </w:p>
    <w:p w14:paraId="180F4D8A" w14:textId="77777777" w:rsidR="00CA79CE" w:rsidRDefault="00CA79CE" w:rsidP="00CA79CE">
      <w:pPr>
        <w:jc w:val="both"/>
      </w:pPr>
    </w:p>
    <w:p w14:paraId="1E1E6C98" w14:textId="77777777" w:rsidR="00CA79CE" w:rsidRDefault="00CA79CE" w:rsidP="00CA79CE">
      <w:pPr>
        <w:ind w:firstLine="720"/>
        <w:jc w:val="both"/>
      </w:pPr>
      <w:r>
        <w:t xml:space="preserve">U PPUG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predviđa</w:t>
      </w:r>
      <w:proofErr w:type="spellEnd"/>
      <w:r>
        <w:t xml:space="preserve"> se </w:t>
      </w:r>
      <w:proofErr w:type="spellStart"/>
      <w:r>
        <w:t>korištenje</w:t>
      </w:r>
      <w:proofErr w:type="spellEnd"/>
      <w:r>
        <w:t xml:space="preserve"> </w:t>
      </w:r>
      <w:proofErr w:type="spellStart"/>
      <w:proofErr w:type="gramStart"/>
      <w:r>
        <w:t>mjesnih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međumjesnih</w:t>
      </w:r>
      <w:proofErr w:type="spellEnd"/>
      <w:r>
        <w:t xml:space="preserve"> </w:t>
      </w:r>
      <w:proofErr w:type="spellStart"/>
      <w:r>
        <w:t>prometnica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prijevoz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 </w:t>
      </w:r>
      <w:proofErr w:type="spellStart"/>
      <w:r>
        <w:t>proširenja</w:t>
      </w:r>
      <w:proofErr w:type="spellEnd"/>
      <w:r>
        <w:t xml:space="preserve"> za </w:t>
      </w:r>
      <w:proofErr w:type="spellStart"/>
      <w:r>
        <w:t>autobusna</w:t>
      </w:r>
      <w:proofErr w:type="spellEnd"/>
      <w:r>
        <w:t xml:space="preserve"> </w:t>
      </w:r>
      <w:proofErr w:type="spellStart"/>
      <w:r>
        <w:t>stajališta</w:t>
      </w:r>
      <w:proofErr w:type="spellEnd"/>
      <w:r>
        <w:t xml:space="preserve"> s </w:t>
      </w:r>
      <w:proofErr w:type="spellStart"/>
      <w:r>
        <w:t>nadstrešnicama</w:t>
      </w:r>
      <w:proofErr w:type="spellEnd"/>
      <w:r>
        <w:t xml:space="preserve"> za </w:t>
      </w:r>
      <w:proofErr w:type="spellStart"/>
      <w:r>
        <w:t>sklanjenje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prometu</w:t>
      </w:r>
      <w:proofErr w:type="spellEnd"/>
      <w:r>
        <w:t>.</w:t>
      </w:r>
    </w:p>
    <w:p w14:paraId="1038C54F" w14:textId="77777777" w:rsidR="00CA79CE" w:rsidRDefault="00CA79CE" w:rsidP="00CA79CE">
      <w:pPr>
        <w:jc w:val="both"/>
      </w:pPr>
    </w:p>
    <w:p w14:paraId="6CF6231D" w14:textId="77777777" w:rsidR="00CA79CE" w:rsidRDefault="00CA79CE" w:rsidP="00CA79CE">
      <w:pPr>
        <w:ind w:firstLine="720"/>
        <w:jc w:val="both"/>
      </w:pPr>
      <w:r>
        <w:t xml:space="preserve">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županijske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Vira – Hvar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benzinske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.  </w:t>
      </w:r>
    </w:p>
    <w:p w14:paraId="39AE1150" w14:textId="77777777" w:rsidR="00CA79CE" w:rsidRDefault="00CA79CE" w:rsidP="00CA79CE">
      <w:pPr>
        <w:jc w:val="both"/>
      </w:pPr>
    </w:p>
    <w:p w14:paraId="65DAF49D" w14:textId="77777777" w:rsidR="00CA79CE" w:rsidRPr="00CA79CE" w:rsidRDefault="00CA79CE" w:rsidP="00CA79CE">
      <w:pPr>
        <w:jc w:val="center"/>
        <w:rPr>
          <w:b/>
          <w:bCs/>
        </w:rPr>
      </w:pPr>
      <w:proofErr w:type="spellStart"/>
      <w:r w:rsidRPr="00CA79CE">
        <w:rPr>
          <w:b/>
          <w:bCs/>
        </w:rPr>
        <w:t>Članak</w:t>
      </w:r>
      <w:proofErr w:type="spellEnd"/>
      <w:r w:rsidRPr="00CA79CE">
        <w:rPr>
          <w:b/>
          <w:bCs/>
        </w:rPr>
        <w:t xml:space="preserve"> 72.</w:t>
      </w:r>
    </w:p>
    <w:p w14:paraId="1BE720FA" w14:textId="77777777" w:rsidR="00CA79CE" w:rsidRDefault="00CA79CE" w:rsidP="00CA79CE">
      <w:pPr>
        <w:jc w:val="both"/>
      </w:pPr>
    </w:p>
    <w:p w14:paraId="0CE8C68E" w14:textId="77777777" w:rsidR="00CA79CE" w:rsidRDefault="00CA79CE" w:rsidP="00CA79CE">
      <w:pPr>
        <w:ind w:firstLine="720"/>
        <w:jc w:val="both"/>
      </w:pPr>
      <w:r>
        <w:t xml:space="preserve">PPUG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kružne</w:t>
      </w:r>
      <w:proofErr w:type="spellEnd"/>
      <w:r>
        <w:t xml:space="preserve"> </w:t>
      </w:r>
      <w:proofErr w:type="spellStart"/>
      <w:r>
        <w:t>biciklističke</w:t>
      </w:r>
      <w:proofErr w:type="spellEnd"/>
      <w:r>
        <w:t xml:space="preserve"> </w:t>
      </w:r>
      <w:proofErr w:type="spellStart"/>
      <w:r>
        <w:t>staze</w:t>
      </w:r>
      <w:proofErr w:type="spellEnd"/>
      <w:r>
        <w:t xml:space="preserve"> </w:t>
      </w:r>
      <w:proofErr w:type="spellStart"/>
      <w:r>
        <w:t>Milna</w:t>
      </w:r>
      <w:proofErr w:type="spellEnd"/>
      <w:r>
        <w:t xml:space="preserve"> - Malo </w:t>
      </w:r>
      <w:proofErr w:type="spellStart"/>
      <w:r>
        <w:t>Grablje</w:t>
      </w:r>
      <w:proofErr w:type="spellEnd"/>
      <w:r>
        <w:t xml:space="preserve">, Velo </w:t>
      </w:r>
      <w:proofErr w:type="spellStart"/>
      <w:r>
        <w:t>Grablje</w:t>
      </w:r>
      <w:proofErr w:type="spellEnd"/>
      <w:r>
        <w:t xml:space="preserve"> - </w:t>
      </w:r>
      <w:proofErr w:type="spellStart"/>
      <w:r>
        <w:t>Brusje</w:t>
      </w:r>
      <w:proofErr w:type="spellEnd"/>
      <w:r>
        <w:t xml:space="preserve"> - Hvar, </w:t>
      </w:r>
      <w:proofErr w:type="spellStart"/>
      <w:r>
        <w:t>širine</w:t>
      </w:r>
      <w:proofErr w:type="spellEnd"/>
      <w:r>
        <w:t xml:space="preserve"> do 3 m,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konfiguraciji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postojećoj</w:t>
      </w:r>
      <w:proofErr w:type="spellEnd"/>
      <w:r>
        <w:t xml:space="preserve"> </w:t>
      </w:r>
      <w:proofErr w:type="spellStart"/>
      <w:r>
        <w:t>vegetaciji</w:t>
      </w:r>
      <w:proofErr w:type="spellEnd"/>
      <w:r>
        <w:t xml:space="preserve">. </w:t>
      </w:r>
    </w:p>
    <w:p w14:paraId="5915DDBF" w14:textId="77777777" w:rsidR="00CA79CE" w:rsidRDefault="00CA79CE" w:rsidP="00CA79CE">
      <w:pPr>
        <w:jc w:val="both"/>
      </w:pPr>
    </w:p>
    <w:p w14:paraId="36E8D003" w14:textId="77777777" w:rsidR="00CA79CE" w:rsidRDefault="00CA79CE" w:rsidP="00CA79CE">
      <w:pPr>
        <w:ind w:firstLine="720"/>
        <w:jc w:val="both"/>
      </w:pPr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dužobalne</w:t>
      </w:r>
      <w:proofErr w:type="spellEnd"/>
      <w:r>
        <w:t xml:space="preserve"> </w:t>
      </w:r>
      <w:proofErr w:type="spellStart"/>
      <w:r>
        <w:t>šetnice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idejnog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.</w:t>
      </w:r>
    </w:p>
    <w:p w14:paraId="1C80E4F3" w14:textId="77777777" w:rsidR="00CA79CE" w:rsidRDefault="00CA79CE" w:rsidP="00CA79CE">
      <w:pPr>
        <w:jc w:val="both"/>
      </w:pPr>
      <w:r>
        <w:tab/>
      </w:r>
    </w:p>
    <w:p w14:paraId="17DBFA4C" w14:textId="77777777" w:rsidR="00CA79CE" w:rsidRPr="00CA79CE" w:rsidRDefault="00CA79CE" w:rsidP="00CA79CE">
      <w:pPr>
        <w:jc w:val="center"/>
        <w:rPr>
          <w:b/>
          <w:bCs/>
        </w:rPr>
      </w:pPr>
      <w:r w:rsidRPr="00CA79CE">
        <w:rPr>
          <w:b/>
          <w:bCs/>
        </w:rPr>
        <w:t xml:space="preserve">5.2 </w:t>
      </w:r>
      <w:proofErr w:type="spellStart"/>
      <w:r w:rsidRPr="00CA79CE">
        <w:rPr>
          <w:b/>
          <w:bCs/>
        </w:rPr>
        <w:t>Pomorski</w:t>
      </w:r>
      <w:proofErr w:type="spellEnd"/>
      <w:r w:rsidRPr="00CA79CE">
        <w:rPr>
          <w:b/>
          <w:bCs/>
        </w:rPr>
        <w:t xml:space="preserve"> i </w:t>
      </w:r>
      <w:proofErr w:type="spellStart"/>
      <w:proofErr w:type="gramStart"/>
      <w:r w:rsidRPr="00CA79CE">
        <w:rPr>
          <w:b/>
          <w:bCs/>
        </w:rPr>
        <w:t>zračni</w:t>
      </w:r>
      <w:proofErr w:type="spellEnd"/>
      <w:r w:rsidRPr="00CA79CE">
        <w:rPr>
          <w:b/>
          <w:bCs/>
        </w:rPr>
        <w:t xml:space="preserve">  </w:t>
      </w:r>
      <w:proofErr w:type="spellStart"/>
      <w:r w:rsidRPr="00CA79CE">
        <w:rPr>
          <w:b/>
          <w:bCs/>
        </w:rPr>
        <w:t>promet</w:t>
      </w:r>
      <w:proofErr w:type="spellEnd"/>
      <w:proofErr w:type="gramEnd"/>
    </w:p>
    <w:p w14:paraId="6D1DFC0A" w14:textId="77777777" w:rsidR="00CA79CE" w:rsidRPr="00CA79CE" w:rsidRDefault="00CA79CE" w:rsidP="00CA79CE">
      <w:pPr>
        <w:jc w:val="center"/>
        <w:rPr>
          <w:b/>
          <w:bCs/>
        </w:rPr>
      </w:pPr>
    </w:p>
    <w:p w14:paraId="325B01F2" w14:textId="77777777" w:rsidR="00CA79CE" w:rsidRPr="00CA79CE" w:rsidRDefault="00CA79CE" w:rsidP="00CA79CE">
      <w:pPr>
        <w:jc w:val="center"/>
        <w:rPr>
          <w:b/>
          <w:bCs/>
        </w:rPr>
      </w:pPr>
      <w:proofErr w:type="spellStart"/>
      <w:r w:rsidRPr="00CA79CE">
        <w:rPr>
          <w:b/>
          <w:bCs/>
        </w:rPr>
        <w:t>Članak</w:t>
      </w:r>
      <w:proofErr w:type="spellEnd"/>
      <w:r w:rsidRPr="00CA79CE">
        <w:rPr>
          <w:b/>
          <w:bCs/>
        </w:rPr>
        <w:t xml:space="preserve"> 73.</w:t>
      </w:r>
    </w:p>
    <w:p w14:paraId="6866738F" w14:textId="77777777" w:rsidR="00CA79CE" w:rsidRDefault="00CA79CE" w:rsidP="00CA79CE">
      <w:pPr>
        <w:jc w:val="both"/>
      </w:pPr>
    </w:p>
    <w:p w14:paraId="3D6C1C33" w14:textId="77777777" w:rsidR="00CA79CE" w:rsidRDefault="00CA79CE" w:rsidP="00CA79CE">
      <w:pPr>
        <w:ind w:firstLine="720"/>
        <w:jc w:val="both"/>
      </w:pPr>
      <w:r>
        <w:t xml:space="preserve">U PPUG se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odvijanje</w:t>
      </w:r>
      <w:proofErr w:type="spellEnd"/>
      <w:r>
        <w:t xml:space="preserve"> </w:t>
      </w:r>
      <w:proofErr w:type="spellStart"/>
      <w:proofErr w:type="gramStart"/>
      <w:r>
        <w:t>pomorskog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zračnog</w:t>
      </w:r>
      <w:proofErr w:type="spellEnd"/>
      <w:r>
        <w:t xml:space="preserve"> </w:t>
      </w:r>
      <w:proofErr w:type="spellStart"/>
      <w:r>
        <w:t>prometa</w:t>
      </w:r>
      <w:proofErr w:type="spellEnd"/>
      <w:r>
        <w:t>.</w:t>
      </w:r>
    </w:p>
    <w:p w14:paraId="7782B5E7" w14:textId="77777777" w:rsidR="00CA79CE" w:rsidRDefault="00CA79CE" w:rsidP="00CA79CE">
      <w:pPr>
        <w:jc w:val="both"/>
      </w:pPr>
    </w:p>
    <w:p w14:paraId="6C8955E7" w14:textId="77777777" w:rsidR="00CA79CE" w:rsidRDefault="00CA79CE" w:rsidP="00CA79CE">
      <w:pPr>
        <w:ind w:firstLine="720"/>
        <w:jc w:val="both"/>
      </w:pPr>
      <w:r>
        <w:t xml:space="preserve">Za </w:t>
      </w:r>
      <w:proofErr w:type="spellStart"/>
      <w:r>
        <w:t>pomorski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luke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prometa</w:t>
      </w:r>
      <w:proofErr w:type="spellEnd"/>
      <w:r>
        <w:t>:</w:t>
      </w:r>
    </w:p>
    <w:p w14:paraId="6BB169D7" w14:textId="77777777" w:rsidR="00CA79CE" w:rsidRDefault="00CA79CE">
      <w:pPr>
        <w:pStyle w:val="ListParagraph"/>
        <w:numPr>
          <w:ilvl w:val="0"/>
          <w:numId w:val="34"/>
        </w:numPr>
        <w:jc w:val="both"/>
      </w:pPr>
      <w:proofErr w:type="spellStart"/>
      <w:r>
        <w:t>luka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županijskog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u </w:t>
      </w:r>
      <w:proofErr w:type="spellStart"/>
      <w:r>
        <w:t>naselju</w:t>
      </w:r>
      <w:proofErr w:type="spellEnd"/>
      <w:r>
        <w:t xml:space="preserve"> Hvar,</w:t>
      </w:r>
    </w:p>
    <w:p w14:paraId="10363EBE" w14:textId="77777777" w:rsidR="00CA79CE" w:rsidRDefault="00CA79CE">
      <w:pPr>
        <w:pStyle w:val="ListParagraph"/>
        <w:numPr>
          <w:ilvl w:val="0"/>
          <w:numId w:val="34"/>
        </w:numPr>
        <w:jc w:val="both"/>
      </w:pPr>
      <w:proofErr w:type="spellStart"/>
      <w:r>
        <w:t>luka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u </w:t>
      </w:r>
      <w:proofErr w:type="spellStart"/>
      <w:r>
        <w:t>uvali</w:t>
      </w:r>
      <w:proofErr w:type="spellEnd"/>
      <w:r>
        <w:t xml:space="preserve"> Vira </w:t>
      </w:r>
    </w:p>
    <w:p w14:paraId="0C11A637" w14:textId="77777777" w:rsidR="00CA79CE" w:rsidRDefault="00CA79CE">
      <w:pPr>
        <w:pStyle w:val="ListParagraph"/>
        <w:numPr>
          <w:ilvl w:val="0"/>
          <w:numId w:val="34"/>
        </w:numPr>
        <w:jc w:val="both"/>
      </w:pPr>
      <w:proofErr w:type="spellStart"/>
      <w:r>
        <w:t>iskrcajna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prihvat</w:t>
      </w:r>
      <w:proofErr w:type="spellEnd"/>
      <w:r>
        <w:t xml:space="preserve"> </w:t>
      </w:r>
      <w:proofErr w:type="spellStart"/>
      <w:r>
        <w:t>ribe</w:t>
      </w:r>
      <w:proofErr w:type="spellEnd"/>
      <w:r>
        <w:t xml:space="preserve"> Hvar, Vira, </w:t>
      </w:r>
      <w:proofErr w:type="spellStart"/>
      <w:proofErr w:type="gramStart"/>
      <w:r>
        <w:t>Sv.Nedilja</w:t>
      </w:r>
      <w:proofErr w:type="spellEnd"/>
      <w:proofErr w:type="gramEnd"/>
    </w:p>
    <w:p w14:paraId="1C223F62" w14:textId="77777777" w:rsidR="00CA79CE" w:rsidRDefault="00CA79CE" w:rsidP="00CA79CE">
      <w:pPr>
        <w:jc w:val="both"/>
      </w:pPr>
    </w:p>
    <w:p w14:paraId="68E65D4E" w14:textId="77777777" w:rsidR="00CA79CE" w:rsidRDefault="00CA79CE" w:rsidP="00CA79CE">
      <w:pPr>
        <w:ind w:firstLine="360"/>
        <w:jc w:val="both"/>
      </w:pPr>
      <w:r>
        <w:t xml:space="preserve">Luke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kao</w:t>
      </w:r>
      <w:proofErr w:type="spellEnd"/>
      <w:r>
        <w:t>:</w:t>
      </w:r>
    </w:p>
    <w:p w14:paraId="689656D8" w14:textId="77777777" w:rsidR="00CA79CE" w:rsidRDefault="00CA79CE">
      <w:pPr>
        <w:pStyle w:val="ListParagraph"/>
        <w:numPr>
          <w:ilvl w:val="0"/>
          <w:numId w:val="34"/>
        </w:numPr>
        <w:jc w:val="both"/>
      </w:pPr>
      <w:r>
        <w:t xml:space="preserve">Luke </w:t>
      </w:r>
      <w:proofErr w:type="spellStart"/>
      <w:r>
        <w:t>nautičkog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 - marina</w:t>
      </w:r>
    </w:p>
    <w:p w14:paraId="6A8E90AE" w14:textId="77777777" w:rsidR="00CA79CE" w:rsidRDefault="00CA79CE">
      <w:pPr>
        <w:pStyle w:val="ListParagraph"/>
        <w:numPr>
          <w:ilvl w:val="0"/>
          <w:numId w:val="23"/>
        </w:numPr>
        <w:jc w:val="both"/>
      </w:pPr>
      <w:r>
        <w:t xml:space="preserve">marina u </w:t>
      </w:r>
      <w:proofErr w:type="spellStart"/>
      <w:r>
        <w:t>uvali</w:t>
      </w:r>
      <w:proofErr w:type="spellEnd"/>
      <w:r>
        <w:t xml:space="preserve"> </w:t>
      </w:r>
      <w:proofErr w:type="spellStart"/>
      <w:r>
        <w:t>Palmižana</w:t>
      </w:r>
      <w:proofErr w:type="spellEnd"/>
      <w:r>
        <w:t xml:space="preserve"> – </w:t>
      </w:r>
      <w:proofErr w:type="spellStart"/>
      <w:r>
        <w:t>postojeća</w:t>
      </w:r>
      <w:proofErr w:type="spellEnd"/>
    </w:p>
    <w:p w14:paraId="7A5158D8" w14:textId="77777777" w:rsidR="00CA79CE" w:rsidRDefault="00CA79CE">
      <w:pPr>
        <w:pStyle w:val="ListParagraph"/>
        <w:numPr>
          <w:ilvl w:val="0"/>
          <w:numId w:val="23"/>
        </w:numPr>
        <w:jc w:val="both"/>
      </w:pPr>
      <w:proofErr w:type="spellStart"/>
      <w:r>
        <w:t>Sv</w:t>
      </w:r>
      <w:proofErr w:type="spellEnd"/>
      <w:r>
        <w:t xml:space="preserve">. </w:t>
      </w:r>
      <w:proofErr w:type="spellStart"/>
      <w:r>
        <w:t>Nedilja</w:t>
      </w:r>
      <w:proofErr w:type="spellEnd"/>
      <w:r>
        <w:t xml:space="preserve">, </w:t>
      </w:r>
      <w:proofErr w:type="spellStart"/>
      <w:r>
        <w:t>kapaciteta</w:t>
      </w:r>
      <w:proofErr w:type="spellEnd"/>
      <w:r>
        <w:t xml:space="preserve"> do 130 </w:t>
      </w:r>
      <w:proofErr w:type="spellStart"/>
      <w:r>
        <w:t>vezova</w:t>
      </w:r>
      <w:proofErr w:type="spellEnd"/>
    </w:p>
    <w:p w14:paraId="1DCA5D6B" w14:textId="77777777" w:rsidR="00CA79CE" w:rsidRDefault="00CA79CE">
      <w:pPr>
        <w:pStyle w:val="ListParagraph"/>
        <w:numPr>
          <w:ilvl w:val="0"/>
          <w:numId w:val="34"/>
        </w:numPr>
        <w:jc w:val="both"/>
      </w:pPr>
      <w:proofErr w:type="spellStart"/>
      <w:r>
        <w:lastRenderedPageBreak/>
        <w:t>Športsko</w:t>
      </w:r>
      <w:proofErr w:type="spellEnd"/>
      <w:r>
        <w:t xml:space="preserve"> </w:t>
      </w:r>
      <w:proofErr w:type="spellStart"/>
      <w:r>
        <w:t>rekreacijske</w:t>
      </w:r>
      <w:proofErr w:type="spellEnd"/>
      <w:r>
        <w:t xml:space="preserve"> </w:t>
      </w:r>
      <w:proofErr w:type="spellStart"/>
      <w:r>
        <w:t>luke</w:t>
      </w:r>
      <w:proofErr w:type="spellEnd"/>
      <w:r>
        <w:t>:</w:t>
      </w:r>
    </w:p>
    <w:p w14:paraId="776E8A97" w14:textId="77777777" w:rsidR="00CA79CE" w:rsidRDefault="00CA79CE">
      <w:pPr>
        <w:pStyle w:val="ListParagraph"/>
        <w:numPr>
          <w:ilvl w:val="0"/>
          <w:numId w:val="23"/>
        </w:numPr>
        <w:jc w:val="both"/>
      </w:pPr>
      <w:r>
        <w:t xml:space="preserve">Mala </w:t>
      </w:r>
      <w:proofErr w:type="spellStart"/>
      <w:r>
        <w:t>Garška</w:t>
      </w:r>
      <w:proofErr w:type="spellEnd"/>
    </w:p>
    <w:p w14:paraId="66C7AFF3" w14:textId="77777777" w:rsidR="00CA79CE" w:rsidRDefault="00CA79CE">
      <w:pPr>
        <w:pStyle w:val="ListParagraph"/>
        <w:numPr>
          <w:ilvl w:val="0"/>
          <w:numId w:val="23"/>
        </w:numPr>
        <w:jc w:val="both"/>
      </w:pPr>
      <w:proofErr w:type="spellStart"/>
      <w:r>
        <w:t>Križna</w:t>
      </w:r>
      <w:proofErr w:type="spellEnd"/>
      <w:r>
        <w:t xml:space="preserve"> </w:t>
      </w:r>
      <w:proofErr w:type="spellStart"/>
      <w:r>
        <w:t>luka</w:t>
      </w:r>
      <w:proofErr w:type="spellEnd"/>
    </w:p>
    <w:p w14:paraId="15B5E91A" w14:textId="77777777" w:rsidR="00CA79CE" w:rsidRDefault="00CA79CE">
      <w:pPr>
        <w:pStyle w:val="ListParagraph"/>
        <w:numPr>
          <w:ilvl w:val="0"/>
          <w:numId w:val="23"/>
        </w:numPr>
        <w:jc w:val="both"/>
      </w:pPr>
      <w:proofErr w:type="spellStart"/>
      <w:r>
        <w:t>Stiniva</w:t>
      </w:r>
      <w:proofErr w:type="spellEnd"/>
    </w:p>
    <w:p w14:paraId="7EBC4C87" w14:textId="77777777" w:rsidR="00CA79CE" w:rsidRDefault="00CA79CE">
      <w:pPr>
        <w:pStyle w:val="ListParagraph"/>
        <w:numPr>
          <w:ilvl w:val="0"/>
          <w:numId w:val="23"/>
        </w:numPr>
        <w:jc w:val="both"/>
      </w:pPr>
      <w:proofErr w:type="spellStart"/>
      <w:r>
        <w:t>Jagodni</w:t>
      </w:r>
      <w:proofErr w:type="spellEnd"/>
      <w:r>
        <w:t xml:space="preserve"> bad</w:t>
      </w:r>
    </w:p>
    <w:p w14:paraId="18D0DF31" w14:textId="77777777" w:rsidR="00CA79CE" w:rsidRDefault="00CA79CE" w:rsidP="00CA79CE">
      <w:pPr>
        <w:jc w:val="both"/>
      </w:pPr>
    </w:p>
    <w:p w14:paraId="200F0FED" w14:textId="77777777" w:rsidR="00CA79CE" w:rsidRDefault="00CA79CE" w:rsidP="00CA79CE">
      <w:pPr>
        <w:ind w:firstLine="360"/>
        <w:jc w:val="both"/>
      </w:pPr>
      <w:r>
        <w:t xml:space="preserve">Za </w:t>
      </w:r>
      <w:proofErr w:type="spellStart"/>
      <w:r>
        <w:t>odvijanje</w:t>
      </w:r>
      <w:proofErr w:type="spellEnd"/>
      <w:r>
        <w:t xml:space="preserve"> </w:t>
      </w:r>
      <w:proofErr w:type="spellStart"/>
      <w:r>
        <w:t>zračnog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se:</w:t>
      </w:r>
    </w:p>
    <w:p w14:paraId="7CE2C89E" w14:textId="77777777" w:rsidR="00CA79CE" w:rsidRDefault="00CA79CE">
      <w:pPr>
        <w:pStyle w:val="ListParagraph"/>
        <w:numPr>
          <w:ilvl w:val="0"/>
          <w:numId w:val="34"/>
        </w:numPr>
        <w:jc w:val="both"/>
      </w:pPr>
      <w:proofErr w:type="spellStart"/>
      <w:r>
        <w:t>helidrom</w:t>
      </w:r>
      <w:proofErr w:type="spellEnd"/>
      <w:r>
        <w:t xml:space="preserve"> </w:t>
      </w:r>
      <w:proofErr w:type="spellStart"/>
      <w:r>
        <w:t>Smokovik</w:t>
      </w:r>
      <w:proofErr w:type="spellEnd"/>
    </w:p>
    <w:p w14:paraId="23374737" w14:textId="77777777" w:rsidR="00CA79CE" w:rsidRDefault="00CA79CE">
      <w:pPr>
        <w:pStyle w:val="ListParagraph"/>
        <w:numPr>
          <w:ilvl w:val="0"/>
          <w:numId w:val="34"/>
        </w:numPr>
        <w:jc w:val="both"/>
      </w:pPr>
      <w:proofErr w:type="spellStart"/>
      <w:r>
        <w:t>helidrom</w:t>
      </w:r>
      <w:proofErr w:type="spellEnd"/>
      <w:r>
        <w:t xml:space="preserve"> </w:t>
      </w:r>
      <w:proofErr w:type="spellStart"/>
      <w:r>
        <w:t>Palmižana</w:t>
      </w:r>
      <w:proofErr w:type="spellEnd"/>
    </w:p>
    <w:p w14:paraId="1AB3DF86" w14:textId="77777777" w:rsidR="00CA79CE" w:rsidRDefault="00CA79CE" w:rsidP="00CA79CE">
      <w:pPr>
        <w:jc w:val="both"/>
      </w:pPr>
    </w:p>
    <w:p w14:paraId="0192E9A8" w14:textId="77777777" w:rsidR="00CA79CE" w:rsidRPr="00CA79CE" w:rsidRDefault="00CA79CE" w:rsidP="00CA79CE">
      <w:pPr>
        <w:jc w:val="center"/>
        <w:rPr>
          <w:b/>
          <w:bCs/>
        </w:rPr>
      </w:pPr>
      <w:r w:rsidRPr="00CA79CE">
        <w:rPr>
          <w:b/>
          <w:bCs/>
        </w:rPr>
        <w:t xml:space="preserve">5.3 </w:t>
      </w:r>
      <w:proofErr w:type="spellStart"/>
      <w:r w:rsidRPr="00CA79CE">
        <w:rPr>
          <w:b/>
          <w:bCs/>
        </w:rPr>
        <w:t>Telekomunikacije</w:t>
      </w:r>
      <w:proofErr w:type="spellEnd"/>
    </w:p>
    <w:p w14:paraId="7C1A7A90" w14:textId="77777777" w:rsidR="00CA79CE" w:rsidRPr="00CA79CE" w:rsidRDefault="00CA79CE" w:rsidP="00CA79CE">
      <w:pPr>
        <w:jc w:val="center"/>
        <w:rPr>
          <w:b/>
          <w:bCs/>
        </w:rPr>
      </w:pPr>
    </w:p>
    <w:p w14:paraId="1EDCF0C9" w14:textId="77777777" w:rsidR="00CA79CE" w:rsidRPr="00CA79CE" w:rsidRDefault="00CA79CE" w:rsidP="00CA79CE">
      <w:pPr>
        <w:jc w:val="center"/>
        <w:rPr>
          <w:b/>
          <w:bCs/>
        </w:rPr>
      </w:pPr>
      <w:proofErr w:type="spellStart"/>
      <w:r w:rsidRPr="00CA79CE">
        <w:rPr>
          <w:b/>
          <w:bCs/>
        </w:rPr>
        <w:t>Članak</w:t>
      </w:r>
      <w:proofErr w:type="spellEnd"/>
      <w:r w:rsidRPr="00CA79CE">
        <w:rPr>
          <w:b/>
          <w:bCs/>
        </w:rPr>
        <w:t xml:space="preserve"> 74.</w:t>
      </w:r>
    </w:p>
    <w:p w14:paraId="1D0E0173" w14:textId="77777777" w:rsidR="00CA79CE" w:rsidRDefault="00CA79CE" w:rsidP="00CA79CE">
      <w:pPr>
        <w:jc w:val="both"/>
      </w:pPr>
    </w:p>
    <w:p w14:paraId="3D5A559F" w14:textId="77777777" w:rsidR="00CA79CE" w:rsidRDefault="00CA79CE" w:rsidP="00CA79CE">
      <w:pPr>
        <w:ind w:firstLine="720"/>
        <w:jc w:val="both"/>
      </w:pPr>
      <w:r>
        <w:t xml:space="preserve">U PPUG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predviđa</w:t>
      </w:r>
      <w:proofErr w:type="spellEnd"/>
      <w:r>
        <w:t xml:space="preserve"> se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dogradnja</w:t>
      </w:r>
      <w:proofErr w:type="spellEnd"/>
      <w:r>
        <w:t xml:space="preserve"> </w:t>
      </w:r>
      <w:proofErr w:type="spellStart"/>
      <w:r>
        <w:t>distributivne</w:t>
      </w:r>
      <w:proofErr w:type="spellEnd"/>
      <w:r>
        <w:t xml:space="preserve"> </w:t>
      </w:r>
      <w:proofErr w:type="spellStart"/>
      <w:r>
        <w:t>kanalizacije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optimalne</w:t>
      </w:r>
      <w:proofErr w:type="spellEnd"/>
      <w:r>
        <w:t xml:space="preserve"> </w:t>
      </w:r>
      <w:proofErr w:type="spellStart"/>
      <w:r>
        <w:t>pokrivenosti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priključaka</w:t>
      </w:r>
      <w:proofErr w:type="spellEnd"/>
      <w:r>
        <w:t xml:space="preserve">.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postojeća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omogućen</w:t>
      </w:r>
      <w:proofErr w:type="spellEnd"/>
      <w:r>
        <w:t xml:space="preserve"> </w:t>
      </w:r>
      <w:proofErr w:type="spellStart"/>
      <w:r>
        <w:t>priključak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TK </w:t>
      </w:r>
      <w:proofErr w:type="spellStart"/>
      <w:r>
        <w:t>mrežu</w:t>
      </w:r>
      <w:proofErr w:type="spellEnd"/>
      <w:r>
        <w:t xml:space="preserve">. </w:t>
      </w:r>
    </w:p>
    <w:p w14:paraId="4D937B1E" w14:textId="77777777" w:rsidR="00CA79CE" w:rsidRDefault="00CA79CE" w:rsidP="00CA79CE">
      <w:pPr>
        <w:jc w:val="both"/>
      </w:pPr>
    </w:p>
    <w:p w14:paraId="2DE71D3E" w14:textId="77777777" w:rsidR="00CA79CE" w:rsidRDefault="00CA79CE" w:rsidP="00CA79CE">
      <w:pPr>
        <w:ind w:firstLine="720"/>
        <w:jc w:val="both"/>
      </w:pPr>
      <w:r>
        <w:t xml:space="preserve">TK </w:t>
      </w:r>
      <w:proofErr w:type="spellStart"/>
      <w:r>
        <w:t>mreža</w:t>
      </w:r>
      <w:proofErr w:type="spellEnd"/>
      <w:r>
        <w:t xml:space="preserve"> u </w:t>
      </w:r>
      <w:proofErr w:type="spellStart"/>
      <w:r>
        <w:t>pravilu</w:t>
      </w:r>
      <w:proofErr w:type="spellEnd"/>
      <w:r>
        <w:t xml:space="preserve"> se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podzemno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, 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rasporedu</w:t>
      </w:r>
      <w:proofErr w:type="spellEnd"/>
      <w:r>
        <w:t xml:space="preserve"> </w:t>
      </w:r>
      <w:proofErr w:type="spellStart"/>
      <w:r>
        <w:t>komunalnih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u </w:t>
      </w:r>
      <w:proofErr w:type="spellStart"/>
      <w:r>
        <w:t>trupu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zemljišnog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se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građevnim</w:t>
      </w:r>
      <w:proofErr w:type="spellEnd"/>
      <w:r>
        <w:t xml:space="preserve"> </w:t>
      </w:r>
      <w:proofErr w:type="spellStart"/>
      <w:r>
        <w:t>česticama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planiranom</w:t>
      </w:r>
      <w:proofErr w:type="spellEnd"/>
      <w:r>
        <w:t xml:space="preserve"> </w:t>
      </w:r>
      <w:proofErr w:type="spellStart"/>
      <w:r>
        <w:t>namjenom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. </w:t>
      </w:r>
      <w:proofErr w:type="spellStart"/>
      <w:r>
        <w:t>Isto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zračne</w:t>
      </w:r>
      <w:proofErr w:type="spellEnd"/>
      <w:r>
        <w:t xml:space="preserve"> TK </w:t>
      </w:r>
      <w:proofErr w:type="spellStart"/>
      <w:r>
        <w:t>mreže</w:t>
      </w:r>
      <w:proofErr w:type="spellEnd"/>
      <w:r>
        <w:t>.</w:t>
      </w:r>
    </w:p>
    <w:p w14:paraId="1659AA38" w14:textId="77777777" w:rsidR="00CA79CE" w:rsidRDefault="00CA79CE" w:rsidP="00CA79CE">
      <w:pPr>
        <w:jc w:val="both"/>
      </w:pPr>
    </w:p>
    <w:p w14:paraId="08E3DFE4" w14:textId="77777777" w:rsidR="00CA79CE" w:rsidRDefault="00CA79CE" w:rsidP="00CA79CE">
      <w:pPr>
        <w:ind w:firstLine="720"/>
        <w:jc w:val="both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detaljnijeg</w:t>
      </w:r>
      <w:proofErr w:type="spellEnd"/>
      <w:r>
        <w:t xml:space="preserve"> plana za </w:t>
      </w:r>
      <w:proofErr w:type="spellStart"/>
      <w:r>
        <w:t>pojedino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planirati</w:t>
      </w:r>
      <w:proofErr w:type="spellEnd"/>
      <w:r>
        <w:t xml:space="preserve">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potpune</w:t>
      </w:r>
      <w:proofErr w:type="spellEnd"/>
      <w:r>
        <w:t xml:space="preserve"> KK </w:t>
      </w:r>
      <w:proofErr w:type="spellStart"/>
      <w:r>
        <w:t>infrastrukture</w:t>
      </w:r>
      <w:proofErr w:type="spellEnd"/>
      <w:r>
        <w:t xml:space="preserve"> u </w:t>
      </w:r>
      <w:proofErr w:type="spellStart"/>
      <w:r>
        <w:t>koridorima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1,0m s </w:t>
      </w:r>
      <w:proofErr w:type="spellStart"/>
      <w:r>
        <w:t>obje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prometnica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slijedeće</w:t>
      </w:r>
      <w:proofErr w:type="spellEnd"/>
      <w:r>
        <w:t xml:space="preserve"> </w:t>
      </w:r>
      <w:proofErr w:type="spellStart"/>
      <w:r>
        <w:t>napomene</w:t>
      </w:r>
      <w:proofErr w:type="spellEnd"/>
      <w:r>
        <w:t>:</w:t>
      </w:r>
    </w:p>
    <w:p w14:paraId="2910F47D" w14:textId="77777777" w:rsidR="00CA79CE" w:rsidRDefault="00CA79CE">
      <w:pPr>
        <w:pStyle w:val="ListParagraph"/>
        <w:numPr>
          <w:ilvl w:val="0"/>
          <w:numId w:val="23"/>
        </w:numPr>
        <w:jc w:val="both"/>
      </w:pPr>
      <w:proofErr w:type="spellStart"/>
      <w:r>
        <w:t>Postojeće</w:t>
      </w:r>
      <w:proofErr w:type="spellEnd"/>
      <w:r>
        <w:t xml:space="preserve"> TK </w:t>
      </w:r>
      <w:proofErr w:type="spellStart"/>
      <w:r>
        <w:t>kapacitete</w:t>
      </w:r>
      <w:proofErr w:type="spellEnd"/>
      <w:r>
        <w:t xml:space="preserve"> </w:t>
      </w:r>
      <w:proofErr w:type="spellStart"/>
      <w:r>
        <w:t>izmjestiti</w:t>
      </w:r>
      <w:proofErr w:type="spellEnd"/>
      <w:r>
        <w:t xml:space="preserve"> u </w:t>
      </w:r>
      <w:proofErr w:type="spellStart"/>
      <w:r>
        <w:t>novoizgrađenu</w:t>
      </w:r>
      <w:proofErr w:type="spellEnd"/>
      <w:r>
        <w:t xml:space="preserve"> KK </w:t>
      </w:r>
      <w:proofErr w:type="spellStart"/>
      <w:r>
        <w:t>infrastrukturu</w:t>
      </w:r>
      <w:proofErr w:type="spellEnd"/>
      <w:r>
        <w:t>.</w:t>
      </w:r>
    </w:p>
    <w:p w14:paraId="0A801DE7" w14:textId="77777777" w:rsidR="00CA79CE" w:rsidRDefault="00CA79CE">
      <w:pPr>
        <w:pStyle w:val="ListParagraph"/>
        <w:numPr>
          <w:ilvl w:val="0"/>
          <w:numId w:val="23"/>
        </w:numPr>
        <w:jc w:val="both"/>
      </w:pPr>
      <w:proofErr w:type="spellStart"/>
      <w:r>
        <w:t>Privode</w:t>
      </w:r>
      <w:proofErr w:type="spellEnd"/>
      <w:r>
        <w:t xml:space="preserve"> KK </w:t>
      </w:r>
      <w:proofErr w:type="spellStart"/>
      <w:r>
        <w:t>planirati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u </w:t>
      </w:r>
      <w:proofErr w:type="spellStart"/>
      <w:r>
        <w:t>obuhvatu</w:t>
      </w:r>
      <w:proofErr w:type="spellEnd"/>
      <w:r>
        <w:t>.</w:t>
      </w:r>
    </w:p>
    <w:p w14:paraId="7007ED20" w14:textId="77777777" w:rsidR="00CA79CE" w:rsidRDefault="00CA79CE">
      <w:pPr>
        <w:pStyle w:val="ListParagraph"/>
        <w:numPr>
          <w:ilvl w:val="0"/>
          <w:numId w:val="23"/>
        </w:numPr>
        <w:jc w:val="both"/>
      </w:pPr>
      <w:proofErr w:type="spellStart"/>
      <w:r>
        <w:t>Kapacitete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trasu</w:t>
      </w:r>
      <w:proofErr w:type="spellEnd"/>
      <w:r>
        <w:t xml:space="preserve"> KK, </w:t>
      </w:r>
      <w:proofErr w:type="spellStart"/>
      <w:r>
        <w:t>veličine</w:t>
      </w:r>
      <w:proofErr w:type="spellEnd"/>
      <w:r>
        <w:t xml:space="preserve"> </w:t>
      </w:r>
      <w:proofErr w:type="spellStart"/>
      <w:r>
        <w:t>zdenaca</w:t>
      </w:r>
      <w:proofErr w:type="spellEnd"/>
      <w:r>
        <w:t xml:space="preserve"> KK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cijevi</w:t>
      </w:r>
      <w:proofErr w:type="spellEnd"/>
      <w:r>
        <w:t xml:space="preserve"> </w:t>
      </w:r>
      <w:proofErr w:type="spellStart"/>
      <w:r>
        <w:t>planirati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koncentraciji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. </w:t>
      </w:r>
    </w:p>
    <w:p w14:paraId="7B20C607" w14:textId="77777777" w:rsidR="00CA79CE" w:rsidRDefault="00CA79CE">
      <w:pPr>
        <w:pStyle w:val="ListParagraph"/>
        <w:numPr>
          <w:ilvl w:val="0"/>
          <w:numId w:val="23"/>
        </w:numPr>
        <w:jc w:val="both"/>
      </w:pPr>
      <w:proofErr w:type="spellStart"/>
      <w:r>
        <w:t>Glavnu</w:t>
      </w:r>
      <w:proofErr w:type="spellEnd"/>
      <w:r>
        <w:t xml:space="preserve"> </w:t>
      </w:r>
      <w:proofErr w:type="spellStart"/>
      <w:r>
        <w:t>trasu</w:t>
      </w:r>
      <w:proofErr w:type="spellEnd"/>
      <w:r>
        <w:t xml:space="preserve"> </w:t>
      </w:r>
      <w:proofErr w:type="spellStart"/>
      <w:r>
        <w:t>novoplanirane</w:t>
      </w:r>
      <w:proofErr w:type="spellEnd"/>
      <w:r>
        <w:t xml:space="preserve"> KK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usmjeriti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postojeću</w:t>
      </w:r>
      <w:proofErr w:type="spellEnd"/>
      <w:r>
        <w:t xml:space="preserve"> </w:t>
      </w:r>
      <w:proofErr w:type="spellStart"/>
      <w:r>
        <w:t>komutaciju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u </w:t>
      </w:r>
      <w:proofErr w:type="spellStart"/>
      <w:r>
        <w:t>rubnim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za </w:t>
      </w:r>
      <w:proofErr w:type="spellStart"/>
      <w:r>
        <w:t>montažu</w:t>
      </w:r>
      <w:proofErr w:type="spellEnd"/>
      <w:r>
        <w:t xml:space="preserve"> </w:t>
      </w:r>
      <w:proofErr w:type="spellStart"/>
      <w:r>
        <w:t>komunikacijsko-distributivnih</w:t>
      </w:r>
      <w:proofErr w:type="spellEnd"/>
      <w:r>
        <w:t xml:space="preserve"> </w:t>
      </w:r>
      <w:proofErr w:type="spellStart"/>
      <w:r>
        <w:t>čvorova</w:t>
      </w:r>
      <w:proofErr w:type="spellEnd"/>
      <w:r>
        <w:t xml:space="preserve"> </w:t>
      </w:r>
      <w:proofErr w:type="spellStart"/>
      <w:r>
        <w:t>kabinetskog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, </w:t>
      </w:r>
      <w:proofErr w:type="spellStart"/>
      <w:r>
        <w:t>dimenzija</w:t>
      </w:r>
      <w:proofErr w:type="spellEnd"/>
      <w:r>
        <w:t xml:space="preserve"> 2x1x2m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 je </w:t>
      </w:r>
      <w:proofErr w:type="spellStart"/>
      <w:r>
        <w:t>potreban</w:t>
      </w:r>
      <w:proofErr w:type="spellEnd"/>
      <w:r>
        <w:t xml:space="preserve"> EE </w:t>
      </w:r>
      <w:proofErr w:type="spellStart"/>
      <w:r>
        <w:t>priključak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formirati</w:t>
      </w:r>
      <w:proofErr w:type="spellEnd"/>
      <w:r>
        <w:t xml:space="preserve"> </w:t>
      </w:r>
      <w:proofErr w:type="spellStart"/>
      <w:r>
        <w:t>zasebnu</w:t>
      </w:r>
      <w:proofErr w:type="spellEnd"/>
      <w:r>
        <w:t xml:space="preserve"> </w:t>
      </w:r>
      <w:proofErr w:type="spellStart"/>
      <w:r>
        <w:t>česticu</w:t>
      </w:r>
      <w:proofErr w:type="spellEnd"/>
      <w:r>
        <w:t xml:space="preserve">. U </w:t>
      </w:r>
      <w:proofErr w:type="spellStart"/>
      <w:r>
        <w:t>rubnim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zračne</w:t>
      </w:r>
      <w:proofErr w:type="spellEnd"/>
      <w:r>
        <w:t xml:space="preserve"> </w:t>
      </w:r>
      <w:proofErr w:type="spellStart"/>
      <w:r>
        <w:t>distributivne</w:t>
      </w:r>
      <w:proofErr w:type="spellEnd"/>
      <w:r>
        <w:t xml:space="preserve"> Cu </w:t>
      </w:r>
      <w:proofErr w:type="spellStart"/>
      <w:r>
        <w:t>i</w:t>
      </w:r>
      <w:proofErr w:type="spellEnd"/>
      <w:r>
        <w:t xml:space="preserve"> </w:t>
      </w:r>
      <w:proofErr w:type="spellStart"/>
      <w:r>
        <w:t>FTTx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EE </w:t>
      </w:r>
      <w:proofErr w:type="spellStart"/>
      <w:r>
        <w:t>stupova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ugradnja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TK </w:t>
      </w:r>
      <w:proofErr w:type="spellStart"/>
      <w:r>
        <w:t>stupova</w:t>
      </w:r>
      <w:proofErr w:type="spellEnd"/>
      <w:r>
        <w:t>.</w:t>
      </w:r>
    </w:p>
    <w:p w14:paraId="3359FFD7" w14:textId="77777777" w:rsidR="00CA79CE" w:rsidRDefault="00CA79CE">
      <w:pPr>
        <w:pStyle w:val="ListParagraph"/>
        <w:numPr>
          <w:ilvl w:val="0"/>
          <w:numId w:val="23"/>
        </w:numPr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magistralnih</w:t>
      </w:r>
      <w:proofErr w:type="spellEnd"/>
      <w:r>
        <w:t xml:space="preserve"> EKI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povezivanje</w:t>
      </w:r>
      <w:proofErr w:type="spellEnd"/>
      <w:r>
        <w:t xml:space="preserve"> </w:t>
      </w:r>
      <w:proofErr w:type="spellStart"/>
      <w:r>
        <w:t>susjednih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formiranje</w:t>
      </w:r>
      <w:proofErr w:type="spellEnd"/>
      <w:r>
        <w:t xml:space="preserve"> </w:t>
      </w:r>
      <w:proofErr w:type="spellStart"/>
      <w:r>
        <w:t>koridora</w:t>
      </w:r>
      <w:proofErr w:type="spellEnd"/>
      <w:r>
        <w:t xml:space="preserve"> za </w:t>
      </w:r>
      <w:proofErr w:type="spellStart"/>
      <w:r>
        <w:t>kapacitete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plana.</w:t>
      </w:r>
    </w:p>
    <w:p w14:paraId="1EB8BA57" w14:textId="77777777" w:rsidR="00CA79CE" w:rsidRDefault="00CA79CE" w:rsidP="00CA79CE">
      <w:pPr>
        <w:jc w:val="both"/>
      </w:pPr>
    </w:p>
    <w:p w14:paraId="2FD17047" w14:textId="77777777" w:rsidR="00CA79CE" w:rsidRDefault="00CA79CE" w:rsidP="00CA79CE">
      <w:pPr>
        <w:ind w:firstLine="360"/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telefonskih</w:t>
      </w:r>
      <w:proofErr w:type="spellEnd"/>
      <w:r>
        <w:t xml:space="preserve"> </w:t>
      </w:r>
      <w:proofErr w:type="spellStart"/>
      <w:r>
        <w:t>centrala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rješavati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samostalne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vlastitim</w:t>
      </w:r>
      <w:proofErr w:type="spellEnd"/>
      <w:r>
        <w:t xml:space="preserve"> </w:t>
      </w:r>
      <w:proofErr w:type="spellStart"/>
      <w:r>
        <w:t>građevnim</w:t>
      </w:r>
      <w:proofErr w:type="spellEnd"/>
      <w:r>
        <w:t xml:space="preserve"> </w:t>
      </w:r>
      <w:proofErr w:type="spellStart"/>
      <w:r>
        <w:t>česticama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samostalne</w:t>
      </w:r>
      <w:proofErr w:type="spellEnd"/>
      <w:r>
        <w:t xml:space="preserve"> </w:t>
      </w:r>
      <w:proofErr w:type="spellStart"/>
      <w:r>
        <w:t>funkcionalne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. </w:t>
      </w:r>
    </w:p>
    <w:p w14:paraId="10CD1103" w14:textId="77777777" w:rsidR="00CA79CE" w:rsidRDefault="00CA79CE" w:rsidP="00CA79CE">
      <w:pPr>
        <w:jc w:val="both"/>
      </w:pPr>
    </w:p>
    <w:p w14:paraId="261262EE" w14:textId="77777777" w:rsidR="00CA79CE" w:rsidRDefault="00CA79CE" w:rsidP="00CA79CE">
      <w:pPr>
        <w:ind w:firstLine="360"/>
        <w:jc w:val="both"/>
      </w:pPr>
      <w:proofErr w:type="spellStart"/>
      <w:r>
        <w:t>Prostori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poštanskih</w:t>
      </w:r>
      <w:proofErr w:type="spellEnd"/>
      <w:r>
        <w:t xml:space="preserve"> </w:t>
      </w:r>
      <w:proofErr w:type="spellStart"/>
      <w:r>
        <w:t>središta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poštanskih</w:t>
      </w:r>
      <w:proofErr w:type="spellEnd"/>
      <w:r>
        <w:t xml:space="preserve"> </w:t>
      </w:r>
      <w:proofErr w:type="spellStart"/>
      <w:r>
        <w:t>ureda</w:t>
      </w:r>
      <w:proofErr w:type="spellEnd"/>
      <w:r>
        <w:t xml:space="preserve"> </w:t>
      </w:r>
      <w:proofErr w:type="spellStart"/>
      <w:r>
        <w:t>definirati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detaljnijom</w:t>
      </w:r>
      <w:proofErr w:type="spellEnd"/>
      <w:r>
        <w:t xml:space="preserve">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, </w:t>
      </w:r>
      <w:proofErr w:type="spellStart"/>
      <w:r>
        <w:t>lokacijskom</w:t>
      </w:r>
      <w:proofErr w:type="spellEnd"/>
      <w:r>
        <w:t xml:space="preserve"> </w:t>
      </w:r>
      <w:proofErr w:type="spellStart"/>
      <w:r>
        <w:t>dozvolom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mješovite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>.</w:t>
      </w:r>
    </w:p>
    <w:p w14:paraId="2A69F8D6" w14:textId="77777777" w:rsidR="00CA79CE" w:rsidRDefault="00CA79CE" w:rsidP="00CA79CE">
      <w:pPr>
        <w:jc w:val="both"/>
      </w:pPr>
    </w:p>
    <w:p w14:paraId="3E7C024F" w14:textId="77777777" w:rsidR="00CA79CE" w:rsidRPr="00CA79CE" w:rsidRDefault="00CA79CE" w:rsidP="00CA79CE">
      <w:pPr>
        <w:jc w:val="center"/>
        <w:rPr>
          <w:b/>
          <w:bCs/>
        </w:rPr>
      </w:pPr>
      <w:proofErr w:type="spellStart"/>
      <w:r w:rsidRPr="00CA79CE">
        <w:rPr>
          <w:b/>
          <w:bCs/>
        </w:rPr>
        <w:t>Članak</w:t>
      </w:r>
      <w:proofErr w:type="spellEnd"/>
      <w:r w:rsidRPr="00CA79CE">
        <w:rPr>
          <w:b/>
          <w:bCs/>
        </w:rPr>
        <w:t xml:space="preserve"> 75.</w:t>
      </w:r>
    </w:p>
    <w:p w14:paraId="36715F00" w14:textId="77777777" w:rsidR="00CA79CE" w:rsidRDefault="00CA79CE" w:rsidP="00CA79CE">
      <w:pPr>
        <w:jc w:val="both"/>
      </w:pPr>
    </w:p>
    <w:p w14:paraId="365655B9" w14:textId="77777777" w:rsidR="00CA79CE" w:rsidRDefault="00CA79CE" w:rsidP="00CA79CE">
      <w:pPr>
        <w:ind w:firstLine="720"/>
        <w:jc w:val="both"/>
      </w:pPr>
      <w:proofErr w:type="spellStart"/>
      <w:r>
        <w:t>Potrebno</w:t>
      </w:r>
      <w:proofErr w:type="spellEnd"/>
      <w:r>
        <w:t xml:space="preserve"> je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kvalitetnu</w:t>
      </w:r>
      <w:proofErr w:type="spellEnd"/>
      <w:r>
        <w:t xml:space="preserve"> </w:t>
      </w:r>
      <w:proofErr w:type="spellStart"/>
      <w:r>
        <w:t>pokrivenost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sustavom</w:t>
      </w:r>
      <w:proofErr w:type="spellEnd"/>
      <w:r>
        <w:t xml:space="preserve"> </w:t>
      </w:r>
      <w:proofErr w:type="spellStart"/>
      <w:r>
        <w:t>baznih</w:t>
      </w:r>
      <w:proofErr w:type="spellEnd"/>
      <w:r>
        <w:t xml:space="preserve"> </w:t>
      </w:r>
      <w:proofErr w:type="spellStart"/>
      <w:r>
        <w:t>postaja</w:t>
      </w:r>
      <w:proofErr w:type="spellEnd"/>
      <w:r>
        <w:t xml:space="preserve"> </w:t>
      </w:r>
      <w:proofErr w:type="spellStart"/>
      <w:r>
        <w:t>mobilne</w:t>
      </w:r>
      <w:proofErr w:type="spellEnd"/>
      <w:r>
        <w:t xml:space="preserve"> </w:t>
      </w:r>
      <w:proofErr w:type="spellStart"/>
      <w:r>
        <w:t>telefonije</w:t>
      </w:r>
      <w:proofErr w:type="spellEnd"/>
      <w:r>
        <w:t xml:space="preserve">. </w:t>
      </w:r>
    </w:p>
    <w:p w14:paraId="29236211" w14:textId="77777777" w:rsidR="00CA79CE" w:rsidRDefault="00CA79CE" w:rsidP="00CA79CE">
      <w:pPr>
        <w:jc w:val="both"/>
      </w:pPr>
    </w:p>
    <w:p w14:paraId="4D75E112" w14:textId="77777777" w:rsidR="00CA79CE" w:rsidRDefault="00CA79CE" w:rsidP="00CA79CE">
      <w:pPr>
        <w:ind w:firstLine="720"/>
        <w:jc w:val="both"/>
      </w:pPr>
      <w:r>
        <w:t xml:space="preserve">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plana </w:t>
      </w:r>
      <w:proofErr w:type="spellStart"/>
      <w:r>
        <w:t>moguća</w:t>
      </w:r>
      <w:proofErr w:type="spellEnd"/>
      <w:r>
        <w:t xml:space="preserve"> je </w:t>
      </w:r>
      <w:proofErr w:type="spellStart"/>
      <w:r>
        <w:t>postava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postaja</w:t>
      </w:r>
      <w:proofErr w:type="spellEnd"/>
      <w:r>
        <w:t xml:space="preserve"> - </w:t>
      </w:r>
      <w:proofErr w:type="spellStart"/>
      <w:r>
        <w:t>baznih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smještajem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antenske</w:t>
      </w:r>
      <w:proofErr w:type="spellEnd"/>
      <w:r>
        <w:t xml:space="preserve"> </w:t>
      </w:r>
      <w:proofErr w:type="spellStart"/>
      <w:r>
        <w:t>stupove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(</w:t>
      </w:r>
      <w:proofErr w:type="spellStart"/>
      <w:r>
        <w:t>krovni</w:t>
      </w:r>
      <w:proofErr w:type="spellEnd"/>
      <w:r>
        <w:t xml:space="preserve"> </w:t>
      </w:r>
      <w:proofErr w:type="spellStart"/>
      <w:r>
        <w:t>prihvat</w:t>
      </w:r>
      <w:proofErr w:type="spellEnd"/>
      <w:r>
        <w:t>).</w:t>
      </w:r>
    </w:p>
    <w:p w14:paraId="3E484089" w14:textId="77777777" w:rsidR="00CA79CE" w:rsidRDefault="00CA79CE" w:rsidP="00CA79CE">
      <w:pPr>
        <w:jc w:val="both"/>
      </w:pPr>
    </w:p>
    <w:p w14:paraId="74E0AF2B" w14:textId="77777777" w:rsidR="00CA79CE" w:rsidRDefault="00CA79CE" w:rsidP="00CA79CE">
      <w:pPr>
        <w:ind w:firstLine="720"/>
        <w:jc w:val="both"/>
      </w:pPr>
      <w:r>
        <w:t xml:space="preserve">U </w:t>
      </w:r>
      <w:proofErr w:type="spellStart"/>
      <w:r>
        <w:t>grafičkom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zona </w:t>
      </w:r>
      <w:proofErr w:type="spellStart"/>
      <w:r>
        <w:t>elektroničke</w:t>
      </w:r>
      <w:proofErr w:type="spellEnd"/>
      <w:r>
        <w:t xml:space="preserve"> </w:t>
      </w:r>
      <w:proofErr w:type="spellStart"/>
      <w:r>
        <w:t>komunikacijske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(EKI) za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samostojećih</w:t>
      </w:r>
      <w:proofErr w:type="spellEnd"/>
      <w:r>
        <w:t xml:space="preserve"> </w:t>
      </w:r>
      <w:proofErr w:type="spellStart"/>
      <w:r>
        <w:t>stupova</w:t>
      </w:r>
      <w:proofErr w:type="spellEnd"/>
      <w:r>
        <w:t xml:space="preserve"> u </w:t>
      </w:r>
      <w:proofErr w:type="spellStart"/>
      <w:r>
        <w:t>radijusu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500m do 2000m,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položaji</w:t>
      </w:r>
      <w:proofErr w:type="spellEnd"/>
      <w:r>
        <w:t xml:space="preserve"> </w:t>
      </w:r>
      <w:proofErr w:type="spellStart"/>
      <w:r>
        <w:t>aktivnih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EKI zone </w:t>
      </w:r>
      <w:proofErr w:type="spellStart"/>
      <w:r>
        <w:t>radijusa</w:t>
      </w:r>
      <w:proofErr w:type="spellEnd"/>
      <w:r>
        <w:t xml:space="preserve"> 100m.</w:t>
      </w:r>
    </w:p>
    <w:p w14:paraId="6AACF7EF" w14:textId="77777777" w:rsidR="00CA79CE" w:rsidRDefault="00CA79CE" w:rsidP="00CA79CE">
      <w:pPr>
        <w:jc w:val="both"/>
      </w:pPr>
    </w:p>
    <w:p w14:paraId="08B07AA6" w14:textId="77777777" w:rsidR="00CA79CE" w:rsidRDefault="00CA79CE" w:rsidP="00CA79CE">
      <w:pPr>
        <w:ind w:firstLine="720"/>
        <w:jc w:val="both"/>
      </w:pPr>
      <w:proofErr w:type="spellStart"/>
      <w:r>
        <w:t>Bazne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mobilne</w:t>
      </w:r>
      <w:proofErr w:type="spellEnd"/>
      <w:r>
        <w:t xml:space="preserve"> </w:t>
      </w:r>
      <w:proofErr w:type="spellStart"/>
      <w:r>
        <w:t>telefonije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stupovima</w:t>
      </w:r>
      <w:proofErr w:type="spellEnd"/>
      <w:r>
        <w:t xml:space="preserve"> se </w:t>
      </w:r>
      <w:proofErr w:type="spellStart"/>
      <w:proofErr w:type="gramStart"/>
      <w:r>
        <w:t>postavljaju</w:t>
      </w:r>
      <w:proofErr w:type="spellEnd"/>
      <w:r>
        <w:t xml:space="preserve"> :</w:t>
      </w:r>
      <w:proofErr w:type="gramEnd"/>
    </w:p>
    <w:p w14:paraId="755DD837" w14:textId="77777777" w:rsidR="00CA79CE" w:rsidRDefault="00CA79CE">
      <w:pPr>
        <w:pStyle w:val="ListParagraph"/>
        <w:numPr>
          <w:ilvl w:val="0"/>
          <w:numId w:val="34"/>
        </w:numPr>
        <w:jc w:val="both"/>
      </w:pPr>
      <w:proofErr w:type="spellStart"/>
      <w:r>
        <w:t>izvan</w:t>
      </w:r>
      <w:proofErr w:type="spellEnd"/>
      <w:r>
        <w:t xml:space="preserve"> </w:t>
      </w:r>
      <w:proofErr w:type="spellStart"/>
      <w:r>
        <w:t>užeg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– </w:t>
      </w:r>
      <w:proofErr w:type="spellStart"/>
      <w:r>
        <w:t>minimalno</w:t>
      </w:r>
      <w:proofErr w:type="spellEnd"/>
      <w:r>
        <w:t xml:space="preserve"> 300 m od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crte</w:t>
      </w:r>
      <w:proofErr w:type="spellEnd"/>
    </w:p>
    <w:p w14:paraId="2C3CB2BD" w14:textId="77777777" w:rsidR="00CA79CE" w:rsidRDefault="00CA79CE">
      <w:pPr>
        <w:pStyle w:val="ListParagraph"/>
        <w:numPr>
          <w:ilvl w:val="0"/>
          <w:numId w:val="34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300 m od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zgrada</w:t>
      </w:r>
      <w:proofErr w:type="spellEnd"/>
    </w:p>
    <w:p w14:paraId="2FA1C0C5" w14:textId="77777777" w:rsidR="00CA79CE" w:rsidRDefault="00CA79CE">
      <w:pPr>
        <w:pStyle w:val="ListParagraph"/>
        <w:numPr>
          <w:ilvl w:val="0"/>
          <w:numId w:val="34"/>
        </w:numPr>
        <w:jc w:val="both"/>
      </w:pPr>
      <w:proofErr w:type="spellStart"/>
      <w:r>
        <w:t>izvan</w:t>
      </w:r>
      <w:proofErr w:type="spellEnd"/>
      <w:r>
        <w:t xml:space="preserve"> zone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>.</w:t>
      </w:r>
    </w:p>
    <w:p w14:paraId="6B6D23AD" w14:textId="77777777" w:rsidR="00CA79CE" w:rsidRDefault="00CA79CE" w:rsidP="00CA79CE">
      <w:pPr>
        <w:ind w:firstLine="360"/>
        <w:jc w:val="both"/>
      </w:pPr>
      <w:proofErr w:type="spellStart"/>
      <w:r>
        <w:t>Antenski</w:t>
      </w:r>
      <w:proofErr w:type="spellEnd"/>
      <w:r>
        <w:t xml:space="preserve"> </w:t>
      </w:r>
      <w:proofErr w:type="spellStart"/>
      <w:r>
        <w:t>stupovi</w:t>
      </w:r>
      <w:proofErr w:type="spellEnd"/>
      <w:r>
        <w:t xml:space="preserve"> GSM </w:t>
      </w:r>
      <w:proofErr w:type="spellStart"/>
      <w:r>
        <w:t>mreže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remetiti</w:t>
      </w:r>
      <w:proofErr w:type="spellEnd"/>
      <w:r>
        <w:t xml:space="preserve"> </w:t>
      </w:r>
      <w:proofErr w:type="spellStart"/>
      <w:r>
        <w:t>vizure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krajobraz</w:t>
      </w:r>
      <w:proofErr w:type="spellEnd"/>
      <w:r>
        <w:t xml:space="preserve">.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antenski</w:t>
      </w:r>
      <w:proofErr w:type="spellEnd"/>
      <w:r>
        <w:t xml:space="preserve"> </w:t>
      </w:r>
      <w:proofErr w:type="spellStart"/>
      <w:r>
        <w:t>stup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korisititi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izgrađen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tipskom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koji je </w:t>
      </w:r>
      <w:proofErr w:type="spellStart"/>
      <w:r>
        <w:t>potvrđen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. </w:t>
      </w:r>
      <w:proofErr w:type="spellStart"/>
      <w:r>
        <w:t>Iznimno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lokacijski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ne </w:t>
      </w:r>
      <w:proofErr w:type="spellStart"/>
      <w:r>
        <w:t>dozvoljavaju</w:t>
      </w:r>
      <w:proofErr w:type="spellEnd"/>
      <w:r>
        <w:t xml:space="preserve">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stupa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primiti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zainteresirane</w:t>
      </w:r>
      <w:proofErr w:type="spellEnd"/>
      <w:r>
        <w:t xml:space="preserve"> </w:t>
      </w:r>
      <w:proofErr w:type="spellStart"/>
      <w:r>
        <w:t>operatere</w:t>
      </w:r>
      <w:proofErr w:type="spellEnd"/>
      <w:r>
        <w:t xml:space="preserve"> (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dozvoljava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nižih</w:t>
      </w:r>
      <w:proofErr w:type="spellEnd"/>
      <w:r>
        <w:t xml:space="preserve"> </w:t>
      </w:r>
      <w:proofErr w:type="spellStart"/>
      <w:r>
        <w:t>stupova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zadovoljavajući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pokriti</w:t>
      </w:r>
      <w:proofErr w:type="spellEnd"/>
      <w:r>
        <w:t xml:space="preserve"> </w:t>
      </w:r>
      <w:proofErr w:type="spellStart"/>
      <w:r>
        <w:t>planirano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signalom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zone EKI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izgrađen</w:t>
      </w:r>
      <w:proofErr w:type="spellEnd"/>
      <w:r>
        <w:t xml:space="preserve"> </w:t>
      </w:r>
      <w:proofErr w:type="spellStart"/>
      <w:r>
        <w:t>samostojeći</w:t>
      </w:r>
      <w:proofErr w:type="spellEnd"/>
      <w:r>
        <w:t xml:space="preserve"> </w:t>
      </w:r>
      <w:proofErr w:type="spellStart"/>
      <w:r>
        <w:t>antenski</w:t>
      </w:r>
      <w:proofErr w:type="spellEnd"/>
      <w:r>
        <w:t xml:space="preserve"> </w:t>
      </w:r>
      <w:proofErr w:type="spellStart"/>
      <w:r>
        <w:t>stup</w:t>
      </w:r>
      <w:proofErr w:type="spellEnd"/>
      <w:r>
        <w:t>/</w:t>
      </w:r>
      <w:proofErr w:type="spellStart"/>
      <w:r>
        <w:t>stupovi</w:t>
      </w:r>
      <w:proofErr w:type="spellEnd"/>
      <w:r>
        <w:t xml:space="preserve">,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planirati</w:t>
      </w:r>
      <w:proofErr w:type="spellEnd"/>
      <w:r>
        <w:t xml:space="preserve">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dodatnog</w:t>
      </w:r>
      <w:proofErr w:type="spellEnd"/>
      <w:r>
        <w:t xml:space="preserve"> stupa za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operatere</w:t>
      </w:r>
      <w:proofErr w:type="spellEnd"/>
      <w:r>
        <w:t>/</w:t>
      </w:r>
      <w:proofErr w:type="spellStart"/>
      <w:r>
        <w:t>operatora</w:t>
      </w:r>
      <w:proofErr w:type="spellEnd"/>
      <w:r>
        <w:t>.</w:t>
      </w:r>
    </w:p>
    <w:p w14:paraId="54FE8315" w14:textId="77777777" w:rsidR="00CA79CE" w:rsidRDefault="00CA79CE" w:rsidP="00CA79CE">
      <w:pPr>
        <w:jc w:val="both"/>
      </w:pPr>
    </w:p>
    <w:p w14:paraId="42F7915F" w14:textId="77777777" w:rsidR="00CA79CE" w:rsidRDefault="00CA79CE" w:rsidP="00CA79CE">
      <w:pPr>
        <w:ind w:firstLine="360"/>
        <w:jc w:val="both"/>
      </w:pPr>
      <w:r>
        <w:t xml:space="preserve">Za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antenskih</w:t>
      </w:r>
      <w:proofErr w:type="spellEnd"/>
      <w:r>
        <w:t xml:space="preserve"> </w:t>
      </w:r>
      <w:proofErr w:type="spellStart"/>
      <w:r>
        <w:t>stupova</w:t>
      </w:r>
      <w:proofErr w:type="spellEnd"/>
      <w:r>
        <w:t xml:space="preserve"> </w:t>
      </w:r>
      <w:proofErr w:type="spellStart"/>
      <w:r>
        <w:t>obvezno</w:t>
      </w:r>
      <w:proofErr w:type="spellEnd"/>
      <w:r>
        <w:t xml:space="preserve"> je </w:t>
      </w:r>
      <w:proofErr w:type="spellStart"/>
      <w:r>
        <w:t>pribaviti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2E90D410" w14:textId="77777777" w:rsidR="00CA79CE" w:rsidRDefault="00CA79CE" w:rsidP="00CA79CE">
      <w:pPr>
        <w:jc w:val="both"/>
      </w:pPr>
    </w:p>
    <w:p w14:paraId="05242888" w14:textId="77777777" w:rsidR="00CA79CE" w:rsidRDefault="00CA79CE" w:rsidP="00CA79CE">
      <w:pPr>
        <w:ind w:firstLine="360"/>
        <w:jc w:val="both"/>
      </w:pPr>
      <w:proofErr w:type="spellStart"/>
      <w:r>
        <w:t>Postavljanje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postaja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krovnom</w:t>
      </w:r>
      <w:proofErr w:type="spellEnd"/>
      <w:r>
        <w:t xml:space="preserve"> </w:t>
      </w:r>
      <w:proofErr w:type="spellStart"/>
      <w:r>
        <w:t>prihvatu</w:t>
      </w:r>
      <w:proofErr w:type="spellEnd"/>
      <w:r>
        <w:t xml:space="preserve"> </w:t>
      </w:r>
      <w:proofErr w:type="spellStart"/>
      <w:r>
        <w:t>moguća</w:t>
      </w:r>
      <w:proofErr w:type="spellEnd"/>
      <w:r>
        <w:t xml:space="preserve"> je u </w:t>
      </w:r>
      <w:proofErr w:type="spellStart"/>
      <w:r>
        <w:t>naseljima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lastRenderedPageBreak/>
        <w:t>zaštićenih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, </w:t>
      </w:r>
      <w:proofErr w:type="spellStart"/>
      <w:r>
        <w:t>maskiranjem</w:t>
      </w:r>
      <w:proofErr w:type="spellEnd"/>
      <w:r>
        <w:t xml:space="preserve"> u </w:t>
      </w:r>
      <w:proofErr w:type="spellStart"/>
      <w:r>
        <w:t>lažni</w:t>
      </w:r>
      <w:proofErr w:type="spellEnd"/>
      <w:r>
        <w:t xml:space="preserve"> </w:t>
      </w:r>
      <w:proofErr w:type="spellStart"/>
      <w:r>
        <w:t>dimnjak</w:t>
      </w:r>
      <w:proofErr w:type="spellEnd"/>
      <w:r>
        <w:t xml:space="preserve">,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57339E28" w14:textId="77777777" w:rsidR="00CA79CE" w:rsidRDefault="00CA79CE" w:rsidP="00CA79CE">
      <w:pPr>
        <w:jc w:val="both"/>
      </w:pPr>
    </w:p>
    <w:p w14:paraId="72473992" w14:textId="77777777" w:rsidR="00CA79CE" w:rsidRPr="00CA79CE" w:rsidRDefault="00CA79CE" w:rsidP="00CA79CE">
      <w:pPr>
        <w:jc w:val="center"/>
        <w:rPr>
          <w:b/>
          <w:bCs/>
        </w:rPr>
      </w:pPr>
      <w:r w:rsidRPr="00CA79CE">
        <w:rPr>
          <w:b/>
          <w:bCs/>
        </w:rPr>
        <w:t xml:space="preserve">5.4 </w:t>
      </w:r>
      <w:proofErr w:type="spellStart"/>
      <w:r w:rsidRPr="00CA79CE">
        <w:rPr>
          <w:b/>
          <w:bCs/>
        </w:rPr>
        <w:t>Elektroopskrba</w:t>
      </w:r>
      <w:proofErr w:type="spellEnd"/>
    </w:p>
    <w:p w14:paraId="31789C76" w14:textId="77777777" w:rsidR="00CA79CE" w:rsidRPr="00CA79CE" w:rsidRDefault="00CA79CE" w:rsidP="00CA79CE">
      <w:pPr>
        <w:jc w:val="center"/>
        <w:rPr>
          <w:b/>
          <w:bCs/>
        </w:rPr>
      </w:pPr>
    </w:p>
    <w:p w14:paraId="7B172F9C" w14:textId="77777777" w:rsidR="00CA79CE" w:rsidRPr="00CA79CE" w:rsidRDefault="00CA79CE" w:rsidP="00CA79CE">
      <w:pPr>
        <w:jc w:val="center"/>
        <w:rPr>
          <w:b/>
          <w:bCs/>
        </w:rPr>
      </w:pPr>
      <w:proofErr w:type="spellStart"/>
      <w:r w:rsidRPr="00CA79CE">
        <w:rPr>
          <w:b/>
          <w:bCs/>
        </w:rPr>
        <w:t>Članak</w:t>
      </w:r>
      <w:proofErr w:type="spellEnd"/>
      <w:r w:rsidRPr="00CA79CE">
        <w:rPr>
          <w:b/>
          <w:bCs/>
        </w:rPr>
        <w:t xml:space="preserve"> 76.</w:t>
      </w:r>
    </w:p>
    <w:p w14:paraId="438A5E38" w14:textId="77777777" w:rsidR="00CA79CE" w:rsidRPr="00CA79CE" w:rsidRDefault="00CA79CE" w:rsidP="00CA79CE">
      <w:pPr>
        <w:jc w:val="center"/>
        <w:rPr>
          <w:b/>
          <w:bCs/>
        </w:rPr>
      </w:pPr>
    </w:p>
    <w:p w14:paraId="2E4D6F93" w14:textId="77777777" w:rsidR="00CA79CE" w:rsidRDefault="00CA79CE" w:rsidP="00CA79CE">
      <w:pPr>
        <w:ind w:firstLine="720"/>
        <w:jc w:val="both"/>
      </w:pPr>
      <w:r>
        <w:t xml:space="preserve">PPUG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slijedeće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pojaseve</w:t>
      </w:r>
      <w:proofErr w:type="spellEnd"/>
      <w:r>
        <w:t xml:space="preserve"> za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nadzemne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dalekovode</w:t>
      </w:r>
      <w:proofErr w:type="spellEnd"/>
      <w:r>
        <w:t>:</w:t>
      </w:r>
    </w:p>
    <w:p w14:paraId="6BBE1D16" w14:textId="77777777" w:rsidR="00CA79CE" w:rsidRDefault="00CA79CE" w:rsidP="00CA79CE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1169"/>
        <w:gridCol w:w="1089"/>
      </w:tblGrid>
      <w:tr w:rsidR="00CA79CE" w:rsidRPr="007C0038" w14:paraId="02873C23" w14:textId="77777777" w:rsidTr="00AB6A30">
        <w:tc>
          <w:tcPr>
            <w:tcW w:w="3330" w:type="dxa"/>
            <w:shd w:val="clear" w:color="auto" w:fill="auto"/>
          </w:tcPr>
          <w:p w14:paraId="776EC827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0038">
              <w:rPr>
                <w:rFonts w:ascii="Arial" w:hAnsi="Arial" w:cs="Arial"/>
                <w:b/>
              </w:rPr>
              <w:t>Podzemni</w:t>
            </w:r>
            <w:proofErr w:type="spellEnd"/>
            <w:r w:rsidRPr="007C003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0038">
              <w:rPr>
                <w:rFonts w:ascii="Arial" w:hAnsi="Arial" w:cs="Arial"/>
                <w:b/>
              </w:rPr>
              <w:t>kabeli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70018769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0038">
              <w:rPr>
                <w:rFonts w:ascii="Arial" w:hAnsi="Arial" w:cs="Arial"/>
                <w:b/>
              </w:rPr>
              <w:t>Postojeći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5B4C21B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0038">
              <w:rPr>
                <w:rFonts w:ascii="Arial" w:hAnsi="Arial" w:cs="Arial"/>
                <w:b/>
              </w:rPr>
              <w:t>Planirani</w:t>
            </w:r>
            <w:proofErr w:type="spellEnd"/>
          </w:p>
        </w:tc>
      </w:tr>
      <w:tr w:rsidR="00CA79CE" w:rsidRPr="007C0038" w14:paraId="3DB8E29D" w14:textId="77777777" w:rsidTr="00AB6A30">
        <w:tc>
          <w:tcPr>
            <w:tcW w:w="3330" w:type="dxa"/>
            <w:shd w:val="clear" w:color="auto" w:fill="auto"/>
          </w:tcPr>
          <w:p w14:paraId="191AB248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KB 110 kV</w:t>
            </w:r>
          </w:p>
        </w:tc>
        <w:tc>
          <w:tcPr>
            <w:tcW w:w="1350" w:type="dxa"/>
            <w:shd w:val="clear" w:color="auto" w:fill="auto"/>
          </w:tcPr>
          <w:p w14:paraId="3036240A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5m</w:t>
            </w:r>
          </w:p>
        </w:tc>
        <w:tc>
          <w:tcPr>
            <w:tcW w:w="1170" w:type="dxa"/>
            <w:shd w:val="clear" w:color="auto" w:fill="auto"/>
          </w:tcPr>
          <w:p w14:paraId="281160BC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10m</w:t>
            </w:r>
          </w:p>
        </w:tc>
      </w:tr>
      <w:tr w:rsidR="00CA79CE" w:rsidRPr="007C0038" w14:paraId="4F3E7BBF" w14:textId="77777777" w:rsidTr="00AB6A30">
        <w:tc>
          <w:tcPr>
            <w:tcW w:w="3330" w:type="dxa"/>
            <w:shd w:val="clear" w:color="auto" w:fill="auto"/>
          </w:tcPr>
          <w:p w14:paraId="78DA8476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KB 35 kV</w:t>
            </w:r>
          </w:p>
        </w:tc>
        <w:tc>
          <w:tcPr>
            <w:tcW w:w="1350" w:type="dxa"/>
            <w:shd w:val="clear" w:color="auto" w:fill="auto"/>
          </w:tcPr>
          <w:p w14:paraId="7218A47E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2m</w:t>
            </w:r>
          </w:p>
        </w:tc>
        <w:tc>
          <w:tcPr>
            <w:tcW w:w="1170" w:type="dxa"/>
            <w:shd w:val="clear" w:color="auto" w:fill="auto"/>
          </w:tcPr>
          <w:p w14:paraId="366B58E8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5m</w:t>
            </w:r>
          </w:p>
        </w:tc>
      </w:tr>
      <w:tr w:rsidR="00CA79CE" w:rsidRPr="007C0038" w14:paraId="1F0B351F" w14:textId="77777777" w:rsidTr="00AB6A30">
        <w:tc>
          <w:tcPr>
            <w:tcW w:w="3330" w:type="dxa"/>
            <w:shd w:val="clear" w:color="auto" w:fill="auto"/>
          </w:tcPr>
          <w:p w14:paraId="2B1E2275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KB 10-20 kV</w:t>
            </w:r>
          </w:p>
        </w:tc>
        <w:tc>
          <w:tcPr>
            <w:tcW w:w="1350" w:type="dxa"/>
            <w:shd w:val="clear" w:color="auto" w:fill="auto"/>
          </w:tcPr>
          <w:p w14:paraId="3E1CB4B3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2m</w:t>
            </w:r>
          </w:p>
        </w:tc>
        <w:tc>
          <w:tcPr>
            <w:tcW w:w="1170" w:type="dxa"/>
            <w:shd w:val="clear" w:color="auto" w:fill="auto"/>
          </w:tcPr>
          <w:p w14:paraId="6E4D1AD4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5m</w:t>
            </w:r>
          </w:p>
        </w:tc>
      </w:tr>
      <w:tr w:rsidR="00CA79CE" w:rsidRPr="007C0038" w14:paraId="0868AD4B" w14:textId="77777777" w:rsidTr="00AB6A30">
        <w:tc>
          <w:tcPr>
            <w:tcW w:w="3330" w:type="dxa"/>
            <w:shd w:val="clear" w:color="auto" w:fill="auto"/>
          </w:tcPr>
          <w:p w14:paraId="0C01B4B7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0038">
              <w:rPr>
                <w:rFonts w:ascii="Arial" w:hAnsi="Arial" w:cs="Arial"/>
                <w:b/>
              </w:rPr>
              <w:t>Nadzemni</w:t>
            </w:r>
            <w:proofErr w:type="spellEnd"/>
            <w:r w:rsidRPr="007C003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0038">
              <w:rPr>
                <w:rFonts w:ascii="Arial" w:hAnsi="Arial" w:cs="Arial"/>
                <w:b/>
              </w:rPr>
              <w:t>vodovi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387E8AC7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699EB3E8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A79CE" w:rsidRPr="007C0038" w14:paraId="060E494E" w14:textId="77777777" w:rsidTr="00AB6A30">
        <w:tc>
          <w:tcPr>
            <w:tcW w:w="3330" w:type="dxa"/>
            <w:shd w:val="clear" w:color="auto" w:fill="auto"/>
          </w:tcPr>
          <w:p w14:paraId="32CCB9D7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DV 220 kV</w:t>
            </w:r>
          </w:p>
        </w:tc>
        <w:tc>
          <w:tcPr>
            <w:tcW w:w="1350" w:type="dxa"/>
            <w:shd w:val="clear" w:color="auto" w:fill="auto"/>
          </w:tcPr>
          <w:p w14:paraId="73022B4B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50m</w:t>
            </w:r>
          </w:p>
        </w:tc>
        <w:tc>
          <w:tcPr>
            <w:tcW w:w="1170" w:type="dxa"/>
            <w:shd w:val="clear" w:color="auto" w:fill="auto"/>
          </w:tcPr>
          <w:p w14:paraId="3543D34F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70m</w:t>
            </w:r>
          </w:p>
        </w:tc>
      </w:tr>
      <w:tr w:rsidR="00CA79CE" w:rsidRPr="007C0038" w14:paraId="12255420" w14:textId="77777777" w:rsidTr="00AB6A30">
        <w:tc>
          <w:tcPr>
            <w:tcW w:w="3330" w:type="dxa"/>
            <w:shd w:val="clear" w:color="auto" w:fill="auto"/>
          </w:tcPr>
          <w:p w14:paraId="6D1EF360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DV 110 kV</w:t>
            </w:r>
          </w:p>
        </w:tc>
        <w:tc>
          <w:tcPr>
            <w:tcW w:w="1350" w:type="dxa"/>
            <w:shd w:val="clear" w:color="auto" w:fill="auto"/>
          </w:tcPr>
          <w:p w14:paraId="576B9300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40m</w:t>
            </w:r>
          </w:p>
        </w:tc>
        <w:tc>
          <w:tcPr>
            <w:tcW w:w="1170" w:type="dxa"/>
            <w:shd w:val="clear" w:color="auto" w:fill="auto"/>
          </w:tcPr>
          <w:p w14:paraId="54F33AD8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50m</w:t>
            </w:r>
          </w:p>
        </w:tc>
      </w:tr>
      <w:tr w:rsidR="00CA79CE" w:rsidRPr="007C0038" w14:paraId="2F59F789" w14:textId="77777777" w:rsidTr="00AB6A30">
        <w:tc>
          <w:tcPr>
            <w:tcW w:w="3330" w:type="dxa"/>
            <w:shd w:val="clear" w:color="auto" w:fill="auto"/>
          </w:tcPr>
          <w:p w14:paraId="3D19196E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DV 35 kV</w:t>
            </w:r>
          </w:p>
        </w:tc>
        <w:tc>
          <w:tcPr>
            <w:tcW w:w="1350" w:type="dxa"/>
            <w:shd w:val="clear" w:color="auto" w:fill="auto"/>
          </w:tcPr>
          <w:p w14:paraId="06F16795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30m</w:t>
            </w:r>
          </w:p>
        </w:tc>
        <w:tc>
          <w:tcPr>
            <w:tcW w:w="1170" w:type="dxa"/>
            <w:shd w:val="clear" w:color="auto" w:fill="auto"/>
          </w:tcPr>
          <w:p w14:paraId="761F71B4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30m</w:t>
            </w:r>
          </w:p>
        </w:tc>
      </w:tr>
      <w:tr w:rsidR="00CA79CE" w:rsidRPr="007C0038" w14:paraId="32CA6008" w14:textId="77777777" w:rsidTr="00AB6A30">
        <w:tc>
          <w:tcPr>
            <w:tcW w:w="3330" w:type="dxa"/>
            <w:shd w:val="clear" w:color="auto" w:fill="auto"/>
          </w:tcPr>
          <w:p w14:paraId="297A0109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7C0038">
              <w:rPr>
                <w:rFonts w:ascii="Arial" w:hAnsi="Arial" w:cs="Arial"/>
              </w:rPr>
              <w:t>Dv</w:t>
            </w:r>
            <w:proofErr w:type="spellEnd"/>
            <w:r w:rsidRPr="007C0038">
              <w:rPr>
                <w:rFonts w:ascii="Arial" w:hAnsi="Arial" w:cs="Arial"/>
              </w:rPr>
              <w:t xml:space="preserve"> 10-20 kV </w:t>
            </w:r>
          </w:p>
        </w:tc>
        <w:tc>
          <w:tcPr>
            <w:tcW w:w="1350" w:type="dxa"/>
            <w:shd w:val="clear" w:color="auto" w:fill="auto"/>
          </w:tcPr>
          <w:p w14:paraId="48868DEF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15m</w:t>
            </w:r>
          </w:p>
        </w:tc>
        <w:tc>
          <w:tcPr>
            <w:tcW w:w="1170" w:type="dxa"/>
            <w:shd w:val="clear" w:color="auto" w:fill="auto"/>
          </w:tcPr>
          <w:p w14:paraId="6CFFF797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15m</w:t>
            </w:r>
          </w:p>
        </w:tc>
      </w:tr>
      <w:tr w:rsidR="00CA79CE" w:rsidRPr="007C0038" w14:paraId="53401693" w14:textId="77777777" w:rsidTr="00AB6A30">
        <w:tc>
          <w:tcPr>
            <w:tcW w:w="3330" w:type="dxa"/>
            <w:shd w:val="clear" w:color="auto" w:fill="auto"/>
          </w:tcPr>
          <w:p w14:paraId="18D2D645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0038">
              <w:rPr>
                <w:rFonts w:ascii="Arial" w:hAnsi="Arial" w:cs="Arial"/>
                <w:b/>
              </w:rPr>
              <w:t>Podmorski</w:t>
            </w:r>
            <w:proofErr w:type="spellEnd"/>
            <w:r w:rsidRPr="007C003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0038">
              <w:rPr>
                <w:rFonts w:ascii="Arial" w:hAnsi="Arial" w:cs="Arial"/>
                <w:b/>
              </w:rPr>
              <w:t>kabel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6B72D3DB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2F365AA4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A79CE" w:rsidRPr="007C0038" w14:paraId="010EBC84" w14:textId="77777777" w:rsidTr="00AB6A30">
        <w:tc>
          <w:tcPr>
            <w:tcW w:w="3330" w:type="dxa"/>
            <w:shd w:val="clear" w:color="auto" w:fill="auto"/>
          </w:tcPr>
          <w:p w14:paraId="5CAEECCD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KB 110 kV</w:t>
            </w:r>
          </w:p>
        </w:tc>
        <w:tc>
          <w:tcPr>
            <w:tcW w:w="1350" w:type="dxa"/>
            <w:shd w:val="clear" w:color="auto" w:fill="auto"/>
          </w:tcPr>
          <w:p w14:paraId="3DBF67CA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C0038">
              <w:rPr>
                <w:rFonts w:ascii="Arial" w:hAnsi="Arial" w:cs="Arial"/>
              </w:rPr>
              <w:t>150m</w:t>
            </w:r>
          </w:p>
        </w:tc>
        <w:tc>
          <w:tcPr>
            <w:tcW w:w="1170" w:type="dxa"/>
            <w:shd w:val="clear" w:color="auto" w:fill="auto"/>
          </w:tcPr>
          <w:p w14:paraId="72FD78C3" w14:textId="77777777" w:rsidR="00CA79CE" w:rsidRPr="007C0038" w:rsidRDefault="00CA79CE" w:rsidP="00AB6A30">
            <w:pPr>
              <w:numPr>
                <w:ilvl w:val="12"/>
                <w:numId w:val="0"/>
              </w:numPr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D62C82E" w14:textId="77777777" w:rsidR="00CA79CE" w:rsidRDefault="00CA79CE" w:rsidP="00CA79CE">
      <w:pPr>
        <w:jc w:val="both"/>
      </w:pPr>
    </w:p>
    <w:p w14:paraId="41A65757" w14:textId="77777777" w:rsidR="00CA79CE" w:rsidRDefault="00CA79CE" w:rsidP="00CA79CE">
      <w:pPr>
        <w:ind w:firstLine="720"/>
        <w:jc w:val="both"/>
      </w:pPr>
      <w:r>
        <w:t xml:space="preserve">U </w:t>
      </w:r>
      <w:proofErr w:type="spellStart"/>
      <w:r>
        <w:t>zaštitnim</w:t>
      </w:r>
      <w:proofErr w:type="spellEnd"/>
      <w:r>
        <w:t xml:space="preserve"> </w:t>
      </w:r>
      <w:proofErr w:type="spellStart"/>
      <w:r>
        <w:t>pojasevima</w:t>
      </w:r>
      <w:proofErr w:type="spellEnd"/>
      <w:r>
        <w:t xml:space="preserve"> </w:t>
      </w:r>
      <w:proofErr w:type="spellStart"/>
      <w:r>
        <w:t>nadzemnih</w:t>
      </w:r>
      <w:proofErr w:type="spellEnd"/>
      <w:r>
        <w:t xml:space="preserve"> </w:t>
      </w:r>
      <w:proofErr w:type="spellStart"/>
      <w:r>
        <w:t>dalekovoda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bez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elektroprivredne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257186A7" w14:textId="77777777" w:rsidR="00CA79CE" w:rsidRDefault="00CA79CE" w:rsidP="00CA79CE">
      <w:pPr>
        <w:jc w:val="both"/>
      </w:pPr>
    </w:p>
    <w:p w14:paraId="0F476EF7" w14:textId="77777777" w:rsidR="00CA79CE" w:rsidRDefault="00CA79CE" w:rsidP="00CA79CE">
      <w:pPr>
        <w:ind w:firstLine="720"/>
        <w:jc w:val="both"/>
      </w:pPr>
      <w:proofErr w:type="spellStart"/>
      <w:r>
        <w:t>Zaštitni</w:t>
      </w:r>
      <w:proofErr w:type="spellEnd"/>
      <w:r>
        <w:t xml:space="preserve"> </w:t>
      </w:r>
      <w:proofErr w:type="spellStart"/>
      <w:r>
        <w:t>koridor</w:t>
      </w:r>
      <w:proofErr w:type="spellEnd"/>
      <w:r>
        <w:t xml:space="preserve"> </w:t>
      </w:r>
      <w:proofErr w:type="spellStart"/>
      <w:r>
        <w:t>podmorskog</w:t>
      </w:r>
      <w:proofErr w:type="spellEnd"/>
      <w:r>
        <w:t xml:space="preserve"> 110 kV </w:t>
      </w:r>
      <w:proofErr w:type="spellStart"/>
      <w:r>
        <w:t>kabela</w:t>
      </w:r>
      <w:proofErr w:type="spellEnd"/>
      <w:r>
        <w:t xml:space="preserve"> u </w:t>
      </w:r>
      <w:proofErr w:type="spellStart"/>
      <w:r>
        <w:t>moru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150m </w:t>
      </w:r>
      <w:proofErr w:type="spellStart"/>
      <w:r>
        <w:t>te</w:t>
      </w:r>
      <w:proofErr w:type="spellEnd"/>
      <w:r>
        <w:t xml:space="preserve"> je u tom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strogo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 </w:t>
      </w:r>
      <w:proofErr w:type="spellStart"/>
      <w:r>
        <w:t>sidrenje</w:t>
      </w:r>
      <w:proofErr w:type="spellEnd"/>
      <w:r>
        <w:t xml:space="preserve"> </w:t>
      </w:r>
      <w:proofErr w:type="spellStart"/>
      <w:r>
        <w:t>brodova</w:t>
      </w:r>
      <w:proofErr w:type="spellEnd"/>
      <w:r>
        <w:t xml:space="preserve">. Na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ulaza</w:t>
      </w:r>
      <w:proofErr w:type="spellEnd"/>
      <w:r>
        <w:t xml:space="preserve"> </w:t>
      </w:r>
      <w:proofErr w:type="spellStart"/>
      <w:r>
        <w:t>kabela</w:t>
      </w:r>
      <w:proofErr w:type="spellEnd"/>
      <w:r>
        <w:t xml:space="preserve"> u more </w:t>
      </w:r>
      <w:proofErr w:type="spellStart"/>
      <w:r>
        <w:t>nalazit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priobalna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izgrađena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betonskih</w:t>
      </w:r>
      <w:proofErr w:type="spellEnd"/>
      <w:r>
        <w:t xml:space="preserve"> </w:t>
      </w:r>
      <w:proofErr w:type="spellStart"/>
      <w:r>
        <w:t>blokova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kabela</w:t>
      </w:r>
      <w:proofErr w:type="spellEnd"/>
      <w:r>
        <w:t xml:space="preserve"> do </w:t>
      </w:r>
      <w:proofErr w:type="spellStart"/>
      <w:r>
        <w:t>najmanje</w:t>
      </w:r>
      <w:proofErr w:type="spellEnd"/>
      <w:r>
        <w:t xml:space="preserve"> 10m </w:t>
      </w:r>
      <w:proofErr w:type="spellStart"/>
      <w:r>
        <w:t>dubine</w:t>
      </w:r>
      <w:proofErr w:type="spellEnd"/>
      <w:r>
        <w:t>.</w:t>
      </w:r>
    </w:p>
    <w:p w14:paraId="4278B958" w14:textId="77777777" w:rsidR="00CA79CE" w:rsidRDefault="00CA79CE" w:rsidP="00CA79CE">
      <w:pPr>
        <w:jc w:val="both"/>
      </w:pPr>
    </w:p>
    <w:p w14:paraId="2C6B46FA" w14:textId="77777777" w:rsidR="00CA79CE" w:rsidRDefault="00CA79CE" w:rsidP="00CA79CE">
      <w:pPr>
        <w:ind w:firstLine="720"/>
        <w:jc w:val="both"/>
      </w:pPr>
      <w:proofErr w:type="spellStart"/>
      <w:r>
        <w:t>Budući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nesmetani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u </w:t>
      </w:r>
      <w:proofErr w:type="spellStart"/>
      <w:r>
        <w:t>trasu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DV-a </w:t>
      </w:r>
      <w:proofErr w:type="spellStart"/>
      <w:r>
        <w:t>i</w:t>
      </w:r>
      <w:proofErr w:type="spellEnd"/>
      <w:r>
        <w:t xml:space="preserve"> </w:t>
      </w:r>
      <w:proofErr w:type="spellStart"/>
      <w:r>
        <w:t>kabela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hitnih</w:t>
      </w:r>
      <w:proofErr w:type="spellEnd"/>
      <w:r>
        <w:t xml:space="preserve"> </w:t>
      </w:r>
      <w:proofErr w:type="spellStart"/>
      <w:r>
        <w:t>intervencija</w:t>
      </w:r>
      <w:proofErr w:type="spellEnd"/>
      <w:r>
        <w:t>.</w:t>
      </w:r>
    </w:p>
    <w:p w14:paraId="2A8EAEC7" w14:textId="77777777" w:rsidR="00CA79CE" w:rsidRDefault="00CA79CE" w:rsidP="00CA79CE">
      <w:pPr>
        <w:jc w:val="both"/>
      </w:pPr>
    </w:p>
    <w:p w14:paraId="3ED3C67C" w14:textId="77777777" w:rsidR="00CA79CE" w:rsidRDefault="00CA79CE" w:rsidP="00CA79CE">
      <w:pPr>
        <w:ind w:firstLine="720"/>
        <w:jc w:val="both"/>
      </w:pPr>
      <w:proofErr w:type="spellStart"/>
      <w:r>
        <w:t>Kroz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Plana </w:t>
      </w:r>
      <w:proofErr w:type="spellStart"/>
      <w:r>
        <w:t>moguća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</w:t>
      </w:r>
      <w:proofErr w:type="spellStart"/>
      <w:r>
        <w:t>odstupanja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trasa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</w:t>
      </w:r>
      <w:proofErr w:type="spellStart"/>
      <w:r>
        <w:t>dalekovoda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kabela</w:t>
      </w:r>
      <w:proofErr w:type="spellEnd"/>
      <w:r>
        <w:t xml:space="preserve">. </w:t>
      </w:r>
      <w:proofErr w:type="spellStart"/>
      <w:r>
        <w:t>lokacija</w:t>
      </w:r>
      <w:proofErr w:type="spellEnd"/>
      <w:r>
        <w:t xml:space="preserve"> </w:t>
      </w:r>
      <w:proofErr w:type="spellStart"/>
      <w:r>
        <w:t>rezerviranih</w:t>
      </w:r>
      <w:proofErr w:type="spellEnd"/>
      <w:r>
        <w:t xml:space="preserve"> za </w:t>
      </w:r>
      <w:proofErr w:type="spellStart"/>
      <w:r>
        <w:t>transformatorske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usklađenja</w:t>
      </w:r>
      <w:proofErr w:type="spellEnd"/>
      <w:r>
        <w:t xml:space="preserve"> s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nižeg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u </w:t>
      </w:r>
      <w:proofErr w:type="spellStart"/>
      <w:r>
        <w:t>međuvremenu</w:t>
      </w:r>
      <w:proofErr w:type="spellEnd"/>
      <w:r>
        <w:t xml:space="preserve"> </w:t>
      </w:r>
      <w:proofErr w:type="spellStart"/>
      <w:r>
        <w:t>nastalih</w:t>
      </w:r>
      <w:proofErr w:type="spellEnd"/>
      <w:r>
        <w:t xml:space="preserve"> </w:t>
      </w:r>
      <w:proofErr w:type="spellStart"/>
      <w:r>
        <w:t>tehnoloških</w:t>
      </w:r>
      <w:proofErr w:type="spellEnd"/>
      <w:r>
        <w:t xml:space="preserve"> </w:t>
      </w:r>
      <w:proofErr w:type="spellStart"/>
      <w:r>
        <w:t>inovacija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dostignuća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Plana.</w:t>
      </w:r>
    </w:p>
    <w:p w14:paraId="5D7253BE" w14:textId="77777777" w:rsidR="00CA79CE" w:rsidRDefault="00CA79CE" w:rsidP="00CA79CE">
      <w:pPr>
        <w:jc w:val="both"/>
      </w:pPr>
    </w:p>
    <w:p w14:paraId="060391EB" w14:textId="77777777" w:rsidR="00CA79CE" w:rsidRDefault="00CA79CE" w:rsidP="00CA79CE">
      <w:pPr>
        <w:ind w:firstLine="720"/>
        <w:jc w:val="both"/>
      </w:pPr>
      <w:proofErr w:type="spellStart"/>
      <w:r>
        <w:t>Planira</w:t>
      </w:r>
      <w:proofErr w:type="spellEnd"/>
      <w:r>
        <w:t xml:space="preserve"> se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TS 110/20(10) kV Hvar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Propod</w:t>
      </w:r>
      <w:proofErr w:type="spellEnd"/>
      <w:r>
        <w:t xml:space="preserve">, </w:t>
      </w:r>
      <w:proofErr w:type="spellStart"/>
      <w:r>
        <w:t>istočno</w:t>
      </w:r>
      <w:proofErr w:type="spellEnd"/>
      <w:r>
        <w:t xml:space="preserve"> od zone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tlocrtna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je 350m2, a </w:t>
      </w:r>
      <w:proofErr w:type="spellStart"/>
      <w:r>
        <w:t>visina</w:t>
      </w:r>
      <w:proofErr w:type="spellEnd"/>
      <w:r>
        <w:t xml:space="preserve"> 8m. Za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trafostanice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je </w:t>
      </w:r>
      <w:proofErr w:type="spellStart"/>
      <w:r>
        <w:t>čestica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3600m2.</w:t>
      </w:r>
    </w:p>
    <w:p w14:paraId="52019B71" w14:textId="77777777" w:rsidR="00CA79CE" w:rsidRDefault="00CA79CE" w:rsidP="00CA79CE">
      <w:pPr>
        <w:jc w:val="both"/>
      </w:pPr>
    </w:p>
    <w:p w14:paraId="22B52B4C" w14:textId="77777777" w:rsidR="00CA79CE" w:rsidRPr="00CA79CE" w:rsidRDefault="00CA79CE" w:rsidP="00CA79CE">
      <w:pPr>
        <w:jc w:val="center"/>
        <w:rPr>
          <w:b/>
          <w:bCs/>
        </w:rPr>
      </w:pPr>
      <w:proofErr w:type="spellStart"/>
      <w:r w:rsidRPr="00CA79CE">
        <w:rPr>
          <w:b/>
          <w:bCs/>
        </w:rPr>
        <w:t>Članak</w:t>
      </w:r>
      <w:proofErr w:type="spellEnd"/>
      <w:r w:rsidRPr="00CA79CE">
        <w:rPr>
          <w:b/>
          <w:bCs/>
        </w:rPr>
        <w:t xml:space="preserve"> 77.</w:t>
      </w:r>
    </w:p>
    <w:p w14:paraId="1B4AD602" w14:textId="77777777" w:rsidR="00CA79CE" w:rsidRDefault="00CA79CE" w:rsidP="00CA79CE">
      <w:pPr>
        <w:jc w:val="both"/>
      </w:pPr>
    </w:p>
    <w:p w14:paraId="2100C493" w14:textId="77777777" w:rsidR="00CA79CE" w:rsidRDefault="00CA79CE" w:rsidP="00CA79CE">
      <w:pPr>
        <w:ind w:firstLine="720"/>
        <w:jc w:val="both"/>
      </w:pPr>
      <w:proofErr w:type="spellStart"/>
      <w:r>
        <w:t>Prostorni</w:t>
      </w:r>
      <w:proofErr w:type="spellEnd"/>
      <w:r>
        <w:t xml:space="preserve"> plan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elektroopskrbe</w:t>
      </w:r>
      <w:proofErr w:type="spellEnd"/>
      <w:r>
        <w:t xml:space="preserve">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kabelskih</w:t>
      </w:r>
      <w:proofErr w:type="spellEnd"/>
      <w:r>
        <w:t xml:space="preserve"> </w:t>
      </w:r>
      <w:proofErr w:type="spellStart"/>
      <w:r>
        <w:t>vodova</w:t>
      </w:r>
      <w:proofErr w:type="spellEnd"/>
      <w:r>
        <w:t xml:space="preserve"> SN (10-35 kV) </w:t>
      </w:r>
      <w:proofErr w:type="spellStart"/>
      <w:r>
        <w:t>i</w:t>
      </w:r>
      <w:proofErr w:type="spellEnd"/>
      <w:r>
        <w:t xml:space="preserve"> NN (0.4 kV) u </w:t>
      </w:r>
      <w:proofErr w:type="spellStart"/>
      <w:r>
        <w:t>pravilu</w:t>
      </w:r>
      <w:proofErr w:type="spellEnd"/>
      <w:r>
        <w:t xml:space="preserve"> pod </w:t>
      </w:r>
      <w:proofErr w:type="spellStart"/>
      <w:r>
        <w:t>zemljom</w:t>
      </w:r>
      <w:proofErr w:type="spellEnd"/>
      <w:r>
        <w:t xml:space="preserve">, u profile </w:t>
      </w:r>
      <w:proofErr w:type="spellStart"/>
      <w:r>
        <w:t>prometnica</w:t>
      </w:r>
      <w:proofErr w:type="spellEnd"/>
      <w:r>
        <w:t>.</w:t>
      </w:r>
    </w:p>
    <w:p w14:paraId="3581F792" w14:textId="77777777" w:rsidR="00CA79CE" w:rsidRDefault="00CA79CE" w:rsidP="00CA79CE">
      <w:pPr>
        <w:jc w:val="both"/>
      </w:pPr>
    </w:p>
    <w:p w14:paraId="56037068" w14:textId="77777777" w:rsidR="00CA79CE" w:rsidRDefault="00CA79CE" w:rsidP="00CA79CE">
      <w:pPr>
        <w:ind w:firstLine="720"/>
        <w:jc w:val="both"/>
      </w:pPr>
      <w:r>
        <w:t xml:space="preserve">U </w:t>
      </w:r>
      <w:proofErr w:type="spellStart"/>
      <w:r>
        <w:t>prometnicama</w:t>
      </w:r>
      <w:proofErr w:type="spellEnd"/>
      <w:r>
        <w:t xml:space="preserve"> u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polažu</w:t>
      </w:r>
      <w:proofErr w:type="spellEnd"/>
      <w:r>
        <w:t xml:space="preserve"> </w:t>
      </w:r>
      <w:proofErr w:type="spellStart"/>
      <w:r>
        <w:t>elektroenergetski</w:t>
      </w:r>
      <w:proofErr w:type="spellEnd"/>
      <w:r>
        <w:t xml:space="preserve"> </w:t>
      </w:r>
      <w:proofErr w:type="spellStart"/>
      <w:r>
        <w:t>vodovi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planski</w:t>
      </w:r>
      <w:proofErr w:type="spellEnd"/>
      <w:r>
        <w:t xml:space="preserve"> </w:t>
      </w:r>
      <w:proofErr w:type="spellStart"/>
      <w:r>
        <w:t>razmještaj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– u </w:t>
      </w:r>
      <w:proofErr w:type="spellStart"/>
      <w:r>
        <w:t>pravilu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 za </w:t>
      </w:r>
      <w:proofErr w:type="spellStart"/>
      <w:r>
        <w:t>energetiku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za </w:t>
      </w:r>
      <w:proofErr w:type="spellStart"/>
      <w:r>
        <w:t>telekomunikacije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vodoopskrbu</w:t>
      </w:r>
      <w:proofErr w:type="spellEnd"/>
      <w:r>
        <w:t xml:space="preserve">, a </w:t>
      </w:r>
      <w:proofErr w:type="spellStart"/>
      <w:r>
        <w:t>sredina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za </w:t>
      </w:r>
      <w:proofErr w:type="spellStart"/>
      <w:r>
        <w:t>kanalizaciju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oborinske</w:t>
      </w:r>
      <w:proofErr w:type="spellEnd"/>
      <w:r>
        <w:t xml:space="preserve"> </w:t>
      </w:r>
      <w:proofErr w:type="spellStart"/>
      <w:r>
        <w:t>vode</w:t>
      </w:r>
      <w:proofErr w:type="spellEnd"/>
      <w:r>
        <w:t>.</w:t>
      </w:r>
    </w:p>
    <w:p w14:paraId="5CFC33D9" w14:textId="77777777" w:rsidR="00CA79CE" w:rsidRDefault="00CA79CE" w:rsidP="00CA79CE">
      <w:pPr>
        <w:jc w:val="both"/>
      </w:pPr>
    </w:p>
    <w:p w14:paraId="525E0584" w14:textId="77777777" w:rsidR="00CA79CE" w:rsidRDefault="00CA79CE" w:rsidP="00CA79CE">
      <w:pPr>
        <w:ind w:firstLine="720"/>
        <w:jc w:val="both"/>
      </w:pPr>
      <w:proofErr w:type="spellStart"/>
      <w:r>
        <w:t>Izgradnja</w:t>
      </w:r>
      <w:proofErr w:type="spellEnd"/>
      <w:r>
        <w:t xml:space="preserve"> </w:t>
      </w:r>
      <w:proofErr w:type="spellStart"/>
      <w:r>
        <w:t>trafostanica</w:t>
      </w:r>
      <w:proofErr w:type="spellEnd"/>
      <w:r>
        <w:t xml:space="preserve"> 10-20/0,4 kV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označene</w:t>
      </w:r>
      <w:proofErr w:type="spellEnd"/>
      <w:r>
        <w:t xml:space="preserve"> u PPU-u </w:t>
      </w:r>
      <w:proofErr w:type="spellStart"/>
      <w:r>
        <w:t>provoditi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idejnog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detaljnijeg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u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obuhvatu</w:t>
      </w:r>
      <w:proofErr w:type="spellEnd"/>
      <w:r>
        <w:t xml:space="preserve"> je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.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detaljnijih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trafostanica</w:t>
      </w:r>
      <w:proofErr w:type="spellEnd"/>
      <w:r>
        <w:t xml:space="preserve"> je </w:t>
      </w:r>
      <w:proofErr w:type="spellStart"/>
      <w:r>
        <w:t>moguća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planova</w:t>
      </w:r>
      <w:proofErr w:type="spellEnd"/>
      <w:r>
        <w:t>.</w:t>
      </w:r>
    </w:p>
    <w:p w14:paraId="7C067230" w14:textId="77777777" w:rsidR="00CA79CE" w:rsidRDefault="00CA79CE" w:rsidP="00CA79CE">
      <w:pPr>
        <w:jc w:val="both"/>
      </w:pPr>
    </w:p>
    <w:p w14:paraId="1E57A874" w14:textId="77777777" w:rsidR="00CA79CE" w:rsidRDefault="00CA79CE" w:rsidP="00CA79CE">
      <w:pPr>
        <w:ind w:firstLine="720"/>
        <w:jc w:val="both"/>
      </w:pPr>
      <w:proofErr w:type="spellStart"/>
      <w:r>
        <w:t>Predviđa</w:t>
      </w:r>
      <w:proofErr w:type="spellEnd"/>
      <w:r>
        <w:t xml:space="preserve"> se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u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(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, </w:t>
      </w:r>
      <w:proofErr w:type="spellStart"/>
      <w:r>
        <w:t>parkovi</w:t>
      </w:r>
      <w:proofErr w:type="spellEnd"/>
      <w:r>
        <w:t xml:space="preserve"> </w:t>
      </w:r>
      <w:proofErr w:type="spellStart"/>
      <w:r>
        <w:t>isl.</w:t>
      </w:r>
      <w:proofErr w:type="spellEnd"/>
      <w:r>
        <w:t>)</w:t>
      </w:r>
    </w:p>
    <w:p w14:paraId="23E63E4A" w14:textId="77777777" w:rsidR="00CA79CE" w:rsidRDefault="00CA79CE" w:rsidP="00CA79CE">
      <w:pPr>
        <w:jc w:val="both"/>
      </w:pPr>
    </w:p>
    <w:p w14:paraId="52F04FAF" w14:textId="77777777" w:rsidR="00CA79CE" w:rsidRDefault="00CA79CE" w:rsidP="00CA79CE">
      <w:pPr>
        <w:ind w:firstLine="720"/>
        <w:jc w:val="both"/>
      </w:pPr>
      <w:proofErr w:type="spellStart"/>
      <w:r>
        <w:t>Minimalna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TS 10-20/04 kV od </w:t>
      </w:r>
      <w:proofErr w:type="spellStart"/>
      <w:r>
        <w:t>prometnice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je 2 m. U </w:t>
      </w:r>
      <w:proofErr w:type="spellStart"/>
      <w:r>
        <w:t>izgrađenim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gustoće</w:t>
      </w:r>
      <w:proofErr w:type="spellEnd"/>
      <w:r>
        <w:t xml:space="preserve"> </w:t>
      </w:r>
      <w:proofErr w:type="spellStart"/>
      <w:r>
        <w:t>izgrađenosti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,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manjih</w:t>
      </w:r>
      <w:proofErr w:type="spellEnd"/>
      <w:r>
        <w:t xml:space="preserve"> </w:t>
      </w:r>
      <w:proofErr w:type="spellStart"/>
      <w:r>
        <w:t>infrastrukturnih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(TS 10-20/0,4kV) </w:t>
      </w:r>
      <w:proofErr w:type="spellStart"/>
      <w:r>
        <w:t>moguća</w:t>
      </w:r>
      <w:proofErr w:type="spellEnd"/>
      <w:r>
        <w:t xml:space="preserve"> je bez </w:t>
      </w:r>
      <w:proofErr w:type="spellStart"/>
      <w:r>
        <w:t>ograničenja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prometnica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>.</w:t>
      </w:r>
    </w:p>
    <w:p w14:paraId="682DCC41" w14:textId="77777777" w:rsidR="00CA79CE" w:rsidRDefault="00CA79CE" w:rsidP="00CA79CE">
      <w:pPr>
        <w:jc w:val="both"/>
      </w:pPr>
    </w:p>
    <w:p w14:paraId="4001D818" w14:textId="77777777" w:rsidR="00CA79CE" w:rsidRDefault="00CA79CE" w:rsidP="00CA79CE">
      <w:pPr>
        <w:ind w:firstLine="720"/>
        <w:jc w:val="both"/>
      </w:pPr>
      <w:proofErr w:type="spellStart"/>
      <w:r>
        <w:t>Oblikovanje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elektroopskrbe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primjereno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okruženja</w:t>
      </w:r>
      <w:proofErr w:type="spellEnd"/>
      <w:r>
        <w:t xml:space="preserve">. Kad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lokacijama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kontaktnim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ishoditi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21CBDB93" w14:textId="77777777" w:rsidR="00CA79CE" w:rsidRDefault="00CA79CE" w:rsidP="00CA79CE">
      <w:pPr>
        <w:jc w:val="both"/>
      </w:pPr>
    </w:p>
    <w:p w14:paraId="24B35B7D" w14:textId="77777777" w:rsidR="00CA79CE" w:rsidRPr="00CA79CE" w:rsidRDefault="00CA79CE" w:rsidP="00CA79CE">
      <w:pPr>
        <w:jc w:val="center"/>
        <w:rPr>
          <w:b/>
          <w:bCs/>
        </w:rPr>
      </w:pPr>
      <w:proofErr w:type="spellStart"/>
      <w:r w:rsidRPr="00CA79CE">
        <w:rPr>
          <w:b/>
          <w:bCs/>
        </w:rPr>
        <w:t>Članak</w:t>
      </w:r>
      <w:proofErr w:type="spellEnd"/>
      <w:r w:rsidRPr="00CA79CE">
        <w:rPr>
          <w:b/>
          <w:bCs/>
        </w:rPr>
        <w:t xml:space="preserve"> 77a.</w:t>
      </w:r>
    </w:p>
    <w:p w14:paraId="0FC99006" w14:textId="77777777" w:rsidR="00CA79CE" w:rsidRDefault="00CA79CE" w:rsidP="00CA79CE">
      <w:pPr>
        <w:jc w:val="both"/>
      </w:pPr>
    </w:p>
    <w:p w14:paraId="42A6DFD7" w14:textId="77777777" w:rsidR="00CA79CE" w:rsidRDefault="00CA79CE" w:rsidP="00CA79CE">
      <w:pPr>
        <w:ind w:firstLine="720"/>
        <w:jc w:val="both"/>
      </w:pPr>
      <w:r>
        <w:t xml:space="preserve">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sunčeve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sunčane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. Na </w:t>
      </w:r>
      <w:proofErr w:type="spellStart"/>
      <w:r>
        <w:t>kartografskom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2. </w:t>
      </w:r>
      <w:proofErr w:type="spellStart"/>
      <w:r>
        <w:t>Infratsrukturni</w:t>
      </w:r>
      <w:proofErr w:type="spellEnd"/>
      <w:r>
        <w:t xml:space="preserve"> </w:t>
      </w:r>
      <w:proofErr w:type="spellStart"/>
      <w:r>
        <w:t>sustavi</w:t>
      </w:r>
      <w:proofErr w:type="spellEnd"/>
      <w:r>
        <w:t xml:space="preserve"> </w:t>
      </w:r>
      <w:proofErr w:type="spellStart"/>
      <w:r>
        <w:t>prikazana</w:t>
      </w:r>
      <w:proofErr w:type="spellEnd"/>
      <w:r>
        <w:t xml:space="preserve"> je </w:t>
      </w:r>
      <w:proofErr w:type="spellStart"/>
      <w:r>
        <w:t>potencijalna</w:t>
      </w:r>
      <w:proofErr w:type="spellEnd"/>
      <w:r>
        <w:t xml:space="preserve"> </w:t>
      </w:r>
      <w:proofErr w:type="spellStart"/>
      <w:r>
        <w:t>makrolokacija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formirati</w:t>
      </w:r>
      <w:proofErr w:type="spellEnd"/>
      <w:r>
        <w:t xml:space="preserve"> </w:t>
      </w:r>
      <w:proofErr w:type="spellStart"/>
      <w:r>
        <w:t>zonu</w:t>
      </w:r>
      <w:proofErr w:type="spellEnd"/>
      <w:r>
        <w:t xml:space="preserve">. </w:t>
      </w:r>
      <w:proofErr w:type="spellStart"/>
      <w:r>
        <w:t>Točan</w:t>
      </w:r>
      <w:proofErr w:type="spellEnd"/>
      <w:r>
        <w:t xml:space="preserve"> </w:t>
      </w:r>
      <w:proofErr w:type="spellStart"/>
      <w:r>
        <w:t>obuhvat</w:t>
      </w:r>
      <w:proofErr w:type="spellEnd"/>
      <w:r>
        <w:t xml:space="preserve"> zone </w:t>
      </w:r>
      <w:proofErr w:type="spellStart"/>
      <w:r>
        <w:t>odredit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provedenih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istražnih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. </w:t>
      </w:r>
      <w:proofErr w:type="spellStart"/>
      <w:r>
        <w:t>Tehnologija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primijeniti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sunčeve</w:t>
      </w:r>
      <w:proofErr w:type="spellEnd"/>
      <w:r>
        <w:t xml:space="preserve"> </w:t>
      </w:r>
      <w:proofErr w:type="spellStart"/>
      <w:proofErr w:type="gramStart"/>
      <w:r>
        <w:t>enregije</w:t>
      </w:r>
      <w:proofErr w:type="spellEnd"/>
      <w:r>
        <w:t xml:space="preserve">  </w:t>
      </w:r>
      <w:proofErr w:type="spellStart"/>
      <w:r>
        <w:t>treba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prihvatljiva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provjeriti</w:t>
      </w:r>
      <w:proofErr w:type="spellEnd"/>
      <w:r>
        <w:t xml:space="preserve"> </w:t>
      </w:r>
      <w:proofErr w:type="spellStart"/>
      <w:r>
        <w:t>provedbom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dokazati</w:t>
      </w:r>
      <w:proofErr w:type="spellEnd"/>
      <w:r>
        <w:t xml:space="preserve"> </w:t>
      </w:r>
      <w:proofErr w:type="spellStart"/>
      <w:r>
        <w:t>izradom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o </w:t>
      </w:r>
      <w:proofErr w:type="spellStart"/>
      <w:r>
        <w:t>utjecaju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>.</w:t>
      </w:r>
    </w:p>
    <w:p w14:paraId="16E614A6" w14:textId="77777777" w:rsidR="00CA79CE" w:rsidRDefault="00CA79CE" w:rsidP="00CA79CE">
      <w:pPr>
        <w:jc w:val="both"/>
      </w:pPr>
    </w:p>
    <w:p w14:paraId="13B2DA1B" w14:textId="77777777" w:rsidR="00CA79CE" w:rsidRDefault="00CA79CE" w:rsidP="00CA79CE">
      <w:pPr>
        <w:ind w:firstLine="720"/>
        <w:jc w:val="both"/>
      </w:pPr>
      <w:proofErr w:type="spellStart"/>
      <w:r>
        <w:t>Uvjeti</w:t>
      </w:r>
      <w:proofErr w:type="spellEnd"/>
      <w:r>
        <w:t xml:space="preserve"> za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sunčeve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4F660152" w14:textId="77777777" w:rsidR="00CA79CE" w:rsidRDefault="00CA79CE">
      <w:pPr>
        <w:pStyle w:val="ListParagraph"/>
        <w:numPr>
          <w:ilvl w:val="0"/>
          <w:numId w:val="23"/>
        </w:numPr>
        <w:jc w:val="both"/>
      </w:pPr>
      <w:proofErr w:type="spellStart"/>
      <w:r>
        <w:lastRenderedPageBreak/>
        <w:t>Sunčeva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postavljena</w:t>
      </w:r>
      <w:proofErr w:type="spellEnd"/>
      <w:r>
        <w:t xml:space="preserve"> u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vidljiva</w:t>
      </w:r>
      <w:proofErr w:type="spellEnd"/>
      <w:r>
        <w:t xml:space="preserve"> s </w:t>
      </w:r>
      <w:proofErr w:type="spellStart"/>
      <w:r>
        <w:t>obale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okolnog</w:t>
      </w:r>
      <w:proofErr w:type="spellEnd"/>
      <w:r>
        <w:t xml:space="preserve"> </w:t>
      </w:r>
      <w:proofErr w:type="spellStart"/>
      <w:r>
        <w:t>akvatorija</w:t>
      </w:r>
      <w:proofErr w:type="spellEnd"/>
    </w:p>
    <w:p w14:paraId="174D7385" w14:textId="77777777" w:rsidR="00CA79CE" w:rsidRDefault="00CA79CE">
      <w:pPr>
        <w:pStyle w:val="ListParagraph"/>
        <w:numPr>
          <w:ilvl w:val="0"/>
          <w:numId w:val="23"/>
        </w:numPr>
        <w:jc w:val="both"/>
      </w:pPr>
      <w:proofErr w:type="spellStart"/>
      <w:r>
        <w:t>prethodno</w:t>
      </w:r>
      <w:proofErr w:type="spellEnd"/>
      <w:r>
        <w:t xml:space="preserve"> se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istražni</w:t>
      </w:r>
      <w:proofErr w:type="spellEnd"/>
      <w:r>
        <w:t xml:space="preserve"> </w:t>
      </w:r>
      <w:proofErr w:type="spellStart"/>
      <w:r>
        <w:t>radovi</w:t>
      </w:r>
      <w:proofErr w:type="spellEnd"/>
    </w:p>
    <w:p w14:paraId="115568CC" w14:textId="77777777" w:rsidR="00CA79CE" w:rsidRDefault="00CA79CE">
      <w:pPr>
        <w:pStyle w:val="ListParagraph"/>
        <w:numPr>
          <w:ilvl w:val="0"/>
          <w:numId w:val="23"/>
        </w:numPr>
        <w:jc w:val="both"/>
      </w:pPr>
      <w:proofErr w:type="spellStart"/>
      <w:r>
        <w:t>veličinu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analizi</w:t>
      </w:r>
      <w:proofErr w:type="spellEnd"/>
      <w:r>
        <w:t xml:space="preserve"> zona </w:t>
      </w:r>
      <w:proofErr w:type="spellStart"/>
      <w:r>
        <w:t>vizualnog</w:t>
      </w:r>
      <w:proofErr w:type="spellEnd"/>
      <w:r>
        <w:t xml:space="preserve"> </w:t>
      </w:r>
      <w:proofErr w:type="spellStart"/>
      <w:r>
        <w:t>utjecaja</w:t>
      </w:r>
      <w:proofErr w:type="spellEnd"/>
    </w:p>
    <w:p w14:paraId="14A2056C" w14:textId="77777777" w:rsidR="00CA79CE" w:rsidRDefault="00CA79CE">
      <w:pPr>
        <w:pStyle w:val="ListParagraph"/>
        <w:numPr>
          <w:ilvl w:val="0"/>
          <w:numId w:val="23"/>
        </w:numPr>
        <w:jc w:val="both"/>
      </w:pPr>
      <w:proofErr w:type="spellStart"/>
      <w:r>
        <w:t>površinu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ne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infrastrukturne</w:t>
      </w:r>
      <w:proofErr w:type="spellEnd"/>
      <w:r>
        <w:t xml:space="preserve"> </w:t>
      </w:r>
      <w:proofErr w:type="spellStart"/>
      <w:r>
        <w:t>sustave</w:t>
      </w:r>
      <w:proofErr w:type="spellEnd"/>
      <w:r>
        <w:t xml:space="preserve"> (</w:t>
      </w:r>
      <w:proofErr w:type="spellStart"/>
      <w:r>
        <w:t>telekomunikacije</w:t>
      </w:r>
      <w:proofErr w:type="spellEnd"/>
      <w:r>
        <w:t xml:space="preserve">, </w:t>
      </w:r>
      <w:proofErr w:type="spellStart"/>
      <w:r>
        <w:t>elektroenergetski</w:t>
      </w:r>
      <w:proofErr w:type="spellEnd"/>
      <w:r>
        <w:t xml:space="preserve"> </w:t>
      </w:r>
      <w:proofErr w:type="spellStart"/>
      <w:r>
        <w:t>prijenosni</w:t>
      </w:r>
      <w:proofErr w:type="spellEnd"/>
      <w:r>
        <w:t xml:space="preserve"> </w:t>
      </w:r>
      <w:proofErr w:type="spellStart"/>
      <w:r>
        <w:t>sustavi</w:t>
      </w:r>
      <w:proofErr w:type="spellEnd"/>
      <w:r>
        <w:t>)</w:t>
      </w:r>
    </w:p>
    <w:p w14:paraId="26B6B343" w14:textId="77777777" w:rsidR="00CA79CE" w:rsidRDefault="00CA79CE">
      <w:pPr>
        <w:pStyle w:val="ListParagraph"/>
        <w:numPr>
          <w:ilvl w:val="0"/>
          <w:numId w:val="23"/>
        </w:numPr>
        <w:jc w:val="both"/>
      </w:pPr>
      <w:proofErr w:type="spellStart"/>
      <w:r>
        <w:t>interni</w:t>
      </w:r>
      <w:proofErr w:type="spellEnd"/>
      <w:r>
        <w:t xml:space="preserve"> </w:t>
      </w:r>
      <w:proofErr w:type="spellStart"/>
      <w:r>
        <w:t>rasplet</w:t>
      </w:r>
      <w:proofErr w:type="spellEnd"/>
      <w:r>
        <w:t xml:space="preserve"> </w:t>
      </w:r>
      <w:proofErr w:type="spellStart"/>
      <w:r>
        <w:t>elektroenergetske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u </w:t>
      </w:r>
      <w:proofErr w:type="spellStart"/>
      <w:r>
        <w:t>sunčanoj</w:t>
      </w:r>
      <w:proofErr w:type="spellEnd"/>
      <w:r>
        <w:t xml:space="preserve"> </w:t>
      </w:r>
      <w:proofErr w:type="spellStart"/>
      <w:r>
        <w:t>elektrani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kabliran</w:t>
      </w:r>
      <w:proofErr w:type="spellEnd"/>
    </w:p>
    <w:p w14:paraId="4A07DF91" w14:textId="77777777" w:rsidR="00CA79CE" w:rsidRDefault="00CA79CE">
      <w:pPr>
        <w:pStyle w:val="ListParagraph"/>
        <w:numPr>
          <w:ilvl w:val="0"/>
          <w:numId w:val="23"/>
        </w:numPr>
        <w:jc w:val="both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je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sunčane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pristupnih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, </w:t>
      </w:r>
      <w:proofErr w:type="spellStart"/>
      <w:r>
        <w:t>kabliranja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TS</w:t>
      </w:r>
    </w:p>
    <w:p w14:paraId="2B18896E" w14:textId="77777777" w:rsidR="00CA79CE" w:rsidRDefault="00CA79CE">
      <w:pPr>
        <w:pStyle w:val="ListParagraph"/>
        <w:numPr>
          <w:ilvl w:val="0"/>
          <w:numId w:val="23"/>
        </w:numPr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se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zamijeniti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ukloniti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privesti</w:t>
      </w:r>
      <w:proofErr w:type="spellEnd"/>
      <w:r>
        <w:t xml:space="preserve"> </w:t>
      </w:r>
      <w:proofErr w:type="spellStart"/>
      <w:r>
        <w:t>prijašnjoj</w:t>
      </w:r>
      <w:proofErr w:type="spellEnd"/>
      <w:r>
        <w:t xml:space="preserve"> </w:t>
      </w:r>
      <w:proofErr w:type="spellStart"/>
      <w:r>
        <w:t>namjeni</w:t>
      </w:r>
      <w:proofErr w:type="spellEnd"/>
    </w:p>
    <w:p w14:paraId="675D0CF0" w14:textId="77777777" w:rsidR="00CA79CE" w:rsidRDefault="00CA79CE">
      <w:pPr>
        <w:pStyle w:val="ListParagraph"/>
        <w:numPr>
          <w:ilvl w:val="0"/>
          <w:numId w:val="23"/>
        </w:numPr>
        <w:jc w:val="both"/>
      </w:pPr>
      <w:proofErr w:type="spellStart"/>
      <w:r>
        <w:t>udaljenost</w:t>
      </w:r>
      <w:proofErr w:type="spellEnd"/>
      <w:r>
        <w:t xml:space="preserve"> </w:t>
      </w:r>
      <w:proofErr w:type="spellStart"/>
      <w:r>
        <w:t>sunčane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je </w:t>
      </w:r>
      <w:proofErr w:type="spellStart"/>
      <w:r>
        <w:t>minimalno</w:t>
      </w:r>
      <w:proofErr w:type="spellEnd"/>
      <w:r>
        <w:t xml:space="preserve"> 200m </w:t>
      </w:r>
      <w:proofErr w:type="spellStart"/>
      <w:r>
        <w:t>zračne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, 100m od </w:t>
      </w:r>
      <w:proofErr w:type="spellStart"/>
      <w:r>
        <w:t>ostalih</w:t>
      </w:r>
      <w:proofErr w:type="spellEnd"/>
      <w:r>
        <w:t xml:space="preserve"> cesta, 500m od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turističkih</w:t>
      </w:r>
      <w:proofErr w:type="spellEnd"/>
      <w:r>
        <w:t xml:space="preserve"> zona</w:t>
      </w:r>
    </w:p>
    <w:p w14:paraId="77C63411" w14:textId="77777777" w:rsidR="00CA79CE" w:rsidRDefault="00CA79CE">
      <w:pPr>
        <w:pStyle w:val="ListParagraph"/>
        <w:numPr>
          <w:ilvl w:val="0"/>
          <w:numId w:val="23"/>
        </w:numPr>
        <w:jc w:val="both"/>
      </w:pPr>
      <w:proofErr w:type="spellStart"/>
      <w:r>
        <w:t>sunčeva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gradi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ekološkim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>.</w:t>
      </w:r>
    </w:p>
    <w:p w14:paraId="09C86B10" w14:textId="77777777" w:rsidR="00CA79CE" w:rsidRDefault="00CA79CE" w:rsidP="00CA79CE">
      <w:pPr>
        <w:jc w:val="both"/>
      </w:pPr>
    </w:p>
    <w:p w14:paraId="68BFF417" w14:textId="77777777" w:rsidR="00CA79CE" w:rsidRDefault="00CA79CE" w:rsidP="00CA79CE">
      <w:pPr>
        <w:ind w:firstLine="360"/>
        <w:jc w:val="both"/>
      </w:pPr>
      <w:r>
        <w:t xml:space="preserve">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, </w:t>
      </w:r>
      <w:proofErr w:type="spellStart"/>
      <w:r>
        <w:t>montaže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sunčane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se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prilaznih</w:t>
      </w:r>
      <w:proofErr w:type="spellEnd"/>
      <w:r>
        <w:t xml:space="preserve"> </w:t>
      </w:r>
      <w:proofErr w:type="spellStart"/>
      <w:r>
        <w:t>makadamskih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. </w:t>
      </w:r>
      <w:proofErr w:type="spellStart"/>
      <w:r>
        <w:t>Priključak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cestu</w:t>
      </w:r>
      <w:proofErr w:type="spellEnd"/>
      <w:r>
        <w:t xml:space="preserve"> </w:t>
      </w:r>
      <w:proofErr w:type="spellStart"/>
      <w:r>
        <w:t>moguć</w:t>
      </w:r>
      <w:proofErr w:type="spellEnd"/>
      <w:r>
        <w:t xml:space="preserve"> je </w:t>
      </w:r>
      <w:proofErr w:type="spellStart"/>
      <w:r>
        <w:t>uz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pripadne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270407CC" w14:textId="77777777" w:rsidR="00CA79CE" w:rsidRDefault="00CA79CE" w:rsidP="00CA79CE">
      <w:pPr>
        <w:jc w:val="both"/>
      </w:pPr>
    </w:p>
    <w:p w14:paraId="60ABF719" w14:textId="77777777" w:rsidR="00CA79CE" w:rsidRDefault="00CA79CE" w:rsidP="00CA79CE">
      <w:pPr>
        <w:ind w:firstLine="360"/>
        <w:jc w:val="both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formiranja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sunčane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konzervatorskom</w:t>
      </w:r>
      <w:proofErr w:type="spellEnd"/>
      <w:r>
        <w:t xml:space="preserve"> </w:t>
      </w:r>
      <w:proofErr w:type="spellStart"/>
      <w:r>
        <w:t>odjelu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mjernih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probijanja</w:t>
      </w:r>
      <w:proofErr w:type="spellEnd"/>
      <w:r>
        <w:t xml:space="preserve"> </w:t>
      </w:r>
      <w:proofErr w:type="spellStart"/>
      <w:r>
        <w:t>pristupnih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devastacije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kulturnoj</w:t>
      </w:r>
      <w:proofErr w:type="spellEnd"/>
      <w:r>
        <w:t xml:space="preserve"> </w:t>
      </w:r>
      <w:proofErr w:type="spellStart"/>
      <w:r>
        <w:t>baštini</w:t>
      </w:r>
      <w:proofErr w:type="spellEnd"/>
      <w:r>
        <w:t xml:space="preserve">, u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arheološkim</w:t>
      </w:r>
      <w:proofErr w:type="spellEnd"/>
      <w:r>
        <w:t xml:space="preserve"> </w:t>
      </w:r>
      <w:proofErr w:type="spellStart"/>
      <w:r>
        <w:t>lokalitetima</w:t>
      </w:r>
      <w:proofErr w:type="spellEnd"/>
      <w:r>
        <w:t xml:space="preserve">. </w:t>
      </w:r>
    </w:p>
    <w:p w14:paraId="403359B1" w14:textId="77777777" w:rsidR="00CA79CE" w:rsidRDefault="00CA79CE" w:rsidP="00CA79CE">
      <w:pPr>
        <w:jc w:val="both"/>
      </w:pPr>
    </w:p>
    <w:p w14:paraId="0D04AC74" w14:textId="77777777" w:rsidR="00CA79CE" w:rsidRDefault="00CA79CE" w:rsidP="00CA79CE">
      <w:pPr>
        <w:ind w:firstLine="360"/>
        <w:jc w:val="both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konačnog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sunčanih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osobito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valorizirati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bioraznolikosti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ekosustava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ne </w:t>
      </w:r>
      <w:proofErr w:type="spellStart"/>
      <w:r>
        <w:t>usitnjavaju</w:t>
      </w:r>
      <w:proofErr w:type="spellEnd"/>
      <w:r>
        <w:t xml:space="preserve"> </w:t>
      </w:r>
      <w:proofErr w:type="spellStart"/>
      <w:r>
        <w:t>šumski</w:t>
      </w:r>
      <w:proofErr w:type="spellEnd"/>
      <w:r>
        <w:t xml:space="preserve"> </w:t>
      </w:r>
      <w:proofErr w:type="spellStart"/>
      <w:r>
        <w:t>ekosustavi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umanjuju</w:t>
      </w:r>
      <w:proofErr w:type="spellEnd"/>
      <w:r>
        <w:t xml:space="preserve"> </w:t>
      </w:r>
      <w:proofErr w:type="spellStart"/>
      <w:r>
        <w:t>boniteti</w:t>
      </w:r>
      <w:proofErr w:type="spellEnd"/>
      <w:r>
        <w:t xml:space="preserve"> </w:t>
      </w:r>
      <w:proofErr w:type="spellStart"/>
      <w:r>
        <w:t>staništa</w:t>
      </w:r>
      <w:proofErr w:type="spellEnd"/>
      <w:r>
        <w:t xml:space="preserve"> </w:t>
      </w:r>
      <w:proofErr w:type="spellStart"/>
      <w:r>
        <w:t>divljih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.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makrolokacije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sunčanih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,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tretiraju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u </w:t>
      </w:r>
      <w:proofErr w:type="spellStart"/>
      <w:r>
        <w:t>istraživanju</w:t>
      </w:r>
      <w:proofErr w:type="spellEnd"/>
      <w:r>
        <w:t>.</w:t>
      </w:r>
    </w:p>
    <w:p w14:paraId="075886C1" w14:textId="77777777" w:rsidR="00CA79CE" w:rsidRDefault="00CA79CE" w:rsidP="00CA79CE">
      <w:pPr>
        <w:jc w:val="both"/>
      </w:pPr>
    </w:p>
    <w:p w14:paraId="6A365ED2" w14:textId="77777777" w:rsidR="00CA79CE" w:rsidRDefault="00CA79CE" w:rsidP="00CA79CE">
      <w:pPr>
        <w:ind w:firstLine="360"/>
        <w:jc w:val="both"/>
      </w:pPr>
      <w:proofErr w:type="spellStart"/>
      <w:r>
        <w:t>Povezivanje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priključak</w:t>
      </w:r>
      <w:proofErr w:type="spellEnd"/>
      <w:r>
        <w:t xml:space="preserve"> </w:t>
      </w:r>
      <w:proofErr w:type="spellStart"/>
      <w:r>
        <w:t>sunčane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elektroenergetsku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od: </w:t>
      </w:r>
      <w:proofErr w:type="spellStart"/>
      <w:r>
        <w:t>pripadajuće</w:t>
      </w:r>
      <w:proofErr w:type="spellEnd"/>
      <w:r>
        <w:t xml:space="preserve"> </w:t>
      </w:r>
      <w:proofErr w:type="spellStart"/>
      <w:r>
        <w:t>trafostanice</w:t>
      </w:r>
      <w:proofErr w:type="spellEnd"/>
      <w:r>
        <w:t xml:space="preserve"> </w:t>
      </w:r>
      <w:proofErr w:type="spellStart"/>
      <w:r>
        <w:t>smještene</w:t>
      </w:r>
      <w:proofErr w:type="spellEnd"/>
      <w:r>
        <w:t xml:space="preserve"> u </w:t>
      </w:r>
      <w:proofErr w:type="spellStart"/>
      <w:r>
        <w:t>granici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sunčane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priključnog</w:t>
      </w:r>
      <w:proofErr w:type="spellEnd"/>
      <w:r>
        <w:t xml:space="preserve"> </w:t>
      </w:r>
      <w:proofErr w:type="spellStart"/>
      <w:r>
        <w:t>dalekovoda</w:t>
      </w:r>
      <w:proofErr w:type="spellEnd"/>
      <w:r>
        <w:t>/</w:t>
      </w:r>
      <w:proofErr w:type="spellStart"/>
      <w:r>
        <w:t>kabela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dalekovod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planiranu</w:t>
      </w:r>
      <w:proofErr w:type="spellEnd"/>
      <w:r>
        <w:t xml:space="preserve"> </w:t>
      </w:r>
      <w:proofErr w:type="spellStart"/>
      <w:r>
        <w:t>trafostanicu</w:t>
      </w:r>
      <w:proofErr w:type="spellEnd"/>
      <w:r>
        <w:t xml:space="preserve">.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trasu</w:t>
      </w:r>
      <w:proofErr w:type="spellEnd"/>
      <w:r>
        <w:t xml:space="preserve"> </w:t>
      </w:r>
      <w:proofErr w:type="spellStart"/>
      <w:r>
        <w:t>priključnog</w:t>
      </w:r>
      <w:proofErr w:type="spellEnd"/>
      <w:r>
        <w:t xml:space="preserve"> </w:t>
      </w:r>
      <w:proofErr w:type="spellStart"/>
      <w:r>
        <w:t>dalekovoda</w:t>
      </w:r>
      <w:proofErr w:type="spellEnd"/>
      <w:r>
        <w:t>/</w:t>
      </w:r>
      <w:proofErr w:type="spellStart"/>
      <w:r>
        <w:t>kabela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uskladiti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ovlaštenim</w:t>
      </w:r>
      <w:proofErr w:type="spellEnd"/>
      <w:r>
        <w:t xml:space="preserve"> </w:t>
      </w:r>
      <w:proofErr w:type="spellStart"/>
      <w:r>
        <w:t>operatorom</w:t>
      </w:r>
      <w:proofErr w:type="spellEnd"/>
      <w:r>
        <w:t xml:space="preserve"> </w:t>
      </w:r>
      <w:proofErr w:type="spellStart"/>
      <w:r>
        <w:t>prijenosnog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distribucijskog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ishoditi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pozitivno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>.</w:t>
      </w:r>
    </w:p>
    <w:p w14:paraId="42E08DC8" w14:textId="77777777" w:rsidR="00CA79CE" w:rsidRDefault="00CA79CE" w:rsidP="00CA79CE">
      <w:pPr>
        <w:jc w:val="both"/>
      </w:pPr>
    </w:p>
    <w:p w14:paraId="3BAC1649" w14:textId="77777777" w:rsidR="00CA79CE" w:rsidRPr="00CA79CE" w:rsidRDefault="00CA79CE" w:rsidP="00CA79CE">
      <w:pPr>
        <w:jc w:val="center"/>
        <w:rPr>
          <w:b/>
          <w:bCs/>
        </w:rPr>
      </w:pPr>
      <w:r w:rsidRPr="00CA79CE">
        <w:rPr>
          <w:b/>
          <w:bCs/>
        </w:rPr>
        <w:t xml:space="preserve">5.5 </w:t>
      </w:r>
      <w:proofErr w:type="spellStart"/>
      <w:r w:rsidRPr="00CA79CE">
        <w:rPr>
          <w:b/>
          <w:bCs/>
        </w:rPr>
        <w:t>Vodoopskrba</w:t>
      </w:r>
      <w:proofErr w:type="spellEnd"/>
      <w:r w:rsidRPr="00CA79CE">
        <w:rPr>
          <w:b/>
          <w:bCs/>
        </w:rPr>
        <w:t xml:space="preserve"> </w:t>
      </w:r>
      <w:proofErr w:type="spellStart"/>
      <w:r w:rsidRPr="00CA79CE">
        <w:rPr>
          <w:b/>
          <w:bCs/>
        </w:rPr>
        <w:t>i</w:t>
      </w:r>
      <w:proofErr w:type="spellEnd"/>
      <w:r w:rsidRPr="00CA79CE">
        <w:rPr>
          <w:b/>
          <w:bCs/>
        </w:rPr>
        <w:t xml:space="preserve"> </w:t>
      </w:r>
      <w:proofErr w:type="spellStart"/>
      <w:r w:rsidRPr="00CA79CE">
        <w:rPr>
          <w:b/>
          <w:bCs/>
        </w:rPr>
        <w:t>odvodnja</w:t>
      </w:r>
      <w:proofErr w:type="spellEnd"/>
    </w:p>
    <w:p w14:paraId="53DFC62F" w14:textId="77777777" w:rsidR="00CA79CE" w:rsidRPr="00CA79CE" w:rsidRDefault="00CA79CE" w:rsidP="00CA79CE">
      <w:pPr>
        <w:jc w:val="center"/>
        <w:rPr>
          <w:b/>
          <w:bCs/>
        </w:rPr>
      </w:pPr>
    </w:p>
    <w:p w14:paraId="4AC2E6D8" w14:textId="77777777" w:rsidR="00CA79CE" w:rsidRPr="00CA79CE" w:rsidRDefault="00CA79CE" w:rsidP="00CA79CE">
      <w:pPr>
        <w:jc w:val="center"/>
        <w:rPr>
          <w:b/>
          <w:bCs/>
        </w:rPr>
      </w:pPr>
      <w:proofErr w:type="spellStart"/>
      <w:r w:rsidRPr="00CA79CE">
        <w:rPr>
          <w:b/>
          <w:bCs/>
        </w:rPr>
        <w:t>Članak</w:t>
      </w:r>
      <w:proofErr w:type="spellEnd"/>
      <w:r w:rsidRPr="00CA79CE">
        <w:rPr>
          <w:b/>
          <w:bCs/>
        </w:rPr>
        <w:t xml:space="preserve"> 78.</w:t>
      </w:r>
    </w:p>
    <w:p w14:paraId="321ECA48" w14:textId="77777777" w:rsidR="00CA79CE" w:rsidRDefault="00CA79CE" w:rsidP="00CA79CE">
      <w:pPr>
        <w:jc w:val="both"/>
      </w:pPr>
    </w:p>
    <w:p w14:paraId="6242EF84" w14:textId="77777777" w:rsidR="00CA79CE" w:rsidRDefault="00CA79CE" w:rsidP="00CA79CE">
      <w:pPr>
        <w:ind w:firstLine="720"/>
        <w:jc w:val="both"/>
      </w:pPr>
      <w:proofErr w:type="spellStart"/>
      <w:r>
        <w:t>Opskrba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planirana</w:t>
      </w:r>
      <w:proofErr w:type="spellEnd"/>
      <w:r>
        <w:t xml:space="preserve"> je </w:t>
      </w:r>
      <w:proofErr w:type="spellStart"/>
      <w:r>
        <w:t>Hvarskim</w:t>
      </w:r>
      <w:proofErr w:type="spellEnd"/>
      <w:r>
        <w:t xml:space="preserve"> </w:t>
      </w:r>
      <w:proofErr w:type="spellStart"/>
      <w:r>
        <w:t>vodovodom</w:t>
      </w:r>
      <w:proofErr w:type="spellEnd"/>
      <w:r>
        <w:t xml:space="preserve">, koji se </w:t>
      </w:r>
      <w:proofErr w:type="spellStart"/>
      <w:r>
        <w:t>opskrbljuje</w:t>
      </w:r>
      <w:proofErr w:type="spellEnd"/>
      <w:r>
        <w:t xml:space="preserve"> </w:t>
      </w:r>
      <w:proofErr w:type="spellStart"/>
      <w:r>
        <w:t>pretežito</w:t>
      </w:r>
      <w:proofErr w:type="spellEnd"/>
      <w:r>
        <w:t xml:space="preserve"> s </w:t>
      </w:r>
      <w:proofErr w:type="spellStart"/>
      <w:r>
        <w:t>Cetine</w:t>
      </w:r>
      <w:proofErr w:type="spellEnd"/>
      <w:r>
        <w:t xml:space="preserve"> </w:t>
      </w:r>
      <w:proofErr w:type="spellStart"/>
      <w:r>
        <w:t>podmorskim</w:t>
      </w:r>
      <w:proofErr w:type="spellEnd"/>
      <w:r>
        <w:t xml:space="preserve"> </w:t>
      </w:r>
      <w:proofErr w:type="spellStart"/>
      <w:r>
        <w:t>cjevovodom</w:t>
      </w:r>
      <w:proofErr w:type="spellEnd"/>
      <w:r>
        <w:t xml:space="preserve">. a </w:t>
      </w:r>
      <w:proofErr w:type="spellStart"/>
      <w:r>
        <w:t>djelomično</w:t>
      </w:r>
      <w:proofErr w:type="spellEnd"/>
      <w:r>
        <w:t xml:space="preserve"> s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Jelse</w:t>
      </w:r>
      <w:proofErr w:type="spellEnd"/>
      <w:r>
        <w:t xml:space="preserve">.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razvodne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je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crpnih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i </w:t>
      </w:r>
      <w:proofErr w:type="spellStart"/>
      <w:r>
        <w:t>vodosprema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opskrba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izgrađenih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. </w:t>
      </w:r>
    </w:p>
    <w:p w14:paraId="3CEB801B" w14:textId="77777777" w:rsidR="00CA79CE" w:rsidRDefault="00CA79CE" w:rsidP="00CA79CE">
      <w:pPr>
        <w:jc w:val="both"/>
      </w:pPr>
    </w:p>
    <w:p w14:paraId="319E6DE4" w14:textId="77777777" w:rsidR="00CA79CE" w:rsidRDefault="00CA79CE" w:rsidP="00CA79CE">
      <w:pPr>
        <w:ind w:firstLine="720"/>
        <w:jc w:val="both"/>
      </w:pPr>
      <w:proofErr w:type="spellStart"/>
      <w:r>
        <w:t>Sustav</w:t>
      </w:r>
      <w:proofErr w:type="spellEnd"/>
      <w:r>
        <w:t xml:space="preserve"> </w:t>
      </w:r>
      <w:proofErr w:type="spellStart"/>
      <w:r>
        <w:t>vodoopskrbe</w:t>
      </w:r>
      <w:proofErr w:type="spellEnd"/>
      <w:r>
        <w:t xml:space="preserve"> </w:t>
      </w:r>
      <w:proofErr w:type="spellStart"/>
      <w:r>
        <w:t>prikazan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kartografskom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2. </w:t>
      </w:r>
      <w:proofErr w:type="spellStart"/>
      <w:r>
        <w:t>Infrastrukturni</w:t>
      </w:r>
      <w:proofErr w:type="spellEnd"/>
      <w:r>
        <w:t xml:space="preserve"> </w:t>
      </w:r>
      <w:proofErr w:type="spellStart"/>
      <w:r>
        <w:t>sustavi</w:t>
      </w:r>
      <w:proofErr w:type="spellEnd"/>
      <w:r>
        <w:t xml:space="preserve">. Za </w:t>
      </w:r>
      <w:proofErr w:type="spellStart"/>
      <w:r>
        <w:t>vodoopskrbu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u </w:t>
      </w:r>
      <w:proofErr w:type="spellStart"/>
      <w:r>
        <w:t>sjevernim</w:t>
      </w:r>
      <w:proofErr w:type="spellEnd"/>
      <w:r>
        <w:t xml:space="preserve"> </w:t>
      </w:r>
      <w:proofErr w:type="spellStart"/>
      <w:r>
        <w:t>uvalama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alternativno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vodovodne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poveže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vodovodnu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sela </w:t>
      </w:r>
      <w:proofErr w:type="spellStart"/>
      <w:r>
        <w:t>Brusja</w:t>
      </w:r>
      <w:proofErr w:type="spellEnd"/>
      <w:r>
        <w:t xml:space="preserve"> po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požarnim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>.</w:t>
      </w:r>
    </w:p>
    <w:p w14:paraId="25EA94C1" w14:textId="77777777" w:rsidR="00CA79CE" w:rsidRDefault="00CA79CE" w:rsidP="00CA79CE">
      <w:pPr>
        <w:jc w:val="both"/>
      </w:pPr>
    </w:p>
    <w:p w14:paraId="33596A2F" w14:textId="77777777" w:rsidR="00CA79CE" w:rsidRDefault="00CA79CE" w:rsidP="00CA79CE">
      <w:pPr>
        <w:ind w:firstLine="720"/>
        <w:jc w:val="both"/>
      </w:pPr>
      <w:proofErr w:type="spellStart"/>
      <w:r>
        <w:t>Daljnjoj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(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turističkih</w:t>
      </w:r>
      <w:proofErr w:type="spellEnd"/>
      <w:r>
        <w:t xml:space="preserve">)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po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dostatnih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u </w:t>
      </w:r>
      <w:proofErr w:type="spellStart"/>
      <w:r>
        <w:t>vodoopskrbnom</w:t>
      </w:r>
      <w:proofErr w:type="spellEnd"/>
      <w:r>
        <w:t xml:space="preserve">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poduzeća</w:t>
      </w:r>
      <w:proofErr w:type="spellEnd"/>
      <w:r>
        <w:t>.</w:t>
      </w:r>
    </w:p>
    <w:p w14:paraId="084B5E26" w14:textId="77777777" w:rsidR="00CA79CE" w:rsidRDefault="00CA79CE" w:rsidP="00CA79CE">
      <w:pPr>
        <w:jc w:val="both"/>
      </w:pPr>
    </w:p>
    <w:p w14:paraId="4E679FCF" w14:textId="77777777" w:rsidR="00CA79CE" w:rsidRDefault="00CA79CE" w:rsidP="00055198">
      <w:pPr>
        <w:ind w:firstLine="720"/>
        <w:jc w:val="both"/>
      </w:pPr>
      <w:proofErr w:type="spellStart"/>
      <w:r>
        <w:t>Cijevi</w:t>
      </w:r>
      <w:proofErr w:type="spellEnd"/>
      <w:r>
        <w:t xml:space="preserve"> za </w:t>
      </w:r>
      <w:proofErr w:type="spellStart"/>
      <w:r>
        <w:t>vodoopskrbu</w:t>
      </w:r>
      <w:proofErr w:type="spellEnd"/>
      <w:r>
        <w:t xml:space="preserve"> </w:t>
      </w:r>
      <w:proofErr w:type="spellStart"/>
      <w:r>
        <w:t>načelno</w:t>
      </w:r>
      <w:proofErr w:type="spellEnd"/>
      <w:r>
        <w:t xml:space="preserve"> se </w:t>
      </w:r>
      <w:proofErr w:type="spellStart"/>
      <w:r>
        <w:t>lociraju</w:t>
      </w:r>
      <w:proofErr w:type="spellEnd"/>
      <w:r>
        <w:t xml:space="preserve"> u </w:t>
      </w:r>
      <w:proofErr w:type="spellStart"/>
      <w:r>
        <w:t>prometnici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iznimno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prometnicu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1,0 m od </w:t>
      </w:r>
      <w:proofErr w:type="spellStart"/>
      <w:r>
        <w:t>ivičnjaka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dubinom</w:t>
      </w:r>
      <w:proofErr w:type="spellEnd"/>
      <w:r>
        <w:t xml:space="preserve"> </w:t>
      </w:r>
      <w:proofErr w:type="spellStart"/>
      <w:r>
        <w:t>ukopavanja</w:t>
      </w:r>
      <w:proofErr w:type="spellEnd"/>
      <w:r>
        <w:t xml:space="preserve"> 1,0 m </w:t>
      </w:r>
      <w:proofErr w:type="spellStart"/>
      <w:r>
        <w:t>računajući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tjemena</w:t>
      </w:r>
      <w:proofErr w:type="spellEnd"/>
      <w:r>
        <w:t xml:space="preserve"> </w:t>
      </w:r>
      <w:proofErr w:type="spellStart"/>
      <w:r>
        <w:t>cijevi</w:t>
      </w:r>
      <w:proofErr w:type="spellEnd"/>
      <w:r>
        <w:t xml:space="preserve"> do </w:t>
      </w:r>
      <w:proofErr w:type="spellStart"/>
      <w:r>
        <w:t>nivelete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kontrolnim</w:t>
      </w:r>
      <w:proofErr w:type="spellEnd"/>
      <w:r>
        <w:t xml:space="preserve"> </w:t>
      </w:r>
      <w:proofErr w:type="spellStart"/>
      <w:r>
        <w:t>šahtama</w:t>
      </w:r>
      <w:proofErr w:type="spellEnd"/>
      <w:r>
        <w:t xml:space="preserve"> u </w:t>
      </w:r>
      <w:proofErr w:type="spellStart"/>
      <w:r>
        <w:t>čvorovima</w:t>
      </w:r>
      <w:proofErr w:type="spellEnd"/>
      <w:r>
        <w:t>.</w:t>
      </w:r>
    </w:p>
    <w:p w14:paraId="786AB764" w14:textId="77777777" w:rsidR="00CA79CE" w:rsidRDefault="00CA79CE" w:rsidP="00CA79CE">
      <w:pPr>
        <w:jc w:val="both"/>
      </w:pPr>
    </w:p>
    <w:p w14:paraId="310A6673" w14:textId="77777777" w:rsidR="00CA79CE" w:rsidRPr="00CA79CE" w:rsidRDefault="00CA79CE" w:rsidP="00CA79CE">
      <w:pPr>
        <w:jc w:val="center"/>
        <w:rPr>
          <w:b/>
          <w:bCs/>
        </w:rPr>
      </w:pPr>
      <w:proofErr w:type="spellStart"/>
      <w:r w:rsidRPr="00CA79CE">
        <w:rPr>
          <w:b/>
          <w:bCs/>
        </w:rPr>
        <w:t>Članak</w:t>
      </w:r>
      <w:proofErr w:type="spellEnd"/>
      <w:r w:rsidRPr="00CA79CE">
        <w:rPr>
          <w:b/>
          <w:bCs/>
        </w:rPr>
        <w:t xml:space="preserve"> 79.</w:t>
      </w:r>
    </w:p>
    <w:p w14:paraId="77090BA3" w14:textId="77777777" w:rsidR="00CA79CE" w:rsidRPr="00CA79CE" w:rsidRDefault="00CA79CE" w:rsidP="00CA79CE">
      <w:pPr>
        <w:jc w:val="both"/>
        <w:rPr>
          <w:b/>
          <w:bCs/>
        </w:rPr>
      </w:pPr>
    </w:p>
    <w:p w14:paraId="31105F75" w14:textId="77777777" w:rsidR="00CA79CE" w:rsidRDefault="00CA79CE" w:rsidP="00CA79CE">
      <w:pPr>
        <w:ind w:firstLine="720"/>
        <w:jc w:val="both"/>
      </w:pPr>
      <w:r>
        <w:t xml:space="preserve">U </w:t>
      </w:r>
      <w:proofErr w:type="gramStart"/>
      <w:r>
        <w:t>PPUG  je</w:t>
      </w:r>
      <w:proofErr w:type="gramEnd"/>
      <w:r>
        <w:t xml:space="preserve"> </w:t>
      </w:r>
      <w:proofErr w:type="spellStart"/>
      <w:r>
        <w:t>određeno</w:t>
      </w:r>
      <w:proofErr w:type="spellEnd"/>
      <w:r>
        <w:t xml:space="preserve"> da se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za </w:t>
      </w:r>
      <w:proofErr w:type="spellStart"/>
      <w:r>
        <w:t>odvodnju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oborinskih</w:t>
      </w:r>
      <w:proofErr w:type="spellEnd"/>
      <w:r>
        <w:t xml:space="preserve"> 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tako</w:t>
      </w:r>
      <w:proofErr w:type="spellEnd"/>
      <w:r>
        <w:t>:</w:t>
      </w:r>
    </w:p>
    <w:p w14:paraId="5C2ACD11" w14:textId="77777777" w:rsidR="00CA79CE" w:rsidRDefault="00CA79CE">
      <w:pPr>
        <w:pStyle w:val="ListParagraph"/>
        <w:numPr>
          <w:ilvl w:val="0"/>
          <w:numId w:val="34"/>
        </w:numPr>
        <w:jc w:val="both"/>
      </w:pPr>
      <w:r>
        <w:t xml:space="preserve">da se </w:t>
      </w:r>
      <w:proofErr w:type="spellStart"/>
      <w:r>
        <w:t>pretežno</w:t>
      </w:r>
      <w:proofErr w:type="spellEnd"/>
      <w:r>
        <w:t xml:space="preserve"> grade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razdjelne</w:t>
      </w:r>
      <w:proofErr w:type="spellEnd"/>
      <w:r>
        <w:t xml:space="preserve"> </w:t>
      </w:r>
      <w:proofErr w:type="spellStart"/>
      <w:r>
        <w:t>kanalizacije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mješovite</w:t>
      </w:r>
      <w:proofErr w:type="spellEnd"/>
      <w:r>
        <w:t xml:space="preserve"> </w:t>
      </w:r>
      <w:proofErr w:type="spellStart"/>
      <w:r>
        <w:t>kanalizacije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kanalizacije</w:t>
      </w:r>
      <w:proofErr w:type="spellEnd"/>
      <w:r>
        <w:t>,</w:t>
      </w:r>
    </w:p>
    <w:p w14:paraId="7109DC8A" w14:textId="77777777" w:rsidR="00CA79CE" w:rsidRDefault="00CA79CE">
      <w:pPr>
        <w:pStyle w:val="ListParagraph"/>
        <w:numPr>
          <w:ilvl w:val="0"/>
          <w:numId w:val="34"/>
        </w:numPr>
        <w:jc w:val="both"/>
      </w:pPr>
      <w:r>
        <w:t xml:space="preserve">da se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upuštanja</w:t>
      </w:r>
      <w:proofErr w:type="spellEnd"/>
      <w:r>
        <w:t xml:space="preserve"> u </w:t>
      </w:r>
      <w:proofErr w:type="spellStart"/>
      <w:r>
        <w:t>recipijente</w:t>
      </w:r>
      <w:proofErr w:type="spellEnd"/>
      <w:r>
        <w:t xml:space="preserve"> </w:t>
      </w:r>
      <w:proofErr w:type="spellStart"/>
      <w:r>
        <w:t>Hvarski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Korčulanski</w:t>
      </w:r>
      <w:proofErr w:type="spellEnd"/>
      <w:r>
        <w:t xml:space="preserve"> </w:t>
      </w:r>
      <w:proofErr w:type="spellStart"/>
      <w:r>
        <w:t>kanal</w:t>
      </w:r>
      <w:proofErr w:type="spellEnd"/>
      <w:r>
        <w:t xml:space="preserve"> </w:t>
      </w:r>
      <w:proofErr w:type="spellStart"/>
      <w:r>
        <w:t>pročišćavaju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za </w:t>
      </w:r>
      <w:proofErr w:type="spellStart"/>
      <w:r>
        <w:t>pročišćavanje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r>
        <w:tab/>
      </w:r>
    </w:p>
    <w:p w14:paraId="225E9265" w14:textId="77777777" w:rsidR="00CA79CE" w:rsidRDefault="00CA79CE">
      <w:pPr>
        <w:pStyle w:val="ListParagraph"/>
        <w:numPr>
          <w:ilvl w:val="0"/>
          <w:numId w:val="34"/>
        </w:numPr>
        <w:jc w:val="both"/>
      </w:pPr>
      <w:r>
        <w:t xml:space="preserve">da se </w:t>
      </w:r>
      <w:proofErr w:type="spellStart"/>
      <w:r>
        <w:t>sustavom</w:t>
      </w:r>
      <w:proofErr w:type="spellEnd"/>
      <w:r>
        <w:t xml:space="preserve"> </w:t>
      </w:r>
      <w:proofErr w:type="spellStart"/>
      <w:r>
        <w:t>kolektora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crpnih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Hvar </w:t>
      </w:r>
      <w:proofErr w:type="spellStart"/>
      <w:r>
        <w:t>odvode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za </w:t>
      </w:r>
      <w:proofErr w:type="spellStart"/>
      <w:r>
        <w:t>pročišćavanje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rta</w:t>
      </w:r>
      <w:proofErr w:type="spellEnd"/>
      <w:r>
        <w:t xml:space="preserve"> </w:t>
      </w:r>
      <w:proofErr w:type="spellStart"/>
      <w:r>
        <w:t>Galiola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Vire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ispuštaju</w:t>
      </w:r>
      <w:proofErr w:type="spellEnd"/>
      <w:r>
        <w:t xml:space="preserve"> </w:t>
      </w:r>
      <w:proofErr w:type="spellStart"/>
      <w:r>
        <w:t>podmorskim</w:t>
      </w:r>
      <w:proofErr w:type="spellEnd"/>
      <w:r>
        <w:t xml:space="preserve"> </w:t>
      </w:r>
      <w:proofErr w:type="spellStart"/>
      <w:r>
        <w:t>ispustom</w:t>
      </w:r>
      <w:proofErr w:type="spellEnd"/>
      <w:r>
        <w:t xml:space="preserve"> u </w:t>
      </w:r>
      <w:proofErr w:type="spellStart"/>
      <w:r>
        <w:t>Hvarski</w:t>
      </w:r>
      <w:proofErr w:type="spellEnd"/>
      <w:r>
        <w:t xml:space="preserve"> </w:t>
      </w:r>
      <w:proofErr w:type="spellStart"/>
      <w:r>
        <w:t>kanal</w:t>
      </w:r>
      <w:proofErr w:type="spellEnd"/>
      <w:r>
        <w:t xml:space="preserve">. Na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pročišćivač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ispust</w:t>
      </w:r>
      <w:proofErr w:type="spellEnd"/>
      <w:r>
        <w:t xml:space="preserve"> </w:t>
      </w:r>
      <w:proofErr w:type="spellStart"/>
      <w:r>
        <w:t>priključiti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Vire</w:t>
      </w:r>
      <w:proofErr w:type="spellEnd"/>
      <w:r>
        <w:t>,</w:t>
      </w:r>
    </w:p>
    <w:p w14:paraId="2122F4B3" w14:textId="77777777" w:rsidR="00CA79CE" w:rsidRDefault="00CA79CE">
      <w:pPr>
        <w:pStyle w:val="ListParagraph"/>
        <w:numPr>
          <w:ilvl w:val="0"/>
          <w:numId w:val="34"/>
        </w:numPr>
        <w:jc w:val="both"/>
      </w:pPr>
      <w:r>
        <w:t xml:space="preserve">da se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Brusje</w:t>
      </w:r>
      <w:proofErr w:type="spellEnd"/>
      <w:r>
        <w:t xml:space="preserve"> </w:t>
      </w:r>
      <w:proofErr w:type="spellStart"/>
      <w:r>
        <w:t>prikupljaju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zasebni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za </w:t>
      </w:r>
      <w:proofErr w:type="spellStart"/>
      <w:r>
        <w:lastRenderedPageBreak/>
        <w:t>pročišćavanje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ispustom</w:t>
      </w:r>
      <w:proofErr w:type="spellEnd"/>
      <w:r>
        <w:t xml:space="preserve"> (</w:t>
      </w:r>
      <w:proofErr w:type="spellStart"/>
      <w:r>
        <w:t>lokacija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projektom</w:t>
      </w:r>
      <w:proofErr w:type="spellEnd"/>
      <w:r>
        <w:t xml:space="preserve">), </w:t>
      </w:r>
    </w:p>
    <w:p w14:paraId="55123FDB" w14:textId="77777777" w:rsidR="00CA79CE" w:rsidRDefault="00CA79CE">
      <w:pPr>
        <w:pStyle w:val="ListParagraph"/>
        <w:numPr>
          <w:ilvl w:val="0"/>
          <w:numId w:val="34"/>
        </w:numPr>
        <w:jc w:val="both"/>
      </w:pPr>
      <w:r>
        <w:t xml:space="preserve">da se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Milna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Velo </w:t>
      </w:r>
      <w:proofErr w:type="spellStart"/>
      <w:r>
        <w:t>i</w:t>
      </w:r>
      <w:proofErr w:type="spellEnd"/>
      <w:r>
        <w:t xml:space="preserve"> Malo </w:t>
      </w:r>
      <w:proofErr w:type="spellStart"/>
      <w:r>
        <w:t>Grablje</w:t>
      </w:r>
      <w:proofErr w:type="spellEnd"/>
      <w:r>
        <w:t xml:space="preserve"> </w:t>
      </w:r>
      <w:proofErr w:type="spellStart"/>
      <w:r>
        <w:t>zasebnim</w:t>
      </w:r>
      <w:proofErr w:type="spellEnd"/>
      <w:r>
        <w:t xml:space="preserve"> </w:t>
      </w:r>
      <w:proofErr w:type="spellStart"/>
      <w:r>
        <w:t>gravitacijskim</w:t>
      </w:r>
      <w:proofErr w:type="spellEnd"/>
      <w:r>
        <w:t xml:space="preserve"> </w:t>
      </w:r>
      <w:proofErr w:type="spellStart"/>
      <w:r>
        <w:t>sustavom</w:t>
      </w:r>
      <w:proofErr w:type="spellEnd"/>
      <w:r>
        <w:t xml:space="preserve"> </w:t>
      </w:r>
      <w:proofErr w:type="spellStart"/>
      <w:r>
        <w:t>odvodi</w:t>
      </w:r>
      <w:proofErr w:type="spellEnd"/>
      <w:r>
        <w:t xml:space="preserve"> do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pročišćavanje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s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Zarače</w:t>
      </w:r>
      <w:proofErr w:type="spellEnd"/>
      <w:r>
        <w:t xml:space="preserve"> </w:t>
      </w:r>
      <w:proofErr w:type="spellStart"/>
      <w:r>
        <w:t>pročišćava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ispušta</w:t>
      </w:r>
      <w:proofErr w:type="spellEnd"/>
      <w:r>
        <w:t xml:space="preserve"> u more,</w:t>
      </w:r>
    </w:p>
    <w:p w14:paraId="3828A3AE" w14:textId="77777777" w:rsidR="00CA79CE" w:rsidRDefault="00CA79CE">
      <w:pPr>
        <w:pStyle w:val="ListParagraph"/>
        <w:numPr>
          <w:ilvl w:val="0"/>
          <w:numId w:val="34"/>
        </w:numPr>
        <w:jc w:val="both"/>
      </w:pPr>
      <w:proofErr w:type="spellStart"/>
      <w:r>
        <w:t>alternativno</w:t>
      </w:r>
      <w:proofErr w:type="spellEnd"/>
      <w:r>
        <w:t xml:space="preserve">, </w:t>
      </w:r>
      <w:proofErr w:type="spellStart"/>
      <w:r>
        <w:t>omogućava</w:t>
      </w:r>
      <w:proofErr w:type="spellEnd"/>
      <w:r>
        <w:t xml:space="preserve"> se da se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Milna</w:t>
      </w:r>
      <w:proofErr w:type="spellEnd"/>
      <w:r>
        <w:t xml:space="preserve"> </w:t>
      </w:r>
      <w:proofErr w:type="spellStart"/>
      <w:r>
        <w:t>gravitacijskim</w:t>
      </w:r>
      <w:proofErr w:type="spellEnd"/>
      <w:r>
        <w:t xml:space="preserve"> </w:t>
      </w:r>
      <w:proofErr w:type="spellStart"/>
      <w:r>
        <w:t>sustavom</w:t>
      </w:r>
      <w:proofErr w:type="spellEnd"/>
      <w:r>
        <w:t xml:space="preserve"> </w:t>
      </w:r>
      <w:proofErr w:type="spellStart"/>
      <w:r>
        <w:t>odvode</w:t>
      </w:r>
      <w:proofErr w:type="spellEnd"/>
      <w:r>
        <w:t xml:space="preserve"> do CS </w:t>
      </w:r>
      <w:proofErr w:type="spellStart"/>
      <w:r>
        <w:t>i</w:t>
      </w:r>
      <w:proofErr w:type="spellEnd"/>
      <w:r>
        <w:t xml:space="preserve"> </w:t>
      </w:r>
      <w:proofErr w:type="spellStart"/>
      <w:r>
        <w:t>crpe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za </w:t>
      </w:r>
      <w:proofErr w:type="spellStart"/>
      <w:r>
        <w:t>pročišćavanje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toga </w:t>
      </w:r>
      <w:proofErr w:type="spellStart"/>
      <w:r>
        <w:t>ispuštaju</w:t>
      </w:r>
      <w:proofErr w:type="spellEnd"/>
      <w:r>
        <w:t xml:space="preserve"> u more. </w:t>
      </w:r>
      <w:proofErr w:type="spellStart"/>
      <w:r>
        <w:t>Naselje</w:t>
      </w:r>
      <w:proofErr w:type="spellEnd"/>
      <w:r>
        <w:t xml:space="preserve"> </w:t>
      </w:r>
      <w:proofErr w:type="spellStart"/>
      <w:r>
        <w:t>Zarače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planirano</w:t>
      </w:r>
      <w:proofErr w:type="spellEnd"/>
      <w:r>
        <w:t xml:space="preserve"> </w:t>
      </w:r>
      <w:proofErr w:type="spellStart"/>
      <w:r>
        <w:t>turističko</w:t>
      </w:r>
      <w:proofErr w:type="spellEnd"/>
      <w:r>
        <w:t xml:space="preserve"> </w:t>
      </w:r>
      <w:proofErr w:type="spellStart"/>
      <w:r>
        <w:t>naselje</w:t>
      </w:r>
      <w:proofErr w:type="spellEnd"/>
      <w:r>
        <w:t xml:space="preserve"> </w:t>
      </w:r>
      <w:proofErr w:type="spellStart"/>
      <w:r>
        <w:t>Plaže</w:t>
      </w:r>
      <w:proofErr w:type="spellEnd"/>
      <w:r>
        <w:t xml:space="preserve"> </w:t>
      </w:r>
      <w:proofErr w:type="spellStart"/>
      <w:r>
        <w:t>rješavati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zasebnim</w:t>
      </w:r>
      <w:proofErr w:type="spellEnd"/>
      <w:r>
        <w:t xml:space="preserve"> </w:t>
      </w:r>
      <w:proofErr w:type="spellStart"/>
      <w:r>
        <w:t>sustavima</w:t>
      </w:r>
      <w:proofErr w:type="spellEnd"/>
      <w:r>
        <w:t xml:space="preserve"> s </w:t>
      </w:r>
      <w:proofErr w:type="spellStart"/>
      <w:r>
        <w:t>uređajem</w:t>
      </w:r>
      <w:proofErr w:type="spellEnd"/>
      <w:r>
        <w:t xml:space="preserve"> za </w:t>
      </w:r>
      <w:proofErr w:type="spellStart"/>
      <w:r>
        <w:t>pročišćavanje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ispustom</w:t>
      </w:r>
      <w:proofErr w:type="spellEnd"/>
      <w:r>
        <w:t xml:space="preserve"> u more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jednim</w:t>
      </w:r>
      <w:proofErr w:type="spellEnd"/>
      <w:r>
        <w:t xml:space="preserve"> </w:t>
      </w:r>
      <w:proofErr w:type="spellStart"/>
      <w:r>
        <w:t>sustavom</w:t>
      </w:r>
      <w:proofErr w:type="spellEnd"/>
      <w:r>
        <w:t xml:space="preserve"> za </w:t>
      </w:r>
      <w:proofErr w:type="spellStart"/>
      <w:r>
        <w:t>oba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. </w:t>
      </w:r>
      <w:proofErr w:type="spellStart"/>
      <w:r>
        <w:t>Naselja</w:t>
      </w:r>
      <w:proofErr w:type="spellEnd"/>
      <w:r>
        <w:t xml:space="preserve"> Velo </w:t>
      </w:r>
      <w:proofErr w:type="spellStart"/>
      <w:r>
        <w:t>i</w:t>
      </w:r>
      <w:proofErr w:type="spellEnd"/>
      <w:r>
        <w:t xml:space="preserve"> Malo </w:t>
      </w:r>
      <w:proofErr w:type="spellStart"/>
      <w:r>
        <w:t>Grablje</w:t>
      </w:r>
      <w:proofErr w:type="spellEnd"/>
      <w:r>
        <w:t xml:space="preserve"> </w:t>
      </w:r>
      <w:proofErr w:type="spellStart"/>
      <w:r>
        <w:t>rješavati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zasebnim</w:t>
      </w:r>
      <w:proofErr w:type="spellEnd"/>
      <w:r>
        <w:t xml:space="preserve"> </w:t>
      </w:r>
      <w:proofErr w:type="spellStart"/>
      <w:r>
        <w:t>sustavima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uređajem</w:t>
      </w:r>
      <w:proofErr w:type="spellEnd"/>
      <w:r>
        <w:t xml:space="preserve"> za </w:t>
      </w:r>
      <w:proofErr w:type="spellStart"/>
      <w:r>
        <w:t>pročišćavanje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ispuštanjem</w:t>
      </w:r>
      <w:proofErr w:type="spellEnd"/>
      <w:r>
        <w:t xml:space="preserve"> u </w:t>
      </w:r>
      <w:proofErr w:type="spellStart"/>
      <w:r>
        <w:t>podzemlje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jednim</w:t>
      </w:r>
      <w:proofErr w:type="spellEnd"/>
      <w:r>
        <w:t xml:space="preserve"> </w:t>
      </w:r>
      <w:proofErr w:type="spellStart"/>
      <w:r>
        <w:t>sustavom</w:t>
      </w:r>
      <w:proofErr w:type="spellEnd"/>
      <w:r>
        <w:t xml:space="preserve"> za </w:t>
      </w:r>
      <w:proofErr w:type="spellStart"/>
      <w:r>
        <w:t>oba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.  </w:t>
      </w:r>
    </w:p>
    <w:p w14:paraId="0A1C0C00" w14:textId="77777777" w:rsidR="00CA79CE" w:rsidRDefault="00CA79CE">
      <w:pPr>
        <w:pStyle w:val="ListParagraph"/>
        <w:numPr>
          <w:ilvl w:val="0"/>
          <w:numId w:val="35"/>
        </w:numPr>
        <w:jc w:val="both"/>
      </w:pPr>
      <w:r>
        <w:t xml:space="preserve">• da se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Nedilja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zone </w:t>
      </w:r>
      <w:proofErr w:type="spellStart"/>
      <w:r>
        <w:t>Jagodni</w:t>
      </w:r>
      <w:proofErr w:type="spellEnd"/>
      <w:r>
        <w:t xml:space="preserve"> bad </w:t>
      </w:r>
      <w:proofErr w:type="spellStart"/>
      <w:r>
        <w:t>odvode</w:t>
      </w:r>
      <w:proofErr w:type="spellEnd"/>
      <w:r>
        <w:t xml:space="preserve"> do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  za </w:t>
      </w:r>
      <w:proofErr w:type="spellStart"/>
      <w:r>
        <w:t>pročišćavanje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pročišćene</w:t>
      </w:r>
      <w:proofErr w:type="spellEnd"/>
      <w:r>
        <w:t xml:space="preserve"> se </w:t>
      </w:r>
      <w:proofErr w:type="spellStart"/>
      <w:r>
        <w:t>podmorskim</w:t>
      </w:r>
      <w:proofErr w:type="spellEnd"/>
      <w:r>
        <w:t xml:space="preserve"> </w:t>
      </w:r>
      <w:proofErr w:type="spellStart"/>
      <w:r>
        <w:t>ispustima</w:t>
      </w:r>
      <w:proofErr w:type="spellEnd"/>
      <w:r>
        <w:t xml:space="preserve"> </w:t>
      </w:r>
      <w:proofErr w:type="spellStart"/>
      <w:r>
        <w:t>ispuštaju</w:t>
      </w:r>
      <w:proofErr w:type="spellEnd"/>
      <w:r>
        <w:t xml:space="preserve"> u more,</w:t>
      </w:r>
    </w:p>
    <w:p w14:paraId="710521E8" w14:textId="77777777" w:rsidR="00CA79CE" w:rsidRDefault="00CA79CE">
      <w:pPr>
        <w:pStyle w:val="ListParagraph"/>
        <w:numPr>
          <w:ilvl w:val="0"/>
          <w:numId w:val="34"/>
        </w:numPr>
        <w:jc w:val="both"/>
      </w:pPr>
      <w:r>
        <w:t xml:space="preserve">da se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tehnološke</w:t>
      </w:r>
      <w:proofErr w:type="spellEnd"/>
      <w:r>
        <w:t xml:space="preserve">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ispuštanja</w:t>
      </w:r>
      <w:proofErr w:type="spellEnd"/>
      <w:r>
        <w:t xml:space="preserve"> u </w:t>
      </w:r>
      <w:proofErr w:type="spellStart"/>
      <w:r>
        <w:t>fekalnu</w:t>
      </w:r>
      <w:proofErr w:type="spellEnd"/>
      <w:r>
        <w:t xml:space="preserve"> </w:t>
      </w:r>
      <w:proofErr w:type="spellStart"/>
      <w:r>
        <w:t>kanalizaciju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pročistiti</w:t>
      </w:r>
      <w:proofErr w:type="spellEnd"/>
      <w:r>
        <w:t xml:space="preserve"> do </w:t>
      </w:r>
      <w:proofErr w:type="spellStart"/>
      <w:r>
        <w:t>razine</w:t>
      </w:r>
      <w:proofErr w:type="spellEnd"/>
      <w:r>
        <w:t xml:space="preserve"> </w:t>
      </w:r>
      <w:proofErr w:type="spellStart"/>
      <w:r>
        <w:t>kućanskih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.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tehnološke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gramStart"/>
      <w:r>
        <w:t xml:space="preserve">pogona  </w:t>
      </w:r>
      <w:proofErr w:type="spellStart"/>
      <w:r>
        <w:t>moraju</w:t>
      </w:r>
      <w:proofErr w:type="spellEnd"/>
      <w:proofErr w:type="gramEnd"/>
      <w:r>
        <w:t xml:space="preserve"> se </w:t>
      </w:r>
      <w:proofErr w:type="spellStart"/>
      <w:r>
        <w:t>individualno</w:t>
      </w:r>
      <w:proofErr w:type="spellEnd"/>
      <w:r>
        <w:t xml:space="preserve"> </w:t>
      </w:r>
      <w:proofErr w:type="spellStart"/>
      <w:r>
        <w:t>pročišćavati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povezivanja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kanalizacijom</w:t>
      </w:r>
      <w:proofErr w:type="spellEnd"/>
      <w:r>
        <w:t xml:space="preserve"> </w:t>
      </w:r>
      <w:proofErr w:type="spellStart"/>
      <w:r>
        <w:t>fekalnih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priključuju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pročistiti</w:t>
      </w:r>
      <w:proofErr w:type="spellEnd"/>
      <w:r>
        <w:t xml:space="preserve"> do </w:t>
      </w:r>
      <w:proofErr w:type="spellStart"/>
      <w:proofErr w:type="gramStart"/>
      <w:r>
        <w:t>razine</w:t>
      </w:r>
      <w:proofErr w:type="spellEnd"/>
      <w:r>
        <w:t xml:space="preserve">  </w:t>
      </w:r>
      <w:proofErr w:type="spellStart"/>
      <w:r>
        <w:t>tipičnih</w:t>
      </w:r>
      <w:proofErr w:type="spellEnd"/>
      <w:proofErr w:type="gramEnd"/>
      <w:r>
        <w:t xml:space="preserve"> </w:t>
      </w:r>
      <w:proofErr w:type="spellStart"/>
      <w:r>
        <w:t>kućanskih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</w:p>
    <w:p w14:paraId="6CF2AD2D" w14:textId="77777777" w:rsidR="00CA79CE" w:rsidRDefault="00CA79CE">
      <w:pPr>
        <w:pStyle w:val="ListParagraph"/>
        <w:numPr>
          <w:ilvl w:val="0"/>
          <w:numId w:val="34"/>
        </w:numPr>
        <w:jc w:val="both"/>
      </w:pPr>
      <w:r>
        <w:t xml:space="preserve">da se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kuhinja</w:t>
      </w:r>
      <w:proofErr w:type="spellEnd"/>
      <w:r>
        <w:t xml:space="preserve"> </w:t>
      </w:r>
      <w:proofErr w:type="spellStart"/>
      <w:r>
        <w:t>ugostiteljskih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tretiraju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separatoru</w:t>
      </w:r>
      <w:proofErr w:type="spellEnd"/>
      <w:r>
        <w:t xml:space="preserve"> </w:t>
      </w:r>
      <w:proofErr w:type="spellStart"/>
      <w:r>
        <w:t>masnoća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ispuštanja</w:t>
      </w:r>
      <w:proofErr w:type="spellEnd"/>
      <w:r>
        <w:t xml:space="preserve"> u </w:t>
      </w:r>
      <w:proofErr w:type="spellStart"/>
      <w:r>
        <w:t>interni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odvodnje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odvodnje</w:t>
      </w:r>
      <w:proofErr w:type="spellEnd"/>
      <w:r>
        <w:t>,</w:t>
      </w:r>
    </w:p>
    <w:p w14:paraId="34EA86C4" w14:textId="77777777" w:rsidR="00CA79CE" w:rsidRDefault="00CA79CE">
      <w:pPr>
        <w:pStyle w:val="ListParagraph"/>
        <w:numPr>
          <w:ilvl w:val="0"/>
          <w:numId w:val="34"/>
        </w:numPr>
        <w:jc w:val="both"/>
      </w:pPr>
      <w:r>
        <w:t xml:space="preserve">da se </w:t>
      </w:r>
      <w:proofErr w:type="spellStart"/>
      <w:r>
        <w:t>oborinske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slivnih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pogona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tvari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 </w:t>
      </w:r>
      <w:proofErr w:type="spellStart"/>
      <w:r>
        <w:t>lokalno</w:t>
      </w:r>
      <w:proofErr w:type="spellEnd"/>
      <w:r>
        <w:t xml:space="preserve"> </w:t>
      </w:r>
      <w:proofErr w:type="spellStart"/>
      <w:r>
        <w:t>pročistiti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oborinske</w:t>
      </w:r>
      <w:proofErr w:type="spellEnd"/>
      <w:r>
        <w:t xml:space="preserve"> </w:t>
      </w:r>
      <w:proofErr w:type="spellStart"/>
      <w:r>
        <w:t>kanalizacije</w:t>
      </w:r>
      <w:proofErr w:type="spellEnd"/>
      <w:r>
        <w:t xml:space="preserve">, </w:t>
      </w:r>
    </w:p>
    <w:p w14:paraId="2440EAF1" w14:textId="77777777" w:rsidR="00CA79CE" w:rsidRDefault="00CA79CE">
      <w:pPr>
        <w:pStyle w:val="ListParagraph"/>
        <w:numPr>
          <w:ilvl w:val="0"/>
          <w:numId w:val="34"/>
        </w:numPr>
        <w:jc w:val="both"/>
      </w:pPr>
      <w:r>
        <w:t xml:space="preserve">da se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ispusta</w:t>
      </w:r>
      <w:proofErr w:type="spellEnd"/>
      <w:r>
        <w:t xml:space="preserve"> </w:t>
      </w:r>
      <w:proofErr w:type="spellStart"/>
      <w:r>
        <w:t>oborinskih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kišnih</w:t>
      </w:r>
      <w:proofErr w:type="spellEnd"/>
      <w:r>
        <w:t xml:space="preserve"> </w:t>
      </w:r>
      <w:proofErr w:type="spellStart"/>
      <w:r>
        <w:t>preljeva</w:t>
      </w:r>
      <w:proofErr w:type="spellEnd"/>
      <w:r>
        <w:t xml:space="preserve"> za </w:t>
      </w:r>
      <w:proofErr w:type="spellStart"/>
      <w:r>
        <w:t>mješoviti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kanalizacije</w:t>
      </w:r>
      <w:proofErr w:type="spellEnd"/>
      <w:r>
        <w:t>,</w:t>
      </w:r>
    </w:p>
    <w:p w14:paraId="6981DBF1" w14:textId="77777777" w:rsidR="00CA79CE" w:rsidRDefault="00CA79CE">
      <w:pPr>
        <w:pStyle w:val="ListParagraph"/>
        <w:numPr>
          <w:ilvl w:val="0"/>
          <w:numId w:val="34"/>
        </w:numPr>
        <w:jc w:val="both"/>
      </w:pPr>
      <w:r>
        <w:t xml:space="preserve">da se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etapna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sustava</w:t>
      </w:r>
      <w:proofErr w:type="spellEnd"/>
      <w:r>
        <w:t>.</w:t>
      </w:r>
    </w:p>
    <w:p w14:paraId="35DF95D3" w14:textId="77777777" w:rsidR="00CA79CE" w:rsidRDefault="00CA79CE" w:rsidP="00CA79CE">
      <w:pPr>
        <w:jc w:val="both"/>
      </w:pPr>
    </w:p>
    <w:p w14:paraId="5D83A15B" w14:textId="77777777" w:rsidR="00CA79CE" w:rsidRDefault="00CA79CE" w:rsidP="00CA79CE">
      <w:pPr>
        <w:ind w:firstLine="360"/>
        <w:jc w:val="both"/>
      </w:pPr>
      <w:r>
        <w:t xml:space="preserve">Do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odvodnje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priključka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, </w:t>
      </w:r>
      <w:proofErr w:type="spellStart"/>
      <w:r>
        <w:t>dozvoljava</w:t>
      </w:r>
      <w:proofErr w:type="spellEnd"/>
      <w:r>
        <w:t xml:space="preserve"> se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prihvatom</w:t>
      </w:r>
      <w:proofErr w:type="spellEnd"/>
      <w:r>
        <w:t xml:space="preserve"> </w:t>
      </w:r>
      <w:proofErr w:type="spellStart"/>
      <w:r>
        <w:t>sanitarnih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vodonepropusne</w:t>
      </w:r>
      <w:proofErr w:type="spellEnd"/>
      <w:r>
        <w:t xml:space="preserve"> </w:t>
      </w:r>
      <w:proofErr w:type="spellStart"/>
      <w:r>
        <w:t>sabirne</w:t>
      </w:r>
      <w:proofErr w:type="spellEnd"/>
      <w:r>
        <w:t xml:space="preserve"> </w:t>
      </w:r>
      <w:proofErr w:type="spellStart"/>
      <w:r>
        <w:t>jame</w:t>
      </w:r>
      <w:proofErr w:type="spellEnd"/>
      <w:r>
        <w:t xml:space="preserve"> s </w:t>
      </w:r>
      <w:proofErr w:type="spellStart"/>
      <w:r>
        <w:t>odvozom</w:t>
      </w:r>
      <w:proofErr w:type="spellEnd"/>
      <w:r>
        <w:t xml:space="preserve"> </w:t>
      </w:r>
      <w:proofErr w:type="spellStart"/>
      <w:r>
        <w:t>prikupljenog</w:t>
      </w:r>
      <w:proofErr w:type="spellEnd"/>
      <w:r>
        <w:t xml:space="preserve"> </w:t>
      </w:r>
      <w:proofErr w:type="spellStart"/>
      <w:r>
        <w:t>efluenta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ovlaštene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spajanjem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individualne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pročišćavanje</w:t>
      </w:r>
      <w:proofErr w:type="spellEnd"/>
      <w:r>
        <w:t xml:space="preserve"> </w:t>
      </w:r>
      <w:proofErr w:type="spellStart"/>
      <w:r>
        <w:t>sanitarnih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ispuštanjem</w:t>
      </w:r>
      <w:proofErr w:type="spellEnd"/>
      <w:r>
        <w:t xml:space="preserve"> </w:t>
      </w:r>
      <w:proofErr w:type="spellStart"/>
      <w:r>
        <w:t>pročišćenih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prijemnik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pribavljenim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1DD21ADE" w14:textId="77777777" w:rsidR="00CA79CE" w:rsidRDefault="00CA79CE" w:rsidP="00CA79CE">
      <w:pPr>
        <w:jc w:val="both"/>
      </w:pPr>
    </w:p>
    <w:p w14:paraId="205D8553" w14:textId="77777777" w:rsidR="00CA79CE" w:rsidRDefault="00CA79CE" w:rsidP="00CA79CE">
      <w:pPr>
        <w:ind w:firstLine="360"/>
        <w:jc w:val="both"/>
      </w:pPr>
      <w:r>
        <w:t xml:space="preserve">Do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kanalizacijske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gradnji</w:t>
      </w:r>
      <w:proofErr w:type="spellEnd"/>
      <w:r>
        <w:t xml:space="preserve"> </w:t>
      </w:r>
      <w:proofErr w:type="spellStart"/>
      <w:r>
        <w:t>turističkih</w:t>
      </w:r>
      <w:proofErr w:type="spellEnd"/>
      <w:r>
        <w:t xml:space="preserve"> </w:t>
      </w:r>
      <w:proofErr w:type="spellStart"/>
      <w:r>
        <w:t>kompleksa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pod </w:t>
      </w:r>
      <w:proofErr w:type="spellStart"/>
      <w:r>
        <w:t>uvjetom</w:t>
      </w:r>
      <w:proofErr w:type="spellEnd"/>
      <w:r>
        <w:t xml:space="preserve"> da se </w:t>
      </w:r>
      <w:proofErr w:type="spellStart"/>
      <w:r>
        <w:t>izgradi</w:t>
      </w:r>
      <w:proofErr w:type="spellEnd"/>
      <w:r>
        <w:t xml:space="preserve"> </w:t>
      </w:r>
      <w:proofErr w:type="spellStart"/>
      <w:proofErr w:type="gramStart"/>
      <w:r>
        <w:t>autonomni</w:t>
      </w:r>
      <w:proofErr w:type="spellEnd"/>
      <w:r>
        <w:t xml:space="preserve">  </w:t>
      </w:r>
      <w:proofErr w:type="spellStart"/>
      <w:r>
        <w:t>sustav</w:t>
      </w:r>
      <w:proofErr w:type="spellEnd"/>
      <w:proofErr w:type="gramEnd"/>
      <w:r>
        <w:t xml:space="preserve"> za </w:t>
      </w:r>
      <w:proofErr w:type="spellStart"/>
      <w:r>
        <w:t>odvodnju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pročišćavanje</w:t>
      </w:r>
      <w:proofErr w:type="spellEnd"/>
      <w:r>
        <w:t xml:space="preserve">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se u more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ispuštati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pročišćene</w:t>
      </w:r>
      <w:proofErr w:type="spellEnd"/>
      <w:r>
        <w:t xml:space="preserve"> </w:t>
      </w:r>
      <w:proofErr w:type="spellStart"/>
      <w:r>
        <w:t>vode</w:t>
      </w:r>
      <w:proofErr w:type="spellEnd"/>
      <w:r>
        <w:t>.</w:t>
      </w:r>
    </w:p>
    <w:p w14:paraId="3ED0905A" w14:textId="77777777" w:rsidR="00CA79CE" w:rsidRDefault="00CA79CE" w:rsidP="00CA79CE">
      <w:pPr>
        <w:jc w:val="both"/>
      </w:pPr>
    </w:p>
    <w:p w14:paraId="623EA64F" w14:textId="77777777" w:rsidR="00CA79CE" w:rsidRDefault="00CA79CE" w:rsidP="00CA79CE">
      <w:pPr>
        <w:ind w:firstLine="360"/>
        <w:jc w:val="both"/>
      </w:pPr>
      <w:proofErr w:type="spellStart"/>
      <w:r>
        <w:t>Odvodni</w:t>
      </w:r>
      <w:proofErr w:type="spellEnd"/>
      <w:r>
        <w:t xml:space="preserve"> </w:t>
      </w:r>
      <w:proofErr w:type="spellStart"/>
      <w:r>
        <w:t>kanali</w:t>
      </w:r>
      <w:proofErr w:type="spellEnd"/>
      <w:r>
        <w:t xml:space="preserve"> </w:t>
      </w:r>
      <w:proofErr w:type="spellStart"/>
      <w:r>
        <w:t>fekalne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oborinske</w:t>
      </w:r>
      <w:proofErr w:type="spellEnd"/>
      <w:r>
        <w:t xml:space="preserve"> </w:t>
      </w:r>
      <w:proofErr w:type="spellStart"/>
      <w:r>
        <w:t>kanalizacije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locirani</w:t>
      </w:r>
      <w:proofErr w:type="spellEnd"/>
      <w:r>
        <w:t xml:space="preserve"> u </w:t>
      </w:r>
      <w:proofErr w:type="spellStart"/>
      <w:r>
        <w:t>osi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neposrednoj</w:t>
      </w:r>
      <w:proofErr w:type="spellEnd"/>
      <w:r>
        <w:t xml:space="preserve"> </w:t>
      </w:r>
      <w:proofErr w:type="spellStart"/>
      <w:r>
        <w:t>blizini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, a u </w:t>
      </w:r>
      <w:proofErr w:type="spellStart"/>
      <w:r>
        <w:t>pravilu</w:t>
      </w:r>
      <w:proofErr w:type="spellEnd"/>
      <w:r>
        <w:t xml:space="preserve"> se </w:t>
      </w:r>
      <w:proofErr w:type="spellStart"/>
      <w:r>
        <w:t>smještaju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dubini</w:t>
      </w:r>
      <w:proofErr w:type="spellEnd"/>
      <w:r>
        <w:t xml:space="preserve"> 1,30 m </w:t>
      </w:r>
      <w:proofErr w:type="spellStart"/>
      <w:r>
        <w:t>računajući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nivelete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 do </w:t>
      </w:r>
      <w:proofErr w:type="spellStart"/>
      <w:r>
        <w:t>tjemena</w:t>
      </w:r>
      <w:proofErr w:type="spellEnd"/>
      <w:r>
        <w:t xml:space="preserve"> </w:t>
      </w:r>
      <w:proofErr w:type="spellStart"/>
      <w:r>
        <w:t>cijevi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kontrolnim</w:t>
      </w:r>
      <w:proofErr w:type="spellEnd"/>
      <w:r>
        <w:t xml:space="preserve"> </w:t>
      </w:r>
      <w:proofErr w:type="spellStart"/>
      <w:r>
        <w:t>revizijskim</w:t>
      </w:r>
      <w:proofErr w:type="spellEnd"/>
      <w:r>
        <w:t xml:space="preserve"> </w:t>
      </w:r>
      <w:proofErr w:type="spellStart"/>
      <w:r>
        <w:t>oknima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betona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14:paraId="187F07D5" w14:textId="77777777" w:rsidR="00CA79CE" w:rsidRDefault="00CA79CE" w:rsidP="00CA79CE">
      <w:pPr>
        <w:jc w:val="both"/>
      </w:pPr>
    </w:p>
    <w:p w14:paraId="5C5C35C4" w14:textId="77777777" w:rsidR="00CA79CE" w:rsidRDefault="00CA79CE" w:rsidP="00CA79CE">
      <w:pPr>
        <w:ind w:firstLine="360"/>
        <w:jc w:val="both"/>
      </w:pPr>
      <w:proofErr w:type="spellStart"/>
      <w:r>
        <w:t>Objekti</w:t>
      </w:r>
      <w:proofErr w:type="spellEnd"/>
      <w:r>
        <w:t xml:space="preserve"> </w:t>
      </w:r>
      <w:proofErr w:type="spellStart"/>
      <w:r>
        <w:t>manjih</w:t>
      </w:r>
      <w:proofErr w:type="spellEnd"/>
      <w:r>
        <w:t xml:space="preserve"> </w:t>
      </w:r>
      <w:proofErr w:type="spellStart"/>
      <w:r>
        <w:t>crpnih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podzemni</w:t>
      </w:r>
      <w:proofErr w:type="spellEnd"/>
      <w:r>
        <w:t xml:space="preserve">, od </w:t>
      </w:r>
      <w:proofErr w:type="spellStart"/>
      <w:r>
        <w:t>armiranog</w:t>
      </w:r>
      <w:proofErr w:type="spellEnd"/>
      <w:r>
        <w:t xml:space="preserve"> </w:t>
      </w:r>
      <w:proofErr w:type="spellStart"/>
      <w:r>
        <w:t>betona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pločom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nadzemnom</w:t>
      </w:r>
      <w:proofErr w:type="spellEnd"/>
      <w:r>
        <w:t xml:space="preserve"> </w:t>
      </w:r>
      <w:proofErr w:type="spellStart"/>
      <w:r>
        <w:t>kutijom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automatikom</w:t>
      </w:r>
      <w:proofErr w:type="spellEnd"/>
      <w:r>
        <w:t xml:space="preserve"> </w:t>
      </w:r>
      <w:proofErr w:type="spellStart"/>
      <w:r>
        <w:t>pokraj</w:t>
      </w:r>
      <w:proofErr w:type="spellEnd"/>
      <w:r>
        <w:t xml:space="preserve"> </w:t>
      </w:r>
      <w:proofErr w:type="spellStart"/>
      <w:r>
        <w:t>crpne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</w:t>
      </w:r>
      <w:proofErr w:type="spellStart"/>
      <w:r>
        <w:t>crpnih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djelomično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,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3,0 m.</w:t>
      </w:r>
    </w:p>
    <w:p w14:paraId="588793AB" w14:textId="77777777" w:rsidR="00CA79CE" w:rsidRDefault="00CA79CE" w:rsidP="00CA79CE">
      <w:pPr>
        <w:jc w:val="both"/>
      </w:pPr>
    </w:p>
    <w:p w14:paraId="6438DD70" w14:textId="77777777" w:rsidR="00CA79CE" w:rsidRPr="00CA79CE" w:rsidRDefault="00CA79CE" w:rsidP="00CA79CE">
      <w:pPr>
        <w:jc w:val="center"/>
        <w:rPr>
          <w:b/>
          <w:bCs/>
        </w:rPr>
      </w:pPr>
      <w:proofErr w:type="spellStart"/>
      <w:r w:rsidRPr="00CA79CE">
        <w:rPr>
          <w:b/>
          <w:bCs/>
        </w:rPr>
        <w:t>Članak</w:t>
      </w:r>
      <w:proofErr w:type="spellEnd"/>
      <w:r w:rsidRPr="00CA79CE">
        <w:rPr>
          <w:b/>
          <w:bCs/>
        </w:rPr>
        <w:t xml:space="preserve"> 80.</w:t>
      </w:r>
    </w:p>
    <w:p w14:paraId="7493F51D" w14:textId="77777777" w:rsidR="00CA79CE" w:rsidRDefault="00CA79CE" w:rsidP="00CA79CE">
      <w:pPr>
        <w:jc w:val="both"/>
      </w:pPr>
    </w:p>
    <w:p w14:paraId="6B2F5B29" w14:textId="77777777" w:rsidR="00CA79CE" w:rsidRDefault="00CA79CE" w:rsidP="00CA79CE">
      <w:pPr>
        <w:ind w:firstLine="720"/>
        <w:jc w:val="both"/>
      </w:pPr>
      <w:r>
        <w:t xml:space="preserve">Na </w:t>
      </w:r>
      <w:proofErr w:type="spellStart"/>
      <w:r>
        <w:t>širem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19 </w:t>
      </w:r>
      <w:proofErr w:type="spellStart"/>
      <w:r>
        <w:t>povremenih</w:t>
      </w:r>
      <w:proofErr w:type="spellEnd"/>
      <w:r>
        <w:t xml:space="preserve"> </w:t>
      </w:r>
      <w:proofErr w:type="spellStart"/>
      <w:r>
        <w:t>bujičnih</w:t>
      </w:r>
      <w:proofErr w:type="spellEnd"/>
      <w:r>
        <w:t xml:space="preserve"> </w:t>
      </w:r>
      <w:proofErr w:type="spellStart"/>
      <w:r>
        <w:t>tokova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ujedno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dobra. </w:t>
      </w:r>
      <w:proofErr w:type="spellStart"/>
      <w:r>
        <w:t>Dio</w:t>
      </w:r>
      <w:proofErr w:type="spellEnd"/>
      <w:r>
        <w:t xml:space="preserve"> </w:t>
      </w:r>
      <w:proofErr w:type="spellStart"/>
      <w:r>
        <w:t>bujičnih</w:t>
      </w:r>
      <w:proofErr w:type="spellEnd"/>
      <w:r>
        <w:t xml:space="preserve"> </w:t>
      </w:r>
      <w:proofErr w:type="spellStart"/>
      <w:r>
        <w:t>tokova</w:t>
      </w:r>
      <w:proofErr w:type="spellEnd"/>
      <w:r>
        <w:t xml:space="preserve"> </w:t>
      </w:r>
      <w:proofErr w:type="spellStart"/>
      <w:r>
        <w:t>završava</w:t>
      </w:r>
      <w:proofErr w:type="spellEnd"/>
      <w:r>
        <w:t xml:space="preserve"> u </w:t>
      </w:r>
      <w:proofErr w:type="spellStart"/>
      <w:r>
        <w:t>uvalama</w:t>
      </w:r>
      <w:proofErr w:type="spellEnd"/>
      <w:r>
        <w:t xml:space="preserve">, a </w:t>
      </w:r>
      <w:proofErr w:type="spellStart"/>
      <w:r>
        <w:t>dio</w:t>
      </w:r>
      <w:proofErr w:type="spellEnd"/>
      <w:r>
        <w:t xml:space="preserve"> u </w:t>
      </w:r>
      <w:proofErr w:type="spellStart"/>
      <w:r>
        <w:t>depresijama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kopnu</w:t>
      </w:r>
      <w:proofErr w:type="spellEnd"/>
      <w:r>
        <w:t>.</w:t>
      </w:r>
    </w:p>
    <w:p w14:paraId="12C91707" w14:textId="77777777" w:rsidR="00CA79CE" w:rsidRDefault="00CA79CE" w:rsidP="00CA79CE">
      <w:pPr>
        <w:jc w:val="both"/>
      </w:pPr>
    </w:p>
    <w:p w14:paraId="47852702" w14:textId="77777777" w:rsidR="00CA79CE" w:rsidRDefault="00CA79CE" w:rsidP="00CA79CE">
      <w:pPr>
        <w:ind w:firstLine="720"/>
        <w:jc w:val="both"/>
      </w:pPr>
      <w:proofErr w:type="spellStart"/>
      <w:r>
        <w:t>Zaštita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povremenih</w:t>
      </w:r>
      <w:proofErr w:type="spellEnd"/>
      <w:r>
        <w:t xml:space="preserve"> </w:t>
      </w:r>
      <w:proofErr w:type="spellStart"/>
      <w:r>
        <w:t>bujičnih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plavljenja</w:t>
      </w:r>
      <w:proofErr w:type="spellEnd"/>
      <w:r>
        <w:t xml:space="preserve">, </w:t>
      </w:r>
      <w:proofErr w:type="spellStart"/>
      <w:r>
        <w:t>ispiranja</w:t>
      </w:r>
      <w:proofErr w:type="spellEnd"/>
      <w:r>
        <w:t xml:space="preserve">, </w:t>
      </w:r>
      <w:proofErr w:type="spellStart"/>
      <w:r>
        <w:t>podrivanja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odronjavanja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pojava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posredno</w:t>
      </w:r>
      <w:proofErr w:type="spellEnd"/>
      <w:r>
        <w:t xml:space="preserve"> do </w:t>
      </w:r>
      <w:proofErr w:type="spellStart"/>
      <w:r>
        <w:t>ugrožavanja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poremećaja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,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provoditi</w:t>
      </w:r>
      <w:proofErr w:type="spellEnd"/>
      <w:r>
        <w:t xml:space="preserve"> </w:t>
      </w:r>
      <w:proofErr w:type="spellStart"/>
      <w:r>
        <w:t>izgradnjom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regulacijskih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gospodarskim</w:t>
      </w:r>
      <w:proofErr w:type="spellEnd"/>
      <w:r>
        <w:t xml:space="preserve">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, </w:t>
      </w:r>
      <w:proofErr w:type="spellStart"/>
      <w:r>
        <w:t>vodnog</w:t>
      </w:r>
      <w:proofErr w:type="spellEnd"/>
      <w:r>
        <w:t xml:space="preserve"> dobra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regulacijskih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>.</w:t>
      </w:r>
    </w:p>
    <w:p w14:paraId="5A364BCB" w14:textId="77777777" w:rsidR="00CA79CE" w:rsidRDefault="00CA79CE" w:rsidP="00CA79CE">
      <w:pPr>
        <w:jc w:val="both"/>
      </w:pPr>
    </w:p>
    <w:p w14:paraId="7006A34E" w14:textId="77777777" w:rsidR="00CA79CE" w:rsidRDefault="00CA79CE" w:rsidP="00CA79CE">
      <w:pPr>
        <w:ind w:firstLine="720"/>
        <w:jc w:val="both"/>
      </w:pPr>
      <w:r>
        <w:t xml:space="preserve">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bujične</w:t>
      </w:r>
      <w:proofErr w:type="spellEnd"/>
      <w:r>
        <w:t xml:space="preserve"> </w:t>
      </w:r>
      <w:proofErr w:type="spellStart"/>
      <w:r>
        <w:t>vodotoke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kanale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inundacijski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od 3,0 m od </w:t>
      </w:r>
      <w:proofErr w:type="spellStart"/>
      <w:r>
        <w:t>gornjeg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dobra. U </w:t>
      </w:r>
      <w:proofErr w:type="spellStart"/>
      <w:r>
        <w:t>inundacijskom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 </w:t>
      </w:r>
      <w:proofErr w:type="spellStart"/>
      <w:r>
        <w:t>zabranjena</w:t>
      </w:r>
      <w:proofErr w:type="spellEnd"/>
      <w:r>
        <w:t xml:space="preserve"> je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onemogućiti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umanjiti</w:t>
      </w:r>
      <w:proofErr w:type="spellEnd"/>
      <w:r>
        <w:t xml:space="preserve"> </w:t>
      </w:r>
      <w:proofErr w:type="spellStart"/>
      <w:r>
        <w:t>protočnost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pogoršati</w:t>
      </w:r>
      <w:proofErr w:type="spellEnd"/>
      <w:r>
        <w:t xml:space="preserve">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povećati</w:t>
      </w:r>
      <w:proofErr w:type="spellEnd"/>
      <w:r>
        <w:t xml:space="preserve"> </w:t>
      </w:r>
      <w:proofErr w:type="spellStart"/>
      <w:r>
        <w:t>stupanj</w:t>
      </w:r>
      <w:proofErr w:type="spellEnd"/>
      <w:r>
        <w:t xml:space="preserve"> </w:t>
      </w:r>
      <w:proofErr w:type="spellStart"/>
      <w:r>
        <w:t>ugroženosti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. </w:t>
      </w:r>
      <w:proofErr w:type="spellStart"/>
      <w:r>
        <w:t>Posebno</w:t>
      </w:r>
      <w:proofErr w:type="spellEnd"/>
      <w:r>
        <w:t xml:space="preserve"> se </w:t>
      </w:r>
      <w:proofErr w:type="spellStart"/>
      <w:r>
        <w:t>inundacijski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smanjiti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bi to </w:t>
      </w:r>
      <w:proofErr w:type="spellStart"/>
      <w:r>
        <w:t>trebalo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vodopravnim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.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 </w:t>
      </w:r>
      <w:proofErr w:type="spellStart"/>
      <w:r>
        <w:t>smještene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korito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česticu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nesmetano</w:t>
      </w:r>
      <w:proofErr w:type="spellEnd"/>
      <w:r>
        <w:t xml:space="preserve">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čišćenju</w:t>
      </w:r>
      <w:proofErr w:type="spellEnd"/>
      <w:r>
        <w:t xml:space="preserve"> </w:t>
      </w:r>
      <w:proofErr w:type="spellStart"/>
      <w:r>
        <w:lastRenderedPageBreak/>
        <w:t>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,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izgradnjom</w:t>
      </w:r>
      <w:proofErr w:type="spellEnd"/>
      <w:r>
        <w:t xml:space="preserve"> </w:t>
      </w:r>
      <w:proofErr w:type="spellStart"/>
      <w:r>
        <w:t>predmetne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njenim</w:t>
      </w:r>
      <w:proofErr w:type="spellEnd"/>
      <w:r>
        <w:t xml:space="preserve"> </w:t>
      </w:r>
      <w:proofErr w:type="spellStart"/>
      <w:r>
        <w:t>spajanjem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komunalnu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 </w:t>
      </w:r>
      <w:proofErr w:type="spellStart"/>
      <w:r>
        <w:t>umanjiti</w:t>
      </w:r>
      <w:proofErr w:type="spellEnd"/>
      <w:r>
        <w:t xml:space="preserve"> </w:t>
      </w:r>
      <w:proofErr w:type="spellStart"/>
      <w:r>
        <w:t>propusnu</w:t>
      </w:r>
      <w:proofErr w:type="spellEnd"/>
      <w:r>
        <w:t xml:space="preserve"> </w:t>
      </w:r>
      <w:proofErr w:type="spellStart"/>
      <w:r>
        <w:t>moć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uzrokovati</w:t>
      </w:r>
      <w:proofErr w:type="spellEnd"/>
      <w:r>
        <w:t xml:space="preserve"> </w:t>
      </w:r>
      <w:proofErr w:type="spellStart"/>
      <w:r>
        <w:t>eroziju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odlagati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kakav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u </w:t>
      </w:r>
      <w:proofErr w:type="spellStart"/>
      <w:r>
        <w:t>korito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>.</w:t>
      </w:r>
    </w:p>
    <w:p w14:paraId="49B3CB24" w14:textId="77777777" w:rsidR="00CA79CE" w:rsidRDefault="00CA79CE" w:rsidP="00CA79CE">
      <w:pPr>
        <w:jc w:val="both"/>
      </w:pPr>
    </w:p>
    <w:p w14:paraId="1184FBD3" w14:textId="77777777" w:rsidR="00CA79CE" w:rsidRDefault="00CA79CE" w:rsidP="00CA79CE">
      <w:pPr>
        <w:ind w:firstLine="720"/>
        <w:jc w:val="both"/>
      </w:pPr>
      <w:proofErr w:type="spellStart"/>
      <w:r>
        <w:t>Postojeća</w:t>
      </w:r>
      <w:proofErr w:type="spellEnd"/>
      <w:r>
        <w:t xml:space="preserve"> </w:t>
      </w:r>
      <w:proofErr w:type="spellStart"/>
      <w:r>
        <w:t>neregulirana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povremenih</w:t>
      </w:r>
      <w:proofErr w:type="spellEnd"/>
      <w:r>
        <w:t xml:space="preserve"> </w:t>
      </w:r>
      <w:proofErr w:type="spellStart"/>
      <w:r>
        <w:t>bujičnih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oborinskih</w:t>
      </w:r>
      <w:proofErr w:type="spellEnd"/>
      <w:r>
        <w:t xml:space="preserve"> </w:t>
      </w:r>
      <w:proofErr w:type="spellStart"/>
      <w:r>
        <w:t>kanala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regulacijskim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povezati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u </w:t>
      </w:r>
      <w:proofErr w:type="spellStart"/>
      <w:r>
        <w:t>kontinuitetu</w:t>
      </w:r>
      <w:proofErr w:type="spellEnd"/>
      <w:r>
        <w:t xml:space="preserve"> </w:t>
      </w:r>
      <w:proofErr w:type="spellStart"/>
      <w:r>
        <w:t>sprovedu</w:t>
      </w:r>
      <w:proofErr w:type="spellEnd"/>
      <w:r>
        <w:t xml:space="preserve"> </w:t>
      </w:r>
      <w:proofErr w:type="spellStart"/>
      <w:r>
        <w:t>oborinske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do </w:t>
      </w:r>
      <w:proofErr w:type="spellStart"/>
      <w:r>
        <w:t>ulijeva</w:t>
      </w:r>
      <w:proofErr w:type="spellEnd"/>
      <w:r>
        <w:t xml:space="preserve"> u more, a </w:t>
      </w:r>
      <w:proofErr w:type="spellStart"/>
      <w:r>
        <w:t>sve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vodopravnim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ostalim</w:t>
      </w:r>
      <w:proofErr w:type="spellEnd"/>
      <w:r>
        <w:t xml:space="preserve">  </w:t>
      </w:r>
      <w:proofErr w:type="spellStart"/>
      <w:r>
        <w:t>aktima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vodama</w:t>
      </w:r>
      <w:proofErr w:type="spellEnd"/>
      <w:r>
        <w:t xml:space="preserve">. </w:t>
      </w:r>
      <w:proofErr w:type="spellStart"/>
      <w:r>
        <w:t>Projektno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potrebnim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,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smjestiti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česticu</w:t>
      </w:r>
      <w:proofErr w:type="spellEnd"/>
      <w:r>
        <w:t xml:space="preserve"> “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vodno</w:t>
      </w:r>
      <w:proofErr w:type="spellEnd"/>
      <w:r>
        <w:t xml:space="preserve"> dobro”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izbjegavanja</w:t>
      </w:r>
      <w:proofErr w:type="spellEnd"/>
      <w:r>
        <w:t xml:space="preserve"> </w:t>
      </w:r>
      <w:proofErr w:type="spellStart"/>
      <w:r>
        <w:t>imovinsko</w:t>
      </w:r>
      <w:proofErr w:type="spellEnd"/>
      <w:r>
        <w:t xml:space="preserve"> -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prilagodbe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važećoj</w:t>
      </w:r>
      <w:proofErr w:type="spellEnd"/>
      <w:r>
        <w:t xml:space="preserve"> </w:t>
      </w:r>
      <w:proofErr w:type="spellStart"/>
      <w:r>
        <w:t>prostorno-planskoj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siguran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blagovremen</w:t>
      </w:r>
      <w:proofErr w:type="spellEnd"/>
      <w:r>
        <w:t xml:space="preserve"> </w:t>
      </w:r>
      <w:proofErr w:type="spellStart"/>
      <w:r>
        <w:t>protok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.  </w:t>
      </w:r>
      <w:proofErr w:type="spellStart"/>
      <w:r>
        <w:t>Dimenzioniranje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za </w:t>
      </w:r>
      <w:proofErr w:type="spellStart"/>
      <w:r>
        <w:t>mjerodavnu</w:t>
      </w:r>
      <w:proofErr w:type="spellEnd"/>
      <w:r>
        <w:t xml:space="preserve"> </w:t>
      </w:r>
      <w:proofErr w:type="spellStart"/>
      <w:r>
        <w:t>protoku</w:t>
      </w:r>
      <w:proofErr w:type="spellEnd"/>
      <w:r>
        <w:t xml:space="preserve"> </w:t>
      </w:r>
      <w:proofErr w:type="spellStart"/>
      <w:r>
        <w:t>dobivenu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hidroloških</w:t>
      </w:r>
      <w:proofErr w:type="spellEnd"/>
      <w:r>
        <w:t xml:space="preserve"> </w:t>
      </w:r>
      <w:proofErr w:type="spellStart"/>
      <w:r>
        <w:t>mjerenja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empirijskih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>.</w:t>
      </w:r>
    </w:p>
    <w:p w14:paraId="35BD75AA" w14:textId="77777777" w:rsidR="00CA79CE" w:rsidRDefault="00CA79CE" w:rsidP="00CA79CE">
      <w:pPr>
        <w:jc w:val="both"/>
      </w:pPr>
    </w:p>
    <w:p w14:paraId="4057D473" w14:textId="77777777" w:rsidR="00CA79CE" w:rsidRDefault="00CA79CE" w:rsidP="00CA79CE">
      <w:pPr>
        <w:ind w:firstLine="720"/>
        <w:jc w:val="both"/>
      </w:pPr>
      <w:r>
        <w:t xml:space="preserve">Na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trasa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 </w:t>
      </w:r>
      <w:proofErr w:type="spellStart"/>
      <w:r>
        <w:t>poprečno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bujičnih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odvodnih</w:t>
      </w:r>
      <w:proofErr w:type="spellEnd"/>
      <w:r>
        <w:t xml:space="preserve"> </w:t>
      </w:r>
      <w:proofErr w:type="spellStart"/>
      <w:r>
        <w:t>kanala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 </w:t>
      </w:r>
      <w:proofErr w:type="spellStart"/>
      <w:r>
        <w:t>mostove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propuste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dimenzija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nesmetano</w:t>
      </w:r>
      <w:proofErr w:type="spellEnd"/>
      <w:r>
        <w:t xml:space="preserve"> </w:t>
      </w:r>
      <w:proofErr w:type="spellStart"/>
      <w:r>
        <w:t>propustiti</w:t>
      </w:r>
      <w:proofErr w:type="spellEnd"/>
      <w:r>
        <w:t xml:space="preserve"> </w:t>
      </w:r>
      <w:proofErr w:type="spellStart"/>
      <w:r>
        <w:t>mjerodavne</w:t>
      </w:r>
      <w:proofErr w:type="spellEnd"/>
      <w:r>
        <w:t xml:space="preserve"> </w:t>
      </w:r>
      <w:proofErr w:type="spellStart"/>
      <w:r>
        <w:t>protoke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propusta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male </w:t>
      </w:r>
      <w:proofErr w:type="spellStart"/>
      <w:r>
        <w:t>propusne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dotrajalosti</w:t>
      </w:r>
      <w:proofErr w:type="spellEnd"/>
      <w:r>
        <w:t xml:space="preserve">.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 </w:t>
      </w:r>
      <w:proofErr w:type="spellStart"/>
      <w:r>
        <w:t>oblaganje</w:t>
      </w:r>
      <w:proofErr w:type="spellEnd"/>
      <w:r>
        <w:t xml:space="preserve"> </w:t>
      </w:r>
      <w:proofErr w:type="spellStart"/>
      <w:r>
        <w:t>ulijeva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izljeva</w:t>
      </w:r>
      <w:proofErr w:type="spellEnd"/>
      <w:r>
        <w:t xml:space="preserve"> </w:t>
      </w:r>
      <w:proofErr w:type="spellStart"/>
      <w:r>
        <w:t>novoprojektiranih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rekonstruiranih</w:t>
      </w:r>
      <w:proofErr w:type="spellEnd"/>
      <w:r>
        <w:t xml:space="preserve"> </w:t>
      </w:r>
      <w:proofErr w:type="spellStart"/>
      <w:r>
        <w:t>propusta</w:t>
      </w:r>
      <w:proofErr w:type="spellEnd"/>
      <w:r>
        <w:t xml:space="preserve"> u </w:t>
      </w:r>
      <w:proofErr w:type="spellStart"/>
      <w:r>
        <w:t>dužini</w:t>
      </w:r>
      <w:proofErr w:type="spellEnd"/>
      <w:r>
        <w:t xml:space="preserve"> min. 3,0 m',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izraditi</w:t>
      </w:r>
      <w:proofErr w:type="spellEnd"/>
      <w:r>
        <w:t xml:space="preserve">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eventualnog</w:t>
      </w:r>
      <w:proofErr w:type="spellEnd"/>
      <w:r>
        <w:t xml:space="preserve"> </w:t>
      </w:r>
      <w:proofErr w:type="spellStart"/>
      <w:r>
        <w:t>upuštanja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 </w:t>
      </w:r>
      <w:proofErr w:type="spellStart"/>
      <w:r>
        <w:t>oborinskih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erozije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neometan</w:t>
      </w:r>
      <w:proofErr w:type="spellEnd"/>
      <w:r>
        <w:t xml:space="preserve"> </w:t>
      </w:r>
      <w:proofErr w:type="spellStart"/>
      <w:r>
        <w:t>protok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. </w:t>
      </w:r>
      <w:proofErr w:type="spellStart"/>
      <w:r>
        <w:t>Detalje</w:t>
      </w:r>
      <w:proofErr w:type="spellEnd"/>
      <w:r>
        <w:t xml:space="preserve"> </w:t>
      </w:r>
      <w:proofErr w:type="spellStart"/>
      <w:r>
        <w:t>upuštanja</w:t>
      </w:r>
      <w:proofErr w:type="spellEnd"/>
      <w:r>
        <w:t xml:space="preserve"> </w:t>
      </w:r>
      <w:proofErr w:type="spellStart"/>
      <w:r>
        <w:t>oborinskih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investitor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usuglasiti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službama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.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neometan</w:t>
      </w:r>
      <w:proofErr w:type="spellEnd"/>
      <w:r>
        <w:t xml:space="preserve"> </w:t>
      </w:r>
      <w:proofErr w:type="spellStart"/>
      <w:r>
        <w:t>protok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korito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. Na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prometnica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reguliranog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(</w:t>
      </w:r>
      <w:proofErr w:type="spellStart"/>
      <w:r>
        <w:t>trapezno</w:t>
      </w:r>
      <w:proofErr w:type="spellEnd"/>
      <w:r>
        <w:t xml:space="preserve"> </w:t>
      </w:r>
      <w:proofErr w:type="spellStart"/>
      <w:r>
        <w:t>obložno</w:t>
      </w:r>
      <w:proofErr w:type="spellEnd"/>
      <w:r>
        <w:t xml:space="preserve"> </w:t>
      </w:r>
      <w:proofErr w:type="spellStart"/>
      <w:r>
        <w:t>korito</w:t>
      </w:r>
      <w:proofErr w:type="spellEnd"/>
      <w:r>
        <w:t xml:space="preserve">, </w:t>
      </w:r>
      <w:proofErr w:type="spellStart"/>
      <w:r>
        <w:t>betonska</w:t>
      </w:r>
      <w:proofErr w:type="spellEnd"/>
      <w:r>
        <w:t xml:space="preserve"> </w:t>
      </w:r>
      <w:proofErr w:type="spellStart"/>
      <w:r>
        <w:t>kineta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konstrukciju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mosta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propusta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pripadnim</w:t>
      </w:r>
      <w:proofErr w:type="spellEnd"/>
      <w:r>
        <w:t xml:space="preserve"> </w:t>
      </w:r>
      <w:proofErr w:type="spellStart"/>
      <w:r>
        <w:t>instalacijama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ne bi </w:t>
      </w:r>
      <w:proofErr w:type="spellStart"/>
      <w:r>
        <w:t>umanjio</w:t>
      </w:r>
      <w:proofErr w:type="spellEnd"/>
      <w:r>
        <w:t xml:space="preserve"> </w:t>
      </w:r>
      <w:proofErr w:type="spellStart"/>
      <w:r>
        <w:t>projektirani</w:t>
      </w:r>
      <w:proofErr w:type="spellEnd"/>
      <w:r>
        <w:t xml:space="preserve"> </w:t>
      </w:r>
      <w:proofErr w:type="spellStart"/>
      <w:r>
        <w:t>slobodni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statička</w:t>
      </w:r>
      <w:proofErr w:type="spellEnd"/>
      <w:r>
        <w:t xml:space="preserve"> </w:t>
      </w:r>
      <w:proofErr w:type="spellStart"/>
      <w:r>
        <w:t>stabilnost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betonske</w:t>
      </w:r>
      <w:proofErr w:type="spellEnd"/>
      <w:r>
        <w:t xml:space="preserve"> </w:t>
      </w:r>
      <w:proofErr w:type="spellStart"/>
      <w:r>
        <w:t>kinete</w:t>
      </w:r>
      <w:proofErr w:type="spellEnd"/>
      <w:r>
        <w:t xml:space="preserve">, </w:t>
      </w:r>
      <w:proofErr w:type="spellStart"/>
      <w:r>
        <w:t>zidova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obaloutvrde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poremetiti</w:t>
      </w:r>
      <w:proofErr w:type="spellEnd"/>
      <w:r>
        <w:t xml:space="preserve">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mosta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propusta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okomitije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uzdužnu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, a </w:t>
      </w:r>
      <w:proofErr w:type="spellStart"/>
      <w:r>
        <w:t>širina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treb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dovoljna</w:t>
      </w:r>
      <w:proofErr w:type="spellEnd"/>
      <w:r>
        <w:t xml:space="preserve"> za </w:t>
      </w:r>
      <w:proofErr w:type="spellStart"/>
      <w:r>
        <w:t>prijelaz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. </w:t>
      </w:r>
      <w:proofErr w:type="spellStart"/>
      <w:r>
        <w:t>Konstrukcijsko</w:t>
      </w:r>
      <w:proofErr w:type="spellEnd"/>
      <w:r>
        <w:t xml:space="preserve"> se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mosta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propusta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funkcionalno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estetski</w:t>
      </w:r>
      <w:proofErr w:type="spellEnd"/>
      <w:r>
        <w:t xml:space="preserve"> </w:t>
      </w:r>
      <w:proofErr w:type="spellStart"/>
      <w:r>
        <w:t>uklopiti</w:t>
      </w:r>
      <w:proofErr w:type="spellEnd"/>
      <w:r>
        <w:t xml:space="preserve"> u </w:t>
      </w:r>
      <w:proofErr w:type="spellStart"/>
      <w:r>
        <w:t>sadašnje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buduće</w:t>
      </w:r>
      <w:proofErr w:type="spellEnd"/>
      <w:r>
        <w:t xml:space="preserve"> </w:t>
      </w:r>
      <w:proofErr w:type="spellStart"/>
      <w:r>
        <w:t>urbanističko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047E0384" w14:textId="77777777" w:rsidR="00CA79CE" w:rsidRDefault="00CA79CE" w:rsidP="00CA79CE">
      <w:pPr>
        <w:jc w:val="both"/>
      </w:pPr>
    </w:p>
    <w:p w14:paraId="71599A38" w14:textId="77777777" w:rsidR="00CA79CE" w:rsidRDefault="00CA79CE" w:rsidP="00CA79CE">
      <w:pPr>
        <w:ind w:firstLine="720"/>
        <w:jc w:val="both"/>
      </w:pPr>
      <w:proofErr w:type="spellStart"/>
      <w:r>
        <w:t>Polaganje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linijske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(</w:t>
      </w:r>
      <w:proofErr w:type="spellStart"/>
      <w:r>
        <w:t>kanalizacija</w:t>
      </w:r>
      <w:proofErr w:type="spellEnd"/>
      <w:r>
        <w:t xml:space="preserve">, </w:t>
      </w:r>
      <w:proofErr w:type="spellStart"/>
      <w:r>
        <w:t>vodovod</w:t>
      </w:r>
      <w:proofErr w:type="spellEnd"/>
      <w:r>
        <w:t xml:space="preserve">, </w:t>
      </w:r>
      <w:proofErr w:type="spellStart"/>
      <w:r>
        <w:t>električni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telekomunikacijski</w:t>
      </w:r>
      <w:proofErr w:type="spellEnd"/>
      <w:r>
        <w:t xml:space="preserve"> </w:t>
      </w:r>
      <w:proofErr w:type="spellStart"/>
      <w:r>
        <w:t>kablovi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.)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oknima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pratećim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uzdužno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proofErr w:type="gramStart"/>
      <w:r>
        <w:t>javnog</w:t>
      </w:r>
      <w:proofErr w:type="spellEnd"/>
      <w:r>
        <w:t xml:space="preserve">  </w:t>
      </w:r>
      <w:proofErr w:type="spellStart"/>
      <w:r>
        <w:t>vodnog</w:t>
      </w:r>
      <w:proofErr w:type="spellEnd"/>
      <w:proofErr w:type="gramEnd"/>
      <w:r>
        <w:t xml:space="preserve"> dobra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dopušteno</w:t>
      </w:r>
      <w:proofErr w:type="spellEnd"/>
      <w:r>
        <w:t xml:space="preserve">.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trase</w:t>
      </w:r>
      <w:proofErr w:type="spellEnd"/>
      <w:r>
        <w:t xml:space="preserve"> </w:t>
      </w:r>
      <w:proofErr w:type="spellStart"/>
      <w:r>
        <w:t>paralelno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reguliranim</w:t>
      </w:r>
      <w:proofErr w:type="spellEnd"/>
      <w:r>
        <w:t xml:space="preserve"> </w:t>
      </w:r>
      <w:proofErr w:type="spellStart"/>
      <w:r>
        <w:t>koritom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izvesti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minimalnoj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statička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hidraulička</w:t>
      </w:r>
      <w:proofErr w:type="spellEnd"/>
      <w:r>
        <w:t xml:space="preserve"> </w:t>
      </w:r>
      <w:proofErr w:type="spellStart"/>
      <w:r>
        <w:t>stabilnost</w:t>
      </w:r>
      <w:proofErr w:type="spellEnd"/>
      <w:r>
        <w:t xml:space="preserve"> </w:t>
      </w:r>
      <w:proofErr w:type="spellStart"/>
      <w:r>
        <w:t>reguliranog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nesmetano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buduća</w:t>
      </w:r>
      <w:proofErr w:type="spellEnd"/>
      <w:r>
        <w:t xml:space="preserve">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.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nereguliranih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,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3,0 m od </w:t>
      </w:r>
      <w:proofErr w:type="spellStart"/>
      <w:r>
        <w:t>gornjeg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inundacijskog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za </w:t>
      </w:r>
      <w:proofErr w:type="spellStart"/>
      <w:r>
        <w:t>buduću</w:t>
      </w:r>
      <w:proofErr w:type="spellEnd"/>
      <w:r>
        <w:t xml:space="preserve"> </w:t>
      </w:r>
      <w:proofErr w:type="spellStart"/>
      <w:r>
        <w:t>regulaciju</w:t>
      </w:r>
      <w:proofErr w:type="spellEnd"/>
      <w:r>
        <w:t xml:space="preserve">. U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smanjiti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to </w:t>
      </w:r>
      <w:proofErr w:type="spellStart"/>
      <w:r>
        <w:t>bi</w:t>
      </w:r>
      <w:proofErr w:type="spellEnd"/>
      <w:r>
        <w:t xml:space="preserve"> </w:t>
      </w:r>
      <w:proofErr w:type="spellStart"/>
      <w:r>
        <w:t>trebalo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vodopravnim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 </w:t>
      </w:r>
      <w:proofErr w:type="spellStart"/>
      <w:r>
        <w:t>posebno</w:t>
      </w:r>
      <w:proofErr w:type="spellEnd"/>
      <w:r>
        <w:t>.</w:t>
      </w:r>
    </w:p>
    <w:p w14:paraId="157E4A30" w14:textId="77777777" w:rsidR="00CA79CE" w:rsidRDefault="00CA79CE" w:rsidP="00CA79CE">
      <w:pPr>
        <w:jc w:val="both"/>
      </w:pPr>
    </w:p>
    <w:p w14:paraId="28F0C006" w14:textId="77777777" w:rsidR="00CA79CE" w:rsidRDefault="00CA79CE" w:rsidP="00CA79CE">
      <w:pPr>
        <w:ind w:firstLine="720"/>
        <w:jc w:val="both"/>
      </w:pPr>
      <w:proofErr w:type="spellStart"/>
      <w:r>
        <w:t>Poprečni</w:t>
      </w:r>
      <w:proofErr w:type="spellEnd"/>
      <w:r>
        <w:t xml:space="preserve"> </w:t>
      </w:r>
      <w:proofErr w:type="spellStart"/>
      <w:r>
        <w:t>prijelaz</w:t>
      </w:r>
      <w:proofErr w:type="spellEnd"/>
      <w:r>
        <w:t xml:space="preserve"> </w:t>
      </w:r>
      <w:proofErr w:type="spellStart"/>
      <w:r>
        <w:t>pojedinog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linijske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po </w:t>
      </w:r>
      <w:proofErr w:type="spellStart"/>
      <w:r>
        <w:t>mogućnosti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izvesti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 </w:t>
      </w:r>
      <w:proofErr w:type="spellStart"/>
      <w:r>
        <w:t>mosta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propusta</w:t>
      </w:r>
      <w:proofErr w:type="spellEnd"/>
      <w:r>
        <w:t xml:space="preserve">.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prijelaza</w:t>
      </w:r>
      <w:proofErr w:type="spellEnd"/>
      <w:r>
        <w:t xml:space="preserve"> </w:t>
      </w:r>
      <w:proofErr w:type="spellStart"/>
      <w:r>
        <w:t>izvesti</w:t>
      </w:r>
      <w:proofErr w:type="spellEnd"/>
      <w:r>
        <w:t xml:space="preserve"> </w:t>
      </w:r>
      <w:proofErr w:type="spellStart"/>
      <w:r>
        <w:t>poprečno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okomitije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uzdužnu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prolazi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, </w:t>
      </w:r>
      <w:proofErr w:type="spellStart"/>
      <w:r>
        <w:t>investitor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prijelaza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je </w:t>
      </w:r>
      <w:proofErr w:type="spellStart"/>
      <w:r>
        <w:t>uvuče</w:t>
      </w:r>
      <w:proofErr w:type="spellEnd"/>
      <w:r>
        <w:t xml:space="preserve"> u </w:t>
      </w:r>
      <w:proofErr w:type="spellStart"/>
      <w:r>
        <w:t>betonski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gornja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0.50 m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reguliranog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projektiranog</w:t>
      </w:r>
      <w:proofErr w:type="spellEnd"/>
      <w:r>
        <w:t xml:space="preserve"> </w:t>
      </w:r>
      <w:proofErr w:type="spellStart"/>
      <w:r>
        <w:t>dna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.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nereguliranog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, </w:t>
      </w:r>
      <w:proofErr w:type="spellStart"/>
      <w:r>
        <w:t>dubinu</w:t>
      </w:r>
      <w:proofErr w:type="spellEnd"/>
      <w:r>
        <w:t xml:space="preserve"> </w:t>
      </w:r>
      <w:proofErr w:type="spellStart"/>
      <w:r>
        <w:t>iskopa</w:t>
      </w:r>
      <w:proofErr w:type="spellEnd"/>
      <w:r>
        <w:t xml:space="preserve"> </w:t>
      </w:r>
      <w:proofErr w:type="spellStart"/>
      <w:r>
        <w:t>rova</w:t>
      </w:r>
      <w:proofErr w:type="spellEnd"/>
      <w:r>
        <w:t xml:space="preserve"> za </w:t>
      </w:r>
      <w:proofErr w:type="spellStart"/>
      <w:r>
        <w:t>kanalizacijsku</w:t>
      </w:r>
      <w:proofErr w:type="spellEnd"/>
      <w:r>
        <w:t xml:space="preserve"> </w:t>
      </w:r>
      <w:proofErr w:type="spellStart"/>
      <w:r>
        <w:t>cijev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usuglasiti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službom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. Na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prokopa</w:t>
      </w:r>
      <w:proofErr w:type="spellEnd"/>
      <w:r>
        <w:t xml:space="preserve"> </w:t>
      </w:r>
      <w:proofErr w:type="spellStart"/>
      <w:r>
        <w:t>obloženog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kanala</w:t>
      </w:r>
      <w:proofErr w:type="spellEnd"/>
      <w:r>
        <w:t xml:space="preserve">,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obloge</w:t>
      </w:r>
      <w:proofErr w:type="spellEnd"/>
      <w:r>
        <w:t xml:space="preserve"> </w:t>
      </w:r>
      <w:proofErr w:type="spellStart"/>
      <w:r>
        <w:t>identičnim</w:t>
      </w:r>
      <w:proofErr w:type="spellEnd"/>
      <w:r>
        <w:t xml:space="preserve"> </w:t>
      </w:r>
      <w:proofErr w:type="spellStart"/>
      <w:r>
        <w:t>materijalom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.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devastiran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trasi</w:t>
      </w:r>
      <w:proofErr w:type="spellEnd"/>
      <w:r>
        <w:t xml:space="preserve"> </w:t>
      </w:r>
      <w:proofErr w:type="spellStart"/>
      <w:r>
        <w:t>predmetnih</w:t>
      </w:r>
      <w:proofErr w:type="spellEnd"/>
      <w:r>
        <w:t xml:space="preserve"> </w:t>
      </w:r>
      <w:proofErr w:type="spellStart"/>
      <w:proofErr w:type="gramStart"/>
      <w:r>
        <w:t>instalacija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trasu</w:t>
      </w:r>
      <w:proofErr w:type="spellEnd"/>
      <w:r>
        <w:t xml:space="preserve">, </w:t>
      </w:r>
      <w:proofErr w:type="spellStart"/>
      <w:r>
        <w:t>dovesti</w:t>
      </w:r>
      <w:proofErr w:type="spellEnd"/>
      <w:r>
        <w:t xml:space="preserve"> u </w:t>
      </w:r>
      <w:proofErr w:type="spellStart"/>
      <w:r>
        <w:t>prvobitno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se ne bi </w:t>
      </w:r>
      <w:proofErr w:type="spellStart"/>
      <w:r>
        <w:t>poremetilo</w:t>
      </w:r>
      <w:proofErr w:type="spellEnd"/>
      <w:r>
        <w:t xml:space="preserve"> </w:t>
      </w:r>
      <w:proofErr w:type="spellStart"/>
      <w:r>
        <w:t>površinsko</w:t>
      </w:r>
      <w:proofErr w:type="spellEnd"/>
      <w:r>
        <w:t xml:space="preserve"> </w:t>
      </w:r>
      <w:proofErr w:type="spellStart"/>
      <w:r>
        <w:t>otjecanje</w:t>
      </w:r>
      <w:proofErr w:type="spellEnd"/>
      <w:r>
        <w:t>.</w:t>
      </w:r>
    </w:p>
    <w:p w14:paraId="37035C94" w14:textId="77777777" w:rsidR="00CA79CE" w:rsidRDefault="00CA79CE" w:rsidP="00CA79CE">
      <w:pPr>
        <w:jc w:val="both"/>
      </w:pPr>
    </w:p>
    <w:p w14:paraId="17036EAA" w14:textId="77777777" w:rsidR="008272EB" w:rsidRDefault="008272EB" w:rsidP="008272EB">
      <w:pPr>
        <w:jc w:val="both"/>
      </w:pPr>
    </w:p>
    <w:p w14:paraId="79B91B83" w14:textId="77777777" w:rsidR="008272EB" w:rsidRPr="008272EB" w:rsidRDefault="008272EB" w:rsidP="008272EB">
      <w:pPr>
        <w:jc w:val="center"/>
        <w:rPr>
          <w:b/>
          <w:bCs/>
        </w:rPr>
      </w:pPr>
      <w:r w:rsidRPr="008272EB">
        <w:rPr>
          <w:b/>
          <w:bCs/>
        </w:rPr>
        <w:t>6. MJERE ZAŠTITE KRAJOBRAZNIH I PRIRODNIH VRIJEDNOSTI I KULTURNO POVIJESNIH SPOMENIKA I CJELINA</w:t>
      </w:r>
    </w:p>
    <w:p w14:paraId="4D6173CA" w14:textId="77777777" w:rsidR="008272EB" w:rsidRPr="008272EB" w:rsidRDefault="008272EB" w:rsidP="008272EB">
      <w:pPr>
        <w:jc w:val="center"/>
        <w:rPr>
          <w:b/>
          <w:bCs/>
        </w:rPr>
      </w:pPr>
    </w:p>
    <w:p w14:paraId="2EA3E852" w14:textId="77777777" w:rsidR="008272EB" w:rsidRPr="008272EB" w:rsidRDefault="008272EB" w:rsidP="008272EB">
      <w:pPr>
        <w:jc w:val="center"/>
        <w:rPr>
          <w:b/>
          <w:bCs/>
        </w:rPr>
      </w:pPr>
      <w:r w:rsidRPr="008272EB">
        <w:rPr>
          <w:b/>
          <w:bCs/>
        </w:rPr>
        <w:t xml:space="preserve">6.1 </w:t>
      </w:r>
      <w:proofErr w:type="spellStart"/>
      <w:r w:rsidRPr="008272EB">
        <w:rPr>
          <w:b/>
          <w:bCs/>
        </w:rPr>
        <w:t>Zaštita</w:t>
      </w:r>
      <w:proofErr w:type="spellEnd"/>
      <w:r w:rsidRPr="008272EB">
        <w:rPr>
          <w:b/>
          <w:bCs/>
        </w:rPr>
        <w:t xml:space="preserve"> </w:t>
      </w:r>
      <w:proofErr w:type="spellStart"/>
      <w:r w:rsidRPr="008272EB">
        <w:rPr>
          <w:b/>
          <w:bCs/>
        </w:rPr>
        <w:t>prirodnih</w:t>
      </w:r>
      <w:proofErr w:type="spellEnd"/>
      <w:r w:rsidRPr="008272EB">
        <w:rPr>
          <w:b/>
          <w:bCs/>
        </w:rPr>
        <w:t xml:space="preserve"> </w:t>
      </w:r>
      <w:proofErr w:type="spellStart"/>
      <w:r w:rsidRPr="008272EB">
        <w:rPr>
          <w:b/>
          <w:bCs/>
        </w:rPr>
        <w:t>i</w:t>
      </w:r>
      <w:proofErr w:type="spellEnd"/>
      <w:r w:rsidRPr="008272EB">
        <w:rPr>
          <w:b/>
          <w:bCs/>
        </w:rPr>
        <w:t xml:space="preserve"> </w:t>
      </w:r>
      <w:proofErr w:type="spellStart"/>
      <w:r w:rsidRPr="008272EB">
        <w:rPr>
          <w:b/>
          <w:bCs/>
        </w:rPr>
        <w:t>krajobraznih</w:t>
      </w:r>
      <w:proofErr w:type="spellEnd"/>
      <w:r w:rsidRPr="008272EB">
        <w:rPr>
          <w:b/>
          <w:bCs/>
        </w:rPr>
        <w:t xml:space="preserve"> </w:t>
      </w:r>
      <w:proofErr w:type="spellStart"/>
      <w:r w:rsidRPr="008272EB">
        <w:rPr>
          <w:b/>
          <w:bCs/>
        </w:rPr>
        <w:t>vrijednosti</w:t>
      </w:r>
      <w:proofErr w:type="spellEnd"/>
    </w:p>
    <w:p w14:paraId="611466C2" w14:textId="77777777" w:rsidR="008272EB" w:rsidRPr="008272EB" w:rsidRDefault="008272EB" w:rsidP="008272EB">
      <w:pPr>
        <w:jc w:val="center"/>
        <w:rPr>
          <w:b/>
          <w:bCs/>
        </w:rPr>
      </w:pPr>
    </w:p>
    <w:p w14:paraId="66B6F990" w14:textId="77777777" w:rsidR="008272EB" w:rsidRPr="008272EB" w:rsidRDefault="008272EB" w:rsidP="008272EB">
      <w:pPr>
        <w:jc w:val="center"/>
        <w:rPr>
          <w:b/>
          <w:bCs/>
        </w:rPr>
      </w:pPr>
      <w:proofErr w:type="spellStart"/>
      <w:r w:rsidRPr="008272EB">
        <w:rPr>
          <w:b/>
          <w:bCs/>
        </w:rPr>
        <w:t>Članak</w:t>
      </w:r>
      <w:proofErr w:type="spellEnd"/>
      <w:r w:rsidRPr="008272EB">
        <w:rPr>
          <w:b/>
          <w:bCs/>
        </w:rPr>
        <w:t xml:space="preserve"> 81.</w:t>
      </w:r>
    </w:p>
    <w:p w14:paraId="14910865" w14:textId="77777777" w:rsidR="008272EB" w:rsidRDefault="008272EB" w:rsidP="008272EB">
      <w:pPr>
        <w:jc w:val="both"/>
      </w:pPr>
    </w:p>
    <w:p w14:paraId="1AFBC091" w14:textId="77777777" w:rsidR="008272EB" w:rsidRDefault="008272EB" w:rsidP="008272EB">
      <w:pPr>
        <w:ind w:firstLine="720"/>
        <w:jc w:val="both"/>
      </w:pPr>
      <w:r>
        <w:t xml:space="preserve">U </w:t>
      </w:r>
      <w:proofErr w:type="spellStart"/>
      <w:r>
        <w:t>obuhvatu</w:t>
      </w:r>
      <w:proofErr w:type="spellEnd"/>
      <w:r>
        <w:t xml:space="preserve"> PPUG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Pakleni</w:t>
      </w:r>
      <w:proofErr w:type="spellEnd"/>
      <w:r>
        <w:t xml:space="preserve"> </w:t>
      </w:r>
      <w:proofErr w:type="spellStart"/>
      <w:r>
        <w:t>otoci</w:t>
      </w:r>
      <w:proofErr w:type="spellEnd"/>
      <w:r>
        <w:t xml:space="preserve"> u </w:t>
      </w:r>
      <w:proofErr w:type="spellStart"/>
      <w:r>
        <w:t>kategoriji</w:t>
      </w:r>
      <w:proofErr w:type="spellEnd"/>
      <w:r>
        <w:t xml:space="preserve"> </w:t>
      </w:r>
      <w:proofErr w:type="spellStart"/>
      <w:r>
        <w:t>značajnog</w:t>
      </w:r>
      <w:proofErr w:type="spellEnd"/>
      <w:r>
        <w:t xml:space="preserve"> </w:t>
      </w:r>
      <w:proofErr w:type="spellStart"/>
      <w:r>
        <w:t>krajobraza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čempres</w:t>
      </w:r>
      <w:proofErr w:type="spellEnd"/>
      <w:r>
        <w:t xml:space="preserve"> (</w:t>
      </w:r>
      <w:proofErr w:type="spellStart"/>
      <w:r>
        <w:t>pojedinačno</w:t>
      </w:r>
      <w:proofErr w:type="spellEnd"/>
      <w:r>
        <w:t xml:space="preserve"> </w:t>
      </w:r>
      <w:proofErr w:type="spellStart"/>
      <w:r>
        <w:t>stablo</w:t>
      </w:r>
      <w:proofErr w:type="spellEnd"/>
      <w:r>
        <w:t xml:space="preserve">) u </w:t>
      </w:r>
      <w:proofErr w:type="spellStart"/>
      <w:r>
        <w:t>vrtu</w:t>
      </w:r>
      <w:proofErr w:type="spellEnd"/>
      <w:r>
        <w:t xml:space="preserve"> </w:t>
      </w:r>
      <w:proofErr w:type="spellStart"/>
      <w:r>
        <w:t>Franjevačkog</w:t>
      </w:r>
      <w:proofErr w:type="spellEnd"/>
      <w:r>
        <w:t xml:space="preserve"> </w:t>
      </w:r>
      <w:proofErr w:type="spellStart"/>
      <w:r>
        <w:t>samostana</w:t>
      </w:r>
      <w:proofErr w:type="spellEnd"/>
      <w:r>
        <w:t xml:space="preserve"> u </w:t>
      </w:r>
      <w:proofErr w:type="spellStart"/>
      <w:r>
        <w:t>Hvaru</w:t>
      </w:r>
      <w:proofErr w:type="spellEnd"/>
      <w:r>
        <w:t xml:space="preserve"> u </w:t>
      </w:r>
      <w:proofErr w:type="spellStart"/>
      <w:r>
        <w:t>kategoriji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parkovne</w:t>
      </w:r>
      <w:proofErr w:type="spellEnd"/>
      <w:r>
        <w:t xml:space="preserve"> </w:t>
      </w:r>
      <w:proofErr w:type="spellStart"/>
      <w:r>
        <w:t>arhitekture</w:t>
      </w:r>
      <w:proofErr w:type="spellEnd"/>
      <w:r>
        <w:t>.</w:t>
      </w:r>
    </w:p>
    <w:p w14:paraId="47174528" w14:textId="77777777" w:rsidR="008272EB" w:rsidRDefault="008272EB" w:rsidP="008272EB">
      <w:pPr>
        <w:jc w:val="both"/>
      </w:pPr>
    </w:p>
    <w:p w14:paraId="62C4D823" w14:textId="77777777" w:rsidR="008272EB" w:rsidRDefault="008272EB" w:rsidP="008272EB">
      <w:pPr>
        <w:ind w:firstLine="720"/>
        <w:jc w:val="both"/>
      </w:pPr>
      <w:r>
        <w:t xml:space="preserve">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neposrednoj</w:t>
      </w:r>
      <w:proofErr w:type="spellEnd"/>
      <w:r>
        <w:t xml:space="preserve"> </w:t>
      </w:r>
      <w:proofErr w:type="spellStart"/>
      <w:r>
        <w:t>okolici</w:t>
      </w:r>
      <w:proofErr w:type="spellEnd"/>
      <w:r>
        <w:t xml:space="preserve"> </w:t>
      </w:r>
      <w:proofErr w:type="spellStart"/>
      <w:r>
        <w:t>značajnog</w:t>
      </w:r>
      <w:proofErr w:type="spellEnd"/>
      <w:r>
        <w:t xml:space="preserve"> </w:t>
      </w:r>
      <w:proofErr w:type="spellStart"/>
      <w:r>
        <w:t>krajobraza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zahvati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negativno</w:t>
      </w:r>
      <w:proofErr w:type="spellEnd"/>
      <w:r>
        <w:t xml:space="preserve"> </w:t>
      </w:r>
      <w:proofErr w:type="spellStart"/>
      <w:r>
        <w:t>utjecati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povoljnih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staništa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životinjskih</w:t>
      </w:r>
      <w:proofErr w:type="spellEnd"/>
      <w:r>
        <w:t xml:space="preserve"> </w:t>
      </w:r>
      <w:proofErr w:type="spellStart"/>
      <w:r>
        <w:t>populacija</w:t>
      </w:r>
      <w:proofErr w:type="spellEnd"/>
      <w:r>
        <w:t xml:space="preserve">, a to </w:t>
      </w:r>
      <w:proofErr w:type="spellStart"/>
      <w:r>
        <w:t>su</w:t>
      </w:r>
      <w:proofErr w:type="spellEnd"/>
      <w:r>
        <w:t xml:space="preserve">: </w:t>
      </w:r>
      <w:proofErr w:type="spellStart"/>
      <w:r>
        <w:t>intenzivniji</w:t>
      </w:r>
      <w:proofErr w:type="spellEnd"/>
      <w:r>
        <w:t xml:space="preserve"> </w:t>
      </w:r>
      <w:proofErr w:type="spellStart"/>
      <w:r>
        <w:t>zahvati</w:t>
      </w:r>
      <w:proofErr w:type="spellEnd"/>
      <w:r>
        <w:t xml:space="preserve"> </w:t>
      </w:r>
      <w:proofErr w:type="spellStart"/>
      <w:r>
        <w:t>sječe</w:t>
      </w:r>
      <w:proofErr w:type="spellEnd"/>
      <w:r>
        <w:t xml:space="preserve">,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(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one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), </w:t>
      </w:r>
      <w:proofErr w:type="spellStart"/>
      <w:r>
        <w:t>hidrotehnički</w:t>
      </w:r>
      <w:proofErr w:type="spellEnd"/>
      <w:r>
        <w:t xml:space="preserve"> </w:t>
      </w:r>
      <w:proofErr w:type="spellStart"/>
      <w:r>
        <w:t>zahvati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melioracija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prenamjena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izgradnja</w:t>
      </w:r>
      <w:proofErr w:type="spellEnd"/>
      <w:r>
        <w:t xml:space="preserve"> golf </w:t>
      </w:r>
      <w:proofErr w:type="spellStart"/>
      <w:r>
        <w:t>igrališta</w:t>
      </w:r>
      <w:proofErr w:type="spellEnd"/>
      <w:r>
        <w:t xml:space="preserve">,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antenskih</w:t>
      </w:r>
      <w:proofErr w:type="spellEnd"/>
      <w:r>
        <w:t xml:space="preserve"> </w:t>
      </w:r>
      <w:proofErr w:type="spellStart"/>
      <w:r>
        <w:t>stupova</w:t>
      </w:r>
      <w:proofErr w:type="spellEnd"/>
      <w:r>
        <w:t xml:space="preserve">, </w:t>
      </w:r>
      <w:proofErr w:type="spellStart"/>
      <w:r>
        <w:t>onečišćenje</w:t>
      </w:r>
      <w:proofErr w:type="spellEnd"/>
      <w:r>
        <w:t xml:space="preserve"> </w:t>
      </w:r>
      <w:proofErr w:type="spellStart"/>
      <w:r>
        <w:t>nadzemlja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podzemlja</w:t>
      </w:r>
      <w:proofErr w:type="spellEnd"/>
      <w:r>
        <w:t xml:space="preserve">,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(</w:t>
      </w:r>
      <w:proofErr w:type="spellStart"/>
      <w:r>
        <w:t>alohotnih</w:t>
      </w:r>
      <w:proofErr w:type="spellEnd"/>
      <w:r>
        <w:t xml:space="preserve">) </w:t>
      </w:r>
      <w:proofErr w:type="spellStart"/>
      <w:r>
        <w:lastRenderedPageBreak/>
        <w:t>vrsta</w:t>
      </w:r>
      <w:proofErr w:type="spellEnd"/>
      <w:r>
        <w:t xml:space="preserve">. 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zaštičenog</w:t>
      </w:r>
      <w:proofErr w:type="spellEnd"/>
      <w:r>
        <w:t xml:space="preserve">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stabla</w:t>
      </w:r>
      <w:proofErr w:type="spellEnd"/>
      <w:r>
        <w:t xml:space="preserve"> ne </w:t>
      </w:r>
      <w:proofErr w:type="spellStart"/>
      <w:r>
        <w:t>planirati</w:t>
      </w:r>
      <w:proofErr w:type="spellEnd"/>
      <w:r>
        <w:t xml:space="preserve"> </w:t>
      </w:r>
      <w:proofErr w:type="spellStart"/>
      <w:r>
        <w:t>zahvate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bi se </w:t>
      </w:r>
      <w:proofErr w:type="spellStart"/>
      <w:r>
        <w:t>pogoršalo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vitaliteta</w:t>
      </w:r>
      <w:proofErr w:type="spellEnd"/>
      <w:r>
        <w:t xml:space="preserve"> </w:t>
      </w:r>
      <w:proofErr w:type="spellStart"/>
      <w:r>
        <w:t>stabla</w:t>
      </w:r>
      <w:proofErr w:type="spellEnd"/>
      <w:r>
        <w:t>.</w:t>
      </w:r>
    </w:p>
    <w:p w14:paraId="34A490EE" w14:textId="77777777" w:rsidR="008272EB" w:rsidRDefault="008272EB" w:rsidP="008272EB">
      <w:pPr>
        <w:ind w:firstLine="720"/>
        <w:jc w:val="both"/>
      </w:pPr>
    </w:p>
    <w:p w14:paraId="2858C89D" w14:textId="77777777" w:rsidR="008272EB" w:rsidRDefault="008272EB" w:rsidP="008272EB">
      <w:pPr>
        <w:ind w:firstLine="720"/>
        <w:jc w:val="both"/>
      </w:pPr>
      <w:r>
        <w:t xml:space="preserve">Za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značajnog</w:t>
      </w:r>
      <w:proofErr w:type="spellEnd"/>
      <w:r>
        <w:t xml:space="preserve"> </w:t>
      </w:r>
      <w:proofErr w:type="spellStart"/>
      <w:r>
        <w:t>krajobraza</w:t>
      </w:r>
      <w:proofErr w:type="spellEnd"/>
      <w:r>
        <w:t xml:space="preserve"> </w:t>
      </w:r>
      <w:proofErr w:type="spellStart"/>
      <w:r>
        <w:t>Pakleni</w:t>
      </w:r>
      <w:proofErr w:type="spellEnd"/>
      <w:r>
        <w:t xml:space="preserve"> </w:t>
      </w:r>
      <w:proofErr w:type="spellStart"/>
      <w:r>
        <w:t>otoci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izraditi</w:t>
      </w:r>
      <w:proofErr w:type="spellEnd"/>
      <w:r>
        <w:t xml:space="preserve"> plan </w:t>
      </w:r>
      <w:proofErr w:type="spellStart"/>
      <w:r>
        <w:t>upravljanja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razvojne</w:t>
      </w:r>
      <w:proofErr w:type="spellEnd"/>
      <w:r>
        <w:t xml:space="preserve"> </w:t>
      </w:r>
      <w:proofErr w:type="spellStart"/>
      <w:r>
        <w:t>smjernice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zaštićenim</w:t>
      </w:r>
      <w:proofErr w:type="spellEnd"/>
      <w:r>
        <w:t xml:space="preserve"> </w:t>
      </w:r>
      <w:proofErr w:type="spellStart"/>
      <w:r>
        <w:t>područjem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pobliže</w:t>
      </w:r>
      <w:proofErr w:type="spellEnd"/>
      <w:r>
        <w:t xml:space="preserve"> </w:t>
      </w:r>
      <w:proofErr w:type="spellStart"/>
      <w:r>
        <w:t>smjernice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zaštićenog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. </w:t>
      </w:r>
    </w:p>
    <w:p w14:paraId="7114F3D1" w14:textId="77777777" w:rsidR="008272EB" w:rsidRDefault="008272EB" w:rsidP="008272EB">
      <w:pPr>
        <w:jc w:val="both"/>
      </w:pPr>
    </w:p>
    <w:p w14:paraId="4BDA8F63" w14:textId="77777777" w:rsidR="008272EB" w:rsidRDefault="008272EB" w:rsidP="008272EB">
      <w:pPr>
        <w:ind w:firstLine="720"/>
        <w:jc w:val="both"/>
      </w:pPr>
      <w:proofErr w:type="spellStart"/>
      <w:r>
        <w:t>Upis</w:t>
      </w:r>
      <w:proofErr w:type="spellEnd"/>
      <w:r>
        <w:t xml:space="preserve"> </w:t>
      </w:r>
      <w:proofErr w:type="spellStart"/>
      <w:r>
        <w:t>poluotoka</w:t>
      </w:r>
      <w:proofErr w:type="spellEnd"/>
      <w:r>
        <w:t xml:space="preserve"> </w:t>
      </w:r>
      <w:proofErr w:type="spellStart"/>
      <w:r>
        <w:t>Pelegrin</w:t>
      </w:r>
      <w:proofErr w:type="spellEnd"/>
      <w:r>
        <w:t xml:space="preserve">, </w:t>
      </w:r>
      <w:proofErr w:type="spellStart"/>
      <w:r>
        <w:t>otočića</w:t>
      </w:r>
      <w:proofErr w:type="spellEnd"/>
      <w:r>
        <w:t xml:space="preserve"> </w:t>
      </w:r>
      <w:proofErr w:type="spellStart"/>
      <w:r>
        <w:t>Lukavci</w:t>
      </w:r>
      <w:proofErr w:type="spellEnd"/>
      <w:r>
        <w:t xml:space="preserve"> (</w:t>
      </w:r>
      <w:proofErr w:type="spellStart"/>
      <w:r>
        <w:t>kopneni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morski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akvatorija</w:t>
      </w:r>
      <w:proofErr w:type="spellEnd"/>
      <w:r>
        <w:t xml:space="preserve"> </w:t>
      </w:r>
      <w:proofErr w:type="spellStart"/>
      <w:r>
        <w:t>Paklenih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u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dijelove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predloženi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PPSDŽ u </w:t>
      </w:r>
      <w:proofErr w:type="spellStart"/>
      <w:r>
        <w:t>kategoriji</w:t>
      </w:r>
      <w:proofErr w:type="spellEnd"/>
      <w:r>
        <w:t xml:space="preserve"> </w:t>
      </w:r>
      <w:proofErr w:type="spellStart"/>
      <w:r>
        <w:t>značajnog</w:t>
      </w:r>
      <w:proofErr w:type="spellEnd"/>
      <w:r>
        <w:t xml:space="preserve"> </w:t>
      </w:r>
      <w:proofErr w:type="spellStart"/>
      <w:r>
        <w:t>krajobraza</w:t>
      </w:r>
      <w:proofErr w:type="spellEnd"/>
      <w:r>
        <w:t xml:space="preserve">.  </w:t>
      </w:r>
    </w:p>
    <w:p w14:paraId="1ABBA98D" w14:textId="77777777" w:rsidR="008272EB" w:rsidRDefault="008272EB" w:rsidP="008272EB">
      <w:pPr>
        <w:jc w:val="both"/>
      </w:pPr>
    </w:p>
    <w:p w14:paraId="2C643EDF" w14:textId="77777777" w:rsidR="008272EB" w:rsidRDefault="008272EB" w:rsidP="008272EB">
      <w:pPr>
        <w:ind w:firstLine="720"/>
        <w:jc w:val="both"/>
      </w:pPr>
      <w:proofErr w:type="spellStart"/>
      <w:r>
        <w:t>Ovim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se </w:t>
      </w:r>
      <w:proofErr w:type="spellStart"/>
      <w:r>
        <w:t>prekategorizacija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Paklenih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značajni</w:t>
      </w:r>
      <w:proofErr w:type="spellEnd"/>
      <w:r>
        <w:t xml:space="preserve"> </w:t>
      </w:r>
      <w:proofErr w:type="spellStart"/>
      <w:r>
        <w:t>krajobraz</w:t>
      </w:r>
      <w:proofErr w:type="spellEnd"/>
      <w:r>
        <w:t xml:space="preserve"> u </w:t>
      </w:r>
      <w:proofErr w:type="spellStart"/>
      <w:r>
        <w:t>kategoriju</w:t>
      </w:r>
      <w:proofErr w:type="spellEnd"/>
      <w:r>
        <w:t xml:space="preserve"> Park </w:t>
      </w:r>
      <w:proofErr w:type="spellStart"/>
      <w:r>
        <w:t>prirode</w:t>
      </w:r>
      <w:proofErr w:type="spellEnd"/>
      <w:r>
        <w:t xml:space="preserve">. </w:t>
      </w:r>
      <w:proofErr w:type="spellStart"/>
      <w:r>
        <w:t>Također</w:t>
      </w:r>
      <w:proofErr w:type="spellEnd"/>
      <w:r>
        <w:t xml:space="preserve"> se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Šumice</w:t>
      </w:r>
      <w:proofErr w:type="spellEnd"/>
      <w:r>
        <w:t xml:space="preserve"> u </w:t>
      </w:r>
      <w:proofErr w:type="spellStart"/>
      <w:r>
        <w:t>naselju</w:t>
      </w:r>
      <w:proofErr w:type="spellEnd"/>
      <w:r>
        <w:t xml:space="preserve"> Hvar u </w:t>
      </w:r>
      <w:proofErr w:type="spellStart"/>
      <w:r>
        <w:t>kategoriji</w:t>
      </w:r>
      <w:proofErr w:type="spellEnd"/>
      <w:r>
        <w:t xml:space="preserve"> park-</w:t>
      </w:r>
      <w:proofErr w:type="spellStart"/>
      <w:r>
        <w:t>šuma</w:t>
      </w:r>
      <w:proofErr w:type="spellEnd"/>
      <w:r>
        <w:t xml:space="preserve">. </w:t>
      </w:r>
      <w:proofErr w:type="spellStart"/>
      <w:r>
        <w:t>Osim</w:t>
      </w:r>
      <w:proofErr w:type="spellEnd"/>
      <w:r>
        <w:t xml:space="preserve"> toga, </w:t>
      </w:r>
      <w:proofErr w:type="spellStart"/>
      <w:r>
        <w:t>Planom</w:t>
      </w:r>
      <w:proofErr w:type="spellEnd"/>
      <w:r>
        <w:t xml:space="preserve"> se </w:t>
      </w:r>
      <w:proofErr w:type="spellStart"/>
      <w:r>
        <w:t>štite</w:t>
      </w:r>
      <w:proofErr w:type="spellEnd"/>
      <w:r>
        <w:t xml:space="preserve"> </w:t>
      </w:r>
      <w:proofErr w:type="spellStart"/>
      <w:r>
        <w:t>smrča</w:t>
      </w:r>
      <w:proofErr w:type="spellEnd"/>
      <w:r>
        <w:t xml:space="preserve"> u </w:t>
      </w:r>
      <w:proofErr w:type="spellStart"/>
      <w:r>
        <w:t>Majerovici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pećina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</w:t>
      </w:r>
      <w:proofErr w:type="spellEnd"/>
      <w:r>
        <w:t xml:space="preserve"> u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Nedilji</w:t>
      </w:r>
      <w:proofErr w:type="spellEnd"/>
      <w:r>
        <w:t>.</w:t>
      </w:r>
    </w:p>
    <w:p w14:paraId="1CCCB0C7" w14:textId="77777777" w:rsidR="008272EB" w:rsidRDefault="008272EB" w:rsidP="008272EB">
      <w:pPr>
        <w:jc w:val="both"/>
      </w:pPr>
    </w:p>
    <w:p w14:paraId="73A68BDF" w14:textId="77777777" w:rsidR="008272EB" w:rsidRDefault="008272EB" w:rsidP="008272EB">
      <w:pPr>
        <w:ind w:firstLine="720"/>
        <w:jc w:val="both"/>
      </w:pPr>
      <w:proofErr w:type="spellStart"/>
      <w:r>
        <w:t>Zbog</w:t>
      </w:r>
      <w:proofErr w:type="spellEnd"/>
      <w:r>
        <w:t xml:space="preserve"> </w:t>
      </w:r>
      <w:proofErr w:type="spellStart"/>
      <w:r>
        <w:t>specifičnog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, </w:t>
      </w:r>
      <w:proofErr w:type="spellStart"/>
      <w:r>
        <w:t>ljepote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, </w:t>
      </w:r>
      <w:proofErr w:type="spellStart"/>
      <w:r>
        <w:t>vegetacije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mora, </w:t>
      </w:r>
      <w:proofErr w:type="spellStart"/>
      <w:r>
        <w:t>Planom</w:t>
      </w:r>
      <w:proofErr w:type="spellEnd"/>
      <w:r>
        <w:t xml:space="preserve"> se </w:t>
      </w:r>
      <w:proofErr w:type="spellStart"/>
      <w:r>
        <w:t>štite</w:t>
      </w:r>
      <w:proofErr w:type="spellEnd"/>
      <w:r>
        <w:t xml:space="preserve">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Borče</w:t>
      </w:r>
      <w:proofErr w:type="spellEnd"/>
      <w:r>
        <w:t xml:space="preserve">, Malo </w:t>
      </w:r>
      <w:proofErr w:type="spellStart"/>
      <w:r>
        <w:t>i</w:t>
      </w:r>
      <w:proofErr w:type="spellEnd"/>
      <w:r>
        <w:t xml:space="preserve"> Velo </w:t>
      </w:r>
      <w:proofErr w:type="spellStart"/>
      <w:r>
        <w:t>Zaraće</w:t>
      </w:r>
      <w:proofErr w:type="spellEnd"/>
      <w:r>
        <w:t xml:space="preserve">, </w:t>
      </w:r>
      <w:proofErr w:type="spellStart"/>
      <w:r>
        <w:t>Dubovica</w:t>
      </w:r>
      <w:proofErr w:type="spellEnd"/>
      <w:r>
        <w:t xml:space="preserve">, </w:t>
      </w:r>
      <w:proofErr w:type="spellStart"/>
      <w:r>
        <w:t>Stiniva</w:t>
      </w:r>
      <w:proofErr w:type="spellEnd"/>
      <w:r>
        <w:t xml:space="preserve"> (</w:t>
      </w:r>
      <w:proofErr w:type="spellStart"/>
      <w:r>
        <w:t>kod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Nedilje</w:t>
      </w:r>
      <w:proofErr w:type="spellEnd"/>
      <w:r>
        <w:t xml:space="preserve">), </w:t>
      </w:r>
      <w:proofErr w:type="spellStart"/>
      <w:r>
        <w:t>Mekičevica</w:t>
      </w:r>
      <w:proofErr w:type="spellEnd"/>
      <w:r>
        <w:t xml:space="preserve">, </w:t>
      </w:r>
      <w:proofErr w:type="spellStart"/>
      <w:r>
        <w:t>Lučišće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arhipelag</w:t>
      </w:r>
      <w:proofErr w:type="spellEnd"/>
      <w:r>
        <w:t xml:space="preserve"> </w:t>
      </w:r>
      <w:proofErr w:type="spellStart"/>
      <w:r>
        <w:t>Paklenih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i </w:t>
      </w:r>
      <w:proofErr w:type="spellStart"/>
      <w:r>
        <w:t>planiranja</w:t>
      </w:r>
      <w:proofErr w:type="spellEnd"/>
      <w:r>
        <w:t xml:space="preserve"> </w:t>
      </w:r>
      <w:proofErr w:type="spellStart"/>
      <w:r>
        <w:t>sidrišta</w:t>
      </w:r>
      <w:proofErr w:type="spellEnd"/>
      <w:r>
        <w:t>.</w:t>
      </w:r>
    </w:p>
    <w:p w14:paraId="5750D216" w14:textId="77777777" w:rsidR="008272EB" w:rsidRDefault="008272EB" w:rsidP="008272EB">
      <w:pPr>
        <w:jc w:val="both"/>
      </w:pPr>
    </w:p>
    <w:p w14:paraId="52987B5F" w14:textId="77777777" w:rsidR="008272EB" w:rsidRDefault="008272EB" w:rsidP="008272EB">
      <w:pPr>
        <w:ind w:firstLine="720"/>
        <w:jc w:val="both"/>
      </w:pPr>
      <w:proofErr w:type="spellStart"/>
      <w:r>
        <w:t>Planom</w:t>
      </w:r>
      <w:proofErr w:type="spellEnd"/>
      <w:r>
        <w:t xml:space="preserve"> se </w:t>
      </w:r>
      <w:proofErr w:type="spellStart"/>
      <w:r>
        <w:t>štite</w:t>
      </w:r>
      <w:proofErr w:type="spellEnd"/>
      <w:r>
        <w:t xml:space="preserve"> </w:t>
      </w:r>
      <w:proofErr w:type="spellStart"/>
      <w:r>
        <w:t>vrijedna</w:t>
      </w:r>
      <w:proofErr w:type="spellEnd"/>
      <w:r>
        <w:t xml:space="preserve"> </w:t>
      </w:r>
      <w:proofErr w:type="spellStart"/>
      <w:r>
        <w:t>stabla</w:t>
      </w:r>
      <w:proofErr w:type="spellEnd"/>
      <w:r>
        <w:t xml:space="preserve"> od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devastacije</w:t>
      </w:r>
      <w:proofErr w:type="spellEnd"/>
      <w:r>
        <w:t xml:space="preserve">.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planirati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ne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narušavati</w:t>
      </w:r>
      <w:proofErr w:type="spellEnd"/>
      <w:r>
        <w:t xml:space="preserve"> </w:t>
      </w:r>
      <w:proofErr w:type="spellStart"/>
      <w:r>
        <w:t>prostori</w:t>
      </w:r>
      <w:proofErr w:type="spellEnd"/>
      <w:r>
        <w:t xml:space="preserve"> </w:t>
      </w:r>
      <w:proofErr w:type="spellStart"/>
      <w:r>
        <w:t>zelenila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ruše</w:t>
      </w:r>
      <w:proofErr w:type="spellEnd"/>
      <w:r>
        <w:t xml:space="preserve"> </w:t>
      </w:r>
      <w:proofErr w:type="spellStart"/>
      <w:r>
        <w:t>stabla</w:t>
      </w:r>
      <w:proofErr w:type="spellEnd"/>
      <w:r>
        <w:t xml:space="preserve">,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smjestiti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opstanak</w:t>
      </w:r>
      <w:proofErr w:type="spellEnd"/>
      <w:r>
        <w:t xml:space="preserve"> parka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sječe</w:t>
      </w:r>
      <w:proofErr w:type="spellEnd"/>
      <w:r>
        <w:t xml:space="preserve"> </w:t>
      </w:r>
      <w:proofErr w:type="spellStart"/>
      <w:r>
        <w:t>starih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dotrajalih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zamijeniti</w:t>
      </w:r>
      <w:proofErr w:type="spellEnd"/>
      <w:r>
        <w:t xml:space="preserve">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 </w:t>
      </w:r>
      <w:proofErr w:type="spellStart"/>
      <w:r>
        <w:t>autohtonih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>.</w:t>
      </w:r>
    </w:p>
    <w:p w14:paraId="3EC1BC23" w14:textId="77777777" w:rsidR="008272EB" w:rsidRDefault="008272EB" w:rsidP="008272EB">
      <w:pPr>
        <w:jc w:val="both"/>
      </w:pPr>
    </w:p>
    <w:p w14:paraId="295B4F47" w14:textId="77777777" w:rsidR="008272EB" w:rsidRDefault="008272EB" w:rsidP="008272EB">
      <w:pPr>
        <w:ind w:firstLine="720"/>
        <w:jc w:val="both"/>
      </w:pPr>
      <w:r>
        <w:t xml:space="preserve">Za </w:t>
      </w:r>
      <w:proofErr w:type="spellStart"/>
      <w:r>
        <w:t>poluotok</w:t>
      </w:r>
      <w:proofErr w:type="spellEnd"/>
      <w:r>
        <w:t xml:space="preserve"> </w:t>
      </w:r>
      <w:proofErr w:type="spellStart"/>
      <w:proofErr w:type="gramStart"/>
      <w:r>
        <w:t>Pelegrin</w:t>
      </w:r>
      <w:proofErr w:type="spellEnd"/>
      <w:r>
        <w:t xml:space="preserve">,  </w:t>
      </w:r>
      <w:proofErr w:type="spellStart"/>
      <w:r>
        <w:t>određuje</w:t>
      </w:r>
      <w:proofErr w:type="spellEnd"/>
      <w:proofErr w:type="gramEnd"/>
      <w:r>
        <w:t xml:space="preserve"> se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vegetacije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. </w:t>
      </w:r>
    </w:p>
    <w:p w14:paraId="2EFD11FD" w14:textId="77777777" w:rsidR="008272EB" w:rsidRDefault="008272EB" w:rsidP="008272EB">
      <w:pPr>
        <w:ind w:firstLine="720"/>
        <w:jc w:val="both"/>
      </w:pPr>
    </w:p>
    <w:p w14:paraId="3DA7DD6B" w14:textId="77777777" w:rsidR="008272EB" w:rsidRDefault="008272EB" w:rsidP="008272EB">
      <w:pPr>
        <w:ind w:firstLine="720"/>
        <w:jc w:val="both"/>
      </w:pPr>
      <w:r>
        <w:t xml:space="preserve">Za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zahvate</w:t>
      </w:r>
      <w:proofErr w:type="spellEnd"/>
      <w:r>
        <w:t xml:space="preserve"> u </w:t>
      </w:r>
      <w:proofErr w:type="spellStart"/>
      <w:r>
        <w:t>prirodi</w:t>
      </w:r>
      <w:proofErr w:type="spellEnd"/>
      <w:r>
        <w:t xml:space="preserve">, koji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zahvatima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bitan</w:t>
      </w:r>
      <w:proofErr w:type="spellEnd"/>
      <w:r>
        <w:t xml:space="preserve"> </w:t>
      </w:r>
      <w:proofErr w:type="spellStart"/>
      <w:r>
        <w:t>utjecaj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zaštićenu</w:t>
      </w:r>
      <w:proofErr w:type="spellEnd"/>
      <w:r>
        <w:t xml:space="preserve"> </w:t>
      </w:r>
      <w:proofErr w:type="spellStart"/>
      <w:r>
        <w:t>prirodnu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prirodnu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predviđenu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ocijeniti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,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prihvatljivost</w:t>
      </w:r>
      <w:proofErr w:type="spellEnd"/>
      <w:r>
        <w:t xml:space="preserve"> za </w:t>
      </w:r>
      <w:proofErr w:type="spellStart"/>
      <w:r>
        <w:t>prirodu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značajnog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>.</w:t>
      </w:r>
    </w:p>
    <w:p w14:paraId="6BE628C9" w14:textId="77777777" w:rsidR="008272EB" w:rsidRDefault="008272EB" w:rsidP="008272EB">
      <w:pPr>
        <w:jc w:val="both"/>
      </w:pPr>
    </w:p>
    <w:p w14:paraId="77B79BD4" w14:textId="77777777" w:rsidR="008272EB" w:rsidRDefault="008272EB" w:rsidP="008272EB">
      <w:pPr>
        <w:ind w:firstLine="720"/>
        <w:jc w:val="both"/>
      </w:pPr>
      <w:r>
        <w:t xml:space="preserve">Za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zahvata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dopuštenje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.  </w:t>
      </w:r>
    </w:p>
    <w:p w14:paraId="59E21B1C" w14:textId="77777777" w:rsidR="008272EB" w:rsidRDefault="008272EB" w:rsidP="008272EB">
      <w:pPr>
        <w:jc w:val="both"/>
      </w:pPr>
    </w:p>
    <w:p w14:paraId="5236EE31" w14:textId="77777777" w:rsidR="008272EB" w:rsidRPr="008272EB" w:rsidRDefault="008272EB" w:rsidP="008272EB">
      <w:pPr>
        <w:jc w:val="center"/>
        <w:rPr>
          <w:b/>
          <w:bCs/>
        </w:rPr>
      </w:pPr>
      <w:proofErr w:type="spellStart"/>
      <w:r w:rsidRPr="008272EB">
        <w:rPr>
          <w:b/>
          <w:bCs/>
        </w:rPr>
        <w:t>Članak</w:t>
      </w:r>
      <w:proofErr w:type="spellEnd"/>
      <w:r w:rsidRPr="008272EB">
        <w:rPr>
          <w:b/>
          <w:bCs/>
        </w:rPr>
        <w:t xml:space="preserve"> 82.</w:t>
      </w:r>
    </w:p>
    <w:p w14:paraId="205CB2A8" w14:textId="77777777" w:rsidR="008272EB" w:rsidRDefault="008272EB" w:rsidP="008272EB">
      <w:pPr>
        <w:jc w:val="both"/>
      </w:pPr>
    </w:p>
    <w:p w14:paraId="1F3E9D3E" w14:textId="77777777" w:rsidR="008272EB" w:rsidRDefault="008272EB" w:rsidP="008272EB">
      <w:pPr>
        <w:ind w:firstLine="720"/>
        <w:jc w:val="both"/>
      </w:pPr>
      <w:proofErr w:type="spellStart"/>
      <w:r>
        <w:t>Prostorni</w:t>
      </w:r>
      <w:proofErr w:type="spellEnd"/>
      <w:r>
        <w:t xml:space="preserve"> plan s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u </w:t>
      </w:r>
      <w:proofErr w:type="spellStart"/>
      <w:r>
        <w:t>korištenju</w:t>
      </w:r>
      <w:proofErr w:type="spellEnd"/>
      <w:r>
        <w:t xml:space="preserve"> - </w:t>
      </w:r>
      <w:proofErr w:type="spellStart"/>
      <w:r>
        <w:t>kultivirani</w:t>
      </w:r>
      <w:proofErr w:type="spellEnd"/>
      <w:r>
        <w:t xml:space="preserve"> </w:t>
      </w:r>
      <w:proofErr w:type="spellStart"/>
      <w:r>
        <w:t>krajobraz</w:t>
      </w:r>
      <w:proofErr w:type="spellEnd"/>
      <w:r>
        <w:t xml:space="preserve"> </w:t>
      </w:r>
      <w:proofErr w:type="spellStart"/>
      <w:r>
        <w:t>čitavi</w:t>
      </w:r>
      <w:proofErr w:type="spellEnd"/>
      <w:r>
        <w:t xml:space="preserve"> </w:t>
      </w:r>
      <w:proofErr w:type="spellStart"/>
      <w:r>
        <w:t>teritorij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u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oblikovno</w:t>
      </w:r>
      <w:proofErr w:type="spellEnd"/>
      <w:r>
        <w:t xml:space="preserve"> </w:t>
      </w:r>
      <w:proofErr w:type="spellStart"/>
      <w:r>
        <w:t>vrijedna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seoskih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 </w:t>
      </w:r>
      <w:proofErr w:type="spellStart"/>
      <w:r>
        <w:t>Brusja</w:t>
      </w:r>
      <w:proofErr w:type="spellEnd"/>
      <w:r>
        <w:t xml:space="preserve">, </w:t>
      </w:r>
      <w:proofErr w:type="spellStart"/>
      <w:r>
        <w:t>Velog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Malog</w:t>
      </w:r>
      <w:proofErr w:type="spellEnd"/>
      <w:r>
        <w:t xml:space="preserve"> </w:t>
      </w:r>
      <w:proofErr w:type="spellStart"/>
      <w:r>
        <w:t>Grablja</w:t>
      </w:r>
      <w:proofErr w:type="spellEnd"/>
      <w:r>
        <w:t xml:space="preserve">, </w:t>
      </w:r>
      <w:proofErr w:type="spellStart"/>
      <w:r>
        <w:t>Zaraća</w:t>
      </w:r>
      <w:proofErr w:type="spellEnd"/>
      <w:r>
        <w:t xml:space="preserve">, </w:t>
      </w:r>
      <w:proofErr w:type="spellStart"/>
      <w:r>
        <w:t>Plosnog</w:t>
      </w:r>
      <w:proofErr w:type="spellEnd"/>
      <w:r>
        <w:t xml:space="preserve"> rata, </w:t>
      </w:r>
      <w:proofErr w:type="spellStart"/>
      <w:r>
        <w:t>Jagodne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Nedilje</w:t>
      </w:r>
      <w:proofErr w:type="spellEnd"/>
      <w:r>
        <w:t xml:space="preserve"> s </w:t>
      </w:r>
      <w:proofErr w:type="spellStart"/>
      <w:r>
        <w:t>obalnim</w:t>
      </w:r>
      <w:proofErr w:type="spellEnd"/>
      <w:r>
        <w:t xml:space="preserve"> </w:t>
      </w:r>
      <w:proofErr w:type="spellStart"/>
      <w:r>
        <w:t>područjem</w:t>
      </w:r>
      <w:proofErr w:type="spellEnd"/>
      <w:r>
        <w:t>.</w:t>
      </w:r>
    </w:p>
    <w:p w14:paraId="40230E91" w14:textId="77777777" w:rsidR="008272EB" w:rsidRDefault="008272EB" w:rsidP="008272EB">
      <w:pPr>
        <w:jc w:val="both"/>
      </w:pPr>
    </w:p>
    <w:p w14:paraId="1BF2AF9D" w14:textId="77777777" w:rsidR="008272EB" w:rsidRDefault="008272EB" w:rsidP="008272EB">
      <w:pPr>
        <w:ind w:firstLine="720"/>
        <w:jc w:val="both"/>
      </w:pPr>
      <w:proofErr w:type="spellStart"/>
      <w:r>
        <w:t>Posebno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vrijedan</w:t>
      </w:r>
      <w:proofErr w:type="spellEnd"/>
      <w:r>
        <w:t xml:space="preserve">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krajobraz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obala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Stiniva</w:t>
      </w:r>
      <w:proofErr w:type="spellEnd"/>
      <w:r>
        <w:t xml:space="preserve"> do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Gračišće</w:t>
      </w:r>
      <w:proofErr w:type="spellEnd"/>
      <w:r>
        <w:t xml:space="preserve">, </w:t>
      </w:r>
      <w:proofErr w:type="spellStart"/>
      <w:r>
        <w:t>obala</w:t>
      </w:r>
      <w:proofErr w:type="spellEnd"/>
      <w:r>
        <w:t xml:space="preserve"> od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Dubovica</w:t>
      </w:r>
      <w:proofErr w:type="spellEnd"/>
      <w:r>
        <w:t xml:space="preserve"> do </w:t>
      </w:r>
      <w:proofErr w:type="spellStart"/>
      <w:r>
        <w:t>uvale</w:t>
      </w:r>
      <w:proofErr w:type="spellEnd"/>
      <w:r>
        <w:t xml:space="preserve"> Velo </w:t>
      </w:r>
      <w:proofErr w:type="spellStart"/>
      <w:r>
        <w:t>Zarače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stijene</w:t>
      </w:r>
      <w:proofErr w:type="spellEnd"/>
      <w:r>
        <w:t xml:space="preserve"> </w:t>
      </w:r>
      <w:proofErr w:type="spellStart"/>
      <w:r>
        <w:t>zapadno</w:t>
      </w:r>
      <w:proofErr w:type="spellEnd"/>
      <w:r>
        <w:t xml:space="preserve"> od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Nedilje</w:t>
      </w:r>
      <w:proofErr w:type="spellEnd"/>
      <w:r>
        <w:t xml:space="preserve">. </w:t>
      </w:r>
      <w:proofErr w:type="spellStart"/>
      <w:r>
        <w:t>Štiti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vrijedni</w:t>
      </w:r>
      <w:proofErr w:type="spellEnd"/>
      <w:r>
        <w:t xml:space="preserve"> </w:t>
      </w:r>
      <w:proofErr w:type="spellStart"/>
      <w:r>
        <w:t>agrarni</w:t>
      </w:r>
      <w:proofErr w:type="spellEnd"/>
      <w:r>
        <w:t xml:space="preserve"> </w:t>
      </w:r>
      <w:proofErr w:type="spellStart"/>
      <w:r>
        <w:t>krajolik</w:t>
      </w:r>
      <w:proofErr w:type="spellEnd"/>
      <w:r>
        <w:t xml:space="preserve"> </w:t>
      </w:r>
      <w:proofErr w:type="spellStart"/>
      <w:r>
        <w:t>vinograda</w:t>
      </w:r>
      <w:proofErr w:type="spellEnd"/>
      <w:r>
        <w:t xml:space="preserve"> u </w:t>
      </w:r>
      <w:proofErr w:type="spellStart"/>
      <w:r>
        <w:t>naselju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Nedilja</w:t>
      </w:r>
      <w:proofErr w:type="spellEnd"/>
      <w:r>
        <w:t xml:space="preserve">. </w:t>
      </w:r>
    </w:p>
    <w:p w14:paraId="4847D2D5" w14:textId="77777777" w:rsidR="008272EB" w:rsidRDefault="008272EB" w:rsidP="008272EB">
      <w:pPr>
        <w:jc w:val="both"/>
      </w:pPr>
    </w:p>
    <w:p w14:paraId="06700315" w14:textId="77777777" w:rsidR="008272EB" w:rsidRDefault="008272EB" w:rsidP="008272EB">
      <w:pPr>
        <w:ind w:firstLine="720"/>
        <w:jc w:val="both"/>
      </w:pPr>
      <w:proofErr w:type="spellStart"/>
      <w:r>
        <w:t>Prirodni</w:t>
      </w:r>
      <w:proofErr w:type="spellEnd"/>
      <w:r>
        <w:t xml:space="preserve"> </w:t>
      </w:r>
      <w:proofErr w:type="spellStart"/>
      <w:r>
        <w:t>krajobrazi</w:t>
      </w:r>
      <w:proofErr w:type="spellEnd"/>
      <w:r>
        <w:t xml:space="preserve">, urbane </w:t>
      </w:r>
      <w:proofErr w:type="spellStart"/>
      <w:r>
        <w:t>i</w:t>
      </w:r>
      <w:proofErr w:type="spellEnd"/>
      <w:r>
        <w:t xml:space="preserve"> </w:t>
      </w:r>
      <w:proofErr w:type="spellStart"/>
      <w:r>
        <w:t>ruralne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kultivirani</w:t>
      </w:r>
      <w:proofErr w:type="spellEnd"/>
      <w:r>
        <w:t xml:space="preserve"> </w:t>
      </w:r>
      <w:proofErr w:type="spellStart"/>
      <w:r>
        <w:t>krajobraz</w:t>
      </w:r>
      <w:proofErr w:type="spellEnd"/>
      <w:r>
        <w:t xml:space="preserve"> </w:t>
      </w:r>
      <w:proofErr w:type="spellStart"/>
      <w:r>
        <w:t>prikazani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kartografskom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br. 3.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,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1232FDF8" w14:textId="77777777" w:rsidR="008272EB" w:rsidRDefault="008272EB" w:rsidP="008272EB">
      <w:pPr>
        <w:jc w:val="both"/>
      </w:pPr>
      <w:r>
        <w:tab/>
      </w:r>
    </w:p>
    <w:p w14:paraId="4945D58E" w14:textId="77777777" w:rsidR="008272EB" w:rsidRPr="008272EB" w:rsidRDefault="008272EB" w:rsidP="008272EB">
      <w:pPr>
        <w:jc w:val="center"/>
        <w:rPr>
          <w:b/>
          <w:bCs/>
        </w:rPr>
      </w:pPr>
      <w:proofErr w:type="spellStart"/>
      <w:r w:rsidRPr="008272EB">
        <w:rPr>
          <w:b/>
          <w:bCs/>
        </w:rPr>
        <w:t>Članak</w:t>
      </w:r>
      <w:proofErr w:type="spellEnd"/>
      <w:r w:rsidRPr="008272EB">
        <w:rPr>
          <w:b/>
          <w:bCs/>
        </w:rPr>
        <w:t xml:space="preserve"> 83.</w:t>
      </w:r>
    </w:p>
    <w:p w14:paraId="171E86D9" w14:textId="77777777" w:rsidR="008272EB" w:rsidRDefault="008272EB" w:rsidP="008272EB">
      <w:pPr>
        <w:jc w:val="both"/>
      </w:pPr>
    </w:p>
    <w:p w14:paraId="0927F9A5" w14:textId="77777777" w:rsidR="008272EB" w:rsidRDefault="008272EB" w:rsidP="008272EB">
      <w:pPr>
        <w:ind w:firstLine="720"/>
        <w:jc w:val="both"/>
      </w:pPr>
      <w:proofErr w:type="spellStart"/>
      <w:r>
        <w:t>Krajobrazne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štititi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se: </w:t>
      </w:r>
    </w:p>
    <w:p w14:paraId="5DA0D501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čuvaju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raznolikosti</w:t>
      </w:r>
      <w:proofErr w:type="spellEnd"/>
      <w:r>
        <w:t xml:space="preserve">; </w:t>
      </w:r>
    </w:p>
    <w:p w14:paraId="7E186BB0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osigura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primjereno</w:t>
      </w:r>
      <w:proofErr w:type="spellEnd"/>
      <w:r>
        <w:t xml:space="preserve"> </w:t>
      </w:r>
      <w:proofErr w:type="spellStart"/>
      <w:r>
        <w:t>uređivanje</w:t>
      </w:r>
      <w:proofErr w:type="spellEnd"/>
      <w:r>
        <w:t xml:space="preserve"> </w:t>
      </w:r>
      <w:proofErr w:type="spellStart"/>
      <w:r>
        <w:t>krajobraznih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>;</w:t>
      </w:r>
    </w:p>
    <w:p w14:paraId="09E84776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sačuvaju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biotopa</w:t>
      </w:r>
      <w:proofErr w:type="spellEnd"/>
      <w:r>
        <w:t>;</w:t>
      </w:r>
    </w:p>
    <w:p w14:paraId="2F0A2B8C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štiti</w:t>
      </w:r>
      <w:proofErr w:type="spellEnd"/>
      <w:r>
        <w:t xml:space="preserve"> bio </w:t>
      </w:r>
      <w:proofErr w:type="spellStart"/>
      <w:r>
        <w:t>raznolikost</w:t>
      </w:r>
      <w:proofErr w:type="spellEnd"/>
      <w:r>
        <w:t>;</w:t>
      </w:r>
    </w:p>
    <w:p w14:paraId="34355DBF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infrastrukturni</w:t>
      </w:r>
      <w:proofErr w:type="spellEnd"/>
      <w:r>
        <w:t xml:space="preserve"> </w:t>
      </w:r>
      <w:proofErr w:type="spellStart"/>
      <w:r>
        <w:t>koridori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projektiraju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štite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krajobraza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se </w:t>
      </w:r>
      <w:proofErr w:type="spellStart"/>
      <w:r>
        <w:t>uspostavljaju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koridori</w:t>
      </w:r>
      <w:proofErr w:type="spellEnd"/>
      <w:r>
        <w:t>;</w:t>
      </w:r>
    </w:p>
    <w:p w14:paraId="7E5A3197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izgradnja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ne </w:t>
      </w:r>
      <w:proofErr w:type="spellStart"/>
      <w:r>
        <w:t>oštećuju</w:t>
      </w:r>
      <w:proofErr w:type="spellEnd"/>
      <w:r>
        <w:t xml:space="preserve"> </w:t>
      </w:r>
      <w:proofErr w:type="spellStart"/>
      <w:r>
        <w:t>krajobrazne</w:t>
      </w:r>
      <w:proofErr w:type="spellEnd"/>
      <w:r>
        <w:t xml:space="preserve"> </w:t>
      </w:r>
      <w:proofErr w:type="spellStart"/>
      <w:r>
        <w:t>vrijednosti</w:t>
      </w:r>
      <w:proofErr w:type="spellEnd"/>
    </w:p>
    <w:p w14:paraId="652D5973" w14:textId="77777777" w:rsidR="008272EB" w:rsidRDefault="008272EB" w:rsidP="008272EB">
      <w:pPr>
        <w:jc w:val="both"/>
      </w:pPr>
    </w:p>
    <w:p w14:paraId="17CD8AB0" w14:textId="77777777" w:rsidR="008272EB" w:rsidRDefault="008272EB" w:rsidP="008272EB">
      <w:pPr>
        <w:ind w:firstLine="360"/>
        <w:jc w:val="both"/>
      </w:pPr>
      <w:proofErr w:type="spellStart"/>
      <w:r>
        <w:t>Zaštitne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štite</w:t>
      </w:r>
      <w:proofErr w:type="spellEnd"/>
      <w:r>
        <w:t xml:space="preserve"> se od </w:t>
      </w:r>
      <w:proofErr w:type="spellStart"/>
      <w:r>
        <w:t>sječe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krčenja</w:t>
      </w:r>
      <w:proofErr w:type="spellEnd"/>
      <w:r>
        <w:t xml:space="preserve">, 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svrhom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raznolikosti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obnavljanja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. Ovo se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strme</w:t>
      </w:r>
      <w:proofErr w:type="spellEnd"/>
      <w:r>
        <w:t xml:space="preserve"> </w:t>
      </w:r>
      <w:proofErr w:type="spellStart"/>
      <w:r>
        <w:t>terene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značajnu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u </w:t>
      </w:r>
      <w:proofErr w:type="spellStart"/>
      <w:r>
        <w:t>sprečavanju</w:t>
      </w:r>
      <w:proofErr w:type="spellEnd"/>
      <w:r>
        <w:t xml:space="preserve"> </w:t>
      </w:r>
      <w:proofErr w:type="spellStart"/>
      <w:r>
        <w:t>erozije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. </w:t>
      </w:r>
      <w:proofErr w:type="spellStart"/>
      <w:r>
        <w:t>Predviđa</w:t>
      </w:r>
      <w:proofErr w:type="spellEnd"/>
      <w:r>
        <w:t xml:space="preserve"> se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štetočinja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.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predviđa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potiče</w:t>
      </w:r>
      <w:proofErr w:type="spellEnd"/>
      <w:r>
        <w:t xml:space="preserve"> </w:t>
      </w:r>
      <w:proofErr w:type="spellStart"/>
      <w:r>
        <w:t>pošumljavanje</w:t>
      </w:r>
      <w:proofErr w:type="spellEnd"/>
      <w:r>
        <w:t xml:space="preserve"> </w:t>
      </w:r>
      <w:proofErr w:type="spellStart"/>
      <w:r>
        <w:t>ogoljelih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slivnih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bujica</w:t>
      </w:r>
      <w:proofErr w:type="spellEnd"/>
      <w:r>
        <w:t xml:space="preserve">. </w:t>
      </w:r>
      <w:proofErr w:type="spellStart"/>
      <w:r>
        <w:t>Pošumljavanje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autohtonim</w:t>
      </w:r>
      <w:proofErr w:type="spellEnd"/>
      <w:r>
        <w:t xml:space="preserve">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drveća</w:t>
      </w:r>
      <w:proofErr w:type="spellEnd"/>
      <w:r>
        <w:t xml:space="preserve">, a </w:t>
      </w:r>
      <w:proofErr w:type="spellStart"/>
      <w:r>
        <w:t>uzgojne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provoditi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degradacijskog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postupno</w:t>
      </w:r>
      <w:proofErr w:type="spellEnd"/>
      <w:r>
        <w:t xml:space="preserve"> </w:t>
      </w:r>
      <w:proofErr w:type="spellStart"/>
      <w:r>
        <w:t>prevodi</w:t>
      </w:r>
      <w:proofErr w:type="spellEnd"/>
      <w:r>
        <w:t xml:space="preserve"> u </w:t>
      </w:r>
      <w:proofErr w:type="spellStart"/>
      <w:r>
        <w:t>visoki</w:t>
      </w:r>
      <w:proofErr w:type="spellEnd"/>
      <w:r>
        <w:t xml:space="preserve"> </w:t>
      </w:r>
      <w:proofErr w:type="spellStart"/>
      <w:r>
        <w:t>uzgojni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. </w:t>
      </w:r>
      <w:proofErr w:type="spellStart"/>
      <w:r>
        <w:t>Dopušteno</w:t>
      </w:r>
      <w:proofErr w:type="spellEnd"/>
      <w:r>
        <w:t xml:space="preserve"> je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odmora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rekreacije</w:t>
      </w:r>
      <w:proofErr w:type="spellEnd"/>
      <w:r>
        <w:t xml:space="preserve">. </w:t>
      </w:r>
    </w:p>
    <w:p w14:paraId="434E49B8" w14:textId="77777777" w:rsidR="008272EB" w:rsidRDefault="008272EB" w:rsidP="008272EB">
      <w:pPr>
        <w:jc w:val="both"/>
      </w:pPr>
    </w:p>
    <w:p w14:paraId="2D6EF222" w14:textId="77777777" w:rsidR="008272EB" w:rsidRDefault="008272EB" w:rsidP="008272EB">
      <w:pPr>
        <w:ind w:firstLine="360"/>
        <w:jc w:val="both"/>
      </w:pPr>
      <w:proofErr w:type="spellStart"/>
      <w:r>
        <w:t>Nestajanje</w:t>
      </w:r>
      <w:proofErr w:type="spellEnd"/>
      <w:r>
        <w:t xml:space="preserve"> </w:t>
      </w:r>
      <w:proofErr w:type="spellStart"/>
      <w:r>
        <w:t>pašnjaka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spriječiti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ispaše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potiče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ekstenzivnog</w:t>
      </w:r>
      <w:proofErr w:type="spellEnd"/>
      <w:r>
        <w:t xml:space="preserve"> </w:t>
      </w:r>
      <w:proofErr w:type="spellStart"/>
      <w:r>
        <w:t>stočarstva</w:t>
      </w:r>
      <w:proofErr w:type="spellEnd"/>
      <w:r>
        <w:t>.</w:t>
      </w:r>
    </w:p>
    <w:p w14:paraId="144BD779" w14:textId="77777777" w:rsidR="008272EB" w:rsidRDefault="008272EB" w:rsidP="008272EB">
      <w:pPr>
        <w:jc w:val="both"/>
      </w:pPr>
    </w:p>
    <w:p w14:paraId="3C95FD9F" w14:textId="77777777" w:rsidR="008272EB" w:rsidRDefault="008272EB" w:rsidP="008272EB">
      <w:pPr>
        <w:ind w:firstLine="360"/>
        <w:jc w:val="both"/>
      </w:pPr>
      <w:proofErr w:type="spellStart"/>
      <w:r>
        <w:t>Očuvati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za </w:t>
      </w:r>
      <w:proofErr w:type="spellStart"/>
      <w:r>
        <w:t>stanišni</w:t>
      </w:r>
      <w:proofErr w:type="spellEnd"/>
      <w:r>
        <w:t xml:space="preserve"> tip,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strogo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divlje</w:t>
      </w:r>
      <w:proofErr w:type="spellEnd"/>
      <w:r>
        <w:t xml:space="preserve"> </w:t>
      </w:r>
      <w:proofErr w:type="spellStart"/>
      <w:r>
        <w:t>svojte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neunošenje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(</w:t>
      </w:r>
      <w:proofErr w:type="spellStart"/>
      <w:r>
        <w:t>alohtonih</w:t>
      </w:r>
      <w:proofErr w:type="spellEnd"/>
      <w:r>
        <w:t xml:space="preserve">)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gernetski</w:t>
      </w:r>
      <w:proofErr w:type="spellEnd"/>
      <w:r>
        <w:t xml:space="preserve"> </w:t>
      </w:r>
      <w:proofErr w:type="spellStart"/>
      <w:r>
        <w:t>modificiranih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prikladne</w:t>
      </w:r>
      <w:proofErr w:type="spellEnd"/>
      <w:r>
        <w:t xml:space="preserve"> </w:t>
      </w:r>
      <w:proofErr w:type="spellStart"/>
      <w:r>
        <w:t>brige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,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staništa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>.</w:t>
      </w:r>
    </w:p>
    <w:p w14:paraId="612F8D3C" w14:textId="77777777" w:rsidR="008272EB" w:rsidRPr="008272EB" w:rsidRDefault="008272EB" w:rsidP="008272EB">
      <w:pPr>
        <w:jc w:val="center"/>
        <w:rPr>
          <w:b/>
          <w:bCs/>
        </w:rPr>
      </w:pPr>
      <w:proofErr w:type="spellStart"/>
      <w:r w:rsidRPr="008272EB">
        <w:rPr>
          <w:b/>
          <w:bCs/>
        </w:rPr>
        <w:lastRenderedPageBreak/>
        <w:t>Članak</w:t>
      </w:r>
      <w:proofErr w:type="spellEnd"/>
      <w:r w:rsidRPr="008272EB">
        <w:rPr>
          <w:b/>
          <w:bCs/>
        </w:rPr>
        <w:t xml:space="preserve"> 84.</w:t>
      </w:r>
    </w:p>
    <w:p w14:paraId="784A13C8" w14:textId="77777777" w:rsidR="008272EB" w:rsidRDefault="008272EB" w:rsidP="008272EB">
      <w:pPr>
        <w:jc w:val="both"/>
      </w:pPr>
    </w:p>
    <w:p w14:paraId="4CE5C974" w14:textId="77777777" w:rsidR="008272EB" w:rsidRDefault="008272EB" w:rsidP="008272EB">
      <w:pPr>
        <w:ind w:firstLine="720"/>
        <w:jc w:val="both"/>
      </w:pPr>
      <w:proofErr w:type="spellStart"/>
      <w:r>
        <w:t>Potrebno</w:t>
      </w:r>
      <w:proofErr w:type="spellEnd"/>
      <w:r>
        <w:t xml:space="preserve"> je </w:t>
      </w:r>
      <w:proofErr w:type="spellStart"/>
      <w:r>
        <w:t>očuvati</w:t>
      </w:r>
      <w:proofErr w:type="spellEnd"/>
      <w:r>
        <w:t xml:space="preserve"> </w:t>
      </w:r>
      <w:proofErr w:type="spellStart"/>
      <w:r>
        <w:t>povoljnu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strukturu</w:t>
      </w:r>
      <w:proofErr w:type="spellEnd"/>
      <w:r>
        <w:t xml:space="preserve"> </w:t>
      </w:r>
      <w:proofErr w:type="spellStart"/>
      <w:r>
        <w:t>morskog</w:t>
      </w:r>
      <w:proofErr w:type="spellEnd"/>
      <w:r>
        <w:t xml:space="preserve"> </w:t>
      </w:r>
      <w:proofErr w:type="spellStart"/>
      <w:r>
        <w:t>dna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priobalnih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iskorištavati</w:t>
      </w:r>
      <w:proofErr w:type="spellEnd"/>
      <w:r>
        <w:t xml:space="preserve"> </w:t>
      </w:r>
      <w:proofErr w:type="spellStart"/>
      <w:r>
        <w:t>sedimente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sprudova</w:t>
      </w:r>
      <w:proofErr w:type="spellEnd"/>
      <w:r>
        <w:t xml:space="preserve"> u </w:t>
      </w:r>
      <w:proofErr w:type="spellStart"/>
      <w:r>
        <w:t>priobalju</w:t>
      </w:r>
      <w:proofErr w:type="spellEnd"/>
      <w:r>
        <w:t xml:space="preserve">, </w:t>
      </w:r>
      <w:proofErr w:type="spellStart"/>
      <w:r>
        <w:t>očuvati</w:t>
      </w:r>
      <w:proofErr w:type="spellEnd"/>
      <w:r>
        <w:t xml:space="preserve"> </w:t>
      </w:r>
      <w:proofErr w:type="spellStart"/>
      <w:r>
        <w:t>povoljna</w:t>
      </w:r>
      <w:proofErr w:type="spellEnd"/>
      <w:r>
        <w:t xml:space="preserve"> </w:t>
      </w:r>
      <w:proofErr w:type="spellStart"/>
      <w:r>
        <w:t>fizikalna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kemijska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vode</w:t>
      </w:r>
      <w:proofErr w:type="spellEnd"/>
      <w:r>
        <w:t>.</w:t>
      </w:r>
    </w:p>
    <w:p w14:paraId="266E5344" w14:textId="77777777" w:rsidR="008272EB" w:rsidRDefault="008272EB" w:rsidP="008272EB">
      <w:pPr>
        <w:jc w:val="both"/>
      </w:pPr>
    </w:p>
    <w:p w14:paraId="717D0F4C" w14:textId="77777777" w:rsidR="008272EB" w:rsidRDefault="008272EB" w:rsidP="008272EB">
      <w:pPr>
        <w:ind w:firstLine="720"/>
        <w:jc w:val="both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priorodne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krajobrazne</w:t>
      </w:r>
      <w:proofErr w:type="spellEnd"/>
      <w:r>
        <w:t xml:space="preserve"> </w:t>
      </w:r>
      <w:proofErr w:type="spellStart"/>
      <w:r>
        <w:t>raznolikosti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očuvati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prekrivena</w:t>
      </w:r>
      <w:proofErr w:type="spellEnd"/>
      <w:r>
        <w:t xml:space="preserve"> </w:t>
      </w:r>
      <w:proofErr w:type="spellStart"/>
      <w:r>
        <w:t>autohtonom</w:t>
      </w:r>
      <w:proofErr w:type="spellEnd"/>
      <w:r>
        <w:t xml:space="preserve"> </w:t>
      </w:r>
      <w:proofErr w:type="spellStart"/>
      <w:r>
        <w:t>vegetacijom</w:t>
      </w:r>
      <w:proofErr w:type="spellEnd"/>
      <w:r>
        <w:t xml:space="preserve">, </w:t>
      </w:r>
      <w:proofErr w:type="spellStart"/>
      <w:r>
        <w:t>lokve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neposrednu</w:t>
      </w:r>
      <w:proofErr w:type="spellEnd"/>
      <w:r>
        <w:t xml:space="preserve"> </w:t>
      </w:r>
      <w:proofErr w:type="spellStart"/>
      <w:r>
        <w:t>okolicu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obalno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(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plaže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stijene</w:t>
      </w:r>
      <w:proofErr w:type="spellEnd"/>
      <w:r>
        <w:t xml:space="preserve">) </w:t>
      </w:r>
      <w:proofErr w:type="spellStart"/>
      <w:r>
        <w:t>te</w:t>
      </w:r>
      <w:proofErr w:type="spellEnd"/>
      <w:r>
        <w:t xml:space="preserve"> more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podmorje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vrijena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revitalizirati</w:t>
      </w:r>
      <w:proofErr w:type="spellEnd"/>
      <w:r>
        <w:t xml:space="preserve"> </w:t>
      </w:r>
      <w:proofErr w:type="spellStart"/>
      <w:r>
        <w:t>ekstenzivno</w:t>
      </w:r>
      <w:proofErr w:type="spellEnd"/>
      <w:r>
        <w:t xml:space="preserve"> </w:t>
      </w:r>
      <w:proofErr w:type="spellStart"/>
      <w:r>
        <w:t>stočarstvo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poticati</w:t>
      </w:r>
      <w:proofErr w:type="spellEnd"/>
      <w:r>
        <w:t xml:space="preserve">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zapuštenih</w:t>
      </w:r>
      <w:proofErr w:type="spellEnd"/>
      <w:r>
        <w:t xml:space="preserve"> </w:t>
      </w:r>
      <w:proofErr w:type="spellStart"/>
      <w:r>
        <w:t>vinograda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maslinika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tradicionalan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poticati</w:t>
      </w:r>
      <w:proofErr w:type="spellEnd"/>
      <w:r>
        <w:t xml:space="preserve"> </w:t>
      </w:r>
      <w:proofErr w:type="spellStart"/>
      <w:r>
        <w:t>pčelarstvo</w:t>
      </w:r>
      <w:proofErr w:type="spellEnd"/>
      <w:r>
        <w:t xml:space="preserve"> </w:t>
      </w:r>
      <w:proofErr w:type="spellStart"/>
      <w:r>
        <w:t>itd</w:t>
      </w:r>
      <w:proofErr w:type="spellEnd"/>
      <w:r>
        <w:t>.</w:t>
      </w:r>
    </w:p>
    <w:p w14:paraId="65C0CE45" w14:textId="77777777" w:rsidR="008272EB" w:rsidRDefault="008272EB" w:rsidP="008272EB">
      <w:pPr>
        <w:jc w:val="both"/>
      </w:pPr>
    </w:p>
    <w:p w14:paraId="30B60A0E" w14:textId="77777777" w:rsidR="008272EB" w:rsidRDefault="008272EB" w:rsidP="008272EB">
      <w:pPr>
        <w:ind w:firstLine="720"/>
        <w:jc w:val="both"/>
      </w:pPr>
      <w:proofErr w:type="spellStart"/>
      <w:r>
        <w:t>Treba</w:t>
      </w:r>
      <w:proofErr w:type="spellEnd"/>
      <w:r>
        <w:t xml:space="preserve"> </w:t>
      </w:r>
      <w:proofErr w:type="spellStart"/>
      <w:proofErr w:type="gramStart"/>
      <w:r>
        <w:t>spriječiti</w:t>
      </w:r>
      <w:proofErr w:type="spellEnd"/>
      <w:r>
        <w:t xml:space="preserve">  </w:t>
      </w:r>
      <w:proofErr w:type="spellStart"/>
      <w:r>
        <w:t>štetne</w:t>
      </w:r>
      <w:proofErr w:type="spellEnd"/>
      <w:proofErr w:type="gramEnd"/>
      <w:r>
        <w:t xml:space="preserve"> </w:t>
      </w:r>
      <w:proofErr w:type="spellStart"/>
      <w:r>
        <w:t>zahvate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poremećaje</w:t>
      </w:r>
      <w:proofErr w:type="spellEnd"/>
      <w:r>
        <w:t xml:space="preserve"> u </w:t>
      </w:r>
      <w:proofErr w:type="spellStart"/>
      <w:r>
        <w:t>prirodi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turističkog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(</w:t>
      </w:r>
      <w:proofErr w:type="spellStart"/>
      <w:r>
        <w:t>velik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izdvojenih</w:t>
      </w:r>
      <w:proofErr w:type="spellEnd"/>
      <w:r>
        <w:t xml:space="preserve"> </w:t>
      </w:r>
      <w:proofErr w:type="spellStart"/>
      <w:r>
        <w:t>turističkih</w:t>
      </w:r>
      <w:proofErr w:type="spellEnd"/>
      <w:r>
        <w:t xml:space="preserve"> zona, </w:t>
      </w:r>
      <w:proofErr w:type="spellStart"/>
      <w:r>
        <w:t>posebice</w:t>
      </w:r>
      <w:proofErr w:type="spellEnd"/>
      <w:r>
        <w:t xml:space="preserve"> u </w:t>
      </w:r>
      <w:proofErr w:type="spellStart"/>
      <w:r>
        <w:t>dosad</w:t>
      </w:r>
      <w:proofErr w:type="spellEnd"/>
      <w:r>
        <w:t xml:space="preserve"> </w:t>
      </w:r>
      <w:proofErr w:type="spellStart"/>
      <w:r>
        <w:t>neizgrađenim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nenastanjenim</w:t>
      </w:r>
      <w:proofErr w:type="spellEnd"/>
      <w:r>
        <w:t xml:space="preserve"> </w:t>
      </w:r>
      <w:proofErr w:type="spellStart"/>
      <w:r>
        <w:t>uvalama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povoljnije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slobodnog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prirode</w:t>
      </w:r>
      <w:proofErr w:type="spellEnd"/>
      <w:r>
        <w:t>.</w:t>
      </w:r>
    </w:p>
    <w:p w14:paraId="52AC7E85" w14:textId="77777777" w:rsidR="008272EB" w:rsidRDefault="008272EB" w:rsidP="008272EB">
      <w:pPr>
        <w:jc w:val="both"/>
      </w:pPr>
    </w:p>
    <w:p w14:paraId="3E7EA070" w14:textId="77777777" w:rsidR="008272EB" w:rsidRDefault="008272EB" w:rsidP="008272EB">
      <w:pPr>
        <w:ind w:firstLine="720"/>
        <w:jc w:val="both"/>
      </w:pPr>
      <w:proofErr w:type="spellStart"/>
      <w:r>
        <w:t>Treba</w:t>
      </w:r>
      <w:proofErr w:type="spellEnd"/>
      <w:r>
        <w:t xml:space="preserve"> </w:t>
      </w:r>
      <w:proofErr w:type="spellStart"/>
      <w:r>
        <w:t>ograničiti</w:t>
      </w:r>
      <w:proofErr w:type="spellEnd"/>
      <w:r>
        <w:t xml:space="preserve"> </w:t>
      </w:r>
      <w:proofErr w:type="spellStart"/>
      <w:r>
        <w:t>građevinsko</w:t>
      </w:r>
      <w:proofErr w:type="spellEnd"/>
      <w:r>
        <w:t xml:space="preserve"> </w:t>
      </w:r>
      <w:proofErr w:type="spellStart"/>
      <w:r>
        <w:t>zauzimanje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krajobrazno</w:t>
      </w:r>
      <w:proofErr w:type="spellEnd"/>
      <w:r>
        <w:t xml:space="preserve"> </w:t>
      </w:r>
      <w:proofErr w:type="spellStart"/>
      <w:r>
        <w:t>vrijednim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prirodna</w:t>
      </w:r>
      <w:proofErr w:type="spellEnd"/>
      <w:r>
        <w:t xml:space="preserve"> </w:t>
      </w:r>
      <w:proofErr w:type="spellStart"/>
      <w:r>
        <w:t>obala</w:t>
      </w:r>
      <w:proofErr w:type="spellEnd"/>
      <w:r>
        <w:t xml:space="preserve"> mora </w:t>
      </w:r>
      <w:proofErr w:type="spellStart"/>
      <w:r>
        <w:t>očuvati</w:t>
      </w:r>
      <w:proofErr w:type="spellEnd"/>
      <w:r>
        <w:t xml:space="preserve"> bez </w:t>
      </w:r>
      <w:proofErr w:type="spellStart"/>
      <w:r>
        <w:t>značajnijih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, </w:t>
      </w:r>
      <w:proofErr w:type="spellStart"/>
      <w:r>
        <w:t>nasipanja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otkopavanja</w:t>
      </w:r>
      <w:proofErr w:type="spellEnd"/>
      <w:r>
        <w:t xml:space="preserve"> </w:t>
      </w:r>
      <w:proofErr w:type="spellStart"/>
      <w:r>
        <w:t>obale</w:t>
      </w:r>
      <w:proofErr w:type="spellEnd"/>
      <w:r>
        <w:t>.</w:t>
      </w:r>
    </w:p>
    <w:p w14:paraId="1ADDC6A6" w14:textId="77777777" w:rsidR="008272EB" w:rsidRDefault="008272EB" w:rsidP="008272EB">
      <w:pPr>
        <w:jc w:val="both"/>
      </w:pPr>
    </w:p>
    <w:p w14:paraId="491A9F9A" w14:textId="77777777" w:rsidR="008272EB" w:rsidRDefault="008272EB" w:rsidP="008272EB">
      <w:pPr>
        <w:ind w:firstLine="720"/>
        <w:jc w:val="both"/>
      </w:pPr>
      <w:r>
        <w:t xml:space="preserve">Ne </w:t>
      </w:r>
      <w:proofErr w:type="spellStart"/>
      <w:r>
        <w:t>dopušta</w:t>
      </w:r>
      <w:proofErr w:type="spellEnd"/>
      <w:r>
        <w:t xml:space="preserve"> </w:t>
      </w:r>
      <w:proofErr w:type="gramStart"/>
      <w:r>
        <w:t xml:space="preserve">se  </w:t>
      </w:r>
      <w:proofErr w:type="spellStart"/>
      <w:r>
        <w:t>nasipanje</w:t>
      </w:r>
      <w:proofErr w:type="spellEnd"/>
      <w:proofErr w:type="gramEnd"/>
      <w:r>
        <w:t xml:space="preserve"> </w:t>
      </w:r>
      <w:proofErr w:type="spellStart"/>
      <w:r>
        <w:t>obale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izdvojenih</w:t>
      </w:r>
      <w:proofErr w:type="spellEnd"/>
      <w:r>
        <w:t xml:space="preserve">  </w:t>
      </w:r>
      <w:proofErr w:type="spellStart"/>
      <w:r>
        <w:t>turističkih</w:t>
      </w:r>
      <w:proofErr w:type="spellEnd"/>
      <w:r>
        <w:t xml:space="preserve"> zona. </w:t>
      </w:r>
      <w:proofErr w:type="spellStart"/>
      <w:r>
        <w:t>Intervencije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obalnom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jedino</w:t>
      </w:r>
      <w:proofErr w:type="spellEnd"/>
      <w:r>
        <w:t xml:space="preserve"> u </w:t>
      </w:r>
      <w:proofErr w:type="spellStart"/>
      <w:r>
        <w:t>građevnom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UPU.</w:t>
      </w:r>
    </w:p>
    <w:p w14:paraId="1D69B3DC" w14:textId="77777777" w:rsidR="008272EB" w:rsidRDefault="008272EB" w:rsidP="008272EB">
      <w:pPr>
        <w:jc w:val="both"/>
      </w:pPr>
    </w:p>
    <w:p w14:paraId="7B25BB63" w14:textId="77777777" w:rsidR="008272EB" w:rsidRDefault="008272EB" w:rsidP="008272EB">
      <w:pPr>
        <w:ind w:firstLine="720"/>
        <w:jc w:val="both"/>
      </w:pPr>
      <w:r>
        <w:t xml:space="preserve">U </w:t>
      </w:r>
      <w:proofErr w:type="spellStart"/>
      <w:r>
        <w:t>pojasu</w:t>
      </w:r>
      <w:proofErr w:type="spellEnd"/>
      <w:r>
        <w:t xml:space="preserve"> od 21 m od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crte</w:t>
      </w:r>
      <w:proofErr w:type="spellEnd"/>
      <w:r>
        <w:t xml:space="preserve"> mora se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nesmetani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. </w:t>
      </w:r>
      <w:proofErr w:type="spellStart"/>
      <w:r>
        <w:t>Ovaj</w:t>
      </w:r>
      <w:proofErr w:type="spellEnd"/>
      <w:r>
        <w:t xml:space="preserve"> se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izuzima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r>
        <w:t xml:space="preserve">  </w:t>
      </w:r>
      <w:proofErr w:type="spellStart"/>
      <w:r>
        <w:t>gradnje</w:t>
      </w:r>
      <w:proofErr w:type="spellEnd"/>
      <w:proofErr w:type="gram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pješačke</w:t>
      </w:r>
      <w:proofErr w:type="spellEnd"/>
      <w:r>
        <w:t xml:space="preserve">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šetnice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kupališta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lučica</w:t>
      </w:r>
      <w:proofErr w:type="spellEnd"/>
      <w:r>
        <w:t xml:space="preserve"> u </w:t>
      </w:r>
      <w:proofErr w:type="spellStart"/>
      <w:r>
        <w:t>građevinskim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>.</w:t>
      </w:r>
    </w:p>
    <w:p w14:paraId="7192B534" w14:textId="77777777" w:rsidR="008272EB" w:rsidRDefault="008272EB" w:rsidP="008272EB">
      <w:pPr>
        <w:jc w:val="both"/>
      </w:pPr>
      <w:r>
        <w:tab/>
      </w:r>
    </w:p>
    <w:p w14:paraId="243E8FFE" w14:textId="77777777" w:rsidR="008272EB" w:rsidRPr="008272EB" w:rsidRDefault="008272EB" w:rsidP="008272EB">
      <w:pPr>
        <w:jc w:val="center"/>
        <w:rPr>
          <w:b/>
          <w:bCs/>
        </w:rPr>
      </w:pPr>
      <w:r w:rsidRPr="008272EB">
        <w:rPr>
          <w:b/>
          <w:bCs/>
        </w:rPr>
        <w:t xml:space="preserve">6.1.1 </w:t>
      </w:r>
      <w:proofErr w:type="spellStart"/>
      <w:r w:rsidRPr="008272EB">
        <w:rPr>
          <w:b/>
          <w:bCs/>
        </w:rPr>
        <w:t>Područja</w:t>
      </w:r>
      <w:proofErr w:type="spellEnd"/>
      <w:r w:rsidRPr="008272EB">
        <w:rPr>
          <w:b/>
          <w:bCs/>
        </w:rPr>
        <w:t xml:space="preserve"> </w:t>
      </w:r>
      <w:proofErr w:type="spellStart"/>
      <w:r w:rsidRPr="008272EB">
        <w:rPr>
          <w:b/>
          <w:bCs/>
        </w:rPr>
        <w:t>ekološke</w:t>
      </w:r>
      <w:proofErr w:type="spellEnd"/>
      <w:r w:rsidRPr="008272EB">
        <w:rPr>
          <w:b/>
          <w:bCs/>
        </w:rPr>
        <w:t xml:space="preserve"> </w:t>
      </w:r>
      <w:proofErr w:type="spellStart"/>
      <w:r w:rsidRPr="008272EB">
        <w:rPr>
          <w:b/>
          <w:bCs/>
        </w:rPr>
        <w:t>mreže</w:t>
      </w:r>
      <w:proofErr w:type="spellEnd"/>
    </w:p>
    <w:p w14:paraId="0F26BFBE" w14:textId="77777777" w:rsidR="008272EB" w:rsidRPr="008272EB" w:rsidRDefault="008272EB" w:rsidP="008272EB">
      <w:pPr>
        <w:jc w:val="center"/>
        <w:rPr>
          <w:b/>
          <w:bCs/>
        </w:rPr>
      </w:pPr>
    </w:p>
    <w:p w14:paraId="5C96A5E7" w14:textId="77777777" w:rsidR="008272EB" w:rsidRPr="008272EB" w:rsidRDefault="008272EB" w:rsidP="008272EB">
      <w:pPr>
        <w:jc w:val="center"/>
        <w:rPr>
          <w:b/>
          <w:bCs/>
        </w:rPr>
      </w:pPr>
      <w:proofErr w:type="spellStart"/>
      <w:r w:rsidRPr="008272EB">
        <w:rPr>
          <w:b/>
          <w:bCs/>
        </w:rPr>
        <w:t>Članak</w:t>
      </w:r>
      <w:proofErr w:type="spellEnd"/>
      <w:r w:rsidRPr="008272EB">
        <w:rPr>
          <w:b/>
          <w:bCs/>
        </w:rPr>
        <w:t xml:space="preserve"> 84a.</w:t>
      </w:r>
    </w:p>
    <w:p w14:paraId="1A676C82" w14:textId="77777777" w:rsidR="008272EB" w:rsidRDefault="008272EB" w:rsidP="008272EB">
      <w:pPr>
        <w:jc w:val="both"/>
      </w:pPr>
    </w:p>
    <w:p w14:paraId="0CBA65B0" w14:textId="77777777" w:rsidR="008272EB" w:rsidRDefault="008272EB" w:rsidP="008272EB">
      <w:pPr>
        <w:ind w:firstLine="720"/>
        <w:jc w:val="both"/>
      </w:pPr>
      <w:r>
        <w:t xml:space="preserve">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PPUG-a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se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za </w:t>
      </w:r>
      <w:proofErr w:type="spellStart"/>
      <w:r>
        <w:t>ptice</w:t>
      </w:r>
      <w:proofErr w:type="spellEnd"/>
      <w:r>
        <w:t xml:space="preserve"> (POP) HR10000036 </w:t>
      </w:r>
      <w:proofErr w:type="spellStart"/>
      <w:r>
        <w:t>Srednjedalmatinski</w:t>
      </w:r>
      <w:proofErr w:type="spellEnd"/>
      <w:r>
        <w:t xml:space="preserve"> </w:t>
      </w:r>
      <w:proofErr w:type="spellStart"/>
      <w:r>
        <w:t>otoci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Pelješac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značajna</w:t>
      </w:r>
      <w:proofErr w:type="spellEnd"/>
      <w:r>
        <w:t xml:space="preserve"> za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stanišne</w:t>
      </w:r>
      <w:proofErr w:type="spellEnd"/>
      <w:r>
        <w:t xml:space="preserve"> </w:t>
      </w:r>
      <w:proofErr w:type="spellStart"/>
      <w:r>
        <w:t>tipove</w:t>
      </w:r>
      <w:proofErr w:type="spellEnd"/>
      <w:r>
        <w:t xml:space="preserve"> (POVS) HR2000084 Markova </w:t>
      </w:r>
      <w:proofErr w:type="spellStart"/>
      <w:r>
        <w:t>špilja</w:t>
      </w:r>
      <w:proofErr w:type="spellEnd"/>
      <w:r>
        <w:t xml:space="preserve">, HR20000165 </w:t>
      </w:r>
      <w:proofErr w:type="spellStart"/>
      <w:r>
        <w:t>Špilja</w:t>
      </w:r>
      <w:proofErr w:type="spellEnd"/>
      <w:r>
        <w:t xml:space="preserve"> pod </w:t>
      </w:r>
      <w:proofErr w:type="spellStart"/>
      <w:r>
        <w:t>Kapelu</w:t>
      </w:r>
      <w:proofErr w:type="spellEnd"/>
      <w:r>
        <w:t xml:space="preserve">, HR2001244 </w:t>
      </w:r>
      <w:proofErr w:type="spellStart"/>
      <w:r>
        <w:t>bunar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Franjevačkog</w:t>
      </w:r>
      <w:proofErr w:type="spellEnd"/>
      <w:r>
        <w:t xml:space="preserve"> </w:t>
      </w:r>
      <w:proofErr w:type="spellStart"/>
      <w:r>
        <w:t>samostana</w:t>
      </w:r>
      <w:proofErr w:type="spellEnd"/>
      <w:r>
        <w:t xml:space="preserve"> u </w:t>
      </w:r>
      <w:proofErr w:type="spellStart"/>
      <w:r>
        <w:t>Hvaru</w:t>
      </w:r>
      <w:proofErr w:type="spellEnd"/>
      <w:r>
        <w:t xml:space="preserve">, HR2001245 </w:t>
      </w:r>
      <w:proofErr w:type="spellStart"/>
      <w:r>
        <w:t>Bunar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, HR3000114 </w:t>
      </w:r>
      <w:proofErr w:type="spellStart"/>
      <w:r>
        <w:t>Otoci</w:t>
      </w:r>
      <w:proofErr w:type="spellEnd"/>
      <w:r>
        <w:t xml:space="preserve"> </w:t>
      </w:r>
      <w:proofErr w:type="spellStart"/>
      <w:r>
        <w:t>Lukavci</w:t>
      </w:r>
      <w:proofErr w:type="spellEnd"/>
      <w:r>
        <w:t xml:space="preserve">, HR30000095 </w:t>
      </w:r>
      <w:proofErr w:type="spellStart"/>
      <w:r>
        <w:t>Pakleni</w:t>
      </w:r>
      <w:proofErr w:type="spellEnd"/>
      <w:r>
        <w:t xml:space="preserve"> </w:t>
      </w:r>
      <w:proofErr w:type="spellStart"/>
      <w:r>
        <w:t>motoci</w:t>
      </w:r>
      <w:proofErr w:type="spellEnd"/>
      <w:r>
        <w:t xml:space="preserve">, HR3000115 </w:t>
      </w:r>
      <w:proofErr w:type="spellStart"/>
      <w:r>
        <w:t>Pelegrin</w:t>
      </w:r>
      <w:proofErr w:type="spellEnd"/>
      <w:r>
        <w:t xml:space="preserve"> – </w:t>
      </w:r>
      <w:proofErr w:type="spellStart"/>
      <w:r>
        <w:t>podmorje</w:t>
      </w:r>
      <w:proofErr w:type="spellEnd"/>
      <w:r>
        <w:t xml:space="preserve">, HR2001338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špilje</w:t>
      </w:r>
      <w:proofErr w:type="spellEnd"/>
      <w:r>
        <w:t xml:space="preserve"> u </w:t>
      </w:r>
      <w:proofErr w:type="spellStart"/>
      <w:r>
        <w:t>uvali</w:t>
      </w:r>
      <w:proofErr w:type="spellEnd"/>
      <w:r>
        <w:t xml:space="preserve"> </w:t>
      </w:r>
      <w:proofErr w:type="spellStart"/>
      <w:r>
        <w:t>Pišćena</w:t>
      </w:r>
      <w:proofErr w:type="spellEnd"/>
      <w:r>
        <w:t xml:space="preserve">, HR2001428 Hvar od </w:t>
      </w:r>
      <w:proofErr w:type="spellStart"/>
      <w:r>
        <w:t>Maslenice</w:t>
      </w:r>
      <w:proofErr w:type="spellEnd"/>
      <w:r>
        <w:t xml:space="preserve"> do </w:t>
      </w:r>
      <w:proofErr w:type="spellStart"/>
      <w:r>
        <w:t>Grebišća</w:t>
      </w:r>
      <w:proofErr w:type="spellEnd"/>
      <w:r>
        <w:t xml:space="preserve">, HR2001429 od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boka</w:t>
      </w:r>
      <w:proofErr w:type="spellEnd"/>
      <w:r>
        <w:t xml:space="preserve"> do </w:t>
      </w:r>
      <w:proofErr w:type="spellStart"/>
      <w:r>
        <w:t>Lučišća</w:t>
      </w:r>
      <w:proofErr w:type="spellEnd"/>
      <w:r>
        <w:t xml:space="preserve">, </w:t>
      </w:r>
      <w:r>
        <w:t xml:space="preserve">HR3000135 Hvar od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Dubovica</w:t>
      </w:r>
      <w:proofErr w:type="spellEnd"/>
      <w:r>
        <w:t xml:space="preserve"> do </w:t>
      </w:r>
      <w:proofErr w:type="spellStart"/>
      <w:r>
        <w:t>rta</w:t>
      </w:r>
      <w:proofErr w:type="spellEnd"/>
      <w:r>
        <w:t xml:space="preserve"> </w:t>
      </w:r>
      <w:proofErr w:type="spellStart"/>
      <w:r>
        <w:t>Nedjelja</w:t>
      </w:r>
      <w:proofErr w:type="spellEnd"/>
      <w:r>
        <w:t xml:space="preserve">, HR3000456 Hvar od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Vitarna</w:t>
      </w:r>
      <w:proofErr w:type="spellEnd"/>
      <w:r>
        <w:t xml:space="preserve"> do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Maslenica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HR3000457 </w:t>
      </w:r>
      <w:proofErr w:type="spellStart"/>
      <w:r>
        <w:t>južna</w:t>
      </w:r>
      <w:proofErr w:type="spellEnd"/>
      <w:r>
        <w:t xml:space="preserve"> </w:t>
      </w:r>
      <w:proofErr w:type="spellStart"/>
      <w:r>
        <w:t>obala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od </w:t>
      </w:r>
      <w:proofErr w:type="spellStart"/>
      <w:r>
        <w:t>rta</w:t>
      </w:r>
      <w:proofErr w:type="spellEnd"/>
      <w:r>
        <w:t xml:space="preserve"> </w:t>
      </w:r>
      <w:proofErr w:type="spellStart"/>
      <w:r>
        <w:t>Nedjelja</w:t>
      </w:r>
      <w:proofErr w:type="spellEnd"/>
      <w:r>
        <w:t xml:space="preserve"> do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Česminica</w:t>
      </w:r>
      <w:proofErr w:type="spellEnd"/>
      <w:r>
        <w:t>.</w:t>
      </w:r>
    </w:p>
    <w:p w14:paraId="65DBB5BA" w14:textId="77777777" w:rsidR="008272EB" w:rsidRDefault="008272EB" w:rsidP="008272EB">
      <w:pPr>
        <w:jc w:val="both"/>
      </w:pPr>
    </w:p>
    <w:p w14:paraId="38D78187" w14:textId="77777777" w:rsidR="008272EB" w:rsidRDefault="008272EB" w:rsidP="008272EB">
      <w:pPr>
        <w:ind w:firstLine="720"/>
        <w:jc w:val="both"/>
      </w:pPr>
      <w:proofErr w:type="spellStart"/>
      <w:r>
        <w:t>Osnovne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ciljanih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ptica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) u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značajnim</w:t>
      </w:r>
      <w:proofErr w:type="spellEnd"/>
      <w:r>
        <w:t xml:space="preserve"> za </w:t>
      </w:r>
      <w:proofErr w:type="spellStart"/>
      <w:r>
        <w:t>ptice</w:t>
      </w:r>
      <w:proofErr w:type="spellEnd"/>
      <w:r>
        <w:t xml:space="preserve"> (POP)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o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za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ptica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ekološke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(N.N. 15/14).</w:t>
      </w:r>
    </w:p>
    <w:p w14:paraId="3E90F388" w14:textId="77777777" w:rsidR="008272EB" w:rsidRDefault="008272EB" w:rsidP="008272EB">
      <w:pPr>
        <w:jc w:val="both"/>
      </w:pPr>
    </w:p>
    <w:p w14:paraId="59DB79ED" w14:textId="77777777" w:rsidR="008272EB" w:rsidRDefault="008272EB" w:rsidP="008272EB">
      <w:pPr>
        <w:ind w:firstLine="720"/>
        <w:jc w:val="both"/>
      </w:pPr>
      <w:r>
        <w:t xml:space="preserve">Za </w:t>
      </w:r>
      <w:proofErr w:type="spellStart"/>
      <w:r>
        <w:t>navedena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značajna</w:t>
      </w:r>
      <w:proofErr w:type="spellEnd"/>
      <w:r>
        <w:t xml:space="preserve"> za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stanišne</w:t>
      </w:r>
      <w:proofErr w:type="spellEnd"/>
      <w:r>
        <w:t xml:space="preserve"> </w:t>
      </w:r>
      <w:proofErr w:type="spellStart"/>
      <w:r>
        <w:t>tipove</w:t>
      </w:r>
      <w:proofErr w:type="spellEnd"/>
      <w:r>
        <w:t xml:space="preserve"> (POVS) </w:t>
      </w:r>
      <w:proofErr w:type="spellStart"/>
      <w:r>
        <w:t>daju</w:t>
      </w:r>
      <w:proofErr w:type="spellEnd"/>
      <w:r>
        <w:t xml:space="preserve"> se </w:t>
      </w:r>
      <w:proofErr w:type="spellStart"/>
      <w:r>
        <w:t>slijedeći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>:</w:t>
      </w:r>
    </w:p>
    <w:p w14:paraId="53E16AEA" w14:textId="77777777" w:rsidR="008272EB" w:rsidRDefault="008272EB">
      <w:pPr>
        <w:pStyle w:val="ListParagraph"/>
        <w:numPr>
          <w:ilvl w:val="0"/>
          <w:numId w:val="35"/>
        </w:numPr>
        <w:jc w:val="both"/>
      </w:pPr>
      <w:proofErr w:type="spellStart"/>
      <w:r>
        <w:t>očuvati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prekrivena</w:t>
      </w:r>
      <w:proofErr w:type="spellEnd"/>
      <w:r>
        <w:t xml:space="preserve"> </w:t>
      </w:r>
      <w:proofErr w:type="spellStart"/>
      <w:r>
        <w:t>autohtonom</w:t>
      </w:r>
      <w:proofErr w:type="spellEnd"/>
      <w:r>
        <w:t xml:space="preserve"> </w:t>
      </w:r>
      <w:proofErr w:type="spellStart"/>
      <w:r>
        <w:t>vegetacijom</w:t>
      </w:r>
      <w:proofErr w:type="spellEnd"/>
    </w:p>
    <w:p w14:paraId="09CF697B" w14:textId="77777777" w:rsidR="008272EB" w:rsidRDefault="008272EB">
      <w:pPr>
        <w:pStyle w:val="ListParagraph"/>
        <w:numPr>
          <w:ilvl w:val="0"/>
          <w:numId w:val="35"/>
        </w:numPr>
        <w:jc w:val="both"/>
      </w:pPr>
      <w:proofErr w:type="spellStart"/>
      <w:r>
        <w:t>gospodarenje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provoditi</w:t>
      </w:r>
      <w:proofErr w:type="spellEnd"/>
      <w:r>
        <w:t xml:space="preserve"> </w:t>
      </w:r>
      <w:proofErr w:type="spellStart"/>
      <w:proofErr w:type="gramStart"/>
      <w:r>
        <w:t>sukladno</w:t>
      </w:r>
      <w:proofErr w:type="spellEnd"/>
      <w:r>
        <w:t xml:space="preserve">  </w:t>
      </w:r>
      <w:proofErr w:type="spellStart"/>
      <w:r>
        <w:t>načelima</w:t>
      </w:r>
      <w:proofErr w:type="spellEnd"/>
      <w:proofErr w:type="gramEnd"/>
      <w:r>
        <w:t xml:space="preserve"> </w:t>
      </w:r>
      <w:proofErr w:type="spellStart"/>
      <w:r>
        <w:t>certifikacije</w:t>
      </w:r>
      <w:proofErr w:type="spellEnd"/>
      <w:r>
        <w:t xml:space="preserve"> </w:t>
      </w:r>
      <w:proofErr w:type="spellStart"/>
      <w:r>
        <w:t>šuma</w:t>
      </w:r>
      <w:proofErr w:type="spellEnd"/>
    </w:p>
    <w:p w14:paraId="750E3852" w14:textId="77777777" w:rsidR="008272EB" w:rsidRDefault="008272EB">
      <w:pPr>
        <w:pStyle w:val="ListParagraph"/>
        <w:numPr>
          <w:ilvl w:val="0"/>
          <w:numId w:val="35"/>
        </w:numPr>
        <w:jc w:val="both"/>
      </w:pPr>
      <w:proofErr w:type="spellStart"/>
      <w:r>
        <w:t>postojeće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zaštititi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prenamjene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krčenja</w:t>
      </w:r>
      <w:proofErr w:type="spellEnd"/>
      <w:r>
        <w:t xml:space="preserve">, </w:t>
      </w:r>
      <w:proofErr w:type="spellStart"/>
      <w:r>
        <w:t>očuvati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čistine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rubove</w:t>
      </w:r>
      <w:proofErr w:type="spellEnd"/>
    </w:p>
    <w:p w14:paraId="3D939B2C" w14:textId="77777777" w:rsidR="008272EB" w:rsidRDefault="008272EB">
      <w:pPr>
        <w:pStyle w:val="ListParagraph"/>
        <w:numPr>
          <w:ilvl w:val="0"/>
          <w:numId w:val="35"/>
        </w:numPr>
        <w:jc w:val="both"/>
      </w:pPr>
      <w:proofErr w:type="spellStart"/>
      <w:r>
        <w:t>očuvati</w:t>
      </w:r>
      <w:proofErr w:type="spellEnd"/>
      <w:r>
        <w:t xml:space="preserve"> </w:t>
      </w:r>
      <w:proofErr w:type="spellStart"/>
      <w:r>
        <w:t>živi</w:t>
      </w:r>
      <w:proofErr w:type="spellEnd"/>
      <w:r>
        <w:t xml:space="preserve"> </w:t>
      </w:r>
      <w:proofErr w:type="spellStart"/>
      <w:r>
        <w:t>svijet</w:t>
      </w:r>
      <w:proofErr w:type="spellEnd"/>
      <w:r>
        <w:t xml:space="preserve"> </w:t>
      </w:r>
      <w:proofErr w:type="spellStart"/>
      <w:r>
        <w:t>speleoloških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fosilne</w:t>
      </w:r>
      <w:proofErr w:type="spellEnd"/>
      <w:r>
        <w:t xml:space="preserve">, </w:t>
      </w:r>
      <w:proofErr w:type="spellStart"/>
      <w:r>
        <w:t>arheološke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nalaze</w:t>
      </w:r>
      <w:proofErr w:type="spellEnd"/>
    </w:p>
    <w:p w14:paraId="62B4CAB6" w14:textId="77777777" w:rsidR="008272EB" w:rsidRDefault="008272EB">
      <w:pPr>
        <w:pStyle w:val="ListParagraph"/>
        <w:numPr>
          <w:ilvl w:val="0"/>
          <w:numId w:val="35"/>
        </w:numPr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odabiru</w:t>
      </w:r>
      <w:proofErr w:type="spellEnd"/>
      <w:r>
        <w:t xml:space="preserve"> </w:t>
      </w:r>
      <w:proofErr w:type="spellStart"/>
      <w:r>
        <w:t>prometnih</w:t>
      </w:r>
      <w:proofErr w:type="spellEnd"/>
      <w:r>
        <w:t xml:space="preserve"> </w:t>
      </w:r>
      <w:proofErr w:type="spellStart"/>
      <w:r>
        <w:t>koridora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prisutnosti</w:t>
      </w:r>
      <w:proofErr w:type="spellEnd"/>
      <w:r>
        <w:t xml:space="preserve"> </w:t>
      </w:r>
      <w:proofErr w:type="spellStart"/>
      <w:r>
        <w:t>ugroženih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rijetkih</w:t>
      </w:r>
      <w:proofErr w:type="spellEnd"/>
      <w:r>
        <w:t xml:space="preserve"> </w:t>
      </w:r>
      <w:proofErr w:type="spellStart"/>
      <w:r>
        <w:t>staništa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ugroženih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flore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faune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ekološke</w:t>
      </w:r>
      <w:proofErr w:type="spellEnd"/>
      <w:r>
        <w:t xml:space="preserve"> </w:t>
      </w:r>
      <w:proofErr w:type="spellStart"/>
      <w:r>
        <w:t>mrežes</w:t>
      </w:r>
      <w:proofErr w:type="spellEnd"/>
    </w:p>
    <w:p w14:paraId="4CD19F41" w14:textId="77777777" w:rsidR="008272EB" w:rsidRDefault="008272EB">
      <w:pPr>
        <w:pStyle w:val="ListParagraph"/>
        <w:numPr>
          <w:ilvl w:val="0"/>
          <w:numId w:val="35"/>
        </w:numPr>
        <w:jc w:val="both"/>
      </w:pPr>
      <w:proofErr w:type="spellStart"/>
      <w:r>
        <w:t>uređenje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širenje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planirati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očuvaju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krajobrazne</w:t>
      </w:r>
      <w:proofErr w:type="spellEnd"/>
      <w:r>
        <w:t xml:space="preserve"> </w:t>
      </w:r>
      <w:proofErr w:type="spellStart"/>
      <w:r>
        <w:t>vrijednosti</w:t>
      </w:r>
      <w:proofErr w:type="spellEnd"/>
    </w:p>
    <w:p w14:paraId="20D7531D" w14:textId="77777777" w:rsidR="008272EB" w:rsidRDefault="008272EB">
      <w:pPr>
        <w:pStyle w:val="ListParagraph"/>
        <w:numPr>
          <w:ilvl w:val="0"/>
          <w:numId w:val="35"/>
        </w:numPr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oblikovanju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(</w:t>
      </w:r>
      <w:proofErr w:type="spellStart"/>
      <w:r>
        <w:t>posebice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)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koristititi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</w:t>
      </w:r>
      <w:proofErr w:type="spellStart"/>
      <w:r>
        <w:t>prilagođene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obilježjima</w:t>
      </w:r>
      <w:proofErr w:type="spellEnd"/>
      <w:r>
        <w:t xml:space="preserve"> </w:t>
      </w:r>
      <w:proofErr w:type="spellStart"/>
      <w:r>
        <w:t>okolnog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i </w:t>
      </w:r>
      <w:proofErr w:type="spellStart"/>
      <w:r>
        <w:t>tradicionalnoj</w:t>
      </w:r>
      <w:proofErr w:type="spellEnd"/>
      <w:r>
        <w:t xml:space="preserve"> </w:t>
      </w:r>
      <w:proofErr w:type="spellStart"/>
      <w:r>
        <w:t>arhitekturi</w:t>
      </w:r>
      <w:proofErr w:type="spellEnd"/>
    </w:p>
    <w:p w14:paraId="7F9C327C" w14:textId="77777777" w:rsidR="008272EB" w:rsidRDefault="008272EB">
      <w:pPr>
        <w:pStyle w:val="ListParagraph"/>
        <w:numPr>
          <w:ilvl w:val="0"/>
          <w:numId w:val="35"/>
        </w:numPr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odabiru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za </w:t>
      </w:r>
      <w:proofErr w:type="spellStart"/>
      <w:r>
        <w:t>solarnu</w:t>
      </w:r>
      <w:proofErr w:type="spellEnd"/>
      <w:r>
        <w:t xml:space="preserve"> </w:t>
      </w:r>
      <w:proofErr w:type="spellStart"/>
      <w:r>
        <w:t>elektranu</w:t>
      </w:r>
      <w:proofErr w:type="spellEnd"/>
      <w:r>
        <w:t xml:space="preserve">,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prisutnost</w:t>
      </w:r>
      <w:proofErr w:type="spellEnd"/>
      <w:r>
        <w:t xml:space="preserve"> </w:t>
      </w:r>
      <w:proofErr w:type="spellStart"/>
      <w:r>
        <w:t>ugroženih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rijetkih</w:t>
      </w:r>
      <w:proofErr w:type="spellEnd"/>
      <w:r>
        <w:t xml:space="preserve"> </w:t>
      </w:r>
      <w:proofErr w:type="spellStart"/>
      <w:r>
        <w:t>stanišnih</w:t>
      </w:r>
      <w:proofErr w:type="spellEnd"/>
      <w:r>
        <w:t xml:space="preserve"> </w:t>
      </w:r>
      <w:proofErr w:type="spellStart"/>
      <w:r>
        <w:t>tipova</w:t>
      </w:r>
      <w:proofErr w:type="spellEnd"/>
      <w:r>
        <w:t xml:space="preserve">,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ugroženih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flore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faune</w:t>
      </w:r>
      <w:proofErr w:type="spellEnd"/>
      <w:r>
        <w:t xml:space="preserve"> (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ornitofaune</w:t>
      </w:r>
      <w:proofErr w:type="spellEnd"/>
      <w:r>
        <w:t xml:space="preserve">),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krajobraza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ekološke</w:t>
      </w:r>
      <w:proofErr w:type="spellEnd"/>
      <w:r>
        <w:t xml:space="preserve"> </w:t>
      </w:r>
      <w:proofErr w:type="spellStart"/>
      <w:r>
        <w:t>mreže</w:t>
      </w:r>
      <w:proofErr w:type="spellEnd"/>
    </w:p>
    <w:p w14:paraId="2649ACAB" w14:textId="77777777" w:rsidR="008272EB" w:rsidRDefault="008272EB">
      <w:pPr>
        <w:pStyle w:val="ListParagraph"/>
        <w:numPr>
          <w:ilvl w:val="0"/>
          <w:numId w:val="35"/>
        </w:numPr>
        <w:jc w:val="both"/>
      </w:pPr>
      <w:proofErr w:type="spellStart"/>
      <w:r>
        <w:t>zaustaviti</w:t>
      </w:r>
      <w:proofErr w:type="spellEnd"/>
      <w:r>
        <w:t xml:space="preserve"> </w:t>
      </w:r>
      <w:proofErr w:type="spellStart"/>
      <w:r>
        <w:t>širenje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ugrožena</w:t>
      </w:r>
      <w:proofErr w:type="spellEnd"/>
      <w:r>
        <w:t xml:space="preserve"> </w:t>
      </w:r>
      <w:proofErr w:type="spellStart"/>
      <w:r>
        <w:t>obalna</w:t>
      </w:r>
      <w:proofErr w:type="spellEnd"/>
      <w:r>
        <w:t xml:space="preserve"> </w:t>
      </w:r>
      <w:proofErr w:type="spellStart"/>
      <w:r>
        <w:t>staništa</w:t>
      </w:r>
      <w:proofErr w:type="spellEnd"/>
    </w:p>
    <w:p w14:paraId="7371EC11" w14:textId="77777777" w:rsidR="008272EB" w:rsidRDefault="008272EB">
      <w:pPr>
        <w:pStyle w:val="ListParagraph"/>
        <w:numPr>
          <w:ilvl w:val="0"/>
          <w:numId w:val="35"/>
        </w:numPr>
        <w:jc w:val="both"/>
      </w:pPr>
      <w:proofErr w:type="spellStart"/>
      <w:r>
        <w:t>osigurati</w:t>
      </w:r>
      <w:proofErr w:type="spellEnd"/>
      <w:r>
        <w:t xml:space="preserve"> </w:t>
      </w:r>
      <w:proofErr w:type="spellStart"/>
      <w:r>
        <w:t>pročišćavanje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ulijevaju</w:t>
      </w:r>
      <w:proofErr w:type="spellEnd"/>
      <w:r>
        <w:t xml:space="preserve"> u more</w:t>
      </w:r>
    </w:p>
    <w:p w14:paraId="747A411B" w14:textId="77777777" w:rsidR="008272EB" w:rsidRDefault="008272EB">
      <w:pPr>
        <w:pStyle w:val="ListParagraph"/>
        <w:numPr>
          <w:ilvl w:val="0"/>
          <w:numId w:val="35"/>
        </w:numPr>
        <w:jc w:val="both"/>
      </w:pPr>
      <w:proofErr w:type="spellStart"/>
      <w:r>
        <w:t>očuvati</w:t>
      </w:r>
      <w:proofErr w:type="spellEnd"/>
      <w:r>
        <w:t xml:space="preserve"> </w:t>
      </w:r>
      <w:proofErr w:type="spellStart"/>
      <w:r>
        <w:t>povoljnu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strukturu</w:t>
      </w:r>
      <w:proofErr w:type="spellEnd"/>
      <w:r>
        <w:t xml:space="preserve"> </w:t>
      </w:r>
      <w:proofErr w:type="spellStart"/>
      <w:r>
        <w:t>morskog</w:t>
      </w:r>
      <w:proofErr w:type="spellEnd"/>
      <w:r>
        <w:t xml:space="preserve"> </w:t>
      </w:r>
      <w:proofErr w:type="spellStart"/>
      <w:r>
        <w:t>dna</w:t>
      </w:r>
      <w:proofErr w:type="spellEnd"/>
      <w:r>
        <w:t xml:space="preserve">, </w:t>
      </w:r>
      <w:proofErr w:type="spellStart"/>
      <w:r>
        <w:t>obale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priobalnih</w:t>
      </w:r>
      <w:proofErr w:type="spellEnd"/>
      <w:r>
        <w:t xml:space="preserve"> </w:t>
      </w:r>
      <w:proofErr w:type="spellStart"/>
      <w:r>
        <w:t>područja</w:t>
      </w:r>
      <w:proofErr w:type="spellEnd"/>
    </w:p>
    <w:p w14:paraId="1120AF9C" w14:textId="77777777" w:rsidR="008272EB" w:rsidRDefault="008272EB">
      <w:pPr>
        <w:pStyle w:val="ListParagraph"/>
        <w:numPr>
          <w:ilvl w:val="0"/>
          <w:numId w:val="35"/>
        </w:numPr>
        <w:jc w:val="both"/>
      </w:pPr>
      <w:proofErr w:type="spellStart"/>
      <w:r>
        <w:t>posebno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brigu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morskih</w:t>
      </w:r>
      <w:proofErr w:type="spellEnd"/>
      <w:r>
        <w:t xml:space="preserve"> </w:t>
      </w:r>
      <w:proofErr w:type="spellStart"/>
      <w:r>
        <w:t>staništa</w:t>
      </w:r>
      <w:proofErr w:type="spellEnd"/>
      <w:r>
        <w:t xml:space="preserve"> (Posidonia </w:t>
      </w:r>
      <w:proofErr w:type="spellStart"/>
      <w:r>
        <w:t>oceanica</w:t>
      </w:r>
      <w:proofErr w:type="spellEnd"/>
      <w:r>
        <w:t xml:space="preserve">)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zabranu</w:t>
      </w:r>
      <w:proofErr w:type="spellEnd"/>
      <w:r>
        <w:t xml:space="preserve"> </w:t>
      </w:r>
      <w:proofErr w:type="spellStart"/>
      <w:r>
        <w:t>sidrenja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ograničavanje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</w:t>
      </w:r>
      <w:proofErr w:type="spellStart"/>
      <w:r>
        <w:t>nautičkog</w:t>
      </w:r>
      <w:proofErr w:type="spellEnd"/>
      <w:r>
        <w:t xml:space="preserve"> </w:t>
      </w:r>
      <w:proofErr w:type="spellStart"/>
      <w:r>
        <w:t>turizma</w:t>
      </w:r>
      <w:proofErr w:type="spellEnd"/>
      <w:r>
        <w:t>.</w:t>
      </w:r>
    </w:p>
    <w:p w14:paraId="2DFD9E75" w14:textId="77777777" w:rsidR="008272EB" w:rsidRDefault="008272EB" w:rsidP="008272EB">
      <w:pPr>
        <w:jc w:val="both"/>
      </w:pPr>
    </w:p>
    <w:p w14:paraId="75B4BD7A" w14:textId="77777777" w:rsidR="008272EB" w:rsidRDefault="008272EB" w:rsidP="008272EB">
      <w:pPr>
        <w:ind w:firstLine="360"/>
        <w:jc w:val="both"/>
      </w:pPr>
      <w:proofErr w:type="spellStart"/>
      <w:r>
        <w:t>Planirani</w:t>
      </w:r>
      <w:proofErr w:type="spellEnd"/>
      <w:r>
        <w:t xml:space="preserve"> </w:t>
      </w:r>
      <w:proofErr w:type="spellStart"/>
      <w:r>
        <w:t>zahvati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ekološke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značajan</w:t>
      </w:r>
      <w:proofErr w:type="spellEnd"/>
      <w:r>
        <w:t xml:space="preserve"> </w:t>
      </w:r>
      <w:proofErr w:type="spellStart"/>
      <w:r>
        <w:t>utjecaj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cjelovitost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ekološke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podliježu</w:t>
      </w:r>
      <w:proofErr w:type="spellEnd"/>
      <w:r>
        <w:t xml:space="preserve">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prihvatljivosti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za </w:t>
      </w:r>
      <w:proofErr w:type="spellStart"/>
      <w:r>
        <w:t>ekološku</w:t>
      </w:r>
      <w:proofErr w:type="spellEnd"/>
      <w:r>
        <w:t xml:space="preserve"> </w:t>
      </w:r>
      <w:proofErr w:type="spellStart"/>
      <w:r>
        <w:t>mrežu</w:t>
      </w:r>
      <w:proofErr w:type="spellEnd"/>
      <w:r>
        <w:t>.</w:t>
      </w:r>
    </w:p>
    <w:p w14:paraId="31D5DC65" w14:textId="77777777" w:rsidR="008272EB" w:rsidRDefault="008272EB" w:rsidP="008272EB">
      <w:pPr>
        <w:jc w:val="both"/>
      </w:pPr>
    </w:p>
    <w:p w14:paraId="7474D7E5" w14:textId="77777777" w:rsidR="008272EB" w:rsidRPr="008272EB" w:rsidRDefault="008272EB" w:rsidP="008272EB">
      <w:pPr>
        <w:jc w:val="center"/>
        <w:rPr>
          <w:b/>
          <w:bCs/>
        </w:rPr>
      </w:pPr>
      <w:r w:rsidRPr="008272EB">
        <w:rPr>
          <w:b/>
          <w:bCs/>
        </w:rPr>
        <w:lastRenderedPageBreak/>
        <w:t xml:space="preserve">6.2 </w:t>
      </w:r>
      <w:proofErr w:type="spellStart"/>
      <w:r w:rsidRPr="008272EB">
        <w:rPr>
          <w:b/>
          <w:bCs/>
        </w:rPr>
        <w:t>Zaštita</w:t>
      </w:r>
      <w:proofErr w:type="spellEnd"/>
      <w:r w:rsidRPr="008272EB">
        <w:rPr>
          <w:b/>
          <w:bCs/>
        </w:rPr>
        <w:t xml:space="preserve"> </w:t>
      </w:r>
      <w:proofErr w:type="spellStart"/>
      <w:r w:rsidRPr="008272EB">
        <w:rPr>
          <w:b/>
          <w:bCs/>
        </w:rPr>
        <w:t>kulturno</w:t>
      </w:r>
      <w:proofErr w:type="spellEnd"/>
      <w:r w:rsidRPr="008272EB">
        <w:rPr>
          <w:b/>
          <w:bCs/>
        </w:rPr>
        <w:t xml:space="preserve"> </w:t>
      </w:r>
      <w:proofErr w:type="spellStart"/>
      <w:r w:rsidRPr="008272EB">
        <w:rPr>
          <w:b/>
          <w:bCs/>
        </w:rPr>
        <w:t>povijesnih</w:t>
      </w:r>
      <w:proofErr w:type="spellEnd"/>
      <w:r w:rsidRPr="008272EB">
        <w:rPr>
          <w:b/>
          <w:bCs/>
        </w:rPr>
        <w:t xml:space="preserve"> </w:t>
      </w:r>
      <w:proofErr w:type="spellStart"/>
      <w:r w:rsidRPr="008272EB">
        <w:rPr>
          <w:b/>
          <w:bCs/>
        </w:rPr>
        <w:t>spomenika</w:t>
      </w:r>
      <w:proofErr w:type="spellEnd"/>
      <w:r w:rsidRPr="008272EB">
        <w:rPr>
          <w:b/>
          <w:bCs/>
        </w:rPr>
        <w:t xml:space="preserve"> </w:t>
      </w:r>
      <w:proofErr w:type="spellStart"/>
      <w:r w:rsidRPr="008272EB">
        <w:rPr>
          <w:b/>
          <w:bCs/>
        </w:rPr>
        <w:t>i</w:t>
      </w:r>
      <w:proofErr w:type="spellEnd"/>
      <w:r w:rsidRPr="008272EB">
        <w:rPr>
          <w:b/>
          <w:bCs/>
        </w:rPr>
        <w:t xml:space="preserve"> </w:t>
      </w:r>
      <w:proofErr w:type="spellStart"/>
      <w:r w:rsidRPr="008272EB">
        <w:rPr>
          <w:b/>
          <w:bCs/>
        </w:rPr>
        <w:t>cjelina</w:t>
      </w:r>
      <w:proofErr w:type="spellEnd"/>
    </w:p>
    <w:p w14:paraId="418B57CA" w14:textId="77777777" w:rsidR="008272EB" w:rsidRPr="008272EB" w:rsidRDefault="008272EB" w:rsidP="008272EB">
      <w:pPr>
        <w:jc w:val="center"/>
        <w:rPr>
          <w:b/>
          <w:bCs/>
        </w:rPr>
      </w:pPr>
    </w:p>
    <w:p w14:paraId="19B3B3EE" w14:textId="77777777" w:rsidR="008272EB" w:rsidRPr="008272EB" w:rsidRDefault="008272EB" w:rsidP="008272EB">
      <w:pPr>
        <w:jc w:val="center"/>
        <w:rPr>
          <w:b/>
          <w:bCs/>
        </w:rPr>
      </w:pPr>
      <w:proofErr w:type="spellStart"/>
      <w:r w:rsidRPr="008272EB">
        <w:rPr>
          <w:b/>
          <w:bCs/>
        </w:rPr>
        <w:t>Članak</w:t>
      </w:r>
      <w:proofErr w:type="spellEnd"/>
      <w:r w:rsidRPr="008272EB">
        <w:rPr>
          <w:b/>
          <w:bCs/>
        </w:rPr>
        <w:t xml:space="preserve"> 85.</w:t>
      </w:r>
    </w:p>
    <w:p w14:paraId="1E0A793F" w14:textId="77777777" w:rsidR="008272EB" w:rsidRDefault="008272EB" w:rsidP="008272EB">
      <w:pPr>
        <w:jc w:val="both"/>
      </w:pPr>
    </w:p>
    <w:p w14:paraId="12DA19D1" w14:textId="77777777" w:rsidR="008272EB" w:rsidRDefault="008272EB" w:rsidP="008272EB">
      <w:pPr>
        <w:ind w:firstLine="720"/>
        <w:jc w:val="both"/>
      </w:pPr>
      <w:r>
        <w:t xml:space="preserve">PPUG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registriranih</w:t>
      </w:r>
      <w:proofErr w:type="spellEnd"/>
      <w:r>
        <w:t xml:space="preserve">, </w:t>
      </w:r>
      <w:proofErr w:type="spellStart"/>
      <w:r>
        <w:t>preventivno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evidentiranih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-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>:</w:t>
      </w:r>
    </w:p>
    <w:p w14:paraId="541D15AE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Arheološka</w:t>
      </w:r>
      <w:proofErr w:type="spellEnd"/>
      <w:r>
        <w:t xml:space="preserve"> zona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(Z-6902)</w:t>
      </w:r>
    </w:p>
    <w:p w14:paraId="7AD59B3C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Kulturno-povijesna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(Z-5560). </w:t>
      </w:r>
    </w:p>
    <w:p w14:paraId="6FB143A1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Ruralne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 </w:t>
      </w:r>
      <w:proofErr w:type="spellStart"/>
      <w:r>
        <w:t>Brusje</w:t>
      </w:r>
      <w:proofErr w:type="spellEnd"/>
      <w:r>
        <w:t xml:space="preserve"> (P 963), Velo </w:t>
      </w:r>
      <w:proofErr w:type="spellStart"/>
      <w:r>
        <w:t>Grablje</w:t>
      </w:r>
      <w:proofErr w:type="spellEnd"/>
      <w:r>
        <w:t xml:space="preserve"> (Z 4648), Malo </w:t>
      </w:r>
      <w:proofErr w:type="spellStart"/>
      <w:r>
        <w:t>Grablje</w:t>
      </w:r>
      <w:proofErr w:type="spellEnd"/>
      <w:r>
        <w:t xml:space="preserve"> (Z 4478), </w:t>
      </w:r>
      <w:proofErr w:type="spellStart"/>
      <w:r>
        <w:t>Zaraće</w:t>
      </w:r>
      <w:proofErr w:type="spellEnd"/>
      <w:r>
        <w:t xml:space="preserve"> (Z 4637) </w:t>
      </w:r>
    </w:p>
    <w:p w14:paraId="7E7C7AFC" w14:textId="77777777" w:rsidR="008272EB" w:rsidRDefault="008272EB" w:rsidP="008272EB">
      <w:pPr>
        <w:jc w:val="both"/>
      </w:pPr>
    </w:p>
    <w:p w14:paraId="08870D5C" w14:textId="77777777" w:rsidR="008272EB" w:rsidRPr="008272EB" w:rsidRDefault="008272EB" w:rsidP="008272EB">
      <w:pPr>
        <w:jc w:val="center"/>
        <w:rPr>
          <w:b/>
          <w:bCs/>
        </w:rPr>
      </w:pPr>
      <w:proofErr w:type="spellStart"/>
      <w:r w:rsidRPr="008272EB">
        <w:rPr>
          <w:b/>
          <w:bCs/>
        </w:rPr>
        <w:t>Članak</w:t>
      </w:r>
      <w:proofErr w:type="spellEnd"/>
      <w:r w:rsidRPr="008272EB">
        <w:rPr>
          <w:b/>
          <w:bCs/>
        </w:rPr>
        <w:t xml:space="preserve"> 86.</w:t>
      </w:r>
    </w:p>
    <w:p w14:paraId="401846FB" w14:textId="77777777" w:rsidR="008272EB" w:rsidRDefault="008272EB" w:rsidP="008272EB">
      <w:pPr>
        <w:jc w:val="both"/>
      </w:pPr>
    </w:p>
    <w:p w14:paraId="7E67ECBD" w14:textId="77777777" w:rsidR="008272EB" w:rsidRDefault="008272EB" w:rsidP="008272EB">
      <w:pPr>
        <w:ind w:firstLine="720"/>
        <w:jc w:val="both"/>
      </w:pPr>
      <w:proofErr w:type="spellStart"/>
      <w:r>
        <w:t>Arheološki</w:t>
      </w:r>
      <w:proofErr w:type="spellEnd"/>
      <w:r>
        <w:t xml:space="preserve"> </w:t>
      </w:r>
      <w:proofErr w:type="spellStart"/>
      <w:r>
        <w:t>lokaliteti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</w:p>
    <w:p w14:paraId="73F1FB87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Hidroarheološko</w:t>
      </w:r>
      <w:proofErr w:type="spellEnd"/>
      <w:r>
        <w:t xml:space="preserve"> </w:t>
      </w:r>
      <w:proofErr w:type="spellStart"/>
      <w:r>
        <w:t>nalazište</w:t>
      </w:r>
      <w:proofErr w:type="spellEnd"/>
      <w:r>
        <w:t xml:space="preserve"> (RST 0693)</w:t>
      </w:r>
    </w:p>
    <w:p w14:paraId="254B6766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Antička</w:t>
      </w:r>
      <w:proofErr w:type="spellEnd"/>
      <w:r>
        <w:t xml:space="preserve"> </w:t>
      </w:r>
      <w:proofErr w:type="spellStart"/>
      <w:r>
        <w:t>vila</w:t>
      </w:r>
      <w:proofErr w:type="spellEnd"/>
      <w:r>
        <w:t xml:space="preserve"> u </w:t>
      </w:r>
      <w:proofErr w:type="spellStart"/>
      <w:r>
        <w:t>uvali</w:t>
      </w:r>
      <w:proofErr w:type="spellEnd"/>
      <w:r>
        <w:t xml:space="preserve"> </w:t>
      </w:r>
      <w:proofErr w:type="spellStart"/>
      <w:r>
        <w:t>Soline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otoku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Klementu</w:t>
      </w:r>
      <w:proofErr w:type="spellEnd"/>
      <w:r>
        <w:t xml:space="preserve"> (Z 6430)</w:t>
      </w:r>
    </w:p>
    <w:p w14:paraId="58CA898C" w14:textId="77777777" w:rsidR="008272EB" w:rsidRDefault="008272EB">
      <w:pPr>
        <w:pStyle w:val="ListParagraph"/>
        <w:numPr>
          <w:ilvl w:val="0"/>
          <w:numId w:val="34"/>
        </w:numPr>
        <w:jc w:val="both"/>
      </w:pPr>
      <w:r>
        <w:t xml:space="preserve">Uvala Vira </w:t>
      </w:r>
      <w:proofErr w:type="spellStart"/>
      <w:r>
        <w:t>prapovijesne</w:t>
      </w:r>
      <w:proofErr w:type="spellEnd"/>
      <w:r>
        <w:t xml:space="preserve"> </w:t>
      </w:r>
      <w:proofErr w:type="spellStart"/>
      <w:r>
        <w:t>gomile</w:t>
      </w:r>
      <w:proofErr w:type="spellEnd"/>
      <w:r>
        <w:t xml:space="preserve"> (RST 1028) </w:t>
      </w:r>
    </w:p>
    <w:p w14:paraId="6D0BA35D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Arheološko</w:t>
      </w:r>
      <w:proofErr w:type="spellEnd"/>
      <w:r>
        <w:t xml:space="preserve"> </w:t>
      </w:r>
      <w:proofErr w:type="spellStart"/>
      <w:r>
        <w:t>nalazište</w:t>
      </w:r>
      <w:proofErr w:type="spellEnd"/>
      <w:r>
        <w:t xml:space="preserve"> Markova </w:t>
      </w:r>
      <w:proofErr w:type="spellStart"/>
      <w:r>
        <w:t>špilja</w:t>
      </w:r>
      <w:proofErr w:type="spellEnd"/>
      <w:r>
        <w:t xml:space="preserve"> u </w:t>
      </w:r>
      <w:proofErr w:type="spellStart"/>
      <w:r>
        <w:t>Pelegrinu</w:t>
      </w:r>
      <w:proofErr w:type="spellEnd"/>
      <w:r>
        <w:t xml:space="preserve"> (Z 5794) </w:t>
      </w:r>
    </w:p>
    <w:p w14:paraId="72870903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Arheološko</w:t>
      </w:r>
      <w:proofErr w:type="spellEnd"/>
      <w:r>
        <w:t xml:space="preserve"> </w:t>
      </w:r>
      <w:proofErr w:type="spellStart"/>
      <w:r>
        <w:t>nalazište</w:t>
      </w:r>
      <w:proofErr w:type="spellEnd"/>
      <w:r>
        <w:t xml:space="preserve"> </w:t>
      </w:r>
      <w:proofErr w:type="spellStart"/>
      <w:r>
        <w:t>Grapčeva</w:t>
      </w:r>
      <w:proofErr w:type="spellEnd"/>
      <w:r>
        <w:t xml:space="preserve"> </w:t>
      </w:r>
      <w:proofErr w:type="spellStart"/>
      <w:r>
        <w:t>špilja</w:t>
      </w:r>
      <w:proofErr w:type="spellEnd"/>
      <w:r>
        <w:t xml:space="preserve"> (Z 5610) </w:t>
      </w:r>
    </w:p>
    <w:p w14:paraId="4171BD63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Antički</w:t>
      </w:r>
      <w:proofErr w:type="spellEnd"/>
      <w:r>
        <w:t xml:space="preserve"> </w:t>
      </w:r>
      <w:proofErr w:type="spellStart"/>
      <w:r>
        <w:t>brodolomi</w:t>
      </w:r>
      <w:proofErr w:type="spellEnd"/>
      <w:r>
        <w:t>, Hvar: Z 229, Z 45, Z 46, Z 66, Z 79, Z 81</w:t>
      </w:r>
    </w:p>
    <w:p w14:paraId="437B5E33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Antički</w:t>
      </w:r>
      <w:proofErr w:type="spellEnd"/>
      <w:r>
        <w:t xml:space="preserve"> </w:t>
      </w:r>
      <w:proofErr w:type="spellStart"/>
      <w:r>
        <w:t>brodolom</w:t>
      </w:r>
      <w:proofErr w:type="spellEnd"/>
      <w:r>
        <w:t xml:space="preserve">, Velo </w:t>
      </w:r>
      <w:proofErr w:type="spellStart"/>
      <w:r>
        <w:t>Grablje</w:t>
      </w:r>
      <w:proofErr w:type="spellEnd"/>
      <w:r>
        <w:t xml:space="preserve"> (Z 64)</w:t>
      </w:r>
    </w:p>
    <w:p w14:paraId="6ED99F32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Antički</w:t>
      </w:r>
      <w:proofErr w:type="spellEnd"/>
      <w:r>
        <w:t xml:space="preserve"> </w:t>
      </w:r>
      <w:proofErr w:type="spellStart"/>
      <w:r>
        <w:t>brodolom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Šćedra</w:t>
      </w:r>
      <w:proofErr w:type="spellEnd"/>
      <w:r>
        <w:t xml:space="preserve"> (P-5860)</w:t>
      </w:r>
    </w:p>
    <w:p w14:paraId="2DBD24BF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Ostaci</w:t>
      </w:r>
      <w:proofErr w:type="spellEnd"/>
      <w:r>
        <w:t xml:space="preserve"> </w:t>
      </w:r>
      <w:proofErr w:type="spellStart"/>
      <w:r>
        <w:t>brodoloma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Zaraće</w:t>
      </w:r>
      <w:proofErr w:type="spellEnd"/>
      <w:r>
        <w:t xml:space="preserve"> (Z-5771)</w:t>
      </w:r>
    </w:p>
    <w:p w14:paraId="4C37764C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Ostaci</w:t>
      </w:r>
      <w:proofErr w:type="spellEnd"/>
      <w:r>
        <w:t xml:space="preserve"> </w:t>
      </w:r>
      <w:proofErr w:type="spellStart"/>
      <w:r>
        <w:t>brodoloma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Lučišće</w:t>
      </w:r>
      <w:proofErr w:type="spellEnd"/>
      <w:r>
        <w:t xml:space="preserve"> (Z-5770)</w:t>
      </w:r>
    </w:p>
    <w:p w14:paraId="06C22352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Novovjekovni</w:t>
      </w:r>
      <w:proofErr w:type="spellEnd"/>
      <w:r>
        <w:t xml:space="preserve"> </w:t>
      </w:r>
      <w:proofErr w:type="spellStart"/>
      <w:r>
        <w:t>brodolom</w:t>
      </w:r>
      <w:proofErr w:type="spellEnd"/>
      <w:r>
        <w:t>, Hvar (Z 230)</w:t>
      </w:r>
    </w:p>
    <w:p w14:paraId="60D1AEDE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Pretpovijesna</w:t>
      </w:r>
      <w:proofErr w:type="spellEnd"/>
      <w:r>
        <w:t xml:space="preserve"> </w:t>
      </w:r>
      <w:proofErr w:type="spellStart"/>
      <w:r>
        <w:t>utvrda</w:t>
      </w:r>
      <w:proofErr w:type="spellEnd"/>
      <w:r>
        <w:t xml:space="preserve"> </w:t>
      </w:r>
      <w:proofErr w:type="spellStart"/>
      <w:r>
        <w:t>Lompić</w:t>
      </w:r>
      <w:proofErr w:type="spellEnd"/>
      <w:r>
        <w:t xml:space="preserve">, uvala </w:t>
      </w:r>
      <w:proofErr w:type="spellStart"/>
      <w:r>
        <w:t>Gračišće</w:t>
      </w:r>
      <w:proofErr w:type="spellEnd"/>
      <w:r>
        <w:t xml:space="preserve"> (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naveden</w:t>
      </w:r>
      <w:proofErr w:type="spellEnd"/>
      <w:r>
        <w:t xml:space="preserve"> u </w:t>
      </w:r>
      <w:proofErr w:type="spellStart"/>
      <w:r>
        <w:t>popisu</w:t>
      </w:r>
      <w:proofErr w:type="spellEnd"/>
      <w:r>
        <w:t>)</w:t>
      </w:r>
    </w:p>
    <w:p w14:paraId="672E6FAF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Evidentirano</w:t>
      </w:r>
      <w:proofErr w:type="spellEnd"/>
      <w:r>
        <w:t xml:space="preserve"> je </w:t>
      </w:r>
      <w:proofErr w:type="spellStart"/>
      <w:r>
        <w:t>arheološko</w:t>
      </w:r>
      <w:proofErr w:type="spellEnd"/>
      <w:r>
        <w:t xml:space="preserve"> </w:t>
      </w:r>
      <w:proofErr w:type="spellStart"/>
      <w:r>
        <w:t>nalazište</w:t>
      </w:r>
      <w:proofErr w:type="spellEnd"/>
      <w:r>
        <w:t xml:space="preserve"> u </w:t>
      </w:r>
      <w:proofErr w:type="spellStart"/>
      <w:r>
        <w:t>Hvarskim</w:t>
      </w:r>
      <w:proofErr w:type="spellEnd"/>
      <w:r>
        <w:t xml:space="preserve"> </w:t>
      </w:r>
      <w:proofErr w:type="spellStart"/>
      <w:r>
        <w:t>Njivama</w:t>
      </w:r>
      <w:proofErr w:type="spellEnd"/>
      <w:r>
        <w:t>.</w:t>
      </w:r>
    </w:p>
    <w:p w14:paraId="7B7F8222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Obalno</w:t>
      </w:r>
      <w:proofErr w:type="spellEnd"/>
      <w:r>
        <w:t xml:space="preserve"> more do </w:t>
      </w:r>
      <w:proofErr w:type="spellStart"/>
      <w:r>
        <w:t>izobate</w:t>
      </w:r>
      <w:proofErr w:type="spellEnd"/>
      <w:r>
        <w:t xml:space="preserve"> 50 m </w:t>
      </w:r>
      <w:proofErr w:type="spellStart"/>
      <w:r>
        <w:t>evidentirano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hidroarheološka</w:t>
      </w:r>
      <w:proofErr w:type="spellEnd"/>
      <w:r>
        <w:t xml:space="preserve"> zona</w:t>
      </w:r>
    </w:p>
    <w:p w14:paraId="65B05254" w14:textId="77777777" w:rsidR="008272EB" w:rsidRDefault="008272EB">
      <w:pPr>
        <w:pStyle w:val="ListParagraph"/>
        <w:numPr>
          <w:ilvl w:val="0"/>
          <w:numId w:val="34"/>
        </w:numPr>
        <w:jc w:val="both"/>
      </w:pPr>
      <w:r>
        <w:t xml:space="preserve">Rt </w:t>
      </w:r>
      <w:proofErr w:type="spellStart"/>
      <w:r>
        <w:t>Pelegrin</w:t>
      </w:r>
      <w:proofErr w:type="spellEnd"/>
      <w:r>
        <w:t xml:space="preserve"> - </w:t>
      </w:r>
      <w:proofErr w:type="spellStart"/>
      <w:r>
        <w:t>evidentirano</w:t>
      </w:r>
      <w:proofErr w:type="spellEnd"/>
    </w:p>
    <w:p w14:paraId="385343A6" w14:textId="77777777" w:rsidR="008272EB" w:rsidRDefault="008272EB" w:rsidP="008272EB">
      <w:pPr>
        <w:jc w:val="both"/>
      </w:pPr>
    </w:p>
    <w:p w14:paraId="6D56F6B1" w14:textId="77777777" w:rsidR="008272EB" w:rsidRPr="008272EB" w:rsidRDefault="008272EB" w:rsidP="008272EB">
      <w:pPr>
        <w:jc w:val="center"/>
        <w:rPr>
          <w:b/>
          <w:bCs/>
        </w:rPr>
      </w:pPr>
      <w:proofErr w:type="spellStart"/>
      <w:r w:rsidRPr="008272EB">
        <w:rPr>
          <w:b/>
          <w:bCs/>
        </w:rPr>
        <w:t>Članak</w:t>
      </w:r>
      <w:proofErr w:type="spellEnd"/>
      <w:r w:rsidRPr="008272EB">
        <w:rPr>
          <w:b/>
          <w:bCs/>
        </w:rPr>
        <w:t xml:space="preserve"> 87.</w:t>
      </w:r>
    </w:p>
    <w:p w14:paraId="3C42D7C4" w14:textId="77777777" w:rsidR="008272EB" w:rsidRDefault="008272EB" w:rsidP="008272EB">
      <w:pPr>
        <w:jc w:val="both"/>
      </w:pPr>
    </w:p>
    <w:p w14:paraId="6B5C5098" w14:textId="77777777" w:rsidR="008272EB" w:rsidRDefault="008272EB" w:rsidP="008272EB">
      <w:pPr>
        <w:ind w:firstLine="720"/>
        <w:jc w:val="both"/>
      </w:pPr>
      <w:proofErr w:type="spellStart"/>
      <w:r>
        <w:t>Pojedinačni</w:t>
      </w:r>
      <w:proofErr w:type="spellEnd"/>
      <w:r>
        <w:t xml:space="preserve"> </w:t>
      </w:r>
      <w:proofErr w:type="spellStart"/>
      <w:r>
        <w:t>spomenici</w:t>
      </w:r>
      <w:proofErr w:type="spellEnd"/>
      <w:r>
        <w:t xml:space="preserve"> u </w:t>
      </w:r>
      <w:proofErr w:type="spellStart"/>
      <w:r>
        <w:t>zaštićenoj</w:t>
      </w:r>
      <w:proofErr w:type="spellEnd"/>
      <w:r>
        <w:t xml:space="preserve"> </w:t>
      </w:r>
      <w:proofErr w:type="spellStart"/>
      <w:r>
        <w:t>povijesnoj</w:t>
      </w:r>
      <w:proofErr w:type="spellEnd"/>
      <w:r>
        <w:t xml:space="preserve">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:</w:t>
      </w:r>
    </w:p>
    <w:p w14:paraId="4F8CC19E" w14:textId="77777777" w:rsidR="008272EB" w:rsidRDefault="008272EB">
      <w:pPr>
        <w:pStyle w:val="ListParagraph"/>
        <w:numPr>
          <w:ilvl w:val="0"/>
          <w:numId w:val="34"/>
        </w:numPr>
        <w:jc w:val="both"/>
      </w:pPr>
      <w:r>
        <w:t xml:space="preserve">Arsenal </w:t>
      </w:r>
      <w:proofErr w:type="spellStart"/>
      <w:r>
        <w:t>i</w:t>
      </w:r>
      <w:proofErr w:type="spellEnd"/>
      <w:r>
        <w:t xml:space="preserve"> </w:t>
      </w:r>
      <w:proofErr w:type="spellStart"/>
      <w:r>
        <w:t>kazalište</w:t>
      </w:r>
      <w:proofErr w:type="spellEnd"/>
      <w:r>
        <w:t xml:space="preserve"> Z- 6398</w:t>
      </w:r>
    </w:p>
    <w:p w14:paraId="65ECA18A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Tvrđava</w:t>
      </w:r>
      <w:proofErr w:type="spellEnd"/>
      <w:r>
        <w:t xml:space="preserve"> </w:t>
      </w:r>
      <w:proofErr w:type="spellStart"/>
      <w:r>
        <w:t>Fortica</w:t>
      </w:r>
      <w:proofErr w:type="spellEnd"/>
      <w:r>
        <w:t xml:space="preserve"> (</w:t>
      </w:r>
      <w:proofErr w:type="spellStart"/>
      <w:r>
        <w:t>Španjola</w:t>
      </w:r>
      <w:proofErr w:type="spellEnd"/>
      <w:r>
        <w:t>) Z- 6362</w:t>
      </w:r>
    </w:p>
    <w:p w14:paraId="41FE0E7D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Gradske</w:t>
      </w:r>
      <w:proofErr w:type="spellEnd"/>
      <w:r>
        <w:t xml:space="preserve"> </w:t>
      </w:r>
      <w:proofErr w:type="spellStart"/>
      <w:r>
        <w:t>zidine</w:t>
      </w:r>
      <w:proofErr w:type="spellEnd"/>
      <w:r>
        <w:t xml:space="preserve"> Z- 5108</w:t>
      </w:r>
    </w:p>
    <w:p w14:paraId="4A7EA5B4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Katedrala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Stjepana</w:t>
      </w:r>
      <w:proofErr w:type="spellEnd"/>
      <w:r>
        <w:t xml:space="preserve"> Pape Z- 5084</w:t>
      </w:r>
    </w:p>
    <w:p w14:paraId="77A7D17D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Bunar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pjaci</w:t>
      </w:r>
      <w:proofErr w:type="spellEnd"/>
      <w:r>
        <w:t xml:space="preserve">, </w:t>
      </w:r>
      <w:proofErr w:type="spellStart"/>
      <w:r>
        <w:t>Trg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Stjepana</w:t>
      </w:r>
      <w:proofErr w:type="spellEnd"/>
      <w:r>
        <w:t xml:space="preserve"> Z- 6973 </w:t>
      </w:r>
    </w:p>
    <w:p w14:paraId="7C1CA636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Bunar</w:t>
      </w:r>
      <w:proofErr w:type="spellEnd"/>
      <w:r>
        <w:t xml:space="preserve"> u </w:t>
      </w:r>
      <w:proofErr w:type="spellStart"/>
      <w:r>
        <w:t>Grodi</w:t>
      </w:r>
      <w:proofErr w:type="spellEnd"/>
      <w:r>
        <w:t xml:space="preserve">, </w:t>
      </w:r>
      <w:proofErr w:type="spellStart"/>
      <w:r>
        <w:t>Ulica</w:t>
      </w:r>
      <w:proofErr w:type="spellEnd"/>
      <w:r>
        <w:t xml:space="preserve"> Marije </w:t>
      </w:r>
      <w:proofErr w:type="spellStart"/>
      <w:r>
        <w:t>Maričić</w:t>
      </w:r>
      <w:proofErr w:type="spellEnd"/>
      <w:r>
        <w:t xml:space="preserve"> Z- 6975</w:t>
      </w:r>
    </w:p>
    <w:p w14:paraId="722164EB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Loža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kula</w:t>
      </w:r>
      <w:proofErr w:type="gramEnd"/>
      <w:r>
        <w:t xml:space="preserve"> sat Z- 6442</w:t>
      </w:r>
    </w:p>
    <w:p w14:paraId="06297C97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Obala</w:t>
      </w:r>
      <w:proofErr w:type="spellEnd"/>
      <w:r>
        <w:t xml:space="preserve"> </w:t>
      </w:r>
      <w:proofErr w:type="spellStart"/>
      <w:r>
        <w:t>Fabrika</w:t>
      </w:r>
      <w:proofErr w:type="spellEnd"/>
      <w:r>
        <w:t xml:space="preserve"> Z- 639</w:t>
      </w:r>
    </w:p>
    <w:p w14:paraId="009D7205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Mandrač</w:t>
      </w:r>
      <w:proofErr w:type="spellEnd"/>
      <w:r>
        <w:t xml:space="preserve"> Z- 5167</w:t>
      </w:r>
    </w:p>
    <w:p w14:paraId="332BD008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Mjesno</w:t>
      </w:r>
      <w:proofErr w:type="spellEnd"/>
      <w:r>
        <w:t xml:space="preserve"> </w:t>
      </w:r>
      <w:proofErr w:type="spellStart"/>
      <w:r>
        <w:t>groblje</w:t>
      </w:r>
      <w:proofErr w:type="spellEnd"/>
      <w:r>
        <w:t xml:space="preserve"> RST- 359</w:t>
      </w:r>
    </w:p>
    <w:p w14:paraId="32D88ED0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Palača</w:t>
      </w:r>
      <w:proofErr w:type="spellEnd"/>
      <w:r>
        <w:t xml:space="preserve"> </w:t>
      </w:r>
      <w:proofErr w:type="spellStart"/>
      <w:r>
        <w:t>Hektorović</w:t>
      </w:r>
      <w:proofErr w:type="spellEnd"/>
      <w:r>
        <w:t xml:space="preserve"> (Br.reg. 579, R 24/73-71) RST- 579</w:t>
      </w:r>
    </w:p>
    <w:p w14:paraId="38EB809E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Ljetnikovac</w:t>
      </w:r>
      <w:proofErr w:type="spellEnd"/>
      <w:r>
        <w:t xml:space="preserve"> </w:t>
      </w:r>
      <w:proofErr w:type="spellStart"/>
      <w:r>
        <w:t>Hanibala</w:t>
      </w:r>
      <w:proofErr w:type="spellEnd"/>
      <w:r>
        <w:t xml:space="preserve"> </w:t>
      </w:r>
      <w:proofErr w:type="spellStart"/>
      <w:proofErr w:type="gramStart"/>
      <w:r>
        <w:t>Lucića</w:t>
      </w:r>
      <w:proofErr w:type="spellEnd"/>
      <w:r>
        <w:t xml:space="preserve">  Z</w:t>
      </w:r>
      <w:proofErr w:type="gramEnd"/>
      <w:r>
        <w:t>- 6301</w:t>
      </w:r>
    </w:p>
    <w:p w14:paraId="3DB1EE53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Crkva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Kuzme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Damjana</w:t>
      </w:r>
      <w:proofErr w:type="spellEnd"/>
      <w:r>
        <w:t xml:space="preserve"> Z- 5044</w:t>
      </w:r>
    </w:p>
    <w:p w14:paraId="6E10BBDE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Crkva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Duha</w:t>
      </w:r>
      <w:proofErr w:type="spellEnd"/>
      <w:r>
        <w:t xml:space="preserve"> Z- 5037</w:t>
      </w:r>
    </w:p>
    <w:p w14:paraId="13042C10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Crkva</w:t>
      </w:r>
      <w:proofErr w:type="spellEnd"/>
      <w:r>
        <w:t xml:space="preserve"> </w:t>
      </w:r>
      <w:proofErr w:type="spellStart"/>
      <w:r>
        <w:t>Zvijezda</w:t>
      </w:r>
      <w:proofErr w:type="spellEnd"/>
      <w:r>
        <w:t xml:space="preserve"> mora Z- 5868</w:t>
      </w:r>
    </w:p>
    <w:p w14:paraId="221B1165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Benediktinski</w:t>
      </w:r>
      <w:proofErr w:type="spellEnd"/>
      <w:r>
        <w:t xml:space="preserve"> </w:t>
      </w:r>
      <w:proofErr w:type="spellStart"/>
      <w:r>
        <w:t>samostan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Ivana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Antuna</w:t>
      </w:r>
      <w:proofErr w:type="spellEnd"/>
      <w:r>
        <w:t xml:space="preserve"> Z- 5085</w:t>
      </w:r>
    </w:p>
    <w:p w14:paraId="03771049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Crkva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gramStart"/>
      <w:r>
        <w:t>Roka  Z</w:t>
      </w:r>
      <w:proofErr w:type="gramEnd"/>
      <w:r>
        <w:t>- 5817</w:t>
      </w:r>
    </w:p>
    <w:p w14:paraId="09B863AA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Bivši</w:t>
      </w:r>
      <w:proofErr w:type="spellEnd"/>
      <w:r>
        <w:t xml:space="preserve"> </w:t>
      </w:r>
      <w:proofErr w:type="spellStart"/>
      <w:r>
        <w:t>hospicij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tvrđava</w:t>
      </w:r>
      <w:proofErr w:type="spellEnd"/>
      <w:r>
        <w:t xml:space="preserve"> </w:t>
      </w:r>
      <w:proofErr w:type="spellStart"/>
      <w:r>
        <w:t>Veneranda</w:t>
      </w:r>
      <w:proofErr w:type="spellEnd"/>
      <w:r>
        <w:t xml:space="preserve"> Z- 6013</w:t>
      </w:r>
    </w:p>
    <w:p w14:paraId="01D42B81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Crkva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Venerande</w:t>
      </w:r>
      <w:proofErr w:type="spellEnd"/>
      <w:r>
        <w:t xml:space="preserve"> RST- 220</w:t>
      </w:r>
    </w:p>
    <w:p w14:paraId="4395B6ED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Sklop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Magdalene s </w:t>
      </w:r>
      <w:proofErr w:type="spellStart"/>
      <w:r>
        <w:t>arheološkim</w:t>
      </w:r>
      <w:proofErr w:type="spellEnd"/>
      <w:r>
        <w:t xml:space="preserve"> </w:t>
      </w:r>
      <w:proofErr w:type="spellStart"/>
      <w:r>
        <w:t>nalazištem</w:t>
      </w:r>
      <w:proofErr w:type="spellEnd"/>
      <w:r>
        <w:t xml:space="preserve"> Z- 5805</w:t>
      </w:r>
    </w:p>
    <w:p w14:paraId="61976B61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Franjevački</w:t>
      </w:r>
      <w:proofErr w:type="spellEnd"/>
      <w:r>
        <w:t xml:space="preserve"> </w:t>
      </w:r>
      <w:proofErr w:type="spellStart"/>
      <w:proofErr w:type="gramStart"/>
      <w:r>
        <w:t>samostan</w:t>
      </w:r>
      <w:proofErr w:type="spellEnd"/>
      <w:r>
        <w:t xml:space="preserve">  </w:t>
      </w:r>
      <w:proofErr w:type="spellStart"/>
      <w:r>
        <w:t>Gospe</w:t>
      </w:r>
      <w:proofErr w:type="spellEnd"/>
      <w:proofErr w:type="gram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Milosti</w:t>
      </w:r>
      <w:proofErr w:type="spellEnd"/>
      <w:r>
        <w:t xml:space="preserve"> Z- 5091    </w:t>
      </w:r>
    </w:p>
    <w:p w14:paraId="08FF4B72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Zvonik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ostaci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Marka</w:t>
      </w:r>
      <w:proofErr w:type="spellEnd"/>
      <w:r>
        <w:t xml:space="preserve"> Z- 6773</w:t>
      </w:r>
    </w:p>
    <w:p w14:paraId="44FE1AC6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Dujmović</w:t>
      </w:r>
      <w:proofErr w:type="spellEnd"/>
      <w:r>
        <w:t xml:space="preserve"> RST- 482</w:t>
      </w:r>
    </w:p>
    <w:p w14:paraId="6355E6E8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biskupa</w:t>
      </w:r>
      <w:proofErr w:type="spellEnd"/>
      <w:r>
        <w:t xml:space="preserve"> Tome </w:t>
      </w:r>
      <w:proofErr w:type="spellStart"/>
      <w:r>
        <w:t>Tomassinija</w:t>
      </w:r>
      <w:proofErr w:type="spellEnd"/>
      <w:r>
        <w:t xml:space="preserve"> (</w:t>
      </w:r>
      <w:proofErr w:type="spellStart"/>
      <w:r>
        <w:t>gotička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proofErr w:type="spellStart"/>
      <w:r>
        <w:t>Strossmayer</w:t>
      </w:r>
      <w:proofErr w:type="spellEnd"/>
      <w:r>
        <w:t>) Z- 6586</w:t>
      </w:r>
    </w:p>
    <w:p w14:paraId="71884F55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Gotička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RST- 478 –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Registru</w:t>
      </w:r>
      <w:proofErr w:type="spellEnd"/>
    </w:p>
    <w:p w14:paraId="15587627" w14:textId="77777777" w:rsidR="008272EB" w:rsidRDefault="008272EB">
      <w:pPr>
        <w:pStyle w:val="ListParagraph"/>
        <w:numPr>
          <w:ilvl w:val="0"/>
          <w:numId w:val="34"/>
        </w:numPr>
        <w:jc w:val="both"/>
      </w:pPr>
      <w:r>
        <w:t xml:space="preserve">Mala </w:t>
      </w:r>
      <w:proofErr w:type="spellStart"/>
      <w:r>
        <w:t>gotička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trgu</w:t>
      </w:r>
      <w:proofErr w:type="spellEnd"/>
      <w:r>
        <w:t xml:space="preserve"> RST- 480 </w:t>
      </w:r>
    </w:p>
    <w:p w14:paraId="7DB97CD2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- </w:t>
      </w:r>
      <w:proofErr w:type="spellStart"/>
      <w:r>
        <w:t>Groda</w:t>
      </w:r>
      <w:proofErr w:type="spellEnd"/>
      <w:r>
        <w:t xml:space="preserve"> RST- 565 </w:t>
      </w:r>
    </w:p>
    <w:p w14:paraId="4FF68F81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Zgrada</w:t>
      </w:r>
      <w:proofErr w:type="spellEnd"/>
      <w:r>
        <w:t xml:space="preserve"> (pored </w:t>
      </w:r>
      <w:proofErr w:type="spellStart"/>
      <w:r>
        <w:t>Hektorovićeve</w:t>
      </w:r>
      <w:proofErr w:type="spellEnd"/>
      <w:r>
        <w:t xml:space="preserve"> </w:t>
      </w:r>
      <w:proofErr w:type="spellStart"/>
      <w:proofErr w:type="gramStart"/>
      <w:r>
        <w:t>palače</w:t>
      </w:r>
      <w:proofErr w:type="spellEnd"/>
      <w:r>
        <w:t>)  RST</w:t>
      </w:r>
      <w:proofErr w:type="gramEnd"/>
      <w:r>
        <w:t>- 570</w:t>
      </w:r>
    </w:p>
    <w:p w14:paraId="40EC3496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Zgrada</w:t>
      </w:r>
      <w:proofErr w:type="spellEnd"/>
      <w:r>
        <w:t xml:space="preserve"> </w:t>
      </w:r>
      <w:proofErr w:type="spellStart"/>
      <w:r>
        <w:t>Macela</w:t>
      </w:r>
      <w:proofErr w:type="spellEnd"/>
      <w:r>
        <w:t xml:space="preserve"> Z- 6431</w:t>
      </w:r>
    </w:p>
    <w:p w14:paraId="40AA2779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Kasnoantički</w:t>
      </w:r>
      <w:proofErr w:type="spellEnd"/>
      <w:r>
        <w:t xml:space="preserve"> </w:t>
      </w:r>
      <w:proofErr w:type="spellStart"/>
      <w:r>
        <w:t>zidovi</w:t>
      </w:r>
      <w:proofErr w:type="spellEnd"/>
      <w:r>
        <w:t xml:space="preserve"> u </w:t>
      </w:r>
      <w:proofErr w:type="spellStart"/>
      <w:r>
        <w:t>kući</w:t>
      </w:r>
      <w:proofErr w:type="spellEnd"/>
      <w:r>
        <w:t xml:space="preserve"> </w:t>
      </w:r>
      <w:proofErr w:type="spellStart"/>
      <w:r>
        <w:t>Gazarović</w:t>
      </w:r>
      <w:proofErr w:type="spellEnd"/>
      <w:r>
        <w:t xml:space="preserve"> RST-1114 </w:t>
      </w:r>
    </w:p>
    <w:p w14:paraId="5AB923A6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Zgrada</w:t>
      </w:r>
      <w:proofErr w:type="spellEnd"/>
      <w:r>
        <w:t xml:space="preserve"> </w:t>
      </w:r>
      <w:proofErr w:type="spellStart"/>
      <w:r>
        <w:t>bivšeg</w:t>
      </w:r>
      <w:proofErr w:type="spellEnd"/>
      <w:r>
        <w:t xml:space="preserve"> </w:t>
      </w:r>
      <w:proofErr w:type="spellStart"/>
      <w:r>
        <w:t>hotela</w:t>
      </w:r>
      <w:proofErr w:type="spellEnd"/>
      <w:r>
        <w:t xml:space="preserve"> </w:t>
      </w:r>
      <w:proofErr w:type="spellStart"/>
      <w:r>
        <w:t>Slavija</w:t>
      </w:r>
      <w:proofErr w:type="spellEnd"/>
      <w:r>
        <w:t xml:space="preserve"> Z- 6860</w:t>
      </w:r>
    </w:p>
    <w:p w14:paraId="0B997737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Zgrada</w:t>
      </w:r>
      <w:proofErr w:type="spellEnd"/>
      <w:r>
        <w:t xml:space="preserve"> </w:t>
      </w:r>
      <w:proofErr w:type="spellStart"/>
      <w:r>
        <w:t>bivše</w:t>
      </w:r>
      <w:proofErr w:type="spellEnd"/>
      <w:r>
        <w:t xml:space="preserve"> </w:t>
      </w:r>
      <w:proofErr w:type="spellStart"/>
      <w:r>
        <w:t>mletačke</w:t>
      </w:r>
      <w:proofErr w:type="spellEnd"/>
      <w:r>
        <w:t xml:space="preserve"> </w:t>
      </w:r>
      <w:proofErr w:type="spellStart"/>
      <w:r>
        <w:t>bolnice</w:t>
      </w:r>
      <w:proofErr w:type="spellEnd"/>
      <w:r>
        <w:t xml:space="preserve">, </w:t>
      </w:r>
      <w:proofErr w:type="spellStart"/>
      <w:r>
        <w:t>Fabrika</w:t>
      </w:r>
      <w:proofErr w:type="spellEnd"/>
      <w:r>
        <w:t xml:space="preserve"> 35, Z- 6963</w:t>
      </w:r>
    </w:p>
    <w:p w14:paraId="197F3FA4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Kompleks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proofErr w:type="spellStart"/>
      <w:r>
        <w:t>Gazarović</w:t>
      </w:r>
      <w:proofErr w:type="spellEnd"/>
      <w:r>
        <w:t xml:space="preserve"> (</w:t>
      </w:r>
      <w:proofErr w:type="spellStart"/>
      <w:r>
        <w:t>Gazzari</w:t>
      </w:r>
      <w:proofErr w:type="spellEnd"/>
      <w:r>
        <w:t>) Z- 6628</w:t>
      </w:r>
    </w:p>
    <w:p w14:paraId="41B93512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Crkva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 Ivana </w:t>
      </w:r>
      <w:proofErr w:type="spellStart"/>
      <w:r>
        <w:t>Krstitelja</w:t>
      </w:r>
      <w:proofErr w:type="spellEnd"/>
      <w:r>
        <w:t xml:space="preserve"> (Z- 6710)</w:t>
      </w:r>
    </w:p>
    <w:p w14:paraId="7935B9BE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Sklop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crkvu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 Ivana (Z- 6888)</w:t>
      </w:r>
    </w:p>
    <w:p w14:paraId="1D23B5CC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proofErr w:type="gramStart"/>
      <w:r>
        <w:t>Barišić</w:t>
      </w:r>
      <w:proofErr w:type="spellEnd"/>
      <w:r>
        <w:t xml:space="preserve">  Z</w:t>
      </w:r>
      <w:proofErr w:type="gramEnd"/>
      <w:r>
        <w:t>- 5150</w:t>
      </w:r>
    </w:p>
    <w:p w14:paraId="7E020BAD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Barbić</w:t>
      </w:r>
      <w:proofErr w:type="spellEnd"/>
      <w:r>
        <w:t xml:space="preserve"> Z- 6660</w:t>
      </w:r>
    </w:p>
    <w:p w14:paraId="2F86F15F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Bartučević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. Nike </w:t>
      </w:r>
      <w:proofErr w:type="spellStart"/>
      <w:r>
        <w:t>Karkovića</w:t>
      </w:r>
      <w:proofErr w:type="spellEnd"/>
      <w:r>
        <w:t xml:space="preserve"> 12, Z- 6775</w:t>
      </w:r>
    </w:p>
    <w:p w14:paraId="66E6975C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Bibić</w:t>
      </w:r>
      <w:proofErr w:type="spellEnd"/>
      <w:r>
        <w:t xml:space="preserve"> RST 0916-1976</w:t>
      </w:r>
    </w:p>
    <w:p w14:paraId="37499A0F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Bracanović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bunar</w:t>
      </w:r>
      <w:proofErr w:type="spellEnd"/>
      <w:r>
        <w:t xml:space="preserve"> u </w:t>
      </w:r>
      <w:proofErr w:type="spellStart"/>
      <w:r>
        <w:t>Grodi</w:t>
      </w:r>
      <w:proofErr w:type="spellEnd"/>
      <w:r>
        <w:t xml:space="preserve">, </w:t>
      </w:r>
      <w:proofErr w:type="spellStart"/>
      <w:r>
        <w:t>Ul</w:t>
      </w:r>
      <w:proofErr w:type="spellEnd"/>
      <w:r>
        <w:t xml:space="preserve">. Marije </w:t>
      </w:r>
      <w:proofErr w:type="spellStart"/>
      <w:r>
        <w:t>Maričić</w:t>
      </w:r>
      <w:proofErr w:type="spellEnd"/>
      <w:r>
        <w:t xml:space="preserve"> 20, </w:t>
      </w:r>
      <w:proofErr w:type="spellStart"/>
      <w:r>
        <w:t>Ul</w:t>
      </w:r>
      <w:proofErr w:type="spellEnd"/>
      <w:r>
        <w:t xml:space="preserve">. Petra </w:t>
      </w:r>
      <w:proofErr w:type="spellStart"/>
      <w:r>
        <w:t>Hektorovića</w:t>
      </w:r>
      <w:proofErr w:type="spellEnd"/>
      <w:r>
        <w:t xml:space="preserve"> 9, </w:t>
      </w:r>
      <w:proofErr w:type="spellStart"/>
      <w:r>
        <w:t>Ulica</w:t>
      </w:r>
      <w:proofErr w:type="spellEnd"/>
      <w:r>
        <w:t xml:space="preserve"> Marije </w:t>
      </w:r>
      <w:proofErr w:type="spellStart"/>
      <w:r>
        <w:t>Maričić</w:t>
      </w:r>
      <w:proofErr w:type="spellEnd"/>
      <w:r>
        <w:t xml:space="preserve"> 22, Z- 6863</w:t>
      </w:r>
    </w:p>
    <w:p w14:paraId="1DA81209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Bučić</w:t>
      </w:r>
      <w:proofErr w:type="spellEnd"/>
      <w:r>
        <w:t xml:space="preserve"> Z 5149</w:t>
      </w:r>
    </w:p>
    <w:p w14:paraId="53C89BEA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Domančić</w:t>
      </w:r>
      <w:proofErr w:type="spellEnd"/>
      <w:r>
        <w:t xml:space="preserve"> Z- 6674</w:t>
      </w:r>
    </w:p>
    <w:p w14:paraId="52124622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Gargurić</w:t>
      </w:r>
      <w:proofErr w:type="spellEnd"/>
      <w:r>
        <w:t xml:space="preserve"> Z- 6669</w:t>
      </w:r>
    </w:p>
    <w:p w14:paraId="2219764C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Jakša</w:t>
      </w:r>
      <w:proofErr w:type="spellEnd"/>
      <w:r>
        <w:t xml:space="preserve"> Z- 6650</w:t>
      </w:r>
    </w:p>
    <w:p w14:paraId="45DC0352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Jurić</w:t>
      </w:r>
      <w:proofErr w:type="spellEnd"/>
      <w:r>
        <w:t xml:space="preserve"> Z- 5152</w:t>
      </w:r>
    </w:p>
    <w:p w14:paraId="24784618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Machiedo</w:t>
      </w:r>
      <w:proofErr w:type="spellEnd"/>
      <w:r>
        <w:t xml:space="preserve"> Z- 5109</w:t>
      </w:r>
    </w:p>
    <w:p w14:paraId="3525D060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Machiedo</w:t>
      </w:r>
      <w:proofErr w:type="spellEnd"/>
      <w:r>
        <w:t xml:space="preserve"> (Bonin) Pred </w:t>
      </w:r>
      <w:proofErr w:type="spellStart"/>
      <w:r>
        <w:t>Katedralom</w:t>
      </w:r>
      <w:proofErr w:type="spellEnd"/>
      <w:r>
        <w:t xml:space="preserve"> Z- 5147</w:t>
      </w:r>
    </w:p>
    <w:p w14:paraId="06B7BB8F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Marchi</w:t>
      </w:r>
      <w:proofErr w:type="spellEnd"/>
      <w:r>
        <w:t xml:space="preserve"> (</w:t>
      </w:r>
      <w:proofErr w:type="spellStart"/>
      <w:r>
        <w:t>Stajlić</w:t>
      </w:r>
      <w:proofErr w:type="spellEnd"/>
      <w:r>
        <w:t>) Z- 5146</w:t>
      </w:r>
    </w:p>
    <w:p w14:paraId="51A317C4" w14:textId="77777777" w:rsidR="008272EB" w:rsidRDefault="008272EB">
      <w:pPr>
        <w:pStyle w:val="ListParagraph"/>
        <w:numPr>
          <w:ilvl w:val="0"/>
          <w:numId w:val="34"/>
        </w:numPr>
        <w:jc w:val="both"/>
      </w:pPr>
      <w:r>
        <w:t xml:space="preserve">Vila </w:t>
      </w:r>
      <w:proofErr w:type="spellStart"/>
      <w:r>
        <w:t>Marchi</w:t>
      </w:r>
      <w:proofErr w:type="spellEnd"/>
      <w:r>
        <w:t xml:space="preserve">, </w:t>
      </w:r>
      <w:proofErr w:type="spellStart"/>
      <w:r>
        <w:t>Ul</w:t>
      </w:r>
      <w:proofErr w:type="spellEnd"/>
      <w:r>
        <w:t xml:space="preserve">.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Burak</w:t>
      </w:r>
      <w:proofErr w:type="spellEnd"/>
      <w:r>
        <w:t xml:space="preserve"> 63, Z- 6890</w:t>
      </w:r>
    </w:p>
    <w:p w14:paraId="78D3AA98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Marić</w:t>
      </w:r>
      <w:proofErr w:type="spellEnd"/>
      <w:r>
        <w:t xml:space="preserve"> Z- 5154</w:t>
      </w:r>
    </w:p>
    <w:p w14:paraId="6B4474BD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Maričić</w:t>
      </w:r>
      <w:proofErr w:type="spellEnd"/>
      <w:r>
        <w:t xml:space="preserve"> </w:t>
      </w:r>
      <w:proofErr w:type="spellStart"/>
      <w:proofErr w:type="gramStart"/>
      <w:r>
        <w:t>Domančić</w:t>
      </w:r>
      <w:proofErr w:type="spellEnd"/>
      <w:r>
        <w:t xml:space="preserve">  Z</w:t>
      </w:r>
      <w:proofErr w:type="gramEnd"/>
      <w:r>
        <w:t>- 5145</w:t>
      </w:r>
    </w:p>
    <w:p w14:paraId="3C3F69AD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proofErr w:type="gramStart"/>
      <w:r>
        <w:t>Maričić</w:t>
      </w:r>
      <w:proofErr w:type="spellEnd"/>
      <w:r>
        <w:t xml:space="preserve">  Z</w:t>
      </w:r>
      <w:proofErr w:type="gramEnd"/>
      <w:r>
        <w:t>- 6704</w:t>
      </w:r>
    </w:p>
    <w:p w14:paraId="67C5E4CB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Matijević</w:t>
      </w:r>
      <w:proofErr w:type="spellEnd"/>
      <w:r>
        <w:t xml:space="preserve">, </w:t>
      </w:r>
      <w:proofErr w:type="spellStart"/>
      <w:r>
        <w:t>Ul</w:t>
      </w:r>
      <w:proofErr w:type="spellEnd"/>
      <w:r>
        <w:t xml:space="preserve">. </w:t>
      </w:r>
      <w:proofErr w:type="spellStart"/>
      <w:r>
        <w:t>Grge</w:t>
      </w:r>
      <w:proofErr w:type="spellEnd"/>
      <w:r>
        <w:t xml:space="preserve"> </w:t>
      </w:r>
      <w:proofErr w:type="spellStart"/>
      <w:r>
        <w:t>Novaka</w:t>
      </w:r>
      <w:proofErr w:type="spellEnd"/>
      <w:r>
        <w:t xml:space="preserve"> 9, Z- 6892</w:t>
      </w:r>
    </w:p>
    <w:p w14:paraId="2DE71C82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lastRenderedPageBreak/>
        <w:t>Kuća</w:t>
      </w:r>
      <w:proofErr w:type="spellEnd"/>
      <w:r>
        <w:t xml:space="preserve"> </w:t>
      </w:r>
      <w:proofErr w:type="spellStart"/>
      <w:r>
        <w:t>Matković</w:t>
      </w:r>
      <w:proofErr w:type="spellEnd"/>
      <w:r>
        <w:t xml:space="preserve"> RST 0762-1974</w:t>
      </w:r>
    </w:p>
    <w:p w14:paraId="163D7C20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Mihovilčević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. Nike </w:t>
      </w:r>
      <w:proofErr w:type="spellStart"/>
      <w:r>
        <w:t>Karkovića</w:t>
      </w:r>
      <w:proofErr w:type="spellEnd"/>
      <w:r>
        <w:t xml:space="preserve"> 16, Z- 6754</w:t>
      </w:r>
    </w:p>
    <w:p w14:paraId="4FCF8362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Novak Z- 5153</w:t>
      </w:r>
    </w:p>
    <w:p w14:paraId="66F02370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Padovan</w:t>
      </w:r>
      <w:proofErr w:type="spellEnd"/>
      <w:r>
        <w:t xml:space="preserve"> RST 0612-1971</w:t>
      </w:r>
    </w:p>
    <w:p w14:paraId="258C5B8D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Rosso Z- 5142 </w:t>
      </w:r>
    </w:p>
    <w:p w14:paraId="14A0FE3A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Stanušić</w:t>
      </w:r>
      <w:proofErr w:type="spellEnd"/>
      <w:r>
        <w:t xml:space="preserve"> </w:t>
      </w:r>
      <w:proofErr w:type="spellStart"/>
      <w:r>
        <w:t>Bibić</w:t>
      </w:r>
      <w:proofErr w:type="spellEnd"/>
      <w:r>
        <w:t xml:space="preserve"> Z- 5148</w:t>
      </w:r>
    </w:p>
    <w:p w14:paraId="7F45ADEA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Užižić</w:t>
      </w:r>
      <w:proofErr w:type="spellEnd"/>
      <w:r>
        <w:t xml:space="preserve"> (</w:t>
      </w:r>
      <w:proofErr w:type="spellStart"/>
      <w:r>
        <w:t>Hektorović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proofErr w:type="spellStart"/>
      <w:r>
        <w:t>Jakšić</w:t>
      </w:r>
      <w:proofErr w:type="spellEnd"/>
      <w:r>
        <w:t xml:space="preserve"> Z- 6641</w:t>
      </w:r>
    </w:p>
    <w:p w14:paraId="2F2DE8B7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 Z- 6697</w:t>
      </w:r>
    </w:p>
    <w:p w14:paraId="0F456DF4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Ul</w:t>
      </w:r>
      <w:proofErr w:type="spellEnd"/>
      <w:r>
        <w:t xml:space="preserve">.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Burak</w:t>
      </w:r>
      <w:proofErr w:type="spellEnd"/>
      <w:r>
        <w:t xml:space="preserve"> 47, Z- 6889</w:t>
      </w:r>
    </w:p>
    <w:p w14:paraId="7597E954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Ul</w:t>
      </w:r>
      <w:proofErr w:type="spellEnd"/>
      <w:r>
        <w:t xml:space="preserve">.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Burak</w:t>
      </w:r>
      <w:proofErr w:type="spellEnd"/>
      <w:r>
        <w:t xml:space="preserve"> 39, Z- 6893</w:t>
      </w:r>
    </w:p>
    <w:p w14:paraId="5FDF247D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Zaninović</w:t>
      </w:r>
      <w:proofErr w:type="spellEnd"/>
      <w:r>
        <w:t xml:space="preserve">, </w:t>
      </w:r>
      <w:proofErr w:type="spellStart"/>
      <w:r>
        <w:t>Ulica</w:t>
      </w:r>
      <w:proofErr w:type="spellEnd"/>
      <w:r>
        <w:t xml:space="preserve"> Marije </w:t>
      </w:r>
      <w:proofErr w:type="spellStart"/>
      <w:r>
        <w:t>Maričić</w:t>
      </w:r>
      <w:proofErr w:type="spellEnd"/>
      <w:r>
        <w:t xml:space="preserve"> 17, Z- 6648</w:t>
      </w:r>
    </w:p>
    <w:p w14:paraId="0E87BBAF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crkvu</w:t>
      </w:r>
      <w:proofErr w:type="spellEnd"/>
      <w:r>
        <w:t xml:space="preserve"> </w:t>
      </w:r>
      <w:proofErr w:type="spellStart"/>
      <w:r>
        <w:t>Gospe</w:t>
      </w:r>
      <w:proofErr w:type="spellEnd"/>
      <w:r>
        <w:t xml:space="preserve"> </w:t>
      </w:r>
      <w:proofErr w:type="spellStart"/>
      <w:r>
        <w:t>Anuncijate</w:t>
      </w:r>
      <w:proofErr w:type="spellEnd"/>
      <w:r>
        <w:t xml:space="preserve"> Z- 6673</w:t>
      </w:r>
    </w:p>
    <w:p w14:paraId="0837EE1D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Macel</w:t>
      </w:r>
      <w:proofErr w:type="spellEnd"/>
      <w:r>
        <w:t xml:space="preserve"> RST- 1027</w:t>
      </w:r>
    </w:p>
    <w:p w14:paraId="64B6713A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Palača</w:t>
      </w:r>
      <w:proofErr w:type="spellEnd"/>
      <w:r>
        <w:t xml:space="preserve"> </w:t>
      </w:r>
      <w:proofErr w:type="spellStart"/>
      <w:r>
        <w:t>Paladini</w:t>
      </w:r>
      <w:proofErr w:type="spellEnd"/>
      <w:r>
        <w:t xml:space="preserve"> </w:t>
      </w:r>
      <w:proofErr w:type="spellStart"/>
      <w:r>
        <w:t>zimska</w:t>
      </w:r>
      <w:proofErr w:type="spellEnd"/>
      <w:r>
        <w:t xml:space="preserve"> Z- 6357</w:t>
      </w:r>
    </w:p>
    <w:p w14:paraId="46229BBB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Palača</w:t>
      </w:r>
      <w:proofErr w:type="spellEnd"/>
      <w:r>
        <w:t xml:space="preserve"> </w:t>
      </w:r>
      <w:proofErr w:type="spellStart"/>
      <w:r>
        <w:t>Paladiniljetna</w:t>
      </w:r>
      <w:proofErr w:type="spellEnd"/>
      <w:r>
        <w:t xml:space="preserve"> Z- 6361</w:t>
      </w:r>
    </w:p>
    <w:p w14:paraId="38BD30B9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Palača</w:t>
      </w:r>
      <w:proofErr w:type="spellEnd"/>
      <w:r>
        <w:t xml:space="preserve"> </w:t>
      </w:r>
      <w:proofErr w:type="spellStart"/>
      <w:r>
        <w:t>Radošević</w:t>
      </w:r>
      <w:proofErr w:type="spellEnd"/>
      <w:r>
        <w:t xml:space="preserve"> (</w:t>
      </w:r>
      <w:proofErr w:type="spellStart"/>
      <w:r>
        <w:t>Vukašinović-Dojmi</w:t>
      </w:r>
      <w:proofErr w:type="spellEnd"/>
      <w:r>
        <w:t>) Z- 5144</w:t>
      </w:r>
    </w:p>
    <w:p w14:paraId="4D02F03D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Gilve</w:t>
      </w:r>
      <w:proofErr w:type="spellEnd"/>
      <w:r>
        <w:t xml:space="preserve"> RST- 524</w:t>
      </w:r>
    </w:p>
    <w:p w14:paraId="04C7357F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Kompleks</w:t>
      </w:r>
      <w:proofErr w:type="spellEnd"/>
      <w:r>
        <w:t xml:space="preserve"> </w:t>
      </w:r>
      <w:proofErr w:type="spellStart"/>
      <w:r>
        <w:t>gotičko</w:t>
      </w:r>
      <w:proofErr w:type="spellEnd"/>
      <w:r>
        <w:t xml:space="preserve"> </w:t>
      </w:r>
      <w:proofErr w:type="spellStart"/>
      <w:r>
        <w:t>baroknih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RST- 430</w:t>
      </w:r>
    </w:p>
    <w:p w14:paraId="695BFABD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Kameni</w:t>
      </w:r>
      <w:proofErr w:type="spellEnd"/>
      <w:r>
        <w:t xml:space="preserve"> portal </w:t>
      </w:r>
      <w:proofErr w:type="spellStart"/>
      <w:r>
        <w:t>crkve</w:t>
      </w:r>
      <w:proofErr w:type="spellEnd"/>
      <w:r>
        <w:t xml:space="preserve"> </w:t>
      </w:r>
      <w:proofErr w:type="spellStart"/>
      <w:r>
        <w:t>Gospe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Anuncijate</w:t>
      </w:r>
      <w:proofErr w:type="spellEnd"/>
      <w:r>
        <w:t xml:space="preserve"> P- 3896</w:t>
      </w:r>
    </w:p>
    <w:p w14:paraId="08AF07F2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Crkva</w:t>
      </w:r>
      <w:proofErr w:type="spellEnd"/>
      <w:r>
        <w:t xml:space="preserve"> </w:t>
      </w:r>
      <w:proofErr w:type="spellStart"/>
      <w:r>
        <w:t>Gospe</w:t>
      </w:r>
      <w:proofErr w:type="spellEnd"/>
      <w:r>
        <w:t xml:space="preserve"> </w:t>
      </w:r>
      <w:proofErr w:type="spellStart"/>
      <w:r>
        <w:t>Anuncijate</w:t>
      </w:r>
      <w:proofErr w:type="spellEnd"/>
      <w:r>
        <w:t xml:space="preserve"> (</w:t>
      </w:r>
      <w:proofErr w:type="spellStart"/>
      <w:r>
        <w:t>Navještenja</w:t>
      </w:r>
      <w:proofErr w:type="spellEnd"/>
      <w:r>
        <w:t xml:space="preserve"> </w:t>
      </w:r>
      <w:proofErr w:type="spellStart"/>
      <w:r>
        <w:t>Blažene</w:t>
      </w:r>
      <w:proofErr w:type="spellEnd"/>
      <w:r>
        <w:t xml:space="preserve"> </w:t>
      </w:r>
      <w:proofErr w:type="spellStart"/>
      <w:r>
        <w:t>Djevice</w:t>
      </w:r>
      <w:proofErr w:type="spellEnd"/>
      <w:r>
        <w:t xml:space="preserve"> Marije) Z- 6397</w:t>
      </w:r>
    </w:p>
    <w:p w14:paraId="3DD075E1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Zdenac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Pjaci</w:t>
      </w:r>
      <w:proofErr w:type="spellEnd"/>
      <w:r>
        <w:t xml:space="preserve"> E </w:t>
      </w:r>
    </w:p>
    <w:p w14:paraId="0146FD9A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Zdenac</w:t>
      </w:r>
      <w:proofErr w:type="spellEnd"/>
      <w:r>
        <w:t xml:space="preserve"> u </w:t>
      </w:r>
      <w:proofErr w:type="spellStart"/>
      <w:r>
        <w:t>Grodi</w:t>
      </w:r>
      <w:proofErr w:type="spellEnd"/>
      <w:r>
        <w:t xml:space="preserve"> E </w:t>
      </w:r>
    </w:p>
    <w:p w14:paraId="1B7BADA7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Renesansni</w:t>
      </w:r>
      <w:proofErr w:type="spellEnd"/>
      <w:r>
        <w:t xml:space="preserve"> </w:t>
      </w:r>
      <w:proofErr w:type="spellStart"/>
      <w:r>
        <w:t>stup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Kruvenice</w:t>
      </w:r>
      <w:proofErr w:type="spellEnd"/>
      <w:r>
        <w:t xml:space="preserve"> E </w:t>
      </w:r>
    </w:p>
    <w:p w14:paraId="72C195B1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Kuća</w:t>
      </w:r>
      <w:proofErr w:type="spellEnd"/>
      <w:r>
        <w:t xml:space="preserve"> </w:t>
      </w:r>
      <w:proofErr w:type="spellStart"/>
      <w:r>
        <w:t>Fazanić</w:t>
      </w:r>
      <w:proofErr w:type="spellEnd"/>
      <w:r>
        <w:t xml:space="preserve"> Z- 5143      </w:t>
      </w:r>
    </w:p>
    <w:p w14:paraId="07988B39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Spomen</w:t>
      </w:r>
      <w:proofErr w:type="spellEnd"/>
      <w:r>
        <w:t xml:space="preserve"> </w:t>
      </w:r>
      <w:proofErr w:type="spellStart"/>
      <w:r>
        <w:t>ploča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konferencije</w:t>
      </w:r>
      <w:proofErr w:type="spellEnd"/>
      <w:r>
        <w:t xml:space="preserve"> </w:t>
      </w:r>
      <w:proofErr w:type="spellStart"/>
      <w:r>
        <w:t>narodnog</w:t>
      </w:r>
      <w:proofErr w:type="spellEnd"/>
      <w:r>
        <w:t xml:space="preserve"> </w:t>
      </w:r>
      <w:proofErr w:type="spellStart"/>
      <w:r>
        <w:t>fronta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RST 0854-1975</w:t>
      </w:r>
    </w:p>
    <w:p w14:paraId="0221B266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Spomen</w:t>
      </w:r>
      <w:proofErr w:type="spellEnd"/>
      <w:r>
        <w:t xml:space="preserve"> </w:t>
      </w:r>
      <w:proofErr w:type="spellStart"/>
      <w:r>
        <w:t>ploča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desetgodišnjice</w:t>
      </w:r>
      <w:proofErr w:type="spellEnd"/>
      <w:r>
        <w:t xml:space="preserve"> </w:t>
      </w:r>
      <w:proofErr w:type="spellStart"/>
      <w:r>
        <w:t>oslobođenja</w:t>
      </w:r>
      <w:proofErr w:type="spellEnd"/>
      <w:r>
        <w:t xml:space="preserve"> (NOB) RST 0855-1975</w:t>
      </w:r>
    </w:p>
    <w:p w14:paraId="61C5985E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Spomenik</w:t>
      </w:r>
      <w:proofErr w:type="spellEnd"/>
      <w:r>
        <w:t xml:space="preserve"> </w:t>
      </w:r>
      <w:proofErr w:type="spellStart"/>
      <w:r>
        <w:t>palim</w:t>
      </w:r>
      <w:proofErr w:type="spellEnd"/>
      <w:r>
        <w:t xml:space="preserve"> </w:t>
      </w:r>
      <w:proofErr w:type="spellStart"/>
      <w:r>
        <w:t>borcima</w:t>
      </w:r>
      <w:proofErr w:type="spellEnd"/>
      <w:r>
        <w:t xml:space="preserve"> (NOB) RST 0809-1974</w:t>
      </w:r>
    </w:p>
    <w:p w14:paraId="74733985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Štab</w:t>
      </w:r>
      <w:proofErr w:type="spellEnd"/>
      <w:r>
        <w:t xml:space="preserve"> </w:t>
      </w:r>
      <w:proofErr w:type="spellStart"/>
      <w:r>
        <w:t>mornarice</w:t>
      </w:r>
      <w:proofErr w:type="spellEnd"/>
      <w:r>
        <w:t xml:space="preserve"> NOVJ (NOB) RST 0812-1974 </w:t>
      </w:r>
    </w:p>
    <w:p w14:paraId="03729F54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Palača</w:t>
      </w:r>
      <w:proofErr w:type="spellEnd"/>
      <w:r>
        <w:t xml:space="preserve"> Ivanić, </w:t>
      </w:r>
      <w:proofErr w:type="spellStart"/>
      <w:r>
        <w:t>Ul</w:t>
      </w:r>
      <w:proofErr w:type="spellEnd"/>
      <w:r>
        <w:t xml:space="preserve">. </w:t>
      </w:r>
      <w:proofErr w:type="spellStart"/>
      <w:r>
        <w:t>Skaline</w:t>
      </w:r>
      <w:proofErr w:type="spellEnd"/>
      <w:r>
        <w:t xml:space="preserve"> od </w:t>
      </w:r>
      <w:proofErr w:type="spellStart"/>
      <w:r>
        <w:t>Gojave</w:t>
      </w:r>
      <w:proofErr w:type="spellEnd"/>
      <w:r>
        <w:t xml:space="preserve"> 9, Z- 6841</w:t>
      </w:r>
    </w:p>
    <w:p w14:paraId="5F56FE4E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Palača</w:t>
      </w:r>
      <w:proofErr w:type="spellEnd"/>
      <w:r>
        <w:t xml:space="preserve"> </w:t>
      </w:r>
      <w:proofErr w:type="spellStart"/>
      <w:r>
        <w:t>Jakša</w:t>
      </w:r>
      <w:proofErr w:type="spellEnd"/>
      <w:r>
        <w:t xml:space="preserve">, </w:t>
      </w:r>
      <w:proofErr w:type="spellStart"/>
      <w:r>
        <w:t>Ul</w:t>
      </w:r>
      <w:proofErr w:type="spellEnd"/>
      <w:r>
        <w:t xml:space="preserve">. Petra </w:t>
      </w:r>
      <w:proofErr w:type="spellStart"/>
      <w:r>
        <w:t>Hektorovića</w:t>
      </w:r>
      <w:proofErr w:type="spellEnd"/>
      <w:r>
        <w:t xml:space="preserve"> 11 </w:t>
      </w:r>
      <w:proofErr w:type="spellStart"/>
      <w:r>
        <w:t>i</w:t>
      </w:r>
      <w:proofErr w:type="spellEnd"/>
      <w:r>
        <w:t xml:space="preserve"> 13, Z- 6848 </w:t>
      </w:r>
    </w:p>
    <w:p w14:paraId="2766D74C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Ljetnikovac</w:t>
      </w:r>
      <w:proofErr w:type="spellEnd"/>
      <w:r>
        <w:t xml:space="preserve"> </w:t>
      </w:r>
      <w:proofErr w:type="spellStart"/>
      <w:r>
        <w:t>Božić</w:t>
      </w:r>
      <w:proofErr w:type="spellEnd"/>
      <w:r>
        <w:t xml:space="preserve"> – Ivanić RST 484, 24/354-1970</w:t>
      </w:r>
    </w:p>
    <w:p w14:paraId="2F5E33BC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Crkva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Nikole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 Z- 5810          </w:t>
      </w:r>
    </w:p>
    <w:p w14:paraId="4BF384D2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Ljetnikovac</w:t>
      </w:r>
      <w:proofErr w:type="spellEnd"/>
      <w:r>
        <w:t xml:space="preserve"> Angelini P- 1291</w:t>
      </w:r>
    </w:p>
    <w:p w14:paraId="583B37BE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Kapela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Ante </w:t>
      </w:r>
      <w:proofErr w:type="spellStart"/>
      <w:r>
        <w:t>Padovanskog</w:t>
      </w:r>
      <w:proofErr w:type="spellEnd"/>
      <w:r>
        <w:t xml:space="preserve"> P- 96 </w:t>
      </w:r>
    </w:p>
    <w:p w14:paraId="72D64A7D" w14:textId="77777777" w:rsidR="008272EB" w:rsidRDefault="008272EB" w:rsidP="008272EB">
      <w:pPr>
        <w:jc w:val="both"/>
      </w:pPr>
    </w:p>
    <w:p w14:paraId="21F48EC7" w14:textId="77777777" w:rsidR="008272EB" w:rsidRPr="008272EB" w:rsidRDefault="008272EB" w:rsidP="008272EB">
      <w:pPr>
        <w:jc w:val="center"/>
        <w:rPr>
          <w:b/>
          <w:bCs/>
        </w:rPr>
      </w:pPr>
      <w:proofErr w:type="spellStart"/>
      <w:r w:rsidRPr="008272EB">
        <w:rPr>
          <w:b/>
          <w:bCs/>
        </w:rPr>
        <w:t>Članak</w:t>
      </w:r>
      <w:proofErr w:type="spellEnd"/>
      <w:r w:rsidRPr="008272EB">
        <w:rPr>
          <w:b/>
          <w:bCs/>
        </w:rPr>
        <w:t xml:space="preserve"> 88.</w:t>
      </w:r>
    </w:p>
    <w:p w14:paraId="3E163B64" w14:textId="77777777" w:rsidR="008272EB" w:rsidRDefault="008272EB" w:rsidP="008272EB">
      <w:pPr>
        <w:jc w:val="both"/>
      </w:pPr>
    </w:p>
    <w:p w14:paraId="75F12FA9" w14:textId="77777777" w:rsidR="008272EB" w:rsidRDefault="008272EB" w:rsidP="008272EB">
      <w:pPr>
        <w:ind w:firstLine="720"/>
        <w:jc w:val="both"/>
      </w:pPr>
      <w:proofErr w:type="spellStart"/>
      <w:r>
        <w:t>Pojedinačni</w:t>
      </w:r>
      <w:proofErr w:type="spellEnd"/>
      <w:r>
        <w:t xml:space="preserve"> </w:t>
      </w:r>
      <w:proofErr w:type="spellStart"/>
      <w:r>
        <w:t>spomenici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urbane </w:t>
      </w:r>
      <w:proofErr w:type="spellStart"/>
      <w:r>
        <w:t>cjeline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:</w:t>
      </w:r>
    </w:p>
    <w:p w14:paraId="40BE5969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Crkva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Jurja</w:t>
      </w:r>
      <w:proofErr w:type="spellEnd"/>
      <w:r>
        <w:t xml:space="preserve">, </w:t>
      </w:r>
      <w:proofErr w:type="spellStart"/>
      <w:r>
        <w:t>Brusje</w:t>
      </w:r>
      <w:proofErr w:type="spellEnd"/>
      <w:r>
        <w:t xml:space="preserve"> (Z- 6524)</w:t>
      </w:r>
    </w:p>
    <w:p w14:paraId="6178E417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Staro</w:t>
      </w:r>
      <w:proofErr w:type="spellEnd"/>
      <w:r>
        <w:t xml:space="preserve"> </w:t>
      </w:r>
      <w:proofErr w:type="spellStart"/>
      <w:r>
        <w:t>groblje</w:t>
      </w:r>
      <w:proofErr w:type="spellEnd"/>
      <w:r>
        <w:t xml:space="preserve">, </w:t>
      </w:r>
      <w:proofErr w:type="spellStart"/>
      <w:r>
        <w:t>Brusje</w:t>
      </w:r>
      <w:proofErr w:type="spellEnd"/>
      <w:r>
        <w:t xml:space="preserve"> (Z- 6584)</w:t>
      </w:r>
    </w:p>
    <w:p w14:paraId="75D3231D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Ruševine</w:t>
      </w:r>
      <w:proofErr w:type="spellEnd"/>
      <w:r>
        <w:t xml:space="preserve"> </w:t>
      </w:r>
      <w:proofErr w:type="spellStart"/>
      <w:r>
        <w:t>ljetnikovca</w:t>
      </w:r>
      <w:proofErr w:type="spellEnd"/>
      <w:r>
        <w:t xml:space="preserve"> Rinaldi, </w:t>
      </w:r>
      <w:proofErr w:type="spellStart"/>
      <w:r>
        <w:t>Brusje</w:t>
      </w:r>
      <w:proofErr w:type="spellEnd"/>
      <w:r>
        <w:t xml:space="preserve"> (E- 692)</w:t>
      </w:r>
    </w:p>
    <w:p w14:paraId="3FF70ACB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Ljetnikovac</w:t>
      </w:r>
      <w:proofErr w:type="spellEnd"/>
      <w:r>
        <w:t xml:space="preserve"> </w:t>
      </w:r>
      <w:proofErr w:type="spellStart"/>
      <w:r>
        <w:t>Kasandrić</w:t>
      </w:r>
      <w:proofErr w:type="spellEnd"/>
      <w:r>
        <w:t xml:space="preserve">, </w:t>
      </w:r>
      <w:proofErr w:type="spellStart"/>
      <w:r>
        <w:t>Dubovica</w:t>
      </w:r>
      <w:proofErr w:type="spellEnd"/>
      <w:r>
        <w:t xml:space="preserve">, Velo </w:t>
      </w:r>
      <w:proofErr w:type="spellStart"/>
      <w:r>
        <w:t>Grablje</w:t>
      </w:r>
      <w:proofErr w:type="spellEnd"/>
      <w:r>
        <w:t xml:space="preserve"> (RST 0514-1971)</w:t>
      </w:r>
    </w:p>
    <w:p w14:paraId="0365DFF2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Stambeno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</w:t>
      </w:r>
      <w:proofErr w:type="spellStart"/>
      <w:r>
        <w:t>Dubovica</w:t>
      </w:r>
      <w:proofErr w:type="spellEnd"/>
      <w:r>
        <w:t xml:space="preserve">, Velo </w:t>
      </w:r>
      <w:proofErr w:type="spellStart"/>
      <w:r>
        <w:t>Grablje</w:t>
      </w:r>
      <w:proofErr w:type="spellEnd"/>
      <w:r>
        <w:t xml:space="preserve"> (RST 1319-1988)</w:t>
      </w:r>
    </w:p>
    <w:p w14:paraId="764D045A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Crkva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Stjepana</w:t>
      </w:r>
      <w:proofErr w:type="spellEnd"/>
      <w:r>
        <w:t xml:space="preserve">, </w:t>
      </w:r>
      <w:proofErr w:type="spellStart"/>
      <w:r>
        <w:t>Dubovica</w:t>
      </w:r>
      <w:proofErr w:type="spellEnd"/>
      <w:r>
        <w:t xml:space="preserve"> (E)</w:t>
      </w:r>
    </w:p>
    <w:p w14:paraId="03ACEECE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Ljetnikovac</w:t>
      </w:r>
      <w:proofErr w:type="spellEnd"/>
      <w:r>
        <w:t xml:space="preserve"> </w:t>
      </w:r>
      <w:proofErr w:type="spellStart"/>
      <w:r>
        <w:t>Bartučević</w:t>
      </w:r>
      <w:proofErr w:type="spellEnd"/>
      <w:r>
        <w:t xml:space="preserve">, </w:t>
      </w:r>
      <w:proofErr w:type="spellStart"/>
      <w:r>
        <w:t>Lučišće</w:t>
      </w:r>
      <w:proofErr w:type="spellEnd"/>
      <w:r>
        <w:t xml:space="preserve"> (E- 694)</w:t>
      </w:r>
    </w:p>
    <w:p w14:paraId="1C51FCED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Zemljišne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 </w:t>
      </w:r>
      <w:proofErr w:type="spellStart"/>
      <w:proofErr w:type="gramStart"/>
      <w:r>
        <w:t>ljetnikovca</w:t>
      </w:r>
      <w:proofErr w:type="spellEnd"/>
      <w:r>
        <w:t xml:space="preserve">  Ivanić</w:t>
      </w:r>
      <w:proofErr w:type="gramEnd"/>
      <w:r>
        <w:t xml:space="preserve">, </w:t>
      </w:r>
      <w:proofErr w:type="spellStart"/>
      <w:r>
        <w:t>Milna</w:t>
      </w:r>
      <w:proofErr w:type="spellEnd"/>
      <w:r>
        <w:t xml:space="preserve"> (P- 1789)</w:t>
      </w:r>
    </w:p>
    <w:p w14:paraId="1060CA65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Ljetnikovac</w:t>
      </w:r>
      <w:proofErr w:type="spellEnd"/>
      <w:r>
        <w:t xml:space="preserve"> </w:t>
      </w:r>
      <w:proofErr w:type="spellStart"/>
      <w:r>
        <w:t>Ilijić</w:t>
      </w:r>
      <w:proofErr w:type="spellEnd"/>
      <w:r>
        <w:t xml:space="preserve">, </w:t>
      </w:r>
      <w:proofErr w:type="spellStart"/>
      <w:r>
        <w:t>Maslinica</w:t>
      </w:r>
      <w:proofErr w:type="spellEnd"/>
      <w:r>
        <w:t xml:space="preserve"> (E)</w:t>
      </w:r>
    </w:p>
    <w:p w14:paraId="6C41444E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Crkva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Klementa</w:t>
      </w:r>
      <w:proofErr w:type="spellEnd"/>
      <w:r>
        <w:t xml:space="preserve"> Z- 6448</w:t>
      </w:r>
    </w:p>
    <w:p w14:paraId="1EE64658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Ruševni</w:t>
      </w:r>
      <w:proofErr w:type="spellEnd"/>
      <w:r>
        <w:t xml:space="preserve"> </w:t>
      </w:r>
      <w:proofErr w:type="spellStart"/>
      <w:r>
        <w:t>ostaci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Pelegrina</w:t>
      </w:r>
      <w:proofErr w:type="spellEnd"/>
      <w:r>
        <w:t xml:space="preserve">, rt </w:t>
      </w:r>
      <w:proofErr w:type="spellStart"/>
      <w:r>
        <w:t>Pelegrin</w:t>
      </w:r>
      <w:proofErr w:type="spellEnd"/>
      <w:r>
        <w:t xml:space="preserve"> Z- 5875</w:t>
      </w:r>
    </w:p>
    <w:p w14:paraId="032567ED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Crkva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Pelegrina</w:t>
      </w:r>
      <w:proofErr w:type="spellEnd"/>
      <w:r>
        <w:t xml:space="preserve">, rt </w:t>
      </w:r>
      <w:proofErr w:type="spellStart"/>
      <w:r>
        <w:t>Pelegrin</w:t>
      </w:r>
      <w:proofErr w:type="spellEnd"/>
      <w:r>
        <w:t xml:space="preserve"> (RST 876), </w:t>
      </w:r>
    </w:p>
    <w:p w14:paraId="4D10AD4A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Svjetionik</w:t>
      </w:r>
      <w:proofErr w:type="spellEnd"/>
      <w:r>
        <w:t xml:space="preserve"> </w:t>
      </w:r>
      <w:proofErr w:type="spellStart"/>
      <w:r>
        <w:t>Pokonji</w:t>
      </w:r>
      <w:proofErr w:type="spellEnd"/>
      <w:r>
        <w:t xml:space="preserve"> Dol, </w:t>
      </w:r>
      <w:proofErr w:type="spellStart"/>
      <w:r>
        <w:t>Pokonji</w:t>
      </w:r>
      <w:proofErr w:type="spellEnd"/>
      <w:r>
        <w:t xml:space="preserve"> Dol Z- 6479</w:t>
      </w:r>
    </w:p>
    <w:p w14:paraId="13D4C096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Vojna</w:t>
      </w:r>
      <w:proofErr w:type="spellEnd"/>
      <w:r>
        <w:t xml:space="preserve"> </w:t>
      </w:r>
      <w:proofErr w:type="spellStart"/>
      <w:r>
        <w:t>promatračnica</w:t>
      </w:r>
      <w:proofErr w:type="spellEnd"/>
      <w:r>
        <w:t xml:space="preserve"> </w:t>
      </w:r>
      <w:proofErr w:type="spellStart"/>
      <w:r>
        <w:t>Smokovik</w:t>
      </w:r>
      <w:proofErr w:type="spellEnd"/>
      <w:r>
        <w:t xml:space="preserve"> Z- 6471</w:t>
      </w:r>
    </w:p>
    <w:p w14:paraId="63ECF6A8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Sklop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otočiću</w:t>
      </w:r>
      <w:proofErr w:type="spellEnd"/>
      <w:r>
        <w:t xml:space="preserve"> </w:t>
      </w:r>
      <w:proofErr w:type="spellStart"/>
      <w:r>
        <w:t>Galešniku</w:t>
      </w:r>
      <w:proofErr w:type="spellEnd"/>
      <w:r>
        <w:t xml:space="preserve"> Z- 5829</w:t>
      </w:r>
    </w:p>
    <w:p w14:paraId="14BF85C4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Baterija</w:t>
      </w:r>
      <w:proofErr w:type="spellEnd"/>
      <w:r>
        <w:t xml:space="preserve"> </w:t>
      </w:r>
      <w:proofErr w:type="spellStart"/>
      <w:r>
        <w:t>Andreis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Križnome</w:t>
      </w:r>
      <w:proofErr w:type="spellEnd"/>
      <w:r>
        <w:t xml:space="preserve"> ratu, Hvar Z- 6432</w:t>
      </w:r>
    </w:p>
    <w:p w14:paraId="127B77EA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Tvrđava</w:t>
      </w:r>
      <w:proofErr w:type="spellEnd"/>
      <w:r>
        <w:t xml:space="preserve"> </w:t>
      </w:r>
      <w:proofErr w:type="spellStart"/>
      <w:r>
        <w:t>Napoljun</w:t>
      </w:r>
      <w:proofErr w:type="spellEnd"/>
      <w:r>
        <w:t xml:space="preserve"> (Napoleon), </w:t>
      </w:r>
      <w:proofErr w:type="gramStart"/>
      <w:r>
        <w:t>Hvar  (</w:t>
      </w:r>
      <w:proofErr w:type="gramEnd"/>
      <w:r>
        <w:t>Z- 5157)</w:t>
      </w:r>
    </w:p>
    <w:p w14:paraId="25B3F8F7" w14:textId="77777777" w:rsidR="008272EB" w:rsidRDefault="008272EB">
      <w:pPr>
        <w:pStyle w:val="ListParagraph"/>
        <w:numPr>
          <w:ilvl w:val="0"/>
          <w:numId w:val="34"/>
        </w:numPr>
        <w:jc w:val="both"/>
      </w:pPr>
      <w:r>
        <w:t xml:space="preserve">Gornji </w:t>
      </w:r>
      <w:proofErr w:type="spellStart"/>
      <w:r>
        <w:t>bunar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Dolcu</w:t>
      </w:r>
      <w:proofErr w:type="spellEnd"/>
      <w:r>
        <w:t>, Hvar Z- 6974</w:t>
      </w:r>
    </w:p>
    <w:p w14:paraId="0462F4F9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Crkva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Vida, Velo </w:t>
      </w:r>
      <w:proofErr w:type="spellStart"/>
      <w:r>
        <w:t>Grablje</w:t>
      </w:r>
      <w:proofErr w:type="spellEnd"/>
      <w:r>
        <w:t xml:space="preserve"> (RST 0454-1970),</w:t>
      </w:r>
    </w:p>
    <w:p w14:paraId="635CB4BE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Crkva</w:t>
      </w:r>
      <w:proofErr w:type="spellEnd"/>
      <w:r>
        <w:t xml:space="preserve"> </w:t>
      </w:r>
      <w:proofErr w:type="spellStart"/>
      <w:r>
        <w:t>Blažene</w:t>
      </w:r>
      <w:proofErr w:type="spellEnd"/>
      <w:r>
        <w:t xml:space="preserve"> </w:t>
      </w:r>
      <w:proofErr w:type="spellStart"/>
      <w:r>
        <w:t>Djevice</w:t>
      </w:r>
      <w:proofErr w:type="spellEnd"/>
      <w:r>
        <w:t xml:space="preserve"> Marije, </w:t>
      </w:r>
      <w:proofErr w:type="spellStart"/>
      <w:r>
        <w:t>Zaraće</w:t>
      </w:r>
      <w:proofErr w:type="spellEnd"/>
      <w:r>
        <w:t xml:space="preserve"> (RST 0485-1970)        </w:t>
      </w:r>
    </w:p>
    <w:p w14:paraId="768ED761" w14:textId="77777777" w:rsidR="008272EB" w:rsidRDefault="008272EB">
      <w:pPr>
        <w:pStyle w:val="ListParagraph"/>
        <w:numPr>
          <w:ilvl w:val="0"/>
          <w:numId w:val="34"/>
        </w:numPr>
        <w:jc w:val="both"/>
      </w:pPr>
      <w:proofErr w:type="spellStart"/>
      <w:r>
        <w:t>Pustinjački</w:t>
      </w:r>
      <w:proofErr w:type="spellEnd"/>
      <w:r>
        <w:t xml:space="preserve"> stan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crkvom</w:t>
      </w:r>
      <w:proofErr w:type="spellEnd"/>
      <w:r>
        <w:t xml:space="preserve">, Sveta </w:t>
      </w:r>
      <w:proofErr w:type="spellStart"/>
      <w:r>
        <w:t>Nedilja</w:t>
      </w:r>
      <w:proofErr w:type="spellEnd"/>
      <w:r>
        <w:t xml:space="preserve"> RST 0527-1971 </w:t>
      </w:r>
    </w:p>
    <w:p w14:paraId="60E995D4" w14:textId="77777777" w:rsidR="008272EB" w:rsidRDefault="008272EB" w:rsidP="008272EB">
      <w:pPr>
        <w:jc w:val="both"/>
      </w:pPr>
    </w:p>
    <w:p w14:paraId="7C25CDF0" w14:textId="77777777" w:rsidR="008272EB" w:rsidRDefault="008272EB" w:rsidP="00055198">
      <w:pPr>
        <w:ind w:firstLine="360"/>
        <w:jc w:val="both"/>
      </w:pPr>
      <w:proofErr w:type="spellStart"/>
      <w:r>
        <w:t>Registrirani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evidentirani</w:t>
      </w:r>
      <w:proofErr w:type="spellEnd"/>
      <w:r>
        <w:t xml:space="preserve"> </w:t>
      </w:r>
      <w:proofErr w:type="spellStart"/>
      <w:r>
        <w:t>arheološki</w:t>
      </w:r>
      <w:proofErr w:type="spellEnd"/>
      <w:r>
        <w:t xml:space="preserve"> </w:t>
      </w:r>
      <w:proofErr w:type="spellStart"/>
      <w:r>
        <w:t>lokaliteti</w:t>
      </w:r>
      <w:proofErr w:type="spellEnd"/>
      <w:r>
        <w:t xml:space="preserve">, </w:t>
      </w:r>
      <w:proofErr w:type="spellStart"/>
      <w:r>
        <w:t>spomeničke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pojedinačni</w:t>
      </w:r>
      <w:proofErr w:type="spellEnd"/>
      <w:r>
        <w:t xml:space="preserve">  </w:t>
      </w:r>
      <w:proofErr w:type="spellStart"/>
      <w:r>
        <w:t>spomenici</w:t>
      </w:r>
      <w:proofErr w:type="spellEnd"/>
      <w:proofErr w:type="gram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etnozone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kultviranog</w:t>
      </w:r>
      <w:proofErr w:type="spellEnd"/>
      <w:r>
        <w:t xml:space="preserve"> </w:t>
      </w:r>
      <w:proofErr w:type="spellStart"/>
      <w:r>
        <w:t>agrarnog</w:t>
      </w:r>
      <w:proofErr w:type="spellEnd"/>
      <w:r>
        <w:t xml:space="preserve"> </w:t>
      </w:r>
      <w:proofErr w:type="spellStart"/>
      <w:r>
        <w:t>krajolika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kartografskom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br. 3.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,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515A6DEB" w14:textId="77777777" w:rsidR="008272EB" w:rsidRDefault="008272EB" w:rsidP="008272EB">
      <w:pPr>
        <w:jc w:val="both"/>
      </w:pPr>
    </w:p>
    <w:p w14:paraId="1537A26C" w14:textId="77777777" w:rsidR="008272EB" w:rsidRPr="008272EB" w:rsidRDefault="008272EB" w:rsidP="008272EB">
      <w:pPr>
        <w:jc w:val="center"/>
        <w:rPr>
          <w:b/>
          <w:bCs/>
        </w:rPr>
      </w:pPr>
      <w:proofErr w:type="spellStart"/>
      <w:r w:rsidRPr="008272EB">
        <w:rPr>
          <w:b/>
          <w:bCs/>
        </w:rPr>
        <w:t>Članak</w:t>
      </w:r>
      <w:proofErr w:type="spellEnd"/>
      <w:r w:rsidRPr="008272EB">
        <w:rPr>
          <w:b/>
          <w:bCs/>
        </w:rPr>
        <w:t xml:space="preserve"> 89.</w:t>
      </w:r>
    </w:p>
    <w:p w14:paraId="125EB8BE" w14:textId="77777777" w:rsidR="008272EB" w:rsidRDefault="008272EB" w:rsidP="008272EB">
      <w:pPr>
        <w:jc w:val="both"/>
      </w:pPr>
    </w:p>
    <w:p w14:paraId="56E20AA4" w14:textId="77777777" w:rsidR="008272EB" w:rsidRDefault="008272EB" w:rsidP="008272EB">
      <w:pPr>
        <w:ind w:firstLine="720"/>
        <w:jc w:val="both"/>
      </w:pPr>
      <w:r>
        <w:t xml:space="preserve">U </w:t>
      </w:r>
      <w:proofErr w:type="spellStart"/>
      <w:r>
        <w:t>povijesnoj</w:t>
      </w:r>
      <w:proofErr w:type="spellEnd"/>
      <w:r>
        <w:t xml:space="preserve">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Hvar </w:t>
      </w:r>
      <w:proofErr w:type="spellStart"/>
      <w:r>
        <w:t>obvezno</w:t>
      </w:r>
      <w:proofErr w:type="spellEnd"/>
      <w:r>
        <w:t xml:space="preserve"> je </w:t>
      </w:r>
      <w:proofErr w:type="spellStart"/>
      <w:r>
        <w:t>zadržavanje</w:t>
      </w:r>
      <w:proofErr w:type="spellEnd"/>
      <w:r>
        <w:t xml:space="preserve"> </w:t>
      </w:r>
      <w:proofErr w:type="spellStart"/>
      <w:r>
        <w:t>zatečene</w:t>
      </w:r>
      <w:proofErr w:type="spellEnd"/>
      <w:r>
        <w:t xml:space="preserve"> urbane </w:t>
      </w:r>
      <w:proofErr w:type="spellStart"/>
      <w:r>
        <w:t>matrice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prvenstvenu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restauracije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revitalizacije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interpolacija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dopušta</w:t>
      </w:r>
      <w:proofErr w:type="spellEnd"/>
      <w:r>
        <w:t xml:space="preserve"> </w:t>
      </w:r>
      <w:proofErr w:type="spellStart"/>
      <w:r>
        <w:t>jedino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tipološke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>.</w:t>
      </w:r>
    </w:p>
    <w:p w14:paraId="38BF2991" w14:textId="77777777" w:rsidR="008272EB" w:rsidRDefault="008272EB" w:rsidP="008272EB">
      <w:pPr>
        <w:jc w:val="both"/>
      </w:pPr>
    </w:p>
    <w:p w14:paraId="18AA8069" w14:textId="77777777" w:rsidR="008272EB" w:rsidRDefault="008272EB" w:rsidP="008272EB">
      <w:pPr>
        <w:ind w:firstLine="720"/>
        <w:jc w:val="both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funkcionalne</w:t>
      </w:r>
      <w:proofErr w:type="spellEnd"/>
      <w:r>
        <w:t xml:space="preserve"> </w:t>
      </w:r>
      <w:proofErr w:type="spellStart"/>
      <w:r>
        <w:t>fuzije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mora se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postojeća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tipologija</w:t>
      </w:r>
      <w:proofErr w:type="spellEnd"/>
      <w:r>
        <w:t xml:space="preserve">. </w:t>
      </w:r>
    </w:p>
    <w:p w14:paraId="600D02BA" w14:textId="77777777" w:rsidR="008272EB" w:rsidRDefault="008272EB" w:rsidP="008272EB">
      <w:pPr>
        <w:jc w:val="both"/>
      </w:pPr>
    </w:p>
    <w:p w14:paraId="6E2E7774" w14:textId="77777777" w:rsidR="008272EB" w:rsidRDefault="008272EB" w:rsidP="008272EB">
      <w:pPr>
        <w:ind w:firstLine="720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, </w:t>
      </w:r>
      <w:proofErr w:type="spellStart"/>
      <w:r>
        <w:t>dvori</w:t>
      </w:r>
      <w:proofErr w:type="spellEnd"/>
      <w:r>
        <w:t xml:space="preserve">, </w:t>
      </w:r>
      <w:proofErr w:type="spellStart"/>
      <w:r>
        <w:t>trgovi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otvorene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(</w:t>
      </w:r>
      <w:proofErr w:type="spellStart"/>
      <w:r>
        <w:t>đardini</w:t>
      </w:r>
      <w:proofErr w:type="spellEnd"/>
      <w:r>
        <w:t xml:space="preserve">, </w:t>
      </w:r>
      <w:proofErr w:type="spellStart"/>
      <w:r>
        <w:t>vrtovi</w:t>
      </w:r>
      <w:proofErr w:type="spellEnd"/>
      <w:r>
        <w:t xml:space="preserve">, </w:t>
      </w:r>
      <w:proofErr w:type="spellStart"/>
      <w:r>
        <w:t>maslinici</w:t>
      </w:r>
      <w:proofErr w:type="spellEnd"/>
      <w:r>
        <w:t xml:space="preserve">, </w:t>
      </w:r>
      <w:proofErr w:type="spellStart"/>
      <w:r>
        <w:t>voćnjaci</w:t>
      </w:r>
      <w:proofErr w:type="spellEnd"/>
      <w:r>
        <w:t xml:space="preserve">)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povijesne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 se </w:t>
      </w:r>
      <w:proofErr w:type="spellStart"/>
      <w:r>
        <w:t>zadržavaju</w:t>
      </w:r>
      <w:proofErr w:type="spellEnd"/>
      <w:r>
        <w:t>.</w:t>
      </w:r>
    </w:p>
    <w:p w14:paraId="07A98DD6" w14:textId="77777777" w:rsidR="008272EB" w:rsidRDefault="008272EB" w:rsidP="008272EB">
      <w:pPr>
        <w:jc w:val="both"/>
      </w:pPr>
    </w:p>
    <w:p w14:paraId="0EB3056A" w14:textId="77777777" w:rsidR="008272EB" w:rsidRDefault="008272EB" w:rsidP="008272EB">
      <w:pPr>
        <w:ind w:firstLine="720"/>
        <w:jc w:val="both"/>
      </w:pPr>
      <w:r>
        <w:t xml:space="preserve">U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50% GBP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namijenjeno</w:t>
      </w:r>
      <w:proofErr w:type="spellEnd"/>
      <w:r>
        <w:t xml:space="preserve"> </w:t>
      </w:r>
      <w:proofErr w:type="spellStart"/>
      <w:r>
        <w:t>stanovanju</w:t>
      </w:r>
      <w:proofErr w:type="spellEnd"/>
      <w:r>
        <w:t xml:space="preserve">, a u </w:t>
      </w:r>
      <w:proofErr w:type="spellStart"/>
      <w:r>
        <w:t>prizemljima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smjestiti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ugostiteljske</w:t>
      </w:r>
      <w:proofErr w:type="spellEnd"/>
      <w:r>
        <w:t xml:space="preserve">, </w:t>
      </w:r>
      <w:proofErr w:type="spellStart"/>
      <w:r>
        <w:t>trgovačke</w:t>
      </w:r>
      <w:proofErr w:type="spellEnd"/>
      <w:r>
        <w:t xml:space="preserve">, </w:t>
      </w:r>
      <w:proofErr w:type="spellStart"/>
      <w:r>
        <w:t>uslužne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>.</w:t>
      </w:r>
    </w:p>
    <w:p w14:paraId="04E36F9B" w14:textId="77777777" w:rsidR="008272EB" w:rsidRDefault="008272EB" w:rsidP="008272EB">
      <w:pPr>
        <w:jc w:val="both"/>
      </w:pPr>
    </w:p>
    <w:p w14:paraId="243D3459" w14:textId="77777777" w:rsidR="008272EB" w:rsidRDefault="008272EB" w:rsidP="008272EB">
      <w:pPr>
        <w:ind w:firstLine="720"/>
        <w:jc w:val="both"/>
      </w:pPr>
      <w:r>
        <w:t xml:space="preserve">Za </w:t>
      </w:r>
      <w:proofErr w:type="spellStart"/>
      <w:r>
        <w:t>promet</w:t>
      </w:r>
      <w:proofErr w:type="spellEnd"/>
      <w:r>
        <w:t xml:space="preserve"> u </w:t>
      </w:r>
      <w:proofErr w:type="spellStart"/>
      <w:r>
        <w:t>mirovanju</w:t>
      </w:r>
      <w:proofErr w:type="spellEnd"/>
      <w:r>
        <w:t xml:space="preserve"> </w:t>
      </w:r>
      <w:proofErr w:type="spellStart"/>
      <w:r>
        <w:t>parkirna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osigurati</w:t>
      </w:r>
      <w:proofErr w:type="spellEnd"/>
      <w:r>
        <w:t xml:space="preserve"> u </w:t>
      </w:r>
      <w:proofErr w:type="spellStart"/>
      <w:r>
        <w:t>kontaktnim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>.</w:t>
      </w:r>
    </w:p>
    <w:p w14:paraId="5B0E0628" w14:textId="77777777" w:rsidR="008272EB" w:rsidRDefault="008272EB" w:rsidP="008272EB">
      <w:pPr>
        <w:jc w:val="both"/>
      </w:pPr>
    </w:p>
    <w:p w14:paraId="440F25D7" w14:textId="77777777" w:rsidR="008272EB" w:rsidRDefault="008272EB" w:rsidP="008272EB">
      <w:pPr>
        <w:ind w:firstLine="720"/>
        <w:jc w:val="both"/>
      </w:pPr>
      <w:r>
        <w:t xml:space="preserve">U </w:t>
      </w:r>
      <w:proofErr w:type="spellStart"/>
      <w:r>
        <w:t>zaštićenim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ne </w:t>
      </w:r>
      <w:proofErr w:type="spellStart"/>
      <w:r>
        <w:t>dopušta</w:t>
      </w:r>
      <w:proofErr w:type="spellEnd"/>
      <w:r>
        <w:t xml:space="preserve"> se </w:t>
      </w:r>
      <w:proofErr w:type="spellStart"/>
      <w:proofErr w:type="gramStart"/>
      <w:r>
        <w:t>ugradnja</w:t>
      </w:r>
      <w:proofErr w:type="spellEnd"/>
      <w:r>
        <w:t xml:space="preserve">  </w:t>
      </w:r>
      <w:proofErr w:type="spellStart"/>
      <w:r>
        <w:t>ormarića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mjerilima</w:t>
      </w:r>
      <w:proofErr w:type="spellEnd"/>
      <w:r>
        <w:t xml:space="preserve"> za </w:t>
      </w:r>
      <w:proofErr w:type="spellStart"/>
      <w:r>
        <w:t>struju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vanjskim</w:t>
      </w:r>
      <w:proofErr w:type="spellEnd"/>
      <w:r>
        <w:t xml:space="preserve"> </w:t>
      </w:r>
      <w:proofErr w:type="spellStart"/>
      <w:r>
        <w:t>zidovima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.  </w:t>
      </w:r>
    </w:p>
    <w:p w14:paraId="142B85DF" w14:textId="77777777" w:rsidR="00CA79CE" w:rsidRDefault="008272EB" w:rsidP="008272EB">
      <w:pPr>
        <w:ind w:firstLine="720"/>
        <w:jc w:val="both"/>
      </w:pPr>
      <w:proofErr w:type="spellStart"/>
      <w:r>
        <w:lastRenderedPageBreak/>
        <w:t>Visina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se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3 </w:t>
      </w:r>
      <w:proofErr w:type="spellStart"/>
      <w:r>
        <w:t>etaže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9,0m od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do </w:t>
      </w:r>
      <w:proofErr w:type="spellStart"/>
      <w:r>
        <w:t>vijenca</w:t>
      </w:r>
      <w:proofErr w:type="spellEnd"/>
      <w:r>
        <w:t xml:space="preserve">. </w:t>
      </w:r>
      <w:proofErr w:type="spellStart"/>
      <w:r>
        <w:t>Iznimno</w:t>
      </w:r>
      <w:proofErr w:type="spellEnd"/>
      <w:r>
        <w:t xml:space="preserve"> se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povisiti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konzervatorskog</w:t>
      </w:r>
      <w:proofErr w:type="spellEnd"/>
      <w:r>
        <w:t xml:space="preserve"> </w:t>
      </w:r>
      <w:proofErr w:type="spellStart"/>
      <w:r>
        <w:t>elaborata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rubnim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zone B </w:t>
      </w:r>
      <w:proofErr w:type="spellStart"/>
      <w:r>
        <w:t>kulturno-povijesne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postojeća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etaža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postojeća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se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povećavati</w:t>
      </w:r>
      <w:proofErr w:type="spellEnd"/>
      <w:r>
        <w:t xml:space="preserve">. Na </w:t>
      </w:r>
      <w:proofErr w:type="spellStart"/>
      <w:r>
        <w:t>građevinama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registrirane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spomenici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se </w:t>
      </w:r>
      <w:proofErr w:type="spellStart"/>
      <w:r>
        <w:t>mijenjati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etaža</w:t>
      </w:r>
      <w:proofErr w:type="spellEnd"/>
      <w:r>
        <w:t>.</w:t>
      </w:r>
    </w:p>
    <w:p w14:paraId="64BB6A8A" w14:textId="77777777" w:rsidR="008272EB" w:rsidRDefault="008272EB" w:rsidP="008272EB">
      <w:pPr>
        <w:jc w:val="both"/>
      </w:pPr>
    </w:p>
    <w:p w14:paraId="04F3289F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90.</w:t>
      </w:r>
    </w:p>
    <w:p w14:paraId="7F6A123B" w14:textId="77777777" w:rsidR="00EE4E05" w:rsidRDefault="00EE4E05" w:rsidP="00EE4E05">
      <w:pPr>
        <w:jc w:val="both"/>
      </w:pPr>
      <w:r>
        <w:tab/>
      </w:r>
    </w:p>
    <w:p w14:paraId="234A63A9" w14:textId="77777777" w:rsidR="00EE4E05" w:rsidRDefault="00EE4E05" w:rsidP="00EE4E05">
      <w:pPr>
        <w:ind w:firstLine="720"/>
        <w:jc w:val="both"/>
      </w:pPr>
      <w:proofErr w:type="spellStart"/>
      <w:r>
        <w:t>Ovim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štite</w:t>
      </w:r>
      <w:proofErr w:type="spellEnd"/>
      <w:r>
        <w:t xml:space="preserve"> se </w:t>
      </w:r>
      <w:proofErr w:type="spellStart"/>
      <w:r>
        <w:t>slijedeća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:</w:t>
      </w:r>
    </w:p>
    <w:p w14:paraId="77DE188B" w14:textId="77777777" w:rsidR="00EE4E05" w:rsidRDefault="00EE4E05">
      <w:pPr>
        <w:pStyle w:val="ListParagraph"/>
        <w:numPr>
          <w:ilvl w:val="0"/>
          <w:numId w:val="34"/>
        </w:numPr>
        <w:jc w:val="both"/>
      </w:pPr>
      <w:r>
        <w:t xml:space="preserve">Zone </w:t>
      </w:r>
      <w:proofErr w:type="spellStart"/>
      <w:r>
        <w:t>prostorno</w:t>
      </w:r>
      <w:proofErr w:type="spellEnd"/>
      <w:r>
        <w:t xml:space="preserve">- </w:t>
      </w:r>
      <w:proofErr w:type="spellStart"/>
      <w:r>
        <w:t>planske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- </w:t>
      </w:r>
      <w:proofErr w:type="spellStart"/>
      <w:r>
        <w:t>stari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Jagodna</w:t>
      </w:r>
      <w:proofErr w:type="spellEnd"/>
      <w:r>
        <w:t xml:space="preserve">,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Nedilja</w:t>
      </w:r>
      <w:proofErr w:type="spellEnd"/>
      <w:r>
        <w:t xml:space="preserve">,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Brusje</w:t>
      </w:r>
      <w:proofErr w:type="spellEnd"/>
      <w:r>
        <w:t xml:space="preserve"> (zona 1)</w:t>
      </w:r>
    </w:p>
    <w:p w14:paraId="1E6077A5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Postojeća</w:t>
      </w:r>
      <w:proofErr w:type="spellEnd"/>
      <w:r>
        <w:t xml:space="preserve"> </w:t>
      </w:r>
      <w:proofErr w:type="spellStart"/>
      <w:r>
        <w:t>tradicijska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zona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</w:p>
    <w:p w14:paraId="75DAC530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Etnozona</w:t>
      </w:r>
      <w:proofErr w:type="spellEnd"/>
      <w:r>
        <w:t xml:space="preserve"> -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unutrašnjosti</w:t>
      </w:r>
      <w:proofErr w:type="spellEnd"/>
      <w:r>
        <w:t xml:space="preserve"> </w:t>
      </w:r>
      <w:proofErr w:type="spellStart"/>
      <w:r>
        <w:t>zapadnog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</w:p>
    <w:p w14:paraId="64CBB0E1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Kultivirani</w:t>
      </w:r>
      <w:proofErr w:type="spellEnd"/>
      <w:r>
        <w:t xml:space="preserve"> </w:t>
      </w:r>
      <w:proofErr w:type="spellStart"/>
      <w:r>
        <w:t>agrarni</w:t>
      </w:r>
      <w:proofErr w:type="spellEnd"/>
      <w:r>
        <w:t xml:space="preserve"> </w:t>
      </w:r>
      <w:proofErr w:type="spellStart"/>
      <w:r>
        <w:t>krajolik</w:t>
      </w:r>
      <w:proofErr w:type="spellEnd"/>
      <w:r>
        <w:t xml:space="preserve"> - </w:t>
      </w:r>
      <w:proofErr w:type="spellStart"/>
      <w:r>
        <w:t>cijelina</w:t>
      </w:r>
      <w:proofErr w:type="spellEnd"/>
      <w:r>
        <w:t xml:space="preserve"> </w:t>
      </w:r>
      <w:proofErr w:type="spellStart"/>
      <w:r>
        <w:t>teritorija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</w:p>
    <w:p w14:paraId="754D9E0C" w14:textId="77777777" w:rsidR="00EE4E05" w:rsidRDefault="00EE4E05" w:rsidP="00EE4E05">
      <w:pPr>
        <w:jc w:val="both"/>
      </w:pPr>
    </w:p>
    <w:p w14:paraId="3DB52B4B" w14:textId="77777777" w:rsidR="00EE4E05" w:rsidRDefault="00EE4E05" w:rsidP="00EE4E05">
      <w:pPr>
        <w:ind w:firstLine="360"/>
        <w:jc w:val="both"/>
      </w:pPr>
      <w:r>
        <w:t xml:space="preserve">U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prostorno-planske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povećavati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podizanjem</w:t>
      </w:r>
      <w:proofErr w:type="spellEnd"/>
      <w:r>
        <w:t xml:space="preserve"> </w:t>
      </w:r>
      <w:proofErr w:type="spellStart"/>
      <w:r>
        <w:t>nadozida</w:t>
      </w:r>
      <w:proofErr w:type="spellEnd"/>
      <w:r>
        <w:t xml:space="preserve"> u </w:t>
      </w:r>
      <w:proofErr w:type="spellStart"/>
      <w:r>
        <w:t>potkrovlju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izvedbom</w:t>
      </w:r>
      <w:proofErr w:type="spellEnd"/>
      <w:r>
        <w:t xml:space="preserve"> </w:t>
      </w:r>
      <w:proofErr w:type="spellStart"/>
      <w:r>
        <w:t>luminara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balkone</w:t>
      </w:r>
      <w:proofErr w:type="spellEnd"/>
      <w:r>
        <w:t xml:space="preserve">. </w:t>
      </w:r>
      <w:proofErr w:type="spellStart"/>
      <w:r>
        <w:t>Dogradnje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oblikovno</w:t>
      </w:r>
      <w:proofErr w:type="spellEnd"/>
      <w:r>
        <w:t xml:space="preserve"> </w:t>
      </w:r>
      <w:proofErr w:type="spellStart"/>
      <w:r>
        <w:t>uskladiti</w:t>
      </w:r>
      <w:proofErr w:type="spellEnd"/>
      <w:r>
        <w:t xml:space="preserve"> s </w:t>
      </w:r>
      <w:proofErr w:type="spellStart"/>
      <w:r>
        <w:t>izvornom</w:t>
      </w:r>
      <w:proofErr w:type="spellEnd"/>
      <w:r>
        <w:t xml:space="preserve"> </w:t>
      </w:r>
      <w:proofErr w:type="spellStart"/>
      <w:r>
        <w:t>graditeljskom</w:t>
      </w:r>
      <w:proofErr w:type="spellEnd"/>
      <w:r>
        <w:t xml:space="preserve"> </w:t>
      </w:r>
      <w:proofErr w:type="spellStart"/>
      <w:r>
        <w:t>strukturom</w:t>
      </w:r>
      <w:proofErr w:type="spellEnd"/>
      <w:r>
        <w:t xml:space="preserve">. </w:t>
      </w:r>
      <w:proofErr w:type="spellStart"/>
      <w:r>
        <w:t>Vertikalne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viših</w:t>
      </w:r>
      <w:proofErr w:type="spellEnd"/>
      <w:r>
        <w:t xml:space="preserve"> </w:t>
      </w:r>
      <w:proofErr w:type="spellStart"/>
      <w:r>
        <w:t>katova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planirati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. Svi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detalji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kućama</w:t>
      </w:r>
      <w:proofErr w:type="spellEnd"/>
      <w:r>
        <w:t xml:space="preserve"> (</w:t>
      </w:r>
      <w:proofErr w:type="spellStart"/>
      <w:r>
        <w:t>zidanje</w:t>
      </w:r>
      <w:proofErr w:type="spellEnd"/>
      <w:r>
        <w:t xml:space="preserve"> </w:t>
      </w:r>
      <w:proofErr w:type="spellStart"/>
      <w:r>
        <w:t>kamenom</w:t>
      </w:r>
      <w:proofErr w:type="spellEnd"/>
      <w:r>
        <w:t xml:space="preserve"> u </w:t>
      </w:r>
      <w:proofErr w:type="spellStart"/>
      <w:r>
        <w:t>vapnenom</w:t>
      </w:r>
      <w:proofErr w:type="spellEnd"/>
      <w:r>
        <w:t xml:space="preserve"> </w:t>
      </w:r>
      <w:proofErr w:type="spellStart"/>
      <w:r>
        <w:t>mortu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fugiranja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žbukanja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strehe</w:t>
      </w:r>
      <w:proofErr w:type="spellEnd"/>
      <w:r>
        <w:t xml:space="preserve">,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drvenog</w:t>
      </w:r>
      <w:proofErr w:type="spellEnd"/>
      <w:r>
        <w:t xml:space="preserve"> </w:t>
      </w:r>
      <w:proofErr w:type="spellStart"/>
      <w:r>
        <w:t>dvostrešnog</w:t>
      </w:r>
      <w:proofErr w:type="spellEnd"/>
      <w:r>
        <w:t xml:space="preserve"> </w:t>
      </w:r>
      <w:proofErr w:type="spellStart"/>
      <w:r>
        <w:t>krovišta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drvene</w:t>
      </w:r>
      <w:proofErr w:type="spellEnd"/>
      <w:r>
        <w:t xml:space="preserve"> </w:t>
      </w:r>
      <w:proofErr w:type="spellStart"/>
      <w:r>
        <w:t>međukatne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, </w:t>
      </w:r>
      <w:proofErr w:type="spellStart"/>
      <w:r>
        <w:t>pokrivanje</w:t>
      </w:r>
      <w:proofErr w:type="spellEnd"/>
      <w:r>
        <w:t xml:space="preserve"> </w:t>
      </w:r>
      <w:proofErr w:type="spellStart"/>
      <w:r>
        <w:t>krovova</w:t>
      </w:r>
      <w:proofErr w:type="spellEnd"/>
      <w:r>
        <w:t xml:space="preserve"> </w:t>
      </w:r>
      <w:proofErr w:type="spellStart"/>
      <w:r>
        <w:t>kupom</w:t>
      </w:r>
      <w:proofErr w:type="spellEnd"/>
      <w:r>
        <w:t xml:space="preserve"> </w:t>
      </w:r>
      <w:proofErr w:type="spellStart"/>
      <w:r>
        <w:t>kanalicom</w:t>
      </w:r>
      <w:proofErr w:type="spellEnd"/>
      <w:r>
        <w:t xml:space="preserve">, </w:t>
      </w:r>
      <w:proofErr w:type="spellStart"/>
      <w:r>
        <w:t>utorenim</w:t>
      </w:r>
      <w:proofErr w:type="spellEnd"/>
      <w:r>
        <w:t xml:space="preserve"> </w:t>
      </w:r>
      <w:proofErr w:type="spellStart"/>
      <w:r>
        <w:t>crijepom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kamenim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, </w:t>
      </w:r>
      <w:proofErr w:type="spellStart"/>
      <w:r>
        <w:t>izvedba</w:t>
      </w:r>
      <w:proofErr w:type="spellEnd"/>
      <w:r>
        <w:t xml:space="preserve"> </w:t>
      </w:r>
      <w:proofErr w:type="spellStart"/>
      <w:r>
        <w:t>kamenih</w:t>
      </w:r>
      <w:proofErr w:type="spellEnd"/>
      <w:r>
        <w:t xml:space="preserve"> </w:t>
      </w:r>
      <w:proofErr w:type="spellStart"/>
      <w:r>
        <w:t>vanjskih</w:t>
      </w:r>
      <w:proofErr w:type="spellEnd"/>
      <w:r>
        <w:t xml:space="preserve"> </w:t>
      </w:r>
      <w:proofErr w:type="spellStart"/>
      <w:r>
        <w:t>stubišta</w:t>
      </w:r>
      <w:proofErr w:type="spellEnd"/>
      <w:r>
        <w:t xml:space="preserve">, </w:t>
      </w:r>
      <w:proofErr w:type="spellStart"/>
      <w:r>
        <w:t>izvedba</w:t>
      </w:r>
      <w:proofErr w:type="spellEnd"/>
      <w:r>
        <w:t xml:space="preserve"> </w:t>
      </w:r>
      <w:proofErr w:type="spellStart"/>
      <w:r>
        <w:t>tradicijske</w:t>
      </w:r>
      <w:proofErr w:type="spellEnd"/>
      <w:r>
        <w:t xml:space="preserve"> </w:t>
      </w:r>
      <w:proofErr w:type="spellStart"/>
      <w:r>
        <w:t>vanjske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unutarnje</w:t>
      </w:r>
      <w:proofErr w:type="spellEnd"/>
      <w:r>
        <w:t xml:space="preserve"> </w:t>
      </w:r>
      <w:proofErr w:type="spellStart"/>
      <w:r>
        <w:t>stolarije</w:t>
      </w:r>
      <w:proofErr w:type="spellEnd"/>
      <w:r>
        <w:t xml:space="preserve">) </w:t>
      </w:r>
      <w:proofErr w:type="spellStart"/>
      <w:r>
        <w:t>trebaju</w:t>
      </w:r>
      <w:proofErr w:type="spellEnd"/>
      <w:r>
        <w:t xml:space="preserve"> se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tradicijskim</w:t>
      </w:r>
      <w:proofErr w:type="spellEnd"/>
      <w:r>
        <w:t xml:space="preserve"> </w:t>
      </w:r>
      <w:proofErr w:type="spellStart"/>
      <w:r>
        <w:t>materijalima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tradicijskih</w:t>
      </w:r>
      <w:proofErr w:type="spellEnd"/>
      <w:r>
        <w:t xml:space="preserve"> </w:t>
      </w:r>
      <w:proofErr w:type="spellStart"/>
      <w:r>
        <w:t>tipoloških</w:t>
      </w:r>
      <w:proofErr w:type="spellEnd"/>
      <w:r>
        <w:t xml:space="preserve"> </w:t>
      </w:r>
      <w:proofErr w:type="spellStart"/>
      <w:r>
        <w:t>detalja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tipološkim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. </w:t>
      </w:r>
      <w:proofErr w:type="spellStart"/>
      <w:r>
        <w:t>Povijesne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obnoviti</w:t>
      </w:r>
      <w:proofErr w:type="spellEnd"/>
      <w:r>
        <w:t xml:space="preserve"> </w:t>
      </w:r>
      <w:proofErr w:type="spellStart"/>
      <w:r>
        <w:t>cjelovito</w:t>
      </w:r>
      <w:proofErr w:type="spellEnd"/>
      <w:r>
        <w:t xml:space="preserve">, </w:t>
      </w:r>
      <w:proofErr w:type="spellStart"/>
      <w:r>
        <w:t>zajedno</w:t>
      </w:r>
      <w:proofErr w:type="spellEnd"/>
      <w:r>
        <w:t xml:space="preserve"> s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neposrednim</w:t>
      </w:r>
      <w:proofErr w:type="spellEnd"/>
      <w:r>
        <w:t xml:space="preserve"> </w:t>
      </w:r>
      <w:proofErr w:type="spellStart"/>
      <w:r>
        <w:t>okolišem</w:t>
      </w:r>
      <w:proofErr w:type="spellEnd"/>
      <w:r>
        <w:t xml:space="preserve"> (</w:t>
      </w:r>
      <w:proofErr w:type="spellStart"/>
      <w:r>
        <w:t>dvorištem</w:t>
      </w:r>
      <w:proofErr w:type="spellEnd"/>
      <w:r>
        <w:t xml:space="preserve">, </w:t>
      </w:r>
      <w:proofErr w:type="spellStart"/>
      <w:r>
        <w:t>vrtom</w:t>
      </w:r>
      <w:proofErr w:type="spellEnd"/>
      <w:r>
        <w:t xml:space="preserve">,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površinom</w:t>
      </w:r>
      <w:proofErr w:type="spellEnd"/>
      <w:r>
        <w:t xml:space="preserve">, </w:t>
      </w:r>
      <w:proofErr w:type="spellStart"/>
      <w:r>
        <w:t>pristupom</w:t>
      </w:r>
      <w:proofErr w:type="spellEnd"/>
      <w:r>
        <w:t xml:space="preserve">, </w:t>
      </w:r>
      <w:proofErr w:type="spellStart"/>
      <w:r>
        <w:t>gustirnama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poštovati</w:t>
      </w:r>
      <w:proofErr w:type="spellEnd"/>
      <w:r>
        <w:t xml:space="preserve"> </w:t>
      </w:r>
      <w:proofErr w:type="spellStart"/>
      <w:r>
        <w:t>izvornu</w:t>
      </w:r>
      <w:proofErr w:type="spellEnd"/>
      <w:r>
        <w:t xml:space="preserve"> </w:t>
      </w:r>
      <w:proofErr w:type="spellStart"/>
      <w:r>
        <w:t>tipologiju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>:</w:t>
      </w:r>
    </w:p>
    <w:p w14:paraId="6A4ABCAD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tlocrtnih</w:t>
      </w:r>
      <w:proofErr w:type="spellEnd"/>
      <w:r>
        <w:t xml:space="preserve"> </w:t>
      </w:r>
      <w:proofErr w:type="spellStart"/>
      <w:r>
        <w:t>gabarita</w:t>
      </w:r>
      <w:proofErr w:type="spellEnd"/>
      <w:r>
        <w:t xml:space="preserve"> – </w:t>
      </w:r>
      <w:proofErr w:type="spellStart"/>
      <w:r>
        <w:t>preferira</w:t>
      </w:r>
      <w:proofErr w:type="spellEnd"/>
      <w:r>
        <w:t xml:space="preserve"> se </w:t>
      </w:r>
      <w:proofErr w:type="spellStart"/>
      <w:r>
        <w:t>tlocrtni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izduženog</w:t>
      </w:r>
      <w:proofErr w:type="spellEnd"/>
      <w:r>
        <w:t xml:space="preserve"> </w:t>
      </w:r>
      <w:proofErr w:type="spellStart"/>
      <w:r>
        <w:t>pravokutnika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kombinacija</w:t>
      </w:r>
      <w:proofErr w:type="spellEnd"/>
      <w:r>
        <w:t>/</w:t>
      </w:r>
      <w:proofErr w:type="spellStart"/>
      <w:r>
        <w:t>adicija</w:t>
      </w:r>
      <w:proofErr w:type="spellEnd"/>
      <w:r>
        <w:t xml:space="preserve"> </w:t>
      </w:r>
      <w:proofErr w:type="spellStart"/>
      <w:r>
        <w:t>pravokutnog</w:t>
      </w:r>
      <w:proofErr w:type="spellEnd"/>
      <w:r>
        <w:t xml:space="preserve"> </w:t>
      </w:r>
      <w:proofErr w:type="spellStart"/>
      <w:r>
        <w:t>tlocrta</w:t>
      </w:r>
      <w:proofErr w:type="spellEnd"/>
      <w:r>
        <w:t xml:space="preserve"> ("L", "T" </w:t>
      </w:r>
      <w:proofErr w:type="spellStart"/>
      <w:r>
        <w:t>i</w:t>
      </w:r>
      <w:proofErr w:type="spellEnd"/>
      <w:r>
        <w:t xml:space="preserve"> sl.)</w:t>
      </w:r>
    </w:p>
    <w:p w14:paraId="50353048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katnosti</w:t>
      </w:r>
      <w:proofErr w:type="spellEnd"/>
      <w:r>
        <w:t xml:space="preserve"> - </w:t>
      </w:r>
      <w:proofErr w:type="spellStart"/>
      <w:r>
        <w:t>maksimalno</w:t>
      </w:r>
      <w:proofErr w:type="spellEnd"/>
      <w:r>
        <w:t xml:space="preserve"> P+2,</w:t>
      </w:r>
    </w:p>
    <w:p w14:paraId="238A2887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oblikovanja</w:t>
      </w:r>
      <w:proofErr w:type="spellEnd"/>
      <w:r>
        <w:t xml:space="preserve"> </w:t>
      </w:r>
      <w:proofErr w:type="spellStart"/>
      <w:r>
        <w:t>krovišta</w:t>
      </w:r>
      <w:proofErr w:type="spellEnd"/>
      <w:r>
        <w:t xml:space="preserve"> – </w:t>
      </w:r>
      <w:proofErr w:type="spellStart"/>
      <w:r>
        <w:t>propisuju</w:t>
      </w:r>
      <w:proofErr w:type="spellEnd"/>
      <w:r>
        <w:t xml:space="preserve"> se </w:t>
      </w:r>
      <w:proofErr w:type="spellStart"/>
      <w:r>
        <w:t>dvostrešna</w:t>
      </w:r>
      <w:proofErr w:type="spellEnd"/>
      <w:r>
        <w:t xml:space="preserve"> </w:t>
      </w:r>
      <w:proofErr w:type="spellStart"/>
      <w:r>
        <w:t>krovišta</w:t>
      </w:r>
      <w:proofErr w:type="spellEnd"/>
      <w:r>
        <w:t xml:space="preserve"> </w:t>
      </w:r>
      <w:proofErr w:type="spellStart"/>
      <w:r>
        <w:t>nagiba</w:t>
      </w:r>
      <w:proofErr w:type="spellEnd"/>
      <w:r>
        <w:t xml:space="preserve"> </w:t>
      </w:r>
      <w:proofErr w:type="spellStart"/>
      <w:r>
        <w:t>prilagođenog</w:t>
      </w:r>
      <w:proofErr w:type="spellEnd"/>
      <w:r>
        <w:t xml:space="preserve"> </w:t>
      </w:r>
      <w:proofErr w:type="spellStart"/>
      <w:r>
        <w:t>pokrovu</w:t>
      </w:r>
      <w:proofErr w:type="spellEnd"/>
      <w:r>
        <w:t xml:space="preserve"> (</w:t>
      </w:r>
      <w:proofErr w:type="spellStart"/>
      <w:r>
        <w:t>minimalno</w:t>
      </w:r>
      <w:proofErr w:type="spellEnd"/>
      <w:r>
        <w:t xml:space="preserve"> 30˚), </w:t>
      </w:r>
      <w:proofErr w:type="spellStart"/>
      <w:r>
        <w:t>iznimno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lokalni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to </w:t>
      </w:r>
      <w:proofErr w:type="spellStart"/>
      <w:r>
        <w:t>zahtjevaju</w:t>
      </w:r>
      <w:proofErr w:type="spellEnd"/>
      <w:r>
        <w:t xml:space="preserve"> </w:t>
      </w:r>
      <w:proofErr w:type="spellStart"/>
      <w:r>
        <w:t>mogući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trostrešni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četverostrešni</w:t>
      </w:r>
      <w:proofErr w:type="spellEnd"/>
      <w:r>
        <w:t xml:space="preserve"> </w:t>
      </w:r>
    </w:p>
    <w:p w14:paraId="06418BE1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dispozicije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dimenzija</w:t>
      </w:r>
      <w:proofErr w:type="spellEnd"/>
      <w:r>
        <w:t xml:space="preserve"> </w:t>
      </w:r>
      <w:proofErr w:type="spellStart"/>
      <w:r>
        <w:t>otvora</w:t>
      </w:r>
      <w:proofErr w:type="spellEnd"/>
      <w:r>
        <w:t xml:space="preserve"> – </w:t>
      </w:r>
      <w:proofErr w:type="spellStart"/>
      <w:r>
        <w:t>propisuju</w:t>
      </w:r>
      <w:proofErr w:type="spellEnd"/>
      <w:r>
        <w:t xml:space="preserve"> se </w:t>
      </w:r>
      <w:proofErr w:type="spellStart"/>
      <w:r>
        <w:t>otvori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vertikalno</w:t>
      </w:r>
      <w:proofErr w:type="spellEnd"/>
      <w:r>
        <w:t xml:space="preserve">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pravokutnika</w:t>
      </w:r>
      <w:proofErr w:type="spellEnd"/>
      <w:r>
        <w:t>.</w:t>
      </w:r>
    </w:p>
    <w:p w14:paraId="1B9FD922" w14:textId="77777777" w:rsidR="00EE4E05" w:rsidRDefault="00EE4E05" w:rsidP="00EE4E05">
      <w:pPr>
        <w:jc w:val="both"/>
      </w:pPr>
    </w:p>
    <w:p w14:paraId="5E59AF23" w14:textId="77777777" w:rsidR="00EE4E05" w:rsidRDefault="00EE4E05" w:rsidP="00EE4E05">
      <w:pPr>
        <w:ind w:firstLine="360"/>
        <w:jc w:val="both"/>
      </w:pPr>
      <w:proofErr w:type="spellStart"/>
      <w:r>
        <w:t>Unutar</w:t>
      </w:r>
      <w:proofErr w:type="spellEnd"/>
      <w:r>
        <w:t xml:space="preserve"> </w:t>
      </w:r>
      <w:proofErr w:type="spellStart"/>
      <w:r>
        <w:t>izgrađene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Brusja</w:t>
      </w:r>
      <w:proofErr w:type="spellEnd"/>
      <w:r>
        <w:t xml:space="preserve"> </w:t>
      </w:r>
      <w:proofErr w:type="spellStart"/>
      <w:r>
        <w:t>putevi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prilagođeni</w:t>
      </w:r>
      <w:proofErr w:type="spellEnd"/>
      <w:r>
        <w:t xml:space="preserve"> </w:t>
      </w:r>
      <w:proofErr w:type="spellStart"/>
      <w:r>
        <w:t>mjerilu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karakteru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 xml:space="preserve"> u </w:t>
      </w:r>
      <w:proofErr w:type="spellStart"/>
      <w:r>
        <w:t>postojećem</w:t>
      </w:r>
      <w:proofErr w:type="spellEnd"/>
      <w:r>
        <w:t xml:space="preserve"> </w:t>
      </w:r>
      <w:proofErr w:type="spellStart"/>
      <w:r>
        <w:t>profilu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pješačke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puteve</w:t>
      </w:r>
      <w:proofErr w:type="spellEnd"/>
      <w:r>
        <w:t xml:space="preserve"> u </w:t>
      </w:r>
      <w:proofErr w:type="spellStart"/>
      <w:r>
        <w:t>naselju</w:t>
      </w:r>
      <w:proofErr w:type="spellEnd"/>
      <w:r>
        <w:t xml:space="preserve"> </w:t>
      </w:r>
      <w:proofErr w:type="spellStart"/>
      <w:r>
        <w:t>poželjno</w:t>
      </w:r>
      <w:proofErr w:type="spellEnd"/>
      <w:r>
        <w:t xml:space="preserve"> je </w:t>
      </w:r>
      <w:proofErr w:type="spellStart"/>
      <w:r>
        <w:t>urediti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tradicijski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- </w:t>
      </w:r>
      <w:proofErr w:type="spellStart"/>
      <w:r>
        <w:t>grubo</w:t>
      </w:r>
      <w:proofErr w:type="spellEnd"/>
      <w:r>
        <w:t xml:space="preserve"> </w:t>
      </w:r>
      <w:proofErr w:type="spellStart"/>
      <w:r>
        <w:t>obrađenim</w:t>
      </w:r>
      <w:proofErr w:type="spellEnd"/>
      <w:r>
        <w:t xml:space="preserve"> </w:t>
      </w:r>
      <w:proofErr w:type="spellStart"/>
      <w:r>
        <w:t>kamenim</w:t>
      </w:r>
      <w:proofErr w:type="spellEnd"/>
      <w:r>
        <w:t xml:space="preserve"> </w:t>
      </w:r>
      <w:proofErr w:type="spellStart"/>
      <w:r>
        <w:t>blokovima</w:t>
      </w:r>
      <w:proofErr w:type="spellEnd"/>
      <w:r>
        <w:t xml:space="preserve"> </w:t>
      </w:r>
      <w:proofErr w:type="spellStart"/>
      <w:r>
        <w:t>položenim</w:t>
      </w:r>
      <w:proofErr w:type="spellEnd"/>
      <w:r>
        <w:t xml:space="preserve"> u </w:t>
      </w:r>
      <w:proofErr w:type="spellStart"/>
      <w:r>
        <w:t>zemljanom</w:t>
      </w:r>
      <w:proofErr w:type="spellEnd"/>
      <w:r>
        <w:t xml:space="preserve"> </w:t>
      </w:r>
      <w:proofErr w:type="spellStart"/>
      <w:r>
        <w:t>naboju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opločanjem</w:t>
      </w:r>
      <w:proofErr w:type="spellEnd"/>
      <w:r>
        <w:t xml:space="preserve"> </w:t>
      </w:r>
      <w:proofErr w:type="spellStart"/>
      <w:r>
        <w:t>kamenim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. </w:t>
      </w:r>
    </w:p>
    <w:p w14:paraId="31A0BDFD" w14:textId="77777777" w:rsidR="00EE4E05" w:rsidRDefault="00EE4E05" w:rsidP="00EE4E05">
      <w:pPr>
        <w:jc w:val="both"/>
      </w:pPr>
    </w:p>
    <w:p w14:paraId="7EA55871" w14:textId="77777777" w:rsidR="00EE4E05" w:rsidRDefault="00EE4E05" w:rsidP="00EE4E05">
      <w:pPr>
        <w:ind w:firstLine="360"/>
        <w:jc w:val="both"/>
      </w:pPr>
      <w:proofErr w:type="spellStart"/>
      <w:r>
        <w:t>Garaže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parkirališna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u </w:t>
      </w:r>
      <w:proofErr w:type="spellStart"/>
      <w:r>
        <w:t>tipologiji</w:t>
      </w:r>
      <w:proofErr w:type="spellEnd"/>
      <w:r>
        <w:t xml:space="preserve"> </w:t>
      </w:r>
      <w:proofErr w:type="spellStart"/>
      <w:r>
        <w:t>ugrađene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ne </w:t>
      </w:r>
      <w:proofErr w:type="spellStart"/>
      <w:r>
        <w:t>uvjetovati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građevnoj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riješiti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u </w:t>
      </w:r>
      <w:proofErr w:type="spellStart"/>
      <w:r>
        <w:t>mirovanju</w:t>
      </w:r>
      <w:proofErr w:type="spellEnd"/>
      <w:r>
        <w:t xml:space="preserve"> </w:t>
      </w:r>
      <w:proofErr w:type="spellStart"/>
      <w:r>
        <w:t>izvan</w:t>
      </w:r>
      <w:proofErr w:type="spellEnd"/>
      <w:r>
        <w:t>/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prilazu</w:t>
      </w:r>
      <w:proofErr w:type="spellEnd"/>
      <w:r>
        <w:t xml:space="preserve"> </w:t>
      </w:r>
      <w:proofErr w:type="spellStart"/>
      <w:r>
        <w:t>stambeno-gospodarskim</w:t>
      </w:r>
      <w:proofErr w:type="spellEnd"/>
      <w:r>
        <w:t xml:space="preserve"> </w:t>
      </w:r>
      <w:proofErr w:type="spellStart"/>
      <w:r>
        <w:t>nizovima</w:t>
      </w:r>
      <w:proofErr w:type="spellEnd"/>
      <w:r>
        <w:t xml:space="preserve">. U </w:t>
      </w:r>
      <w:proofErr w:type="spellStart"/>
      <w:r>
        <w:t>projektiranju</w:t>
      </w:r>
      <w:proofErr w:type="spellEnd"/>
      <w:r>
        <w:t xml:space="preserve"> </w:t>
      </w:r>
      <w:proofErr w:type="spellStart"/>
      <w:r>
        <w:t>razvoda</w:t>
      </w:r>
      <w:proofErr w:type="spellEnd"/>
      <w:r>
        <w:t xml:space="preserve"> </w:t>
      </w:r>
      <w:proofErr w:type="spellStart"/>
      <w:r>
        <w:t>kanalizacije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poštovati</w:t>
      </w:r>
      <w:proofErr w:type="spellEnd"/>
      <w:r>
        <w:t xml:space="preserve"> </w:t>
      </w:r>
      <w:proofErr w:type="spellStart"/>
      <w:r>
        <w:t>postojeću</w:t>
      </w:r>
      <w:proofErr w:type="spellEnd"/>
      <w:r>
        <w:t xml:space="preserve"> </w:t>
      </w:r>
      <w:proofErr w:type="spellStart"/>
      <w:r>
        <w:t>parternu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. </w:t>
      </w:r>
      <w:proofErr w:type="spellStart"/>
      <w:r>
        <w:t>Opskrbu</w:t>
      </w:r>
      <w:proofErr w:type="spellEnd"/>
      <w:r>
        <w:t xml:space="preserve"> </w:t>
      </w:r>
      <w:proofErr w:type="spellStart"/>
      <w:r>
        <w:t>sanitarnom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riješiti</w:t>
      </w:r>
      <w:proofErr w:type="spellEnd"/>
      <w:r>
        <w:t xml:space="preserve"> </w:t>
      </w:r>
      <w:proofErr w:type="spellStart"/>
      <w:r>
        <w:t>osposobljavanjem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gustirni</w:t>
      </w:r>
      <w:proofErr w:type="spellEnd"/>
      <w:r>
        <w:t xml:space="preserve">. </w:t>
      </w:r>
      <w:proofErr w:type="spellStart"/>
      <w:r>
        <w:t>Elektroinstalacije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podzemno</w:t>
      </w:r>
      <w:proofErr w:type="spellEnd"/>
      <w:r>
        <w:t xml:space="preserve">.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postave</w:t>
      </w:r>
      <w:proofErr w:type="spellEnd"/>
      <w:r>
        <w:t xml:space="preserve"> </w:t>
      </w:r>
      <w:proofErr w:type="spellStart"/>
      <w:r>
        <w:t>priključnih</w:t>
      </w:r>
      <w:proofErr w:type="spellEnd"/>
      <w:r>
        <w:t xml:space="preserve"> </w:t>
      </w:r>
      <w:proofErr w:type="spellStart"/>
      <w:r>
        <w:t>ormarića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povijesnim</w:t>
      </w:r>
      <w:proofErr w:type="spellEnd"/>
      <w:r>
        <w:t>/</w:t>
      </w:r>
      <w:proofErr w:type="spellStart"/>
      <w:r>
        <w:t>tradicijskim</w:t>
      </w:r>
      <w:proofErr w:type="spellEnd"/>
      <w:r>
        <w:t xml:space="preserve"> </w:t>
      </w:r>
      <w:proofErr w:type="spellStart"/>
      <w:r>
        <w:t>građevinama</w:t>
      </w:r>
      <w:proofErr w:type="spellEnd"/>
      <w:r>
        <w:t xml:space="preserve"> </w:t>
      </w:r>
      <w:proofErr w:type="spellStart"/>
      <w:r>
        <w:t>dogovoriti</w:t>
      </w:r>
      <w:proofErr w:type="spellEnd"/>
      <w:r>
        <w:t xml:space="preserve"> s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konzervatorskom</w:t>
      </w:r>
      <w:proofErr w:type="spellEnd"/>
      <w:r>
        <w:t xml:space="preserve"> </w:t>
      </w:r>
      <w:proofErr w:type="spellStart"/>
      <w:r>
        <w:t>službom</w:t>
      </w:r>
      <w:proofErr w:type="spellEnd"/>
      <w:r>
        <w:t xml:space="preserve">.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oblikovanje</w:t>
      </w:r>
      <w:proofErr w:type="spellEnd"/>
      <w:r>
        <w:t xml:space="preserve"> </w:t>
      </w:r>
      <w:proofErr w:type="spellStart"/>
      <w:r>
        <w:t>trafostanice</w:t>
      </w:r>
      <w:proofErr w:type="spellEnd"/>
      <w:r>
        <w:t xml:space="preserve">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dogovoriti</w:t>
      </w:r>
      <w:proofErr w:type="spellEnd"/>
      <w:r>
        <w:t xml:space="preserve"> s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konzervatorskom</w:t>
      </w:r>
      <w:proofErr w:type="spellEnd"/>
      <w:r>
        <w:t xml:space="preserve"> </w:t>
      </w:r>
      <w:proofErr w:type="spellStart"/>
      <w:r>
        <w:t>službom</w:t>
      </w:r>
      <w:proofErr w:type="spellEnd"/>
      <w:r>
        <w:t xml:space="preserve">. </w:t>
      </w:r>
      <w:proofErr w:type="spellStart"/>
      <w:r>
        <w:t>Solarne</w:t>
      </w:r>
      <w:proofErr w:type="spellEnd"/>
      <w:r>
        <w:t xml:space="preserve"> </w:t>
      </w:r>
      <w:proofErr w:type="spellStart"/>
      <w:r>
        <w:t>kolektore</w:t>
      </w:r>
      <w:proofErr w:type="spellEnd"/>
      <w:r>
        <w:t xml:space="preserve"> u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postavljati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krovove</w:t>
      </w:r>
      <w:proofErr w:type="spellEnd"/>
      <w:r>
        <w:t xml:space="preserve">.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eventualno</w:t>
      </w:r>
      <w:proofErr w:type="spellEnd"/>
      <w:r>
        <w:t xml:space="preserve"> </w:t>
      </w:r>
      <w:proofErr w:type="spellStart"/>
      <w:r>
        <w:t>smjestiti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zapuštenim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izgrađene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.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bazena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>.</w:t>
      </w:r>
    </w:p>
    <w:p w14:paraId="283ED679" w14:textId="77777777" w:rsidR="00EE4E05" w:rsidRDefault="00EE4E05" w:rsidP="00EE4E05">
      <w:pPr>
        <w:jc w:val="both"/>
      </w:pPr>
    </w:p>
    <w:p w14:paraId="0DB69755" w14:textId="77777777" w:rsidR="00EE4E05" w:rsidRDefault="00EE4E05" w:rsidP="00EE4E05">
      <w:pPr>
        <w:ind w:firstLine="360"/>
        <w:jc w:val="both"/>
      </w:pPr>
      <w:proofErr w:type="spellStart"/>
      <w:r>
        <w:t>Postojeća</w:t>
      </w:r>
      <w:proofErr w:type="spellEnd"/>
      <w:r>
        <w:t xml:space="preserve"> </w:t>
      </w:r>
      <w:proofErr w:type="spellStart"/>
      <w:r>
        <w:t>tradicijska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zona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graditeljski</w:t>
      </w:r>
      <w:proofErr w:type="spellEnd"/>
      <w:r>
        <w:t xml:space="preserve"> </w:t>
      </w:r>
      <w:proofErr w:type="spellStart"/>
      <w:r>
        <w:t>sklopovi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izdvojeni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gušće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dobro </w:t>
      </w:r>
      <w:proofErr w:type="spellStart"/>
      <w:r>
        <w:t>sačuvane</w:t>
      </w:r>
      <w:proofErr w:type="spellEnd"/>
      <w:r>
        <w:t xml:space="preserve"> </w:t>
      </w:r>
      <w:proofErr w:type="spellStart"/>
      <w:r>
        <w:t>povijesne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, a </w:t>
      </w:r>
      <w:proofErr w:type="spellStart"/>
      <w:r>
        <w:t>građene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tradicijski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. Pod </w:t>
      </w:r>
      <w:proofErr w:type="spellStart"/>
      <w:r>
        <w:t>tradicijskim</w:t>
      </w:r>
      <w:proofErr w:type="spellEnd"/>
      <w:r>
        <w:t xml:space="preserve"> </w:t>
      </w:r>
      <w:proofErr w:type="spellStart"/>
      <w:r>
        <w:t>načinom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podrazumijevaju</w:t>
      </w:r>
      <w:proofErr w:type="spellEnd"/>
      <w:r>
        <w:t xml:space="preserve"> se one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građene</w:t>
      </w:r>
      <w:proofErr w:type="spellEnd"/>
      <w:r>
        <w:t xml:space="preserve"> po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tipološkom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do </w:t>
      </w:r>
      <w:proofErr w:type="spellStart"/>
      <w:r>
        <w:t>polovice</w:t>
      </w:r>
      <w:proofErr w:type="spellEnd"/>
      <w:r>
        <w:t xml:space="preserve"> 20. </w:t>
      </w:r>
      <w:proofErr w:type="spellStart"/>
      <w:r>
        <w:t>stoljeća</w:t>
      </w:r>
      <w:proofErr w:type="spellEnd"/>
      <w:r>
        <w:t xml:space="preserve"> </w:t>
      </w:r>
      <w:proofErr w:type="spellStart"/>
      <w:r>
        <w:t>tradicijskim</w:t>
      </w:r>
      <w:proofErr w:type="spellEnd"/>
      <w:r>
        <w:t xml:space="preserve"> </w:t>
      </w:r>
      <w:proofErr w:type="spellStart"/>
      <w:r>
        <w:t>materijalom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tehnikama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.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oblikovanje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graditeljskih</w:t>
      </w:r>
      <w:proofErr w:type="spellEnd"/>
      <w:r>
        <w:t xml:space="preserve"> </w:t>
      </w:r>
      <w:proofErr w:type="spellStart"/>
      <w:r>
        <w:t>sklopova</w:t>
      </w:r>
      <w:proofErr w:type="spellEnd"/>
      <w:r>
        <w:t xml:space="preserve">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je:</w:t>
      </w:r>
    </w:p>
    <w:p w14:paraId="30D85446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očuvati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koji </w:t>
      </w:r>
      <w:proofErr w:type="spellStart"/>
      <w:r>
        <w:t>obilježavaju</w:t>
      </w:r>
      <w:proofErr w:type="spellEnd"/>
      <w:r>
        <w:t xml:space="preserve"> </w:t>
      </w:r>
      <w:proofErr w:type="spellStart"/>
      <w:r>
        <w:t>tradicijsku</w:t>
      </w:r>
      <w:proofErr w:type="spellEnd"/>
      <w:r>
        <w:t xml:space="preserve">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</w:p>
    <w:p w14:paraId="7625C456" w14:textId="77777777" w:rsidR="00EE4E05" w:rsidRDefault="00EE4E05">
      <w:pPr>
        <w:pStyle w:val="ListParagraph"/>
        <w:numPr>
          <w:ilvl w:val="0"/>
          <w:numId w:val="35"/>
        </w:numPr>
        <w:jc w:val="both"/>
      </w:pPr>
      <w:proofErr w:type="spellStart"/>
      <w:r>
        <w:t>položaj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građevnoj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, </w:t>
      </w:r>
    </w:p>
    <w:p w14:paraId="21EA1F50" w14:textId="77777777" w:rsidR="00EE4E05" w:rsidRDefault="00EE4E05">
      <w:pPr>
        <w:pStyle w:val="ListParagraph"/>
        <w:numPr>
          <w:ilvl w:val="0"/>
          <w:numId w:val="35"/>
        </w:numPr>
        <w:jc w:val="both"/>
      </w:pPr>
      <w:proofErr w:type="spellStart"/>
      <w:r>
        <w:t>međuodnos</w:t>
      </w:r>
      <w:proofErr w:type="spellEnd"/>
      <w:r>
        <w:t xml:space="preserve"> </w:t>
      </w:r>
      <w:proofErr w:type="spellStart"/>
      <w:r>
        <w:t>glavnih</w:t>
      </w:r>
      <w:proofErr w:type="spellEnd"/>
      <w:r>
        <w:t xml:space="preserve"> (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stambenogospodarskih</w:t>
      </w:r>
      <w:proofErr w:type="spellEnd"/>
      <w:r>
        <w:t xml:space="preserve">)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gospodarskih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(</w:t>
      </w:r>
      <w:proofErr w:type="spellStart"/>
      <w:r>
        <w:t>kuhinja</w:t>
      </w:r>
      <w:proofErr w:type="spellEnd"/>
      <w:r>
        <w:t xml:space="preserve">, </w:t>
      </w:r>
      <w:proofErr w:type="spellStart"/>
      <w:r>
        <w:t>krušne</w:t>
      </w:r>
      <w:proofErr w:type="spellEnd"/>
      <w:r>
        <w:t xml:space="preserve"> </w:t>
      </w:r>
      <w:proofErr w:type="spellStart"/>
      <w:r>
        <w:t>peći</w:t>
      </w:r>
      <w:proofErr w:type="spellEnd"/>
      <w:r>
        <w:t xml:space="preserve">,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), </w:t>
      </w:r>
    </w:p>
    <w:p w14:paraId="2DC01482" w14:textId="77777777" w:rsidR="00EE4E05" w:rsidRDefault="00EE4E05">
      <w:pPr>
        <w:pStyle w:val="ListParagraph"/>
        <w:numPr>
          <w:ilvl w:val="0"/>
          <w:numId w:val="35"/>
        </w:numPr>
        <w:jc w:val="both"/>
      </w:pPr>
      <w:proofErr w:type="spellStart"/>
      <w:r>
        <w:t>uređenje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(</w:t>
      </w:r>
      <w:proofErr w:type="spellStart"/>
      <w:r>
        <w:t>suhozidni</w:t>
      </w:r>
      <w:proofErr w:type="spellEnd"/>
      <w:r>
        <w:t xml:space="preserve"> </w:t>
      </w:r>
      <w:proofErr w:type="spellStart"/>
      <w:r>
        <w:t>podzidi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ograde</w:t>
      </w:r>
      <w:proofErr w:type="spellEnd"/>
      <w:r>
        <w:t xml:space="preserve">,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tradicijske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gospodarstva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podići</w:t>
      </w:r>
      <w:proofErr w:type="spellEnd"/>
      <w:r>
        <w:t xml:space="preserve"> </w:t>
      </w:r>
      <w:proofErr w:type="spellStart"/>
      <w:r>
        <w:t>turnjeva</w:t>
      </w:r>
      <w:proofErr w:type="spellEnd"/>
      <w:r>
        <w:t xml:space="preserve">, </w:t>
      </w:r>
      <w:proofErr w:type="spellStart"/>
      <w:r>
        <w:t>mlinovi</w:t>
      </w:r>
      <w:proofErr w:type="spellEnd"/>
      <w:r>
        <w:t xml:space="preserve"> za </w:t>
      </w:r>
      <w:proofErr w:type="spellStart"/>
      <w:r>
        <w:t>masline</w:t>
      </w:r>
      <w:proofErr w:type="spellEnd"/>
      <w:r>
        <w:t xml:space="preserve">, </w:t>
      </w:r>
      <w:proofErr w:type="spellStart"/>
      <w:r>
        <w:t>gustirne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sl.), </w:t>
      </w:r>
    </w:p>
    <w:p w14:paraId="3CDF8DE7" w14:textId="77777777" w:rsidR="00EE4E05" w:rsidRDefault="00EE4E05">
      <w:pPr>
        <w:pStyle w:val="ListParagraph"/>
        <w:numPr>
          <w:ilvl w:val="0"/>
          <w:numId w:val="35"/>
        </w:numPr>
        <w:jc w:val="both"/>
      </w:pPr>
      <w:proofErr w:type="spellStart"/>
      <w:r>
        <w:t>odnos</w:t>
      </w:r>
      <w:proofErr w:type="spellEnd"/>
      <w:r>
        <w:t xml:space="preserve"> </w:t>
      </w:r>
      <w:proofErr w:type="spellStart"/>
      <w:r>
        <w:t>izgrađeno</w:t>
      </w:r>
      <w:proofErr w:type="spellEnd"/>
      <w:r>
        <w:t xml:space="preserve"> – </w:t>
      </w:r>
      <w:proofErr w:type="spellStart"/>
      <w:r>
        <w:t>neizgrađeno</w:t>
      </w:r>
      <w:proofErr w:type="spellEnd"/>
      <w:r>
        <w:t xml:space="preserve"> </w:t>
      </w:r>
    </w:p>
    <w:p w14:paraId="6753A61D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kod</w:t>
      </w:r>
      <w:proofErr w:type="spellEnd"/>
      <w:r>
        <w:t xml:space="preserve"> </w:t>
      </w:r>
      <w:proofErr w:type="spellStart"/>
      <w:r>
        <w:t>prilagođavanja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funkcijama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sadržajima</w:t>
      </w:r>
      <w:proofErr w:type="spellEnd"/>
      <w:r>
        <w:t xml:space="preserve">, </w:t>
      </w:r>
      <w:proofErr w:type="spellStart"/>
      <w:r>
        <w:t>prihvatljive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, </w:t>
      </w:r>
      <w:proofErr w:type="spellStart"/>
      <w:r>
        <w:lastRenderedPageBreak/>
        <w:t>konzervacije</w:t>
      </w:r>
      <w:proofErr w:type="spellEnd"/>
      <w:r>
        <w:t xml:space="preserve">,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, </w:t>
      </w:r>
      <w:proofErr w:type="spellStart"/>
      <w:r>
        <w:t>rekompozicije</w:t>
      </w:r>
      <w:proofErr w:type="spellEnd"/>
      <w:r>
        <w:t xml:space="preserve"> </w:t>
      </w:r>
    </w:p>
    <w:p w14:paraId="0F18A684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svi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detalji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kućama</w:t>
      </w:r>
      <w:proofErr w:type="spellEnd"/>
      <w:r>
        <w:t xml:space="preserve"> (</w:t>
      </w:r>
      <w:proofErr w:type="spellStart"/>
      <w:r>
        <w:t>zidanje</w:t>
      </w:r>
      <w:proofErr w:type="spellEnd"/>
      <w:r>
        <w:t xml:space="preserve"> </w:t>
      </w:r>
      <w:proofErr w:type="spellStart"/>
      <w:r>
        <w:t>kamenom</w:t>
      </w:r>
      <w:proofErr w:type="spellEnd"/>
      <w:r>
        <w:t xml:space="preserve"> u </w:t>
      </w:r>
      <w:proofErr w:type="spellStart"/>
      <w:r>
        <w:t>vapnenom</w:t>
      </w:r>
      <w:proofErr w:type="spellEnd"/>
      <w:r>
        <w:t xml:space="preserve"> </w:t>
      </w:r>
      <w:proofErr w:type="spellStart"/>
      <w:r>
        <w:t>mortu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fugiranja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žbukanja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strehe</w:t>
      </w:r>
      <w:proofErr w:type="spellEnd"/>
      <w:r>
        <w:t xml:space="preserve">,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drvenog</w:t>
      </w:r>
      <w:proofErr w:type="spellEnd"/>
      <w:r>
        <w:t xml:space="preserve"> </w:t>
      </w:r>
      <w:proofErr w:type="spellStart"/>
      <w:r>
        <w:t>dvostrešnog</w:t>
      </w:r>
      <w:proofErr w:type="spellEnd"/>
      <w:r>
        <w:t xml:space="preserve"> </w:t>
      </w:r>
      <w:proofErr w:type="spellStart"/>
      <w:r>
        <w:t>krovišta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drvene</w:t>
      </w:r>
      <w:proofErr w:type="spellEnd"/>
      <w:r>
        <w:t xml:space="preserve"> </w:t>
      </w:r>
      <w:proofErr w:type="spellStart"/>
      <w:r>
        <w:t>međukatne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, </w:t>
      </w:r>
      <w:proofErr w:type="spellStart"/>
      <w:r>
        <w:t>pokrivanje</w:t>
      </w:r>
      <w:proofErr w:type="spellEnd"/>
      <w:r>
        <w:t xml:space="preserve"> </w:t>
      </w:r>
      <w:proofErr w:type="spellStart"/>
      <w:r>
        <w:t>krovova</w:t>
      </w:r>
      <w:proofErr w:type="spellEnd"/>
      <w:r>
        <w:t xml:space="preserve"> </w:t>
      </w:r>
      <w:proofErr w:type="spellStart"/>
      <w:r>
        <w:t>kupom</w:t>
      </w:r>
      <w:proofErr w:type="spellEnd"/>
      <w:r>
        <w:t xml:space="preserve"> </w:t>
      </w:r>
      <w:proofErr w:type="spellStart"/>
      <w:r>
        <w:t>kanalicom</w:t>
      </w:r>
      <w:proofErr w:type="spellEnd"/>
      <w:r>
        <w:t xml:space="preserve">, </w:t>
      </w:r>
      <w:proofErr w:type="spellStart"/>
      <w:r>
        <w:t>utorenim</w:t>
      </w:r>
      <w:proofErr w:type="spellEnd"/>
      <w:r>
        <w:t xml:space="preserve"> </w:t>
      </w:r>
      <w:proofErr w:type="spellStart"/>
      <w:r>
        <w:t>crijepom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kamenim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 </w:t>
      </w:r>
      <w:proofErr w:type="spellStart"/>
      <w:r>
        <w:t>ovisno</w:t>
      </w:r>
      <w:proofErr w:type="spellEnd"/>
      <w:r>
        <w:t xml:space="preserve"> o </w:t>
      </w:r>
      <w:proofErr w:type="spellStart"/>
      <w:r>
        <w:t>izvornom</w:t>
      </w:r>
      <w:proofErr w:type="spellEnd"/>
      <w:r>
        <w:t xml:space="preserve"> </w:t>
      </w:r>
      <w:proofErr w:type="spellStart"/>
      <w:r>
        <w:t>pokrovu</w:t>
      </w:r>
      <w:proofErr w:type="spellEnd"/>
      <w:r>
        <w:t xml:space="preserve">, </w:t>
      </w:r>
      <w:proofErr w:type="spellStart"/>
      <w:r>
        <w:t>izvedba</w:t>
      </w:r>
      <w:proofErr w:type="spellEnd"/>
      <w:r>
        <w:t xml:space="preserve"> </w:t>
      </w:r>
      <w:proofErr w:type="spellStart"/>
      <w:r>
        <w:t>kamenih</w:t>
      </w:r>
      <w:proofErr w:type="spellEnd"/>
      <w:r>
        <w:t xml:space="preserve"> </w:t>
      </w:r>
      <w:proofErr w:type="spellStart"/>
      <w:r>
        <w:t>vanjskih</w:t>
      </w:r>
      <w:proofErr w:type="spellEnd"/>
      <w:r>
        <w:t xml:space="preserve"> </w:t>
      </w:r>
      <w:proofErr w:type="spellStart"/>
      <w:r>
        <w:t>stubišta</w:t>
      </w:r>
      <w:proofErr w:type="spellEnd"/>
      <w:r>
        <w:t xml:space="preserve">, </w:t>
      </w:r>
      <w:proofErr w:type="spellStart"/>
      <w:r>
        <w:t>izvedba</w:t>
      </w:r>
      <w:proofErr w:type="spellEnd"/>
      <w:r>
        <w:t xml:space="preserve"> </w:t>
      </w:r>
      <w:proofErr w:type="spellStart"/>
      <w:r>
        <w:t>tradicijske</w:t>
      </w:r>
      <w:proofErr w:type="spellEnd"/>
      <w:r>
        <w:t xml:space="preserve"> </w:t>
      </w:r>
      <w:proofErr w:type="spellStart"/>
      <w:r>
        <w:t>vanjske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unutarnje</w:t>
      </w:r>
      <w:proofErr w:type="spellEnd"/>
      <w:r>
        <w:t xml:space="preserve"> </w:t>
      </w:r>
      <w:proofErr w:type="spellStart"/>
      <w:r>
        <w:t>stolarije</w:t>
      </w:r>
      <w:proofErr w:type="spellEnd"/>
      <w:r>
        <w:t xml:space="preserve">) </w:t>
      </w:r>
      <w:proofErr w:type="spellStart"/>
      <w:r>
        <w:t>trebaju</w:t>
      </w:r>
      <w:proofErr w:type="spellEnd"/>
      <w:r>
        <w:t xml:space="preserve"> se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tradicijskim</w:t>
      </w:r>
      <w:proofErr w:type="spellEnd"/>
      <w:r>
        <w:t xml:space="preserve"> </w:t>
      </w:r>
      <w:proofErr w:type="spellStart"/>
      <w:r>
        <w:t>materijalima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tradicijskih</w:t>
      </w:r>
      <w:proofErr w:type="spellEnd"/>
      <w:r>
        <w:t xml:space="preserve"> </w:t>
      </w:r>
      <w:proofErr w:type="spellStart"/>
      <w:r>
        <w:t>tipoloških</w:t>
      </w:r>
      <w:proofErr w:type="spellEnd"/>
      <w:r>
        <w:t xml:space="preserve"> </w:t>
      </w:r>
      <w:proofErr w:type="spellStart"/>
      <w:r>
        <w:t>detalja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tipološkim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šireg</w:t>
      </w:r>
      <w:proofErr w:type="spellEnd"/>
      <w:r>
        <w:t xml:space="preserve"> </w:t>
      </w:r>
      <w:proofErr w:type="spellStart"/>
      <w:r>
        <w:t>ruralnog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; </w:t>
      </w:r>
      <w:proofErr w:type="spellStart"/>
      <w:r>
        <w:t>međukatne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 </w:t>
      </w:r>
      <w:proofErr w:type="spellStart"/>
      <w:r>
        <w:t>kamenih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predvidjeti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drvene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montažne</w:t>
      </w:r>
      <w:proofErr w:type="spellEnd"/>
    </w:p>
    <w:p w14:paraId="3FB8D2B8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povećavati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podizanjem</w:t>
      </w:r>
      <w:proofErr w:type="spellEnd"/>
      <w:r>
        <w:t xml:space="preserve"> </w:t>
      </w:r>
      <w:proofErr w:type="spellStart"/>
      <w:r>
        <w:t>nadozida</w:t>
      </w:r>
      <w:proofErr w:type="spellEnd"/>
      <w:r>
        <w:t xml:space="preserve"> u </w:t>
      </w:r>
      <w:proofErr w:type="spellStart"/>
      <w:r>
        <w:t>potkrovlju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izvedbom</w:t>
      </w:r>
      <w:proofErr w:type="spellEnd"/>
      <w:r>
        <w:t xml:space="preserve"> </w:t>
      </w:r>
      <w:proofErr w:type="spellStart"/>
      <w:r>
        <w:t>luminara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balkone</w:t>
      </w:r>
      <w:proofErr w:type="spellEnd"/>
      <w:r>
        <w:t xml:space="preserve"> </w:t>
      </w:r>
      <w:proofErr w:type="spellStart"/>
      <w:r>
        <w:t>čime</w:t>
      </w:r>
      <w:proofErr w:type="spellEnd"/>
      <w:r>
        <w:t xml:space="preserve"> se </w:t>
      </w:r>
      <w:proofErr w:type="spellStart"/>
      <w:r>
        <w:t>mijenjaju</w:t>
      </w:r>
      <w:proofErr w:type="spellEnd"/>
      <w:r>
        <w:t xml:space="preserve"> </w:t>
      </w:r>
      <w:proofErr w:type="spellStart"/>
      <w:r>
        <w:t>obilježja</w:t>
      </w:r>
      <w:proofErr w:type="spellEnd"/>
      <w:r>
        <w:t xml:space="preserve"> </w:t>
      </w:r>
      <w:proofErr w:type="spellStart"/>
      <w:r>
        <w:t>ruralnog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Hvara</w:t>
      </w:r>
      <w:proofErr w:type="spellEnd"/>
    </w:p>
    <w:p w14:paraId="3078C299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povijesne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obnoviti</w:t>
      </w:r>
      <w:proofErr w:type="spellEnd"/>
      <w:r>
        <w:t xml:space="preserve"> </w:t>
      </w:r>
      <w:proofErr w:type="spellStart"/>
      <w:r>
        <w:t>cjelovito</w:t>
      </w:r>
      <w:proofErr w:type="spellEnd"/>
      <w:r>
        <w:t xml:space="preserve">, </w:t>
      </w:r>
      <w:proofErr w:type="spellStart"/>
      <w:r>
        <w:t>zajedno</w:t>
      </w:r>
      <w:proofErr w:type="spellEnd"/>
      <w:r>
        <w:t xml:space="preserve"> s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neposrednim</w:t>
      </w:r>
      <w:proofErr w:type="spellEnd"/>
      <w:r>
        <w:t xml:space="preserve"> </w:t>
      </w:r>
      <w:proofErr w:type="spellStart"/>
      <w:r>
        <w:t>okolišem</w:t>
      </w:r>
      <w:proofErr w:type="spellEnd"/>
      <w:r>
        <w:t xml:space="preserve"> (</w:t>
      </w:r>
      <w:proofErr w:type="spellStart"/>
      <w:r>
        <w:t>dvorištem</w:t>
      </w:r>
      <w:proofErr w:type="spellEnd"/>
      <w:r>
        <w:t xml:space="preserve">, </w:t>
      </w:r>
      <w:proofErr w:type="spellStart"/>
      <w:r>
        <w:t>vrtom</w:t>
      </w:r>
      <w:proofErr w:type="spellEnd"/>
      <w:r>
        <w:t xml:space="preserve">,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površinom</w:t>
      </w:r>
      <w:proofErr w:type="spellEnd"/>
      <w:r>
        <w:t xml:space="preserve">, </w:t>
      </w:r>
      <w:proofErr w:type="spellStart"/>
      <w:r>
        <w:t>pristupom</w:t>
      </w:r>
      <w:proofErr w:type="spellEnd"/>
      <w:r>
        <w:t xml:space="preserve">, </w:t>
      </w:r>
      <w:proofErr w:type="spellStart"/>
      <w:r>
        <w:t>gustirnama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</w:t>
      </w:r>
    </w:p>
    <w:p w14:paraId="23CE34AF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garaže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parkirališna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u </w:t>
      </w:r>
      <w:proofErr w:type="spellStart"/>
      <w:r>
        <w:t>tipologiji</w:t>
      </w:r>
      <w:proofErr w:type="spellEnd"/>
      <w:r>
        <w:t xml:space="preserve"> </w:t>
      </w:r>
      <w:proofErr w:type="spellStart"/>
      <w:r>
        <w:t>ugrađene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graditeljskih</w:t>
      </w:r>
      <w:proofErr w:type="spellEnd"/>
      <w:r>
        <w:t xml:space="preserve"> </w:t>
      </w:r>
      <w:proofErr w:type="spellStart"/>
      <w:r>
        <w:t>sklopova</w:t>
      </w:r>
      <w:proofErr w:type="spellEnd"/>
      <w:r>
        <w:t xml:space="preserve"> ne </w:t>
      </w:r>
      <w:proofErr w:type="spellStart"/>
      <w:r>
        <w:t>uvjetovati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građevnoj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riješiti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u </w:t>
      </w:r>
      <w:proofErr w:type="spellStart"/>
      <w:r>
        <w:t>mirovanju</w:t>
      </w:r>
      <w:proofErr w:type="spellEnd"/>
      <w:r>
        <w:t xml:space="preserve"> </w:t>
      </w:r>
      <w:proofErr w:type="spellStart"/>
      <w:r>
        <w:t>izvan</w:t>
      </w:r>
      <w:proofErr w:type="spellEnd"/>
      <w:r>
        <w:t>/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prilazu</w:t>
      </w:r>
      <w:proofErr w:type="spellEnd"/>
      <w:r>
        <w:t xml:space="preserve"> </w:t>
      </w:r>
      <w:proofErr w:type="spellStart"/>
      <w:r>
        <w:t>stambeno-gospodarskim</w:t>
      </w:r>
      <w:proofErr w:type="spellEnd"/>
      <w:r>
        <w:t xml:space="preserve"> </w:t>
      </w:r>
      <w:proofErr w:type="spellStart"/>
      <w:r>
        <w:t>nizovima</w:t>
      </w:r>
      <w:proofErr w:type="spellEnd"/>
    </w:p>
    <w:p w14:paraId="38C7F3E4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zamjenska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se ne </w:t>
      </w:r>
      <w:proofErr w:type="spellStart"/>
      <w:r>
        <w:t>dopušta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ruševnih</w:t>
      </w:r>
      <w:proofErr w:type="spellEnd"/>
      <w:r>
        <w:t xml:space="preserve"> </w:t>
      </w:r>
      <w:proofErr w:type="spellStart"/>
      <w:r>
        <w:t>tradicijskih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ruševina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izvornom</w:t>
      </w:r>
      <w:proofErr w:type="spellEnd"/>
      <w:r>
        <w:t xml:space="preserve"> </w:t>
      </w:r>
      <w:proofErr w:type="spellStart"/>
      <w:r>
        <w:t>tlocrtnom</w:t>
      </w:r>
      <w:proofErr w:type="spellEnd"/>
      <w:r>
        <w:t xml:space="preserve"> </w:t>
      </w:r>
      <w:proofErr w:type="spellStart"/>
      <w:r>
        <w:t>gabaritu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tipološki</w:t>
      </w:r>
      <w:proofErr w:type="spellEnd"/>
      <w:r>
        <w:t xml:space="preserve"> </w:t>
      </w:r>
      <w:proofErr w:type="spellStart"/>
      <w:r>
        <w:t>usklađena</w:t>
      </w:r>
      <w:proofErr w:type="spellEnd"/>
      <w:r>
        <w:t xml:space="preserve"> s </w:t>
      </w:r>
      <w:proofErr w:type="spellStart"/>
      <w:r>
        <w:t>okolinom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poštovati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(</w:t>
      </w:r>
      <w:proofErr w:type="spellStart"/>
      <w:r>
        <w:t>tlocrtni</w:t>
      </w:r>
      <w:proofErr w:type="spellEnd"/>
      <w:r>
        <w:t xml:space="preserve"> </w:t>
      </w:r>
      <w:proofErr w:type="spellStart"/>
      <w:r>
        <w:t>gabariti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, </w:t>
      </w:r>
      <w:proofErr w:type="spellStart"/>
      <w:r>
        <w:t>katnost</w:t>
      </w:r>
      <w:proofErr w:type="spellEnd"/>
      <w:r>
        <w:t xml:space="preserve">, </w:t>
      </w:r>
      <w:proofErr w:type="spellStart"/>
      <w:r>
        <w:t>dvostrešno</w:t>
      </w:r>
      <w:proofErr w:type="spellEnd"/>
      <w:r>
        <w:t xml:space="preserve"> </w:t>
      </w:r>
      <w:proofErr w:type="spellStart"/>
      <w:r>
        <w:t>krovište</w:t>
      </w:r>
      <w:proofErr w:type="spellEnd"/>
      <w:r>
        <w:t xml:space="preserve">). </w:t>
      </w:r>
    </w:p>
    <w:p w14:paraId="69E45541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dogradnje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nadogradnje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oblikovno</w:t>
      </w:r>
      <w:proofErr w:type="spellEnd"/>
      <w:r>
        <w:t xml:space="preserve"> </w:t>
      </w:r>
      <w:proofErr w:type="spellStart"/>
      <w:r>
        <w:t>uskladiti</w:t>
      </w:r>
      <w:proofErr w:type="spellEnd"/>
      <w:r>
        <w:t xml:space="preserve"> s </w:t>
      </w:r>
      <w:proofErr w:type="spellStart"/>
      <w:r>
        <w:t>izvornom</w:t>
      </w:r>
      <w:proofErr w:type="spellEnd"/>
      <w:r>
        <w:t xml:space="preserve"> </w:t>
      </w:r>
      <w:proofErr w:type="spellStart"/>
      <w:r>
        <w:t>graditeljskom</w:t>
      </w:r>
      <w:proofErr w:type="spellEnd"/>
      <w:r>
        <w:t xml:space="preserve"> </w:t>
      </w:r>
      <w:proofErr w:type="spellStart"/>
      <w:r>
        <w:t>strukturom</w:t>
      </w:r>
      <w:proofErr w:type="spellEnd"/>
      <w:r>
        <w:t xml:space="preserve">. </w:t>
      </w:r>
      <w:proofErr w:type="spellStart"/>
      <w:r>
        <w:t>Vertikalne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viših</w:t>
      </w:r>
      <w:proofErr w:type="spellEnd"/>
      <w:r>
        <w:t xml:space="preserve"> </w:t>
      </w:r>
      <w:proofErr w:type="spellStart"/>
      <w:r>
        <w:t>katova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planirati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objekta</w:t>
      </w:r>
      <w:proofErr w:type="spellEnd"/>
      <w:r>
        <w:t>.</w:t>
      </w:r>
    </w:p>
    <w:p w14:paraId="77A7A03C" w14:textId="77777777" w:rsidR="00EE4E05" w:rsidRDefault="00EE4E05">
      <w:pPr>
        <w:pStyle w:val="ListParagraph"/>
        <w:numPr>
          <w:ilvl w:val="0"/>
          <w:numId w:val="34"/>
        </w:numPr>
        <w:jc w:val="both"/>
      </w:pPr>
      <w:r>
        <w:t xml:space="preserve">u dobro </w:t>
      </w:r>
      <w:proofErr w:type="spellStart"/>
      <w:r>
        <w:t>očuvanim</w:t>
      </w:r>
      <w:proofErr w:type="spellEnd"/>
      <w:r>
        <w:t xml:space="preserve"> </w:t>
      </w:r>
      <w:proofErr w:type="spellStart"/>
      <w:r>
        <w:t>tradicijskim</w:t>
      </w:r>
      <w:proofErr w:type="spellEnd"/>
      <w:r>
        <w:t xml:space="preserve"> </w:t>
      </w:r>
      <w:proofErr w:type="spellStart"/>
      <w:r>
        <w:t>sklopovima</w:t>
      </w:r>
      <w:proofErr w:type="spellEnd"/>
      <w:r>
        <w:t xml:space="preserve"> ne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bazena</w:t>
      </w:r>
      <w:proofErr w:type="spellEnd"/>
      <w:r>
        <w:t xml:space="preserve"> </w:t>
      </w:r>
    </w:p>
    <w:p w14:paraId="74BB2723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solarne</w:t>
      </w:r>
      <w:proofErr w:type="spellEnd"/>
      <w:r>
        <w:t xml:space="preserve"> </w:t>
      </w:r>
      <w:proofErr w:type="spellStart"/>
      <w:r>
        <w:t>kolektore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dobro </w:t>
      </w:r>
      <w:proofErr w:type="spellStart"/>
      <w:r>
        <w:t>očuvanim</w:t>
      </w:r>
      <w:proofErr w:type="spellEnd"/>
      <w:r>
        <w:t xml:space="preserve"> </w:t>
      </w:r>
      <w:proofErr w:type="spellStart"/>
      <w:r>
        <w:t>povijesnim</w:t>
      </w:r>
      <w:proofErr w:type="spellEnd"/>
      <w:r>
        <w:t xml:space="preserve"> </w:t>
      </w:r>
      <w:proofErr w:type="spellStart"/>
      <w:r>
        <w:t>građevinama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postavljati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krovove</w:t>
      </w:r>
      <w:proofErr w:type="spellEnd"/>
      <w:r>
        <w:t xml:space="preserve">.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eventualno</w:t>
      </w:r>
      <w:proofErr w:type="spellEnd"/>
      <w:r>
        <w:t xml:space="preserve"> </w:t>
      </w:r>
      <w:proofErr w:type="spellStart"/>
      <w:r>
        <w:t>smjestiti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zapuštenim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izgrađene</w:t>
      </w:r>
      <w:proofErr w:type="spellEnd"/>
      <w:r>
        <w:t xml:space="preserve"> </w:t>
      </w:r>
      <w:proofErr w:type="spellStart"/>
      <w:r>
        <w:t>strukture</w:t>
      </w:r>
      <w:proofErr w:type="spellEnd"/>
    </w:p>
    <w:p w14:paraId="4AD967F8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kod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(</w:t>
      </w:r>
      <w:proofErr w:type="spellStart"/>
      <w:r>
        <w:t>dogradnje</w:t>
      </w:r>
      <w:proofErr w:type="spellEnd"/>
      <w:r>
        <w:t xml:space="preserve">, </w:t>
      </w:r>
      <w:proofErr w:type="spellStart"/>
      <w:r>
        <w:t>nadogradnje</w:t>
      </w:r>
      <w:proofErr w:type="spellEnd"/>
      <w:r>
        <w:t xml:space="preserve">)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poštovati</w:t>
      </w:r>
      <w:proofErr w:type="spellEnd"/>
      <w:r>
        <w:t xml:space="preserve"> </w:t>
      </w:r>
      <w:proofErr w:type="spellStart"/>
      <w:r>
        <w:t>izvornu</w:t>
      </w:r>
      <w:proofErr w:type="spellEnd"/>
      <w:r>
        <w:t xml:space="preserve"> </w:t>
      </w:r>
      <w:proofErr w:type="spellStart"/>
      <w:r>
        <w:t>tipologiju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>:</w:t>
      </w:r>
    </w:p>
    <w:p w14:paraId="1176717C" w14:textId="77777777" w:rsidR="00EE4E05" w:rsidRDefault="00EE4E05">
      <w:pPr>
        <w:pStyle w:val="ListParagraph"/>
        <w:numPr>
          <w:ilvl w:val="0"/>
          <w:numId w:val="35"/>
        </w:numPr>
        <w:jc w:val="both"/>
      </w:pPr>
      <w:proofErr w:type="spellStart"/>
      <w:r>
        <w:t>tlocrtnih</w:t>
      </w:r>
      <w:proofErr w:type="spellEnd"/>
      <w:r>
        <w:t xml:space="preserve"> </w:t>
      </w:r>
      <w:proofErr w:type="spellStart"/>
      <w:r>
        <w:t>gabarita</w:t>
      </w:r>
      <w:proofErr w:type="spellEnd"/>
      <w:r>
        <w:t xml:space="preserve"> – </w:t>
      </w:r>
      <w:proofErr w:type="spellStart"/>
      <w:r>
        <w:t>preferira</w:t>
      </w:r>
      <w:proofErr w:type="spellEnd"/>
      <w:r>
        <w:t xml:space="preserve"> se </w:t>
      </w:r>
      <w:proofErr w:type="spellStart"/>
      <w:r>
        <w:t>tlocrtni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izduženog</w:t>
      </w:r>
      <w:proofErr w:type="spellEnd"/>
      <w:r>
        <w:t xml:space="preserve"> </w:t>
      </w:r>
      <w:proofErr w:type="spellStart"/>
      <w:r>
        <w:t>pravokutnika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kombinacija</w:t>
      </w:r>
      <w:proofErr w:type="spellEnd"/>
      <w:r>
        <w:t>/</w:t>
      </w:r>
      <w:proofErr w:type="spellStart"/>
      <w:r>
        <w:t>adicija</w:t>
      </w:r>
      <w:proofErr w:type="spellEnd"/>
      <w:r>
        <w:t xml:space="preserve"> </w:t>
      </w:r>
      <w:proofErr w:type="spellStart"/>
      <w:r>
        <w:t>pravokutnog</w:t>
      </w:r>
      <w:proofErr w:type="spellEnd"/>
      <w:r>
        <w:t xml:space="preserve"> </w:t>
      </w:r>
      <w:proofErr w:type="spellStart"/>
      <w:r>
        <w:t>tlocrta</w:t>
      </w:r>
      <w:proofErr w:type="spellEnd"/>
      <w:r>
        <w:t xml:space="preserve"> ("L", "T" </w:t>
      </w:r>
      <w:proofErr w:type="spellStart"/>
      <w:r>
        <w:t>i</w:t>
      </w:r>
      <w:proofErr w:type="spellEnd"/>
      <w:r>
        <w:t xml:space="preserve"> sl.), </w:t>
      </w:r>
    </w:p>
    <w:p w14:paraId="07EC541A" w14:textId="77777777" w:rsidR="00EE4E05" w:rsidRDefault="00EE4E05">
      <w:pPr>
        <w:pStyle w:val="ListParagraph"/>
        <w:numPr>
          <w:ilvl w:val="0"/>
          <w:numId w:val="35"/>
        </w:numPr>
        <w:jc w:val="both"/>
      </w:pPr>
      <w:proofErr w:type="spellStart"/>
      <w:r>
        <w:t>katnosti</w:t>
      </w:r>
      <w:proofErr w:type="spellEnd"/>
      <w:r>
        <w:t xml:space="preserve"> - </w:t>
      </w:r>
      <w:proofErr w:type="spellStart"/>
      <w:r>
        <w:t>maksimalno</w:t>
      </w:r>
      <w:proofErr w:type="spellEnd"/>
      <w:r>
        <w:t xml:space="preserve"> P+2 </w:t>
      </w:r>
    </w:p>
    <w:p w14:paraId="106329D0" w14:textId="77777777" w:rsidR="00EE4E05" w:rsidRDefault="00EE4E05">
      <w:pPr>
        <w:pStyle w:val="ListParagraph"/>
        <w:numPr>
          <w:ilvl w:val="0"/>
          <w:numId w:val="35"/>
        </w:numPr>
        <w:jc w:val="both"/>
      </w:pPr>
      <w:proofErr w:type="spellStart"/>
      <w:r>
        <w:t>kod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je </w:t>
      </w:r>
      <w:proofErr w:type="spellStart"/>
      <w:r>
        <w:t>nepoželjno</w:t>
      </w:r>
      <w:proofErr w:type="spellEnd"/>
      <w:r>
        <w:t xml:space="preserve"> </w:t>
      </w:r>
      <w:proofErr w:type="spellStart"/>
      <w:r>
        <w:t>nekritičko</w:t>
      </w:r>
      <w:proofErr w:type="spellEnd"/>
      <w:r>
        <w:t xml:space="preserve">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tradicijskih</w:t>
      </w:r>
      <w:proofErr w:type="spellEnd"/>
      <w:r>
        <w:t xml:space="preserve"> </w:t>
      </w:r>
      <w:proofErr w:type="spellStart"/>
      <w:r>
        <w:t>oblika</w:t>
      </w:r>
      <w:proofErr w:type="spellEnd"/>
    </w:p>
    <w:p w14:paraId="4747C529" w14:textId="77777777" w:rsidR="00EE4E05" w:rsidRDefault="00EE4E05">
      <w:pPr>
        <w:pStyle w:val="ListParagraph"/>
        <w:numPr>
          <w:ilvl w:val="0"/>
          <w:numId w:val="35"/>
        </w:numPr>
        <w:jc w:val="both"/>
      </w:pPr>
      <w:proofErr w:type="spellStart"/>
      <w:r>
        <w:t>ukoliko</w:t>
      </w:r>
      <w:proofErr w:type="spellEnd"/>
      <w:r>
        <w:t xml:space="preserve"> se </w:t>
      </w:r>
      <w:proofErr w:type="spellStart"/>
      <w:r>
        <w:t>projektiraju</w:t>
      </w:r>
      <w:proofErr w:type="spellEnd"/>
      <w:r>
        <w:t xml:space="preserve"> </w:t>
      </w:r>
      <w:proofErr w:type="spellStart"/>
      <w:r>
        <w:t>kosa</w:t>
      </w:r>
      <w:proofErr w:type="spellEnd"/>
      <w:r>
        <w:t xml:space="preserve"> </w:t>
      </w:r>
      <w:proofErr w:type="spellStart"/>
      <w:r>
        <w:t>krovišta</w:t>
      </w:r>
      <w:proofErr w:type="spellEnd"/>
      <w:r>
        <w:t xml:space="preserve"> u </w:t>
      </w:r>
      <w:proofErr w:type="spellStart"/>
      <w:r>
        <w:t>oblikovanja</w:t>
      </w:r>
      <w:proofErr w:type="spellEnd"/>
      <w:r>
        <w:t xml:space="preserve"> </w:t>
      </w:r>
      <w:proofErr w:type="spellStart"/>
      <w:r>
        <w:t>krovišta</w:t>
      </w:r>
      <w:proofErr w:type="spellEnd"/>
      <w:r>
        <w:t xml:space="preserve"> </w:t>
      </w:r>
      <w:proofErr w:type="spellStart"/>
      <w:r>
        <w:t>propisuju</w:t>
      </w:r>
      <w:proofErr w:type="spellEnd"/>
      <w:r>
        <w:t xml:space="preserve"> se </w:t>
      </w:r>
      <w:proofErr w:type="spellStart"/>
      <w:r>
        <w:t>dvostrešna</w:t>
      </w:r>
      <w:proofErr w:type="spellEnd"/>
      <w:r>
        <w:t xml:space="preserve"> </w:t>
      </w:r>
      <w:proofErr w:type="spellStart"/>
      <w:r>
        <w:t>krovišta</w:t>
      </w:r>
      <w:proofErr w:type="spellEnd"/>
      <w:r>
        <w:t xml:space="preserve"> </w:t>
      </w:r>
      <w:proofErr w:type="spellStart"/>
      <w:r>
        <w:t>nagiba</w:t>
      </w:r>
      <w:proofErr w:type="spellEnd"/>
      <w:r>
        <w:t xml:space="preserve"> </w:t>
      </w:r>
      <w:proofErr w:type="spellStart"/>
      <w:r>
        <w:t>prilagođenog</w:t>
      </w:r>
      <w:proofErr w:type="spellEnd"/>
      <w:r>
        <w:t xml:space="preserve"> </w:t>
      </w:r>
      <w:proofErr w:type="spellStart"/>
      <w:r>
        <w:t>pokrovu</w:t>
      </w:r>
      <w:proofErr w:type="spellEnd"/>
      <w:r>
        <w:t xml:space="preserve"> (min 30 </w:t>
      </w:r>
      <w:proofErr w:type="spellStart"/>
      <w:r>
        <w:t>stupnjeva</w:t>
      </w:r>
      <w:proofErr w:type="spellEnd"/>
      <w:r>
        <w:t xml:space="preserve">) </w:t>
      </w:r>
    </w:p>
    <w:p w14:paraId="2763A35E" w14:textId="77777777" w:rsidR="00EE4E05" w:rsidRDefault="00EE4E05" w:rsidP="00EE4E05">
      <w:pPr>
        <w:jc w:val="both"/>
      </w:pPr>
    </w:p>
    <w:p w14:paraId="347F0F16" w14:textId="77777777" w:rsidR="00EE4E05" w:rsidRDefault="00EE4E05" w:rsidP="00EE4E05">
      <w:pPr>
        <w:ind w:firstLine="360"/>
        <w:jc w:val="both"/>
      </w:pPr>
      <w:r>
        <w:t xml:space="preserve">Kao </w:t>
      </w:r>
      <w:proofErr w:type="spellStart"/>
      <w:r>
        <w:t>referentni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opisanih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priručnik</w:t>
      </w:r>
      <w:proofErr w:type="spellEnd"/>
      <w:r>
        <w:t xml:space="preserve"> </w:t>
      </w:r>
      <w:proofErr w:type="spellStart"/>
      <w:r>
        <w:t>Pouke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u </w:t>
      </w:r>
      <w:proofErr w:type="spellStart"/>
      <w:r>
        <w:t>hrvatskome</w:t>
      </w:r>
      <w:proofErr w:type="spellEnd"/>
      <w:r>
        <w:t xml:space="preserve"> </w:t>
      </w:r>
      <w:proofErr w:type="spellStart"/>
      <w:r>
        <w:t>priobalju</w:t>
      </w:r>
      <w:proofErr w:type="spellEnd"/>
      <w:r>
        <w:t xml:space="preserve"> (</w:t>
      </w:r>
      <w:proofErr w:type="spellStart"/>
      <w:r>
        <w:t>autori</w:t>
      </w:r>
      <w:proofErr w:type="spellEnd"/>
      <w:r>
        <w:t xml:space="preserve"> </w:t>
      </w:r>
      <w:proofErr w:type="spellStart"/>
      <w:r>
        <w:t>stručnjaci</w:t>
      </w:r>
      <w:proofErr w:type="spellEnd"/>
      <w:r>
        <w:t xml:space="preserve"> </w:t>
      </w:r>
      <w:proofErr w:type="spellStart"/>
      <w:r>
        <w:t>konzervatorskog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u </w:t>
      </w:r>
      <w:proofErr w:type="spellStart"/>
      <w:r>
        <w:t>Splitu</w:t>
      </w:r>
      <w:proofErr w:type="spellEnd"/>
      <w:r>
        <w:t>).</w:t>
      </w:r>
    </w:p>
    <w:p w14:paraId="097292D7" w14:textId="77777777" w:rsidR="00EE4E05" w:rsidRDefault="00EE4E05" w:rsidP="00EE4E05">
      <w:pPr>
        <w:jc w:val="both"/>
      </w:pPr>
    </w:p>
    <w:p w14:paraId="0B77FF66" w14:textId="77777777" w:rsidR="00EE4E05" w:rsidRDefault="00EE4E05" w:rsidP="00EE4E05">
      <w:pPr>
        <w:ind w:firstLine="360"/>
        <w:jc w:val="both"/>
      </w:pPr>
      <w:r>
        <w:t xml:space="preserve">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etnozone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obnova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ruralnih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tradicionalnim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.  </w:t>
      </w:r>
    </w:p>
    <w:p w14:paraId="158DB5DD" w14:textId="77777777" w:rsidR="00EE4E05" w:rsidRDefault="00EE4E05" w:rsidP="00EE4E05">
      <w:pPr>
        <w:jc w:val="both"/>
      </w:pPr>
    </w:p>
    <w:p w14:paraId="78868F89" w14:textId="77777777" w:rsidR="00EE4E05" w:rsidRDefault="00EE4E05" w:rsidP="00EE4E05">
      <w:pPr>
        <w:ind w:firstLine="360"/>
        <w:jc w:val="both"/>
      </w:pPr>
      <w:proofErr w:type="spellStart"/>
      <w:r>
        <w:t>Kultivirani</w:t>
      </w:r>
      <w:proofErr w:type="spellEnd"/>
      <w:r>
        <w:t xml:space="preserve"> </w:t>
      </w:r>
      <w:proofErr w:type="spellStart"/>
      <w:r>
        <w:t>agrarni</w:t>
      </w:r>
      <w:proofErr w:type="spellEnd"/>
      <w:r>
        <w:t xml:space="preserve"> </w:t>
      </w:r>
      <w:proofErr w:type="spellStart"/>
      <w:r>
        <w:t>krajolik</w:t>
      </w:r>
      <w:proofErr w:type="spellEnd"/>
      <w:r>
        <w:t xml:space="preserve"> se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.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gospodarskih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detaljnijih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vegetacija</w:t>
      </w:r>
      <w:proofErr w:type="spellEnd"/>
      <w:r>
        <w:t xml:space="preserve">, </w:t>
      </w:r>
      <w:proofErr w:type="spellStart"/>
      <w:r>
        <w:t>terase</w:t>
      </w:r>
      <w:proofErr w:type="spellEnd"/>
      <w:r>
        <w:t xml:space="preserve">, </w:t>
      </w:r>
      <w:proofErr w:type="spellStart"/>
      <w:r>
        <w:t>suhozidi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slični</w:t>
      </w:r>
      <w:proofErr w:type="spellEnd"/>
      <w:r>
        <w:t xml:space="preserve"> </w:t>
      </w:r>
      <w:proofErr w:type="spellStart"/>
      <w:r>
        <w:t>vrijedni</w:t>
      </w:r>
      <w:proofErr w:type="spellEnd"/>
      <w:r>
        <w:t xml:space="preserve"> </w:t>
      </w:r>
      <w:proofErr w:type="spellStart"/>
      <w:r>
        <w:t>tradicionalni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>.</w:t>
      </w:r>
    </w:p>
    <w:p w14:paraId="5D3D7A12" w14:textId="77777777" w:rsidR="00EE4E05" w:rsidRDefault="00EE4E05" w:rsidP="00EE4E05">
      <w:pPr>
        <w:jc w:val="both"/>
      </w:pPr>
    </w:p>
    <w:p w14:paraId="1A80F5C2" w14:textId="77777777" w:rsidR="00EE4E05" w:rsidRDefault="00EE4E05" w:rsidP="00EE4E05">
      <w:pPr>
        <w:ind w:firstLine="360"/>
        <w:jc w:val="both"/>
      </w:pPr>
      <w:r>
        <w:t xml:space="preserve">Za </w:t>
      </w:r>
      <w:proofErr w:type="spellStart"/>
      <w:r>
        <w:t>pošumljavanje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autohtone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, a </w:t>
      </w:r>
      <w:proofErr w:type="spellStart"/>
      <w:r>
        <w:t>neautohtone</w:t>
      </w:r>
      <w:proofErr w:type="spellEnd"/>
      <w:r>
        <w:t xml:space="preserve"> se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jedino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erozije</w:t>
      </w:r>
      <w:proofErr w:type="spellEnd"/>
      <w:r>
        <w:t>.</w:t>
      </w:r>
    </w:p>
    <w:p w14:paraId="6060D88F" w14:textId="77777777" w:rsidR="00EE4E05" w:rsidRDefault="00EE4E05" w:rsidP="00EE4E05">
      <w:pPr>
        <w:jc w:val="both"/>
      </w:pPr>
    </w:p>
    <w:p w14:paraId="7E60D1EB" w14:textId="77777777" w:rsidR="00EE4E05" w:rsidRDefault="00EE4E05" w:rsidP="00EE4E05">
      <w:pPr>
        <w:ind w:firstLine="360"/>
        <w:jc w:val="both"/>
      </w:pPr>
      <w:r>
        <w:t xml:space="preserve">U </w:t>
      </w:r>
      <w:proofErr w:type="spellStart"/>
      <w:r>
        <w:t>obuhvatu</w:t>
      </w:r>
      <w:proofErr w:type="spellEnd"/>
      <w:r>
        <w:t xml:space="preserve"> PPUG-a </w:t>
      </w:r>
      <w:proofErr w:type="spellStart"/>
      <w:r>
        <w:t>posebno</w:t>
      </w:r>
      <w:proofErr w:type="spellEnd"/>
      <w:r>
        <w:t xml:space="preserve"> se </w:t>
      </w:r>
      <w:proofErr w:type="spellStart"/>
      <w:r>
        <w:t>štite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gomile</w:t>
      </w:r>
      <w:proofErr w:type="spellEnd"/>
      <w:r>
        <w:t xml:space="preserve">, </w:t>
      </w:r>
      <w:proofErr w:type="spellStart"/>
      <w:r>
        <w:t>suhozidi</w:t>
      </w:r>
      <w:proofErr w:type="spellEnd"/>
      <w:r>
        <w:t xml:space="preserve">, </w:t>
      </w:r>
      <w:proofErr w:type="spellStart"/>
      <w:r>
        <w:t>japjenice</w:t>
      </w:r>
      <w:proofErr w:type="spellEnd"/>
      <w:r>
        <w:t xml:space="preserve">, </w:t>
      </w:r>
      <w:proofErr w:type="spellStart"/>
      <w:r>
        <w:t>trimi</w:t>
      </w:r>
      <w:proofErr w:type="spellEnd"/>
      <w:r>
        <w:t xml:space="preserve">, </w:t>
      </w:r>
      <w:proofErr w:type="spellStart"/>
      <w:r>
        <w:t>bunje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Ove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spomenik</w:t>
      </w:r>
      <w:proofErr w:type="spellEnd"/>
      <w:r>
        <w:t xml:space="preserve"> </w:t>
      </w:r>
      <w:proofErr w:type="spellStart"/>
      <w:r>
        <w:t>ljudskom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se </w:t>
      </w:r>
      <w:proofErr w:type="spellStart"/>
      <w:r>
        <w:t>uništavati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tucanika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drobljenja</w:t>
      </w:r>
      <w:proofErr w:type="spellEnd"/>
      <w:r>
        <w:t xml:space="preserve"> </w:t>
      </w:r>
      <w:proofErr w:type="spellStart"/>
      <w:r>
        <w:t>kamenja</w:t>
      </w:r>
      <w:proofErr w:type="spellEnd"/>
      <w:r>
        <w:t xml:space="preserve">, </w:t>
      </w:r>
      <w:proofErr w:type="spellStart"/>
      <w:r>
        <w:t>neovisno</w:t>
      </w:r>
      <w:proofErr w:type="spellEnd"/>
      <w:r>
        <w:t xml:space="preserve"> o tome da li se </w:t>
      </w:r>
      <w:proofErr w:type="spellStart"/>
      <w:r>
        <w:t>nalaze</w:t>
      </w:r>
      <w:proofErr w:type="spellEnd"/>
      <w:r>
        <w:t xml:space="preserve"> van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.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gomila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detaljnije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konzervatorskih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.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japjenice</w:t>
      </w:r>
      <w:proofErr w:type="spellEnd"/>
      <w:r>
        <w:t xml:space="preserve"> (Vira, Velo </w:t>
      </w:r>
      <w:proofErr w:type="spellStart"/>
      <w:r>
        <w:t>Grablje</w:t>
      </w:r>
      <w:proofErr w:type="spellEnd"/>
      <w:r>
        <w:t xml:space="preserve"> – </w:t>
      </w:r>
      <w:proofErr w:type="spellStart"/>
      <w:r>
        <w:t>Vidikovac</w:t>
      </w:r>
      <w:proofErr w:type="spellEnd"/>
      <w:r>
        <w:t xml:space="preserve">, </w:t>
      </w:r>
      <w:proofErr w:type="spellStart"/>
      <w:r>
        <w:t>Pakleni</w:t>
      </w:r>
      <w:proofErr w:type="spellEnd"/>
      <w:r>
        <w:t xml:space="preserve"> </w:t>
      </w:r>
      <w:proofErr w:type="spellStart"/>
      <w:r>
        <w:t>otoci</w:t>
      </w:r>
      <w:proofErr w:type="spellEnd"/>
      <w:r>
        <w:t xml:space="preserve">)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sanirati</w:t>
      </w:r>
      <w:proofErr w:type="spellEnd"/>
      <w:r>
        <w:t xml:space="preserve">, </w:t>
      </w:r>
      <w:proofErr w:type="spellStart"/>
      <w:r>
        <w:t>očuvati</w:t>
      </w:r>
      <w:proofErr w:type="spellEnd"/>
      <w:r>
        <w:t xml:space="preserve"> i </w:t>
      </w:r>
      <w:proofErr w:type="spellStart"/>
      <w:r>
        <w:t>održavati</w:t>
      </w:r>
      <w:proofErr w:type="spellEnd"/>
      <w:r>
        <w:t>.</w:t>
      </w:r>
    </w:p>
    <w:p w14:paraId="63621AC2" w14:textId="77777777" w:rsidR="00EE4E05" w:rsidRDefault="00EE4E05" w:rsidP="00EE4E05">
      <w:pPr>
        <w:jc w:val="both"/>
      </w:pPr>
    </w:p>
    <w:p w14:paraId="45A95E04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91.</w:t>
      </w:r>
    </w:p>
    <w:p w14:paraId="0D889B9E" w14:textId="77777777" w:rsidR="00EE4E05" w:rsidRDefault="00EE4E05" w:rsidP="00EE4E05">
      <w:pPr>
        <w:jc w:val="both"/>
      </w:pPr>
    </w:p>
    <w:p w14:paraId="4CC6BFE9" w14:textId="77777777" w:rsidR="00EE4E05" w:rsidRDefault="00EE4E05" w:rsidP="00EE4E05">
      <w:pPr>
        <w:ind w:firstLine="720"/>
        <w:jc w:val="both"/>
      </w:pPr>
      <w:r>
        <w:t xml:space="preserve">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arheološke</w:t>
      </w:r>
      <w:proofErr w:type="spellEnd"/>
      <w:r>
        <w:t xml:space="preserve"> zone,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ruralnih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urbanih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obvezno</w:t>
      </w:r>
      <w:proofErr w:type="spellEnd"/>
      <w:r>
        <w:t xml:space="preserve"> je </w:t>
      </w:r>
      <w:proofErr w:type="spellStart"/>
      <w:r>
        <w:t>detaljno</w:t>
      </w:r>
      <w:proofErr w:type="spellEnd"/>
      <w:r>
        <w:t xml:space="preserve"> </w:t>
      </w:r>
      <w:proofErr w:type="spellStart"/>
      <w:r>
        <w:t>arheološko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pod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arheologa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>.</w:t>
      </w:r>
    </w:p>
    <w:p w14:paraId="7FBD1A5E" w14:textId="77777777" w:rsidR="00EE4E05" w:rsidRDefault="00EE4E05" w:rsidP="00EE4E05">
      <w:pPr>
        <w:jc w:val="both"/>
      </w:pPr>
    </w:p>
    <w:p w14:paraId="14A9885B" w14:textId="77777777" w:rsidR="00EE4E05" w:rsidRDefault="00EE4E05" w:rsidP="00EE4E05">
      <w:pPr>
        <w:ind w:firstLine="72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obvezna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arheološko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detaljnog</w:t>
      </w:r>
      <w:proofErr w:type="spellEnd"/>
      <w:r>
        <w:t xml:space="preserve"> </w:t>
      </w:r>
      <w:proofErr w:type="spellStart"/>
      <w:r>
        <w:t>pozicioniranja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valorizacije</w:t>
      </w:r>
      <w:proofErr w:type="spellEnd"/>
      <w:r>
        <w:t xml:space="preserve"> </w:t>
      </w:r>
      <w:proofErr w:type="spellStart"/>
      <w:r>
        <w:t>nalaza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uređivanja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46E0B671" w14:textId="77777777" w:rsidR="00EE4E05" w:rsidRDefault="00EE4E05" w:rsidP="00EE4E05">
      <w:pPr>
        <w:jc w:val="both"/>
      </w:pPr>
    </w:p>
    <w:p w14:paraId="35C3ED69" w14:textId="77777777" w:rsidR="00EE4E05" w:rsidRDefault="00EE4E05" w:rsidP="00EE4E05">
      <w:pPr>
        <w:ind w:firstLine="720"/>
        <w:jc w:val="both"/>
      </w:pPr>
      <w:proofErr w:type="spellStart"/>
      <w:r>
        <w:lastRenderedPageBreak/>
        <w:t>Fortifikacijski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sanirati</w:t>
      </w:r>
      <w:proofErr w:type="spellEnd"/>
      <w:r>
        <w:t xml:space="preserve">, </w:t>
      </w:r>
      <w:proofErr w:type="spellStart"/>
      <w:r>
        <w:t>restaurirati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revitalizirati</w:t>
      </w:r>
      <w:proofErr w:type="spellEnd"/>
      <w:r>
        <w:t xml:space="preserve"> </w:t>
      </w:r>
      <w:proofErr w:type="spellStart"/>
      <w:r>
        <w:t>jedino</w:t>
      </w:r>
      <w:proofErr w:type="spellEnd"/>
      <w:r>
        <w:t xml:space="preserve"> u </w:t>
      </w:r>
      <w:proofErr w:type="spellStart"/>
      <w:r>
        <w:t>izvornom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a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iznimno</w:t>
      </w:r>
      <w:proofErr w:type="spellEnd"/>
      <w:r>
        <w:t xml:space="preserve"> po </w:t>
      </w:r>
      <w:proofErr w:type="spellStart"/>
      <w:r>
        <w:t>načelima</w:t>
      </w:r>
      <w:proofErr w:type="spellEnd"/>
      <w:r>
        <w:t xml:space="preserve"> </w:t>
      </w:r>
      <w:proofErr w:type="spellStart"/>
      <w:r>
        <w:t>anastiloze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tipološke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. </w:t>
      </w:r>
      <w:proofErr w:type="spellStart"/>
      <w:r>
        <w:t>Dijelovi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prenamijeniti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da se </w:t>
      </w:r>
      <w:proofErr w:type="spellStart"/>
      <w:r>
        <w:t>prenamjenom</w:t>
      </w:r>
      <w:proofErr w:type="spellEnd"/>
      <w:r>
        <w:t xml:space="preserve"> ne </w:t>
      </w:r>
      <w:proofErr w:type="spellStart"/>
      <w:r>
        <w:t>utječe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dobra </w:t>
      </w:r>
      <w:proofErr w:type="spellStart"/>
      <w:r>
        <w:t>i</w:t>
      </w:r>
      <w:proofErr w:type="spellEnd"/>
      <w:r>
        <w:t xml:space="preserve"> da se ne </w:t>
      </w:r>
      <w:proofErr w:type="spellStart"/>
      <w:r>
        <w:t>oštećuje</w:t>
      </w:r>
      <w:proofErr w:type="spellEnd"/>
      <w:r>
        <w:t xml:space="preserve"> </w:t>
      </w:r>
      <w:proofErr w:type="spellStart"/>
      <w:r>
        <w:t>izvorna</w:t>
      </w:r>
      <w:proofErr w:type="spellEnd"/>
      <w:r>
        <w:t xml:space="preserve"> </w:t>
      </w:r>
      <w:proofErr w:type="spellStart"/>
      <w:r>
        <w:t>konstrukcija</w:t>
      </w:r>
      <w:proofErr w:type="spellEnd"/>
      <w:r>
        <w:t>.</w:t>
      </w:r>
    </w:p>
    <w:p w14:paraId="38779F40" w14:textId="77777777" w:rsidR="00EE4E05" w:rsidRDefault="00EE4E05" w:rsidP="00EE4E05">
      <w:pPr>
        <w:jc w:val="both"/>
      </w:pPr>
    </w:p>
    <w:p w14:paraId="60252660" w14:textId="77777777" w:rsidR="00EE4E05" w:rsidRDefault="00EE4E05" w:rsidP="00EE4E05">
      <w:pPr>
        <w:ind w:firstLine="720"/>
        <w:jc w:val="both"/>
      </w:pPr>
      <w:proofErr w:type="spellStart"/>
      <w:r>
        <w:t>Sakralni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civilni</w:t>
      </w:r>
      <w:proofErr w:type="spellEnd"/>
      <w:r>
        <w:t xml:space="preserve"> </w:t>
      </w:r>
      <w:proofErr w:type="spellStart"/>
      <w:r>
        <w:t>pojedinačni</w:t>
      </w:r>
      <w:proofErr w:type="spellEnd"/>
      <w:r>
        <w:t xml:space="preserve"> </w:t>
      </w:r>
      <w:proofErr w:type="spellStart"/>
      <w:r>
        <w:t>spomenici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namjeni</w:t>
      </w:r>
      <w:proofErr w:type="spellEnd"/>
      <w:r>
        <w:t xml:space="preserve">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. </w:t>
      </w:r>
      <w:proofErr w:type="spellStart"/>
      <w:r>
        <w:t>Uređenju</w:t>
      </w:r>
      <w:proofErr w:type="spellEnd"/>
      <w:r>
        <w:t xml:space="preserve"> </w:t>
      </w:r>
      <w:proofErr w:type="spellStart"/>
      <w:proofErr w:type="gramStart"/>
      <w:r>
        <w:t>trebaju</w:t>
      </w:r>
      <w:proofErr w:type="spellEnd"/>
      <w:r>
        <w:t xml:space="preserve">  </w:t>
      </w:r>
      <w:proofErr w:type="spellStart"/>
      <w:r>
        <w:t>prethoditi</w:t>
      </w:r>
      <w:proofErr w:type="spellEnd"/>
      <w:proofErr w:type="gramEnd"/>
      <w:r>
        <w:t xml:space="preserve">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sustavi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. </w:t>
      </w:r>
    </w:p>
    <w:p w14:paraId="0C3E1FB3" w14:textId="77777777" w:rsidR="00EE4E05" w:rsidRDefault="00EE4E05" w:rsidP="00EE4E05">
      <w:pPr>
        <w:jc w:val="both"/>
      </w:pPr>
    </w:p>
    <w:p w14:paraId="4652BBF1" w14:textId="77777777" w:rsidR="00EE4E05" w:rsidRDefault="00EE4E05" w:rsidP="00EE4E05">
      <w:pPr>
        <w:ind w:firstLine="720"/>
        <w:jc w:val="both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, </w:t>
      </w:r>
      <w:proofErr w:type="spellStart"/>
      <w:r>
        <w:t>izdvojene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ugostiteljsko</w:t>
      </w:r>
      <w:proofErr w:type="spellEnd"/>
      <w:r>
        <w:t xml:space="preserve"> </w:t>
      </w:r>
      <w:proofErr w:type="spellStart"/>
      <w:proofErr w:type="gramStart"/>
      <w:r>
        <w:t>turističke</w:t>
      </w:r>
      <w:proofErr w:type="spellEnd"/>
      <w:r>
        <w:t xml:space="preserve">  zone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sl.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arheološku</w:t>
      </w:r>
      <w:proofErr w:type="spellEnd"/>
      <w:r>
        <w:t xml:space="preserve"> </w:t>
      </w:r>
      <w:proofErr w:type="spellStart"/>
      <w:r>
        <w:t>reambulaciju</w:t>
      </w:r>
      <w:proofErr w:type="spellEnd"/>
      <w:r>
        <w:t xml:space="preserve"> 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. </w:t>
      </w:r>
    </w:p>
    <w:p w14:paraId="6F00E2F1" w14:textId="77777777" w:rsidR="00EE4E05" w:rsidRDefault="00EE4E05" w:rsidP="00EE4E05">
      <w:pPr>
        <w:jc w:val="both"/>
      </w:pPr>
      <w:r>
        <w:tab/>
      </w:r>
    </w:p>
    <w:p w14:paraId="100F21F4" w14:textId="77777777" w:rsidR="00EE4E05" w:rsidRPr="00EE4E05" w:rsidRDefault="00EE4E05" w:rsidP="00EE4E05">
      <w:pPr>
        <w:jc w:val="center"/>
        <w:rPr>
          <w:b/>
          <w:bCs/>
        </w:rPr>
      </w:pPr>
      <w:r w:rsidRPr="00EE4E05">
        <w:rPr>
          <w:b/>
          <w:bCs/>
        </w:rPr>
        <w:t>7. GOSPODARENJE OTPADOM</w:t>
      </w:r>
    </w:p>
    <w:p w14:paraId="2F963E6C" w14:textId="77777777" w:rsidR="00EE4E05" w:rsidRPr="00EE4E05" w:rsidRDefault="00EE4E05" w:rsidP="00EE4E05">
      <w:pPr>
        <w:jc w:val="center"/>
        <w:rPr>
          <w:b/>
          <w:bCs/>
        </w:rPr>
      </w:pPr>
    </w:p>
    <w:p w14:paraId="31E5723A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92.</w:t>
      </w:r>
    </w:p>
    <w:p w14:paraId="4A5BEF5D" w14:textId="77777777" w:rsidR="00EE4E05" w:rsidRDefault="00EE4E05" w:rsidP="00EE4E05">
      <w:pPr>
        <w:jc w:val="both"/>
      </w:pPr>
    </w:p>
    <w:p w14:paraId="43FAA9E3" w14:textId="77777777" w:rsidR="00EE4E05" w:rsidRDefault="00EE4E05" w:rsidP="00EE4E05">
      <w:pPr>
        <w:ind w:firstLine="720"/>
        <w:jc w:val="both"/>
      </w:pPr>
      <w:r>
        <w:t xml:space="preserve">Na </w:t>
      </w:r>
      <w:proofErr w:type="spellStart"/>
      <w:r>
        <w:t>postojećem</w:t>
      </w:r>
      <w:proofErr w:type="spellEnd"/>
      <w:r>
        <w:t xml:space="preserve"> </w:t>
      </w:r>
      <w:proofErr w:type="spellStart"/>
      <w:r>
        <w:t>odlagalištu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(K4) </w:t>
      </w:r>
      <w:proofErr w:type="spellStart"/>
      <w:r>
        <w:t>na</w:t>
      </w:r>
      <w:proofErr w:type="spellEnd"/>
      <w:r>
        <w:t xml:space="preserve"> cesti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Brusju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daljnjeg</w:t>
      </w:r>
      <w:proofErr w:type="spellEnd"/>
      <w:r>
        <w:t xml:space="preserve">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ograničene</w:t>
      </w:r>
      <w:proofErr w:type="spellEnd"/>
      <w:r>
        <w:t xml:space="preserve"> a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neprihvatljivi</w:t>
      </w:r>
      <w:proofErr w:type="spellEnd"/>
      <w:r>
        <w:t xml:space="preserve">.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sanacija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odlagališta</w:t>
      </w:r>
      <w:proofErr w:type="spellEnd"/>
      <w:r>
        <w:t xml:space="preserve"> u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. Do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Županijskog</w:t>
      </w:r>
      <w:proofErr w:type="spellEnd"/>
      <w:r>
        <w:t xml:space="preserve"> centra za </w:t>
      </w:r>
      <w:proofErr w:type="spellStart"/>
      <w:r>
        <w:t>zbrinjavanje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pretovarne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Starog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(PS Hvar – </w:t>
      </w:r>
      <w:proofErr w:type="spellStart"/>
      <w:r>
        <w:t>Stari</w:t>
      </w:r>
      <w:proofErr w:type="spellEnd"/>
      <w:r>
        <w:t xml:space="preserve"> Grad, </w:t>
      </w:r>
      <w:proofErr w:type="spellStart"/>
      <w:r>
        <w:t>Tusto</w:t>
      </w:r>
      <w:proofErr w:type="spellEnd"/>
      <w:r>
        <w:t xml:space="preserve"> </w:t>
      </w:r>
      <w:proofErr w:type="spellStart"/>
      <w:r>
        <w:t>brdo</w:t>
      </w:r>
      <w:proofErr w:type="spellEnd"/>
      <w:r>
        <w:t xml:space="preserve">),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postojećem</w:t>
      </w:r>
      <w:proofErr w:type="spellEnd"/>
      <w:r>
        <w:t xml:space="preserve"> </w:t>
      </w:r>
      <w:proofErr w:type="spellStart"/>
      <w:r>
        <w:t>odlagalištu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Stanišće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. Po </w:t>
      </w:r>
      <w:proofErr w:type="spellStart"/>
      <w:r>
        <w:t>zatvaranju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odlagališta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privesti</w:t>
      </w:r>
      <w:proofErr w:type="spellEnd"/>
      <w:r>
        <w:t xml:space="preserve"> </w:t>
      </w:r>
      <w:proofErr w:type="spellStart"/>
      <w:r>
        <w:t>novoj</w:t>
      </w:r>
      <w:proofErr w:type="spellEnd"/>
      <w:r>
        <w:t xml:space="preserve"> </w:t>
      </w:r>
      <w:proofErr w:type="spellStart"/>
      <w:r>
        <w:t>namjeni</w:t>
      </w:r>
      <w:proofErr w:type="spellEnd"/>
      <w:r>
        <w:t>.</w:t>
      </w:r>
    </w:p>
    <w:p w14:paraId="025440E9" w14:textId="77777777" w:rsidR="00EE4E05" w:rsidRDefault="00EE4E05" w:rsidP="00EE4E05">
      <w:pPr>
        <w:jc w:val="both"/>
      </w:pPr>
    </w:p>
    <w:p w14:paraId="754ADD25" w14:textId="77777777" w:rsidR="00EE4E05" w:rsidRDefault="00EE4E05" w:rsidP="00EE4E05">
      <w:pPr>
        <w:ind w:firstLine="720"/>
        <w:jc w:val="both"/>
      </w:pPr>
      <w:r>
        <w:t xml:space="preserve">U </w:t>
      </w:r>
      <w:proofErr w:type="spellStart"/>
      <w:r>
        <w:t>komunalno</w:t>
      </w:r>
      <w:proofErr w:type="spellEnd"/>
      <w:r>
        <w:t xml:space="preserve"> </w:t>
      </w:r>
      <w:proofErr w:type="spellStart"/>
      <w:r>
        <w:t>servisnoj</w:t>
      </w:r>
      <w:proofErr w:type="spellEnd"/>
      <w:r>
        <w:t xml:space="preserve"> </w:t>
      </w:r>
      <w:proofErr w:type="spellStart"/>
      <w:r>
        <w:t>zoni</w:t>
      </w:r>
      <w:proofErr w:type="spellEnd"/>
      <w:r>
        <w:t xml:space="preserve"> (K3) </w:t>
      </w:r>
      <w:proofErr w:type="spellStart"/>
      <w:r>
        <w:t>Stanišće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reciklažnog</w:t>
      </w:r>
      <w:proofErr w:type="spellEnd"/>
      <w:r>
        <w:t xml:space="preserve"> </w:t>
      </w:r>
      <w:proofErr w:type="spellStart"/>
      <w:r>
        <w:t>dvorišta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sortiranja</w:t>
      </w:r>
      <w:proofErr w:type="spellEnd"/>
      <w:r>
        <w:t xml:space="preserve">, </w:t>
      </w:r>
      <w:proofErr w:type="spellStart"/>
      <w:r>
        <w:t>baliranja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skladištenja</w:t>
      </w:r>
      <w:proofErr w:type="spellEnd"/>
      <w:r>
        <w:t xml:space="preserve"> </w:t>
      </w:r>
      <w:proofErr w:type="spellStart"/>
      <w:r>
        <w:t>odvojeno</w:t>
      </w:r>
      <w:proofErr w:type="spellEnd"/>
      <w:r>
        <w:t xml:space="preserve"> </w:t>
      </w:r>
      <w:proofErr w:type="spellStart"/>
      <w:r>
        <w:t>prikupljenih</w:t>
      </w:r>
      <w:proofErr w:type="spellEnd"/>
      <w:r>
        <w:t xml:space="preserve"> </w:t>
      </w:r>
      <w:proofErr w:type="spellStart"/>
      <w:r>
        <w:t>komponenata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kompostane</w:t>
      </w:r>
      <w:proofErr w:type="spellEnd"/>
      <w:r>
        <w:t xml:space="preserve">. </w:t>
      </w:r>
    </w:p>
    <w:p w14:paraId="5412BE9E" w14:textId="77777777" w:rsidR="00EE4E05" w:rsidRDefault="00EE4E05" w:rsidP="00EE4E05">
      <w:pPr>
        <w:jc w:val="both"/>
      </w:pPr>
    </w:p>
    <w:p w14:paraId="6E278CA3" w14:textId="77777777" w:rsidR="00EE4E05" w:rsidRDefault="00EE4E05" w:rsidP="00EE4E05">
      <w:pPr>
        <w:ind w:firstLine="720"/>
        <w:jc w:val="both"/>
      </w:pPr>
      <w:r>
        <w:t xml:space="preserve">Na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Stanišće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odlagalište</w:t>
      </w:r>
      <w:proofErr w:type="spellEnd"/>
      <w:r>
        <w:t xml:space="preserve"> </w:t>
      </w:r>
      <w:proofErr w:type="spellStart"/>
      <w:r>
        <w:t>inertnog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glomaznog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.  </w:t>
      </w:r>
    </w:p>
    <w:p w14:paraId="7E4B2FDD" w14:textId="77777777" w:rsidR="00EE4E05" w:rsidRDefault="00EE4E05" w:rsidP="00EE4E05">
      <w:pPr>
        <w:jc w:val="both"/>
      </w:pPr>
    </w:p>
    <w:p w14:paraId="25782BCB" w14:textId="77777777" w:rsidR="00EE4E05" w:rsidRDefault="00EE4E05" w:rsidP="00EE4E05">
      <w:pPr>
        <w:ind w:firstLine="720"/>
        <w:jc w:val="both"/>
      </w:pPr>
      <w:proofErr w:type="spellStart"/>
      <w:r>
        <w:t>Južno</w:t>
      </w:r>
      <w:proofErr w:type="spellEnd"/>
      <w:r>
        <w:t xml:space="preserve"> od </w:t>
      </w:r>
      <w:proofErr w:type="spellStart"/>
      <w:r>
        <w:t>brda</w:t>
      </w:r>
      <w:proofErr w:type="spellEnd"/>
      <w:r>
        <w:t xml:space="preserve"> V. </w:t>
      </w:r>
      <w:proofErr w:type="spellStart"/>
      <w:r>
        <w:t>Smokovnik</w:t>
      </w:r>
      <w:proofErr w:type="spellEnd"/>
      <w:r>
        <w:t xml:space="preserve"> </w:t>
      </w:r>
      <w:proofErr w:type="spellStart"/>
      <w:r>
        <w:t>planirano</w:t>
      </w:r>
      <w:proofErr w:type="spellEnd"/>
      <w:r>
        <w:t xml:space="preserve"> je </w:t>
      </w:r>
      <w:proofErr w:type="spellStart"/>
      <w:r>
        <w:t>odlagalište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nastalog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zemljanih</w:t>
      </w:r>
      <w:proofErr w:type="spellEnd"/>
      <w:r>
        <w:t xml:space="preserve"> </w:t>
      </w:r>
      <w:proofErr w:type="spellStart"/>
      <w:r>
        <w:t>iskopa</w:t>
      </w:r>
      <w:proofErr w:type="spellEnd"/>
      <w:r>
        <w:t>.</w:t>
      </w:r>
    </w:p>
    <w:p w14:paraId="0E34E3FD" w14:textId="77777777" w:rsidR="00EE4E05" w:rsidRDefault="00EE4E05" w:rsidP="00EE4E05">
      <w:pPr>
        <w:jc w:val="both"/>
      </w:pPr>
    </w:p>
    <w:p w14:paraId="1E1B2133" w14:textId="77777777" w:rsidR="00EE4E05" w:rsidRDefault="00EE4E05" w:rsidP="00EE4E05">
      <w:pPr>
        <w:ind w:firstLine="720"/>
        <w:jc w:val="both"/>
      </w:pPr>
      <w:r>
        <w:t xml:space="preserve">U </w:t>
      </w:r>
      <w:proofErr w:type="spellStart"/>
      <w:r>
        <w:t>komunalno</w:t>
      </w:r>
      <w:proofErr w:type="spellEnd"/>
      <w:r>
        <w:t xml:space="preserve"> </w:t>
      </w:r>
      <w:proofErr w:type="spellStart"/>
      <w:r>
        <w:t>servisnoj</w:t>
      </w:r>
      <w:proofErr w:type="spellEnd"/>
      <w:r>
        <w:t xml:space="preserve"> </w:t>
      </w:r>
      <w:proofErr w:type="spellStart"/>
      <w:r>
        <w:t>zoni</w:t>
      </w:r>
      <w:proofErr w:type="spellEnd"/>
      <w:r>
        <w:t xml:space="preserve"> (K3)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Dolac</w:t>
      </w:r>
      <w:proofErr w:type="spellEnd"/>
      <w:r>
        <w:t xml:space="preserve"> </w:t>
      </w:r>
      <w:proofErr w:type="spellStart"/>
      <w:r>
        <w:t>planirana</w:t>
      </w:r>
      <w:proofErr w:type="spellEnd"/>
      <w:r>
        <w:t xml:space="preserve"> je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reciklažnog</w:t>
      </w:r>
      <w:proofErr w:type="spellEnd"/>
      <w:r>
        <w:t>/</w:t>
      </w:r>
      <w:proofErr w:type="spellStart"/>
      <w:r>
        <w:t>zelenog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,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sortiranje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po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za transport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reciklažno</w:t>
      </w:r>
      <w:proofErr w:type="spellEnd"/>
      <w:r>
        <w:t xml:space="preserve"> </w:t>
      </w:r>
      <w:proofErr w:type="spellStart"/>
      <w:r>
        <w:t>dvorište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odlagalište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Stanišće</w:t>
      </w:r>
      <w:proofErr w:type="spellEnd"/>
      <w:r>
        <w:t xml:space="preserve">. </w:t>
      </w:r>
    </w:p>
    <w:p w14:paraId="11D57586" w14:textId="77777777" w:rsidR="00EE4E05" w:rsidRDefault="00EE4E05" w:rsidP="00EE4E05">
      <w:pPr>
        <w:jc w:val="both"/>
      </w:pPr>
      <w:r>
        <w:tab/>
      </w:r>
    </w:p>
    <w:p w14:paraId="450A60E8" w14:textId="77777777" w:rsidR="00055198" w:rsidRDefault="00055198" w:rsidP="00EE4E05">
      <w:pPr>
        <w:jc w:val="center"/>
        <w:rPr>
          <w:b/>
          <w:bCs/>
        </w:rPr>
      </w:pPr>
    </w:p>
    <w:p w14:paraId="3A348C35" w14:textId="77777777" w:rsidR="00055198" w:rsidRDefault="00055198" w:rsidP="00EE4E05">
      <w:pPr>
        <w:jc w:val="center"/>
        <w:rPr>
          <w:b/>
          <w:bCs/>
        </w:rPr>
      </w:pPr>
    </w:p>
    <w:p w14:paraId="0CF3A4A0" w14:textId="77777777" w:rsidR="00EE4E05" w:rsidRPr="00EE4E05" w:rsidRDefault="00EE4E05" w:rsidP="00EE4E05">
      <w:pPr>
        <w:jc w:val="center"/>
        <w:rPr>
          <w:b/>
          <w:bCs/>
        </w:rPr>
      </w:pPr>
      <w:r w:rsidRPr="00EE4E05">
        <w:rPr>
          <w:b/>
          <w:bCs/>
        </w:rPr>
        <w:t>8. MJERE SPRJEČAVANJA NEPOVOLJNIH UTJECAJA NA OKOLIŠ</w:t>
      </w:r>
    </w:p>
    <w:p w14:paraId="79FF39A8" w14:textId="77777777" w:rsidR="00EE4E05" w:rsidRPr="00EE4E05" w:rsidRDefault="00EE4E05" w:rsidP="00EE4E05">
      <w:pPr>
        <w:jc w:val="center"/>
        <w:rPr>
          <w:b/>
          <w:bCs/>
        </w:rPr>
      </w:pPr>
    </w:p>
    <w:p w14:paraId="4F53D053" w14:textId="77777777" w:rsidR="00EE4E05" w:rsidRPr="00EE4E05" w:rsidRDefault="00EE4E05" w:rsidP="00EE4E05">
      <w:pPr>
        <w:jc w:val="center"/>
        <w:rPr>
          <w:b/>
          <w:bCs/>
        </w:rPr>
      </w:pPr>
      <w:r w:rsidRPr="00EE4E05">
        <w:rPr>
          <w:b/>
          <w:bCs/>
        </w:rPr>
        <w:t xml:space="preserve">8.1 </w:t>
      </w:r>
      <w:proofErr w:type="spellStart"/>
      <w:r w:rsidRPr="00EE4E05">
        <w:rPr>
          <w:b/>
          <w:bCs/>
        </w:rPr>
        <w:t>Zaštita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voda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i</w:t>
      </w:r>
      <w:proofErr w:type="spellEnd"/>
      <w:r w:rsidRPr="00EE4E05">
        <w:rPr>
          <w:b/>
          <w:bCs/>
        </w:rPr>
        <w:t xml:space="preserve"> mora</w:t>
      </w:r>
    </w:p>
    <w:p w14:paraId="5D6BE860" w14:textId="77777777" w:rsidR="00EE4E05" w:rsidRPr="00EE4E05" w:rsidRDefault="00EE4E05" w:rsidP="00EE4E05">
      <w:pPr>
        <w:jc w:val="center"/>
        <w:rPr>
          <w:b/>
          <w:bCs/>
        </w:rPr>
      </w:pPr>
    </w:p>
    <w:p w14:paraId="0FBE9E1E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93.</w:t>
      </w:r>
    </w:p>
    <w:p w14:paraId="1EC4A650" w14:textId="77777777" w:rsidR="00EE4E05" w:rsidRDefault="00EE4E05" w:rsidP="00EE4E05">
      <w:pPr>
        <w:jc w:val="both"/>
      </w:pPr>
    </w:p>
    <w:p w14:paraId="792D147D" w14:textId="77777777" w:rsidR="00EE4E05" w:rsidRDefault="00EE4E05" w:rsidP="00EE4E05">
      <w:pPr>
        <w:ind w:firstLine="720"/>
        <w:jc w:val="both"/>
      </w:pPr>
      <w:r>
        <w:t xml:space="preserve">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stalnih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mora. </w:t>
      </w:r>
    </w:p>
    <w:p w14:paraId="5177FFE9" w14:textId="77777777" w:rsidR="00EE4E05" w:rsidRDefault="00EE4E05" w:rsidP="00EE4E05">
      <w:pPr>
        <w:jc w:val="both"/>
      </w:pPr>
    </w:p>
    <w:p w14:paraId="03A17B45" w14:textId="77777777" w:rsidR="00EE4E05" w:rsidRDefault="00EE4E05" w:rsidP="00EE4E05">
      <w:pPr>
        <w:ind w:firstLine="720"/>
        <w:jc w:val="both"/>
      </w:pPr>
      <w:r>
        <w:t xml:space="preserve">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povremenih</w:t>
      </w:r>
      <w:proofErr w:type="spellEnd"/>
      <w:r>
        <w:t xml:space="preserve"> </w:t>
      </w:r>
      <w:proofErr w:type="spellStart"/>
      <w:r>
        <w:t>bujičnih</w:t>
      </w:r>
      <w:proofErr w:type="spellEnd"/>
      <w:r>
        <w:t xml:space="preserve"> </w:t>
      </w:r>
      <w:proofErr w:type="spellStart"/>
      <w:r>
        <w:t>tokova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ujedno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dobra. </w:t>
      </w:r>
      <w:proofErr w:type="spellStart"/>
      <w:r>
        <w:t>Dio</w:t>
      </w:r>
      <w:proofErr w:type="spellEnd"/>
      <w:r>
        <w:t xml:space="preserve"> </w:t>
      </w:r>
      <w:proofErr w:type="spellStart"/>
      <w:r>
        <w:t>vodotokova</w:t>
      </w:r>
      <w:proofErr w:type="spellEnd"/>
      <w:r>
        <w:t xml:space="preserve"> </w:t>
      </w:r>
      <w:proofErr w:type="spellStart"/>
      <w:r>
        <w:t>završava</w:t>
      </w:r>
      <w:proofErr w:type="spellEnd"/>
      <w:r>
        <w:t xml:space="preserve"> u </w:t>
      </w:r>
      <w:proofErr w:type="spellStart"/>
      <w:r>
        <w:t>uvalama</w:t>
      </w:r>
      <w:proofErr w:type="spellEnd"/>
      <w:r>
        <w:t xml:space="preserve">, a </w:t>
      </w:r>
      <w:proofErr w:type="spellStart"/>
      <w:r>
        <w:t>dio</w:t>
      </w:r>
      <w:proofErr w:type="spellEnd"/>
      <w:r>
        <w:t xml:space="preserve"> u </w:t>
      </w:r>
      <w:proofErr w:type="spellStart"/>
      <w:r>
        <w:t>depresijama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kopnu</w:t>
      </w:r>
      <w:proofErr w:type="spellEnd"/>
      <w:r>
        <w:t xml:space="preserve">.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je </w:t>
      </w:r>
      <w:proofErr w:type="spellStart"/>
      <w:r>
        <w:t>važno</w:t>
      </w:r>
      <w:proofErr w:type="spellEnd"/>
      <w:r>
        <w:t xml:space="preserve"> s </w:t>
      </w:r>
      <w:proofErr w:type="spellStart"/>
      <w:r>
        <w:t>aspekta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okolnih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bujičnih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krajobraza</w:t>
      </w:r>
      <w:proofErr w:type="spellEnd"/>
      <w:r>
        <w:t xml:space="preserve">. </w:t>
      </w:r>
      <w:proofErr w:type="spellStart"/>
      <w:r>
        <w:t>Stoga</w:t>
      </w:r>
      <w:proofErr w:type="spellEnd"/>
      <w:r>
        <w:t xml:space="preserve"> se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vodotokova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vodama</w:t>
      </w:r>
      <w:proofErr w:type="spellEnd"/>
      <w:r>
        <w:t xml:space="preserve">, a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,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pejzaža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mora.</w:t>
      </w:r>
    </w:p>
    <w:p w14:paraId="6502AF93" w14:textId="77777777" w:rsidR="00EE4E05" w:rsidRDefault="00EE4E05" w:rsidP="00EE4E05">
      <w:pPr>
        <w:jc w:val="both"/>
      </w:pPr>
    </w:p>
    <w:p w14:paraId="33168C5F" w14:textId="77777777" w:rsidR="00EE4E05" w:rsidRDefault="00EE4E05" w:rsidP="00EE4E05">
      <w:pPr>
        <w:ind w:firstLine="720"/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kanale</w:t>
      </w:r>
      <w:proofErr w:type="spellEnd"/>
      <w:r>
        <w:t xml:space="preserve"> </w:t>
      </w:r>
      <w:proofErr w:type="spellStart"/>
      <w:r>
        <w:t>bujičnih</w:t>
      </w:r>
      <w:proofErr w:type="spellEnd"/>
      <w:r>
        <w:t xml:space="preserve"> </w:t>
      </w:r>
      <w:proofErr w:type="spellStart"/>
      <w:r>
        <w:t>tokova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inundacijski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3 m. U </w:t>
      </w:r>
      <w:proofErr w:type="spellStart"/>
      <w:r>
        <w:t>inundacijskom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 </w:t>
      </w:r>
      <w:proofErr w:type="spellStart"/>
      <w:r>
        <w:t>zabranjena</w:t>
      </w:r>
      <w:proofErr w:type="spellEnd"/>
      <w:r>
        <w:t xml:space="preserve"> je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onemogućiti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umanjiti</w:t>
      </w:r>
      <w:proofErr w:type="spellEnd"/>
      <w:r>
        <w:t xml:space="preserve"> </w:t>
      </w:r>
      <w:proofErr w:type="spellStart"/>
      <w:r>
        <w:t>protočnost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pogoršati</w:t>
      </w:r>
      <w:proofErr w:type="spellEnd"/>
      <w:r>
        <w:t xml:space="preserve">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povećati</w:t>
      </w:r>
      <w:proofErr w:type="spellEnd"/>
      <w:r>
        <w:t xml:space="preserve"> </w:t>
      </w:r>
      <w:proofErr w:type="spellStart"/>
      <w:r>
        <w:t>stupanj</w:t>
      </w:r>
      <w:proofErr w:type="spellEnd"/>
      <w:r>
        <w:t xml:space="preserve"> </w:t>
      </w:r>
      <w:proofErr w:type="spellStart"/>
      <w:r>
        <w:t>ugroženosti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bujica</w:t>
      </w:r>
      <w:proofErr w:type="spellEnd"/>
      <w:r>
        <w:t xml:space="preserve">.  </w:t>
      </w:r>
    </w:p>
    <w:p w14:paraId="0313D68E" w14:textId="77777777" w:rsidR="00EE4E05" w:rsidRDefault="00EE4E05" w:rsidP="00EE4E05">
      <w:pPr>
        <w:jc w:val="both"/>
      </w:pPr>
    </w:p>
    <w:p w14:paraId="2B1AC859" w14:textId="77777777" w:rsidR="00EE4E05" w:rsidRDefault="00EE4E05" w:rsidP="00EE4E05">
      <w:pPr>
        <w:ind w:firstLine="720"/>
        <w:jc w:val="both"/>
      </w:pPr>
      <w:r>
        <w:t xml:space="preserve">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ne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tvari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ispuštanje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bez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pročišćavanja</w:t>
      </w:r>
      <w:proofErr w:type="spellEnd"/>
      <w:r>
        <w:t xml:space="preserve">. </w:t>
      </w:r>
    </w:p>
    <w:p w14:paraId="3D84D21B" w14:textId="77777777" w:rsidR="00EE4E05" w:rsidRDefault="00EE4E05" w:rsidP="00EE4E05">
      <w:pPr>
        <w:ind w:firstLine="720"/>
        <w:jc w:val="both"/>
      </w:pPr>
      <w:r>
        <w:t xml:space="preserve">Svi </w:t>
      </w:r>
      <w:proofErr w:type="spellStart"/>
      <w:r>
        <w:t>dijelovi</w:t>
      </w:r>
      <w:proofErr w:type="spellEnd"/>
      <w:r>
        <w:t xml:space="preserve"> </w:t>
      </w:r>
      <w:proofErr w:type="spellStart"/>
      <w:r>
        <w:t>kanalizacijskog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potencijalne</w:t>
      </w:r>
      <w:proofErr w:type="spellEnd"/>
      <w:r>
        <w:t xml:space="preserve"> </w:t>
      </w:r>
      <w:proofErr w:type="spellStart"/>
      <w:r>
        <w:t>onečiščivaće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to </w:t>
      </w:r>
      <w:proofErr w:type="spellStart"/>
      <w:r>
        <w:t>uređaji</w:t>
      </w:r>
      <w:proofErr w:type="spellEnd"/>
      <w:r>
        <w:t xml:space="preserve"> za </w:t>
      </w:r>
      <w:proofErr w:type="spellStart"/>
      <w:r>
        <w:t>pročiščavanje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podmorski</w:t>
      </w:r>
      <w:proofErr w:type="spellEnd"/>
      <w:r>
        <w:t xml:space="preserve"> </w:t>
      </w:r>
      <w:proofErr w:type="spellStart"/>
      <w:r>
        <w:t>ispusti</w:t>
      </w:r>
      <w:proofErr w:type="spellEnd"/>
      <w:r>
        <w:t xml:space="preserve">. </w:t>
      </w:r>
      <w:proofErr w:type="spellStart"/>
      <w:r>
        <w:t>Studijom</w:t>
      </w:r>
      <w:proofErr w:type="spellEnd"/>
      <w:r>
        <w:t xml:space="preserve"> o </w:t>
      </w:r>
      <w:proofErr w:type="spellStart"/>
      <w:r>
        <w:t>utjecaju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kanalizacijskog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utvrdit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sve</w:t>
      </w:r>
      <w:proofErr w:type="spellEnd"/>
      <w:r>
        <w:t xml:space="preserve"> </w:t>
      </w:r>
      <w:proofErr w:type="spellStart"/>
      <w:r>
        <w:t>ekološke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otklanjanje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, </w:t>
      </w:r>
      <w:proofErr w:type="spellStart"/>
      <w:r>
        <w:t>osobito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pročiščavanje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podmorskih</w:t>
      </w:r>
      <w:proofErr w:type="spellEnd"/>
      <w:r>
        <w:t xml:space="preserve"> </w:t>
      </w:r>
      <w:proofErr w:type="spellStart"/>
      <w:r>
        <w:t>ispusta</w:t>
      </w:r>
      <w:proofErr w:type="spellEnd"/>
      <w:r>
        <w:t>.</w:t>
      </w:r>
    </w:p>
    <w:p w14:paraId="2B7D2323" w14:textId="77777777" w:rsidR="00EE4E05" w:rsidRDefault="00EE4E05" w:rsidP="00EE4E05">
      <w:pPr>
        <w:jc w:val="both"/>
      </w:pPr>
    </w:p>
    <w:p w14:paraId="7AB9BA92" w14:textId="77777777" w:rsidR="00EE4E05" w:rsidRDefault="00EE4E05" w:rsidP="00EE4E05">
      <w:pPr>
        <w:ind w:firstLine="720"/>
        <w:jc w:val="both"/>
      </w:pPr>
      <w:proofErr w:type="spellStart"/>
      <w:r>
        <w:t>Radi</w:t>
      </w:r>
      <w:proofErr w:type="spellEnd"/>
      <w:r>
        <w:t xml:space="preserve"> </w:t>
      </w:r>
      <w:proofErr w:type="spellStart"/>
      <w:r>
        <w:t>sprječavanja</w:t>
      </w:r>
      <w:proofErr w:type="spellEnd"/>
      <w:r>
        <w:t xml:space="preserve"> </w:t>
      </w:r>
      <w:proofErr w:type="spellStart"/>
      <w:r>
        <w:t>onečišćenja</w:t>
      </w:r>
      <w:proofErr w:type="spellEnd"/>
      <w:r>
        <w:t xml:space="preserve"> </w:t>
      </w:r>
      <w:proofErr w:type="spellStart"/>
      <w:r>
        <w:t>uzrokovanog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lučkim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 u </w:t>
      </w:r>
      <w:proofErr w:type="spellStart"/>
      <w:r>
        <w:t>marinama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lukama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prihvat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</w:t>
      </w:r>
      <w:proofErr w:type="spellStart"/>
      <w:r>
        <w:t>istrošenog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,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tvari</w:t>
      </w:r>
      <w:proofErr w:type="spellEnd"/>
      <w:r>
        <w:t xml:space="preserve"> </w:t>
      </w:r>
      <w:proofErr w:type="spellStart"/>
      <w:r>
        <w:t>postavom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kontejnera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pražnjenje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. </w:t>
      </w:r>
      <w:proofErr w:type="spellStart"/>
      <w:r>
        <w:t>Također</w:t>
      </w:r>
      <w:proofErr w:type="spellEnd"/>
      <w:r>
        <w:t xml:space="preserve"> se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plana </w:t>
      </w:r>
      <w:proofErr w:type="spellStart"/>
      <w:r>
        <w:t>intervencija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iznenadnih</w:t>
      </w:r>
      <w:proofErr w:type="spellEnd"/>
      <w:r>
        <w:t xml:space="preserve"> </w:t>
      </w:r>
      <w:proofErr w:type="spellStart"/>
      <w:r>
        <w:t>onečišćenja</w:t>
      </w:r>
      <w:proofErr w:type="spellEnd"/>
      <w:r>
        <w:t xml:space="preserve"> mora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42377078" w14:textId="77777777" w:rsidR="00EE4E05" w:rsidRDefault="00EE4E05" w:rsidP="00EE4E05">
      <w:pPr>
        <w:jc w:val="both"/>
      </w:pPr>
      <w:r>
        <w:tab/>
      </w:r>
    </w:p>
    <w:p w14:paraId="63E28821" w14:textId="77777777" w:rsidR="00055198" w:rsidRDefault="00055198" w:rsidP="00EE4E05">
      <w:pPr>
        <w:jc w:val="center"/>
        <w:rPr>
          <w:b/>
          <w:bCs/>
        </w:rPr>
      </w:pPr>
    </w:p>
    <w:p w14:paraId="048D4058" w14:textId="77777777" w:rsidR="00055198" w:rsidRDefault="00055198" w:rsidP="00EE4E05">
      <w:pPr>
        <w:jc w:val="center"/>
        <w:rPr>
          <w:b/>
          <w:bCs/>
        </w:rPr>
      </w:pPr>
    </w:p>
    <w:p w14:paraId="39EA2817" w14:textId="77777777" w:rsidR="00055198" w:rsidRDefault="00055198" w:rsidP="00EE4E05">
      <w:pPr>
        <w:jc w:val="center"/>
        <w:rPr>
          <w:b/>
          <w:bCs/>
        </w:rPr>
      </w:pPr>
    </w:p>
    <w:p w14:paraId="6710D611" w14:textId="77777777" w:rsidR="00055198" w:rsidRDefault="00055198" w:rsidP="00EE4E05">
      <w:pPr>
        <w:jc w:val="center"/>
        <w:rPr>
          <w:b/>
          <w:bCs/>
        </w:rPr>
      </w:pPr>
    </w:p>
    <w:p w14:paraId="0BF1309B" w14:textId="77777777" w:rsidR="00EE4E05" w:rsidRPr="00EE4E05" w:rsidRDefault="00EE4E05" w:rsidP="00EE4E05">
      <w:pPr>
        <w:jc w:val="center"/>
        <w:rPr>
          <w:b/>
          <w:bCs/>
        </w:rPr>
      </w:pPr>
      <w:r w:rsidRPr="00EE4E05">
        <w:rPr>
          <w:b/>
          <w:bCs/>
        </w:rPr>
        <w:lastRenderedPageBreak/>
        <w:t xml:space="preserve">8.2 </w:t>
      </w:r>
      <w:proofErr w:type="spellStart"/>
      <w:r w:rsidRPr="00EE4E05">
        <w:rPr>
          <w:b/>
          <w:bCs/>
        </w:rPr>
        <w:t>Zaštita</w:t>
      </w:r>
      <w:proofErr w:type="spellEnd"/>
      <w:r w:rsidRPr="00EE4E05">
        <w:rPr>
          <w:b/>
          <w:bCs/>
        </w:rPr>
        <w:t xml:space="preserve"> od </w:t>
      </w:r>
      <w:proofErr w:type="spellStart"/>
      <w:r w:rsidRPr="00EE4E05">
        <w:rPr>
          <w:b/>
          <w:bCs/>
        </w:rPr>
        <w:t>voda</w:t>
      </w:r>
      <w:proofErr w:type="spellEnd"/>
    </w:p>
    <w:p w14:paraId="3EE26966" w14:textId="77777777" w:rsidR="00EE4E05" w:rsidRPr="00EE4E05" w:rsidRDefault="00EE4E05" w:rsidP="00EE4E05">
      <w:pPr>
        <w:jc w:val="center"/>
        <w:rPr>
          <w:b/>
          <w:bCs/>
        </w:rPr>
      </w:pPr>
    </w:p>
    <w:p w14:paraId="0EF245A6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94.</w:t>
      </w:r>
    </w:p>
    <w:p w14:paraId="7F66B1BD" w14:textId="77777777" w:rsidR="00EE4E05" w:rsidRDefault="00EE4E05" w:rsidP="00EE4E05">
      <w:pPr>
        <w:jc w:val="both"/>
      </w:pPr>
    </w:p>
    <w:p w14:paraId="21BDA7F5" w14:textId="77777777" w:rsidR="00EE4E05" w:rsidRDefault="00EE4E05" w:rsidP="00EE4E05">
      <w:pPr>
        <w:ind w:firstLine="720"/>
        <w:jc w:val="both"/>
      </w:pPr>
      <w:r>
        <w:t xml:space="preserve">PPU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padina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nižih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tla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erozije</w:t>
      </w:r>
      <w:proofErr w:type="spellEnd"/>
      <w:r>
        <w:t>:</w:t>
      </w:r>
    </w:p>
    <w:p w14:paraId="03E12512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gradnjom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potoka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kanala</w:t>
      </w:r>
      <w:proofErr w:type="spellEnd"/>
      <w:r>
        <w:t>,</w:t>
      </w:r>
    </w:p>
    <w:p w14:paraId="6F57C674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zabranom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inundacijskih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</w:t>
      </w:r>
      <w:proofErr w:type="spellStart"/>
      <w:r>
        <w:t>bujica</w:t>
      </w:r>
      <w:proofErr w:type="spellEnd"/>
    </w:p>
    <w:p w14:paraId="156542B5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uređenjem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zatvorenih</w:t>
      </w:r>
      <w:proofErr w:type="spellEnd"/>
      <w:r>
        <w:t xml:space="preserve"> </w:t>
      </w:r>
      <w:proofErr w:type="spellStart"/>
      <w:r>
        <w:t>kanala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odvodnje</w:t>
      </w:r>
      <w:proofErr w:type="spellEnd"/>
      <w:r>
        <w:t xml:space="preserve"> </w:t>
      </w:r>
      <w:proofErr w:type="spellStart"/>
      <w:r>
        <w:t>oborinskih</w:t>
      </w:r>
      <w:proofErr w:type="spellEnd"/>
      <w:r>
        <w:t xml:space="preserve"> </w:t>
      </w:r>
      <w:proofErr w:type="spellStart"/>
      <w:r>
        <w:t>voda</w:t>
      </w:r>
      <w:proofErr w:type="spellEnd"/>
    </w:p>
    <w:p w14:paraId="68BCE940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pošumljavanjem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vegetacije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kultura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padinama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brane </w:t>
      </w:r>
      <w:proofErr w:type="spellStart"/>
      <w:r>
        <w:t>eroziji</w:t>
      </w:r>
      <w:proofErr w:type="spellEnd"/>
      <w:r>
        <w:t xml:space="preserve"> </w:t>
      </w:r>
      <w:proofErr w:type="spellStart"/>
      <w:r>
        <w:t>tla</w:t>
      </w:r>
      <w:proofErr w:type="spellEnd"/>
      <w:r>
        <w:t>.</w:t>
      </w:r>
    </w:p>
    <w:p w14:paraId="324D31BD" w14:textId="77777777" w:rsidR="00EE4E05" w:rsidRDefault="00EE4E05" w:rsidP="00EE4E05">
      <w:pPr>
        <w:jc w:val="both"/>
      </w:pPr>
    </w:p>
    <w:p w14:paraId="5679F24E" w14:textId="77777777" w:rsidR="00EE4E05" w:rsidRPr="00EE4E05" w:rsidRDefault="00EE4E05" w:rsidP="00EE4E05">
      <w:pPr>
        <w:jc w:val="center"/>
        <w:rPr>
          <w:b/>
          <w:bCs/>
        </w:rPr>
      </w:pPr>
      <w:r w:rsidRPr="00EE4E05">
        <w:rPr>
          <w:b/>
          <w:bCs/>
        </w:rPr>
        <w:t xml:space="preserve">8.3 </w:t>
      </w:r>
      <w:proofErr w:type="spellStart"/>
      <w:r w:rsidRPr="00EE4E05">
        <w:rPr>
          <w:b/>
          <w:bCs/>
        </w:rPr>
        <w:t>Zaštita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i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sanacija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ugroženih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dijelova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okoliša</w:t>
      </w:r>
      <w:proofErr w:type="spellEnd"/>
    </w:p>
    <w:p w14:paraId="1F518197" w14:textId="77777777" w:rsidR="00EE4E05" w:rsidRPr="00EE4E05" w:rsidRDefault="00EE4E05" w:rsidP="00EE4E05">
      <w:pPr>
        <w:jc w:val="center"/>
        <w:rPr>
          <w:b/>
          <w:bCs/>
        </w:rPr>
      </w:pPr>
    </w:p>
    <w:p w14:paraId="14E53CE0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95.</w:t>
      </w:r>
    </w:p>
    <w:p w14:paraId="395D07A3" w14:textId="77777777" w:rsidR="00EE4E05" w:rsidRDefault="00EE4E05" w:rsidP="00EE4E05">
      <w:pPr>
        <w:jc w:val="both"/>
      </w:pPr>
    </w:p>
    <w:p w14:paraId="40FABCC6" w14:textId="77777777" w:rsidR="00EE4E05" w:rsidRDefault="00EE4E05" w:rsidP="00EE4E05">
      <w:pPr>
        <w:ind w:firstLine="720"/>
        <w:jc w:val="both"/>
      </w:pPr>
      <w:r>
        <w:t xml:space="preserve">PPUG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dijelove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ugrožen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to :</w:t>
      </w:r>
      <w:proofErr w:type="gramEnd"/>
    </w:p>
    <w:p w14:paraId="6E28D97C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Prostori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ugroženo</w:t>
      </w:r>
      <w:proofErr w:type="spellEnd"/>
      <w:r>
        <w:t xml:space="preserve"> </w:t>
      </w:r>
      <w:proofErr w:type="spellStart"/>
      <w:r>
        <w:t>tlo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zemljišni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magistralne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(</w:t>
      </w:r>
      <w:proofErr w:type="spellStart"/>
      <w:r>
        <w:t>zagađenje</w:t>
      </w:r>
      <w:proofErr w:type="spellEnd"/>
      <w:r>
        <w:t xml:space="preserve"> </w:t>
      </w:r>
      <w:proofErr w:type="spellStart"/>
      <w:r>
        <w:t>teškim</w:t>
      </w:r>
      <w:proofErr w:type="spellEnd"/>
      <w:r>
        <w:t xml:space="preserve"> </w:t>
      </w:r>
      <w:proofErr w:type="spellStart"/>
      <w:r>
        <w:t>metalima</w:t>
      </w:r>
      <w:proofErr w:type="spellEnd"/>
      <w:r>
        <w:t xml:space="preserve">) koji se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, u </w:t>
      </w:r>
      <w:proofErr w:type="spellStart"/>
      <w:r>
        <w:t>manjem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zagađenje</w:t>
      </w:r>
      <w:proofErr w:type="spellEnd"/>
      <w:r>
        <w:t xml:space="preserve"> </w:t>
      </w:r>
      <w:proofErr w:type="spellStart"/>
      <w:r>
        <w:t>kemijskim</w:t>
      </w:r>
      <w:proofErr w:type="spellEnd"/>
      <w:r>
        <w:t xml:space="preserve"> </w:t>
      </w:r>
      <w:proofErr w:type="spellStart"/>
      <w:r>
        <w:t>preparatima</w:t>
      </w:r>
      <w:proofErr w:type="spellEnd"/>
      <w:r>
        <w:t xml:space="preserve"> </w:t>
      </w:r>
      <w:proofErr w:type="spellStart"/>
      <w:r>
        <w:t>korištenim</w:t>
      </w:r>
      <w:proofErr w:type="spellEnd"/>
      <w:r>
        <w:t xml:space="preserve"> u </w:t>
      </w:r>
      <w:proofErr w:type="spellStart"/>
      <w:r>
        <w:t>poljoprivredi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strmim</w:t>
      </w:r>
      <w:proofErr w:type="spellEnd"/>
      <w:r>
        <w:t xml:space="preserve"> </w:t>
      </w:r>
      <w:proofErr w:type="spellStart"/>
      <w:r>
        <w:t>terenima</w:t>
      </w:r>
      <w:proofErr w:type="spellEnd"/>
      <w:r>
        <w:t xml:space="preserve"> </w:t>
      </w:r>
      <w:proofErr w:type="spellStart"/>
      <w:r>
        <w:t>ugroženo</w:t>
      </w:r>
      <w:proofErr w:type="spellEnd"/>
      <w:r>
        <w:t xml:space="preserve"> </w:t>
      </w:r>
      <w:proofErr w:type="spellStart"/>
      <w:r>
        <w:t>erozijom</w:t>
      </w:r>
      <w:proofErr w:type="spellEnd"/>
      <w:r>
        <w:t>.</w:t>
      </w:r>
    </w:p>
    <w:p w14:paraId="302C56EB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Prostor</w:t>
      </w:r>
      <w:proofErr w:type="spellEnd"/>
      <w:r>
        <w:t xml:space="preserve"> </w:t>
      </w:r>
      <w:proofErr w:type="spellStart"/>
      <w:r>
        <w:t>klizišta</w:t>
      </w:r>
      <w:proofErr w:type="spellEnd"/>
      <w:r>
        <w:t xml:space="preserve"> koji je </w:t>
      </w:r>
      <w:proofErr w:type="spellStart"/>
      <w:r>
        <w:t>registriran</w:t>
      </w:r>
      <w:proofErr w:type="spellEnd"/>
      <w:r>
        <w:t xml:space="preserve"> u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Zastup</w:t>
      </w:r>
      <w:proofErr w:type="spellEnd"/>
      <w:r>
        <w:t xml:space="preserve"> - </w:t>
      </w:r>
      <w:proofErr w:type="spellStart"/>
      <w:r>
        <w:t>južno</w:t>
      </w:r>
      <w:proofErr w:type="spellEnd"/>
      <w:r>
        <w:t xml:space="preserve"> od </w:t>
      </w:r>
      <w:proofErr w:type="spellStart"/>
      <w:r>
        <w:t>Ul</w:t>
      </w:r>
      <w:proofErr w:type="spellEnd"/>
      <w:r>
        <w:t xml:space="preserve">. </w:t>
      </w:r>
      <w:proofErr w:type="spellStart"/>
      <w:r>
        <w:t>biskupa</w:t>
      </w:r>
      <w:proofErr w:type="spellEnd"/>
      <w:r>
        <w:t xml:space="preserve"> </w:t>
      </w:r>
      <w:proofErr w:type="spellStart"/>
      <w:r>
        <w:t>Jurja</w:t>
      </w:r>
      <w:proofErr w:type="spellEnd"/>
      <w:r>
        <w:t xml:space="preserve"> </w:t>
      </w:r>
      <w:proofErr w:type="spellStart"/>
      <w:r>
        <w:t>Dubokovića</w:t>
      </w:r>
      <w:proofErr w:type="spellEnd"/>
      <w:r>
        <w:t xml:space="preserve"> (</w:t>
      </w:r>
      <w:proofErr w:type="spellStart"/>
      <w:r>
        <w:t>označeno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kartografskom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3. </w:t>
      </w:r>
      <w:proofErr w:type="spellStart"/>
      <w:r>
        <w:t>Uvjeti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), </w:t>
      </w:r>
      <w:proofErr w:type="spellStart"/>
      <w:r>
        <w:t>gdje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klizanja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zabranjuje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intervencija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 </w:t>
      </w:r>
      <w:proofErr w:type="spellStart"/>
      <w:r>
        <w:t>klizišta</w:t>
      </w:r>
      <w:proofErr w:type="spellEnd"/>
      <w:r>
        <w:t>.</w:t>
      </w:r>
    </w:p>
    <w:p w14:paraId="300F4C5D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Prostor</w:t>
      </w:r>
      <w:proofErr w:type="spellEnd"/>
      <w:r>
        <w:t xml:space="preserve"> </w:t>
      </w:r>
      <w:proofErr w:type="spellStart"/>
      <w:r>
        <w:t>potencijalnog</w:t>
      </w:r>
      <w:proofErr w:type="spellEnd"/>
      <w:r>
        <w:t xml:space="preserve"> </w:t>
      </w:r>
      <w:proofErr w:type="spellStart"/>
      <w:r>
        <w:t>klizišta</w:t>
      </w:r>
      <w:proofErr w:type="spellEnd"/>
      <w:r>
        <w:t xml:space="preserve"> u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Podstine</w:t>
      </w:r>
      <w:proofErr w:type="spellEnd"/>
      <w:r>
        <w:t xml:space="preserve"> (</w:t>
      </w:r>
      <w:proofErr w:type="spellStart"/>
      <w:r>
        <w:t>označeno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kartografskom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3. </w:t>
      </w:r>
      <w:proofErr w:type="spellStart"/>
      <w:r>
        <w:t>Uvjeti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uvjetovana</w:t>
      </w:r>
      <w:proofErr w:type="spellEnd"/>
      <w:r>
        <w:t xml:space="preserve"> </w:t>
      </w:r>
      <w:proofErr w:type="spellStart"/>
      <w:r>
        <w:t>prethodnim</w:t>
      </w:r>
      <w:proofErr w:type="spellEnd"/>
      <w:r>
        <w:t xml:space="preserve"> </w:t>
      </w:r>
      <w:proofErr w:type="spellStart"/>
      <w:r>
        <w:t>geotehničkim</w:t>
      </w:r>
      <w:proofErr w:type="spellEnd"/>
      <w:r>
        <w:t xml:space="preserve"> </w:t>
      </w:r>
      <w:proofErr w:type="spellStart"/>
      <w:r>
        <w:t>istražnim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izradom</w:t>
      </w:r>
      <w:proofErr w:type="spellEnd"/>
      <w:r>
        <w:t xml:space="preserve"> </w:t>
      </w:r>
      <w:proofErr w:type="spellStart"/>
      <w:r>
        <w:t>geotehničkog</w:t>
      </w:r>
      <w:proofErr w:type="spellEnd"/>
      <w:r>
        <w:t xml:space="preserve"> </w:t>
      </w:r>
      <w:proofErr w:type="spellStart"/>
      <w:r>
        <w:t>elaborata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dokazati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buduće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>.</w:t>
      </w:r>
    </w:p>
    <w:p w14:paraId="55F16134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Negradivi</w:t>
      </w:r>
      <w:proofErr w:type="spellEnd"/>
      <w:r>
        <w:t xml:space="preserve"> </w:t>
      </w:r>
      <w:proofErr w:type="spellStart"/>
      <w:r>
        <w:t>prostori</w:t>
      </w:r>
      <w:proofErr w:type="spellEnd"/>
      <w:r>
        <w:t xml:space="preserve"> </w:t>
      </w:r>
      <w:proofErr w:type="spellStart"/>
      <w:r>
        <w:t>napadnuti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građenim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za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ugrožen</w:t>
      </w:r>
      <w:proofErr w:type="spellEnd"/>
      <w:r>
        <w:t xml:space="preserve">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kulturna</w:t>
      </w:r>
      <w:proofErr w:type="spellEnd"/>
      <w:r>
        <w:t xml:space="preserve"> </w:t>
      </w:r>
      <w:proofErr w:type="spellStart"/>
      <w:r>
        <w:t>baština</w:t>
      </w:r>
      <w:proofErr w:type="spellEnd"/>
      <w:r>
        <w:t xml:space="preserve"> (</w:t>
      </w:r>
      <w:proofErr w:type="spellStart"/>
      <w:r>
        <w:t>arheološke</w:t>
      </w:r>
      <w:proofErr w:type="spellEnd"/>
      <w:r>
        <w:t xml:space="preserve"> zone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pojedinačni</w:t>
      </w:r>
      <w:proofErr w:type="spellEnd"/>
      <w:r>
        <w:t xml:space="preserve"> </w:t>
      </w:r>
      <w:proofErr w:type="spellStart"/>
      <w:r>
        <w:t>lokaliteti</w:t>
      </w:r>
      <w:proofErr w:type="spellEnd"/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gradivi</w:t>
      </w:r>
      <w:proofErr w:type="spellEnd"/>
      <w:r>
        <w:t xml:space="preserve"> </w:t>
      </w:r>
      <w:proofErr w:type="spellStart"/>
      <w:r>
        <w:t>prostori</w:t>
      </w:r>
      <w:proofErr w:type="spellEnd"/>
      <w:r>
        <w:t xml:space="preserve"> </w:t>
      </w:r>
      <w:proofErr w:type="spellStart"/>
      <w:r>
        <w:t>napadnuti</w:t>
      </w:r>
      <w:proofErr w:type="spellEnd"/>
      <w:r>
        <w:t xml:space="preserve"> </w:t>
      </w:r>
      <w:proofErr w:type="spellStart"/>
      <w:r>
        <w:t>izgradnjom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bitno</w:t>
      </w:r>
      <w:proofErr w:type="spellEnd"/>
      <w:r>
        <w:t xml:space="preserve"> </w:t>
      </w:r>
      <w:proofErr w:type="spellStart"/>
      <w:r>
        <w:t>umanjuje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izgrađene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nastaje</w:t>
      </w:r>
      <w:proofErr w:type="spellEnd"/>
      <w:r>
        <w:t>.</w:t>
      </w:r>
    </w:p>
    <w:p w14:paraId="282AE46E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Obalno</w:t>
      </w:r>
      <w:proofErr w:type="spellEnd"/>
      <w:r>
        <w:t xml:space="preserve"> more </w:t>
      </w:r>
      <w:proofErr w:type="spellStart"/>
      <w:r>
        <w:t>ugroženo</w:t>
      </w:r>
      <w:proofErr w:type="spellEnd"/>
      <w:r>
        <w:t xml:space="preserve"> </w:t>
      </w:r>
      <w:proofErr w:type="spellStart"/>
      <w:r>
        <w:t>nekontroliranom</w:t>
      </w:r>
      <w:proofErr w:type="spellEnd"/>
      <w:r>
        <w:t xml:space="preserve"> </w:t>
      </w:r>
      <w:proofErr w:type="spellStart"/>
      <w:r>
        <w:t>izgradnjom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ispuštanjem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108A0FF4" w14:textId="77777777" w:rsidR="00EE4E05" w:rsidRDefault="00EE4E05" w:rsidP="00EE4E05">
      <w:pPr>
        <w:jc w:val="both"/>
      </w:pPr>
    </w:p>
    <w:p w14:paraId="1B92BBC4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96.</w:t>
      </w:r>
    </w:p>
    <w:p w14:paraId="673A038D" w14:textId="77777777" w:rsidR="00EE4E05" w:rsidRDefault="00EE4E05" w:rsidP="00EE4E05">
      <w:pPr>
        <w:jc w:val="both"/>
      </w:pPr>
    </w:p>
    <w:p w14:paraId="37A71EA7" w14:textId="77777777" w:rsidR="00EE4E05" w:rsidRDefault="00EE4E05" w:rsidP="00EE4E05">
      <w:pPr>
        <w:ind w:firstLine="720"/>
        <w:jc w:val="both"/>
      </w:pPr>
      <w:r>
        <w:t xml:space="preserve">PPUG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medije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osjetljive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vrijedne</w:t>
      </w:r>
      <w:proofErr w:type="spellEnd"/>
      <w:r>
        <w:t xml:space="preserve"> </w:t>
      </w:r>
      <w:proofErr w:type="spellStart"/>
      <w:r>
        <w:t>dijelove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.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zraka</w:t>
      </w:r>
      <w:proofErr w:type="spellEnd"/>
      <w:r>
        <w:t xml:space="preserve">, mora </w:t>
      </w:r>
      <w:proofErr w:type="spellStart"/>
      <w:r>
        <w:t>i</w:t>
      </w:r>
      <w:proofErr w:type="spellEnd"/>
      <w:r>
        <w:t xml:space="preserve"> </w:t>
      </w:r>
      <w:proofErr w:type="spellStart"/>
      <w:r>
        <w:t>tla</w:t>
      </w:r>
      <w:proofErr w:type="spellEnd"/>
      <w:r>
        <w:t xml:space="preserve"> </w:t>
      </w:r>
      <w:proofErr w:type="spellStart"/>
      <w:r>
        <w:t>provoditi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se: </w:t>
      </w:r>
    </w:p>
    <w:p w14:paraId="214FABC3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osiguravanjem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za </w:t>
      </w:r>
      <w:proofErr w:type="spellStart"/>
      <w:r>
        <w:t>kontinuirano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emisija</w:t>
      </w:r>
      <w:proofErr w:type="spellEnd"/>
      <w:r>
        <w:t xml:space="preserve"> u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mjerenje</w:t>
      </w:r>
      <w:proofErr w:type="spellEnd"/>
      <w:r>
        <w:t xml:space="preserve"> </w:t>
      </w:r>
      <w:proofErr w:type="spellStart"/>
      <w:r>
        <w:t>imisija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ugroženim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,</w:t>
      </w:r>
    </w:p>
    <w:p w14:paraId="087D0912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izborom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u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minimiziraju</w:t>
      </w:r>
      <w:proofErr w:type="spellEnd"/>
      <w:r>
        <w:t xml:space="preserve"> </w:t>
      </w:r>
      <w:proofErr w:type="spellStart"/>
      <w:r>
        <w:t>negativni</w:t>
      </w:r>
      <w:proofErr w:type="spellEnd"/>
      <w:r>
        <w:t xml:space="preserve"> </w:t>
      </w:r>
      <w:proofErr w:type="spellStart"/>
      <w:r>
        <w:t>utjecaji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</w:p>
    <w:p w14:paraId="3FD1B7FA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obvezom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onečišćivanja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>,</w:t>
      </w:r>
    </w:p>
    <w:p w14:paraId="6B8BD3C0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striktnim</w:t>
      </w:r>
      <w:proofErr w:type="spellEnd"/>
      <w:r>
        <w:t xml:space="preserve"> </w:t>
      </w:r>
      <w:proofErr w:type="spellStart"/>
      <w:r>
        <w:t>poštivanjem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da </w:t>
      </w:r>
      <w:proofErr w:type="spellStart"/>
      <w:r>
        <w:t>onečišćivač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onečišćivanjem</w:t>
      </w:r>
      <w:proofErr w:type="spellEnd"/>
      <w:r>
        <w:t xml:space="preserve">,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pravične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>,</w:t>
      </w:r>
    </w:p>
    <w:p w14:paraId="6E475619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obvezom</w:t>
      </w:r>
      <w:proofErr w:type="spellEnd"/>
      <w:r>
        <w:t xml:space="preserve"> </w:t>
      </w:r>
      <w:proofErr w:type="spellStart"/>
      <w:r>
        <w:t>formiranja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pojaseva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županijskog</w:t>
      </w:r>
      <w:proofErr w:type="spellEnd"/>
      <w:r>
        <w:t xml:space="preserve"> </w:t>
      </w:r>
      <w:proofErr w:type="spellStart"/>
      <w:r>
        <w:t>ranga</w:t>
      </w:r>
      <w:proofErr w:type="spellEnd"/>
      <w:r>
        <w:t xml:space="preserve">, </w:t>
      </w:r>
    </w:p>
    <w:p w14:paraId="41BEE5E8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planiranjem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cjelovitog</w:t>
      </w:r>
      <w:proofErr w:type="spellEnd"/>
      <w:r>
        <w:t xml:space="preserve"> </w:t>
      </w:r>
      <w:proofErr w:type="spellStart"/>
      <w:r>
        <w:t>kanalizacijskog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koji se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podsustava</w:t>
      </w:r>
      <w:proofErr w:type="spellEnd"/>
      <w:r>
        <w:t xml:space="preserve">.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sustavom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se </w:t>
      </w:r>
      <w:proofErr w:type="spellStart"/>
      <w:r>
        <w:t>sustavom</w:t>
      </w:r>
      <w:proofErr w:type="spellEnd"/>
      <w:r>
        <w:t xml:space="preserve"> </w:t>
      </w:r>
      <w:proofErr w:type="spellStart"/>
      <w:r>
        <w:t>gravitacijskih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tlačnih</w:t>
      </w:r>
      <w:proofErr w:type="spellEnd"/>
      <w:r>
        <w:t xml:space="preserve"> </w:t>
      </w:r>
      <w:proofErr w:type="spellStart"/>
      <w:r>
        <w:t>vodova</w:t>
      </w:r>
      <w:proofErr w:type="spellEnd"/>
      <w:r>
        <w:t xml:space="preserve"> do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pročišćavanje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pročišćavanja</w:t>
      </w:r>
      <w:proofErr w:type="spellEnd"/>
      <w:r>
        <w:t xml:space="preserve"> </w:t>
      </w:r>
      <w:proofErr w:type="spellStart"/>
      <w:r>
        <w:t>ispuštaju</w:t>
      </w:r>
      <w:proofErr w:type="spellEnd"/>
      <w:r>
        <w:t xml:space="preserve"> u </w:t>
      </w:r>
      <w:proofErr w:type="spellStart"/>
      <w:r>
        <w:t>Hvarski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Korčulanski</w:t>
      </w:r>
      <w:proofErr w:type="spellEnd"/>
      <w:r>
        <w:t xml:space="preserve"> </w:t>
      </w:r>
      <w:proofErr w:type="spellStart"/>
      <w:r>
        <w:t>kanal</w:t>
      </w:r>
      <w:proofErr w:type="spellEnd"/>
      <w:r>
        <w:t xml:space="preserve">, </w:t>
      </w:r>
    </w:p>
    <w:p w14:paraId="5386D39D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izvedbom</w:t>
      </w:r>
      <w:proofErr w:type="spellEnd"/>
      <w:r>
        <w:t xml:space="preserve"> </w:t>
      </w:r>
      <w:proofErr w:type="spellStart"/>
      <w:r>
        <w:t>drenažnog</w:t>
      </w:r>
      <w:proofErr w:type="spellEnd"/>
      <w:r>
        <w:t xml:space="preserve"> </w:t>
      </w:r>
      <w:proofErr w:type="spellStart"/>
      <w:r>
        <w:t>podsustava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Dolca</w:t>
      </w:r>
      <w:proofErr w:type="spellEnd"/>
      <w:r>
        <w:t xml:space="preserve"> koji </w:t>
      </w:r>
      <w:proofErr w:type="spellStart"/>
      <w:r>
        <w:t>danas</w:t>
      </w:r>
      <w:proofErr w:type="spellEnd"/>
      <w:r>
        <w:t xml:space="preserve"> za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kiša</w:t>
      </w:r>
      <w:proofErr w:type="spellEnd"/>
      <w:r>
        <w:t xml:space="preserve">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najvažnije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hvarske</w:t>
      </w:r>
      <w:proofErr w:type="spellEnd"/>
      <w:r>
        <w:t xml:space="preserve"> </w:t>
      </w:r>
      <w:proofErr w:type="spellStart"/>
      <w:r>
        <w:t>Pjace</w:t>
      </w:r>
      <w:proofErr w:type="spellEnd"/>
      <w:r>
        <w:t>,</w:t>
      </w:r>
    </w:p>
    <w:p w14:paraId="7671222C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posebnim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mora,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temeljiti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odrednicama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kanalizacijskog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potencijalno</w:t>
      </w:r>
      <w:proofErr w:type="spellEnd"/>
      <w:r>
        <w:t xml:space="preserve"> </w:t>
      </w:r>
      <w:proofErr w:type="spellStart"/>
      <w:r>
        <w:t>zagađujućih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>,</w:t>
      </w:r>
    </w:p>
    <w:p w14:paraId="6D38E0A7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zabranom</w:t>
      </w:r>
      <w:proofErr w:type="spellEnd"/>
      <w:r>
        <w:t xml:space="preserve"> </w:t>
      </w:r>
      <w:proofErr w:type="spellStart"/>
      <w:r>
        <w:t>ispuštanja</w:t>
      </w:r>
      <w:proofErr w:type="spellEnd"/>
      <w:r>
        <w:t xml:space="preserve"> </w:t>
      </w:r>
      <w:proofErr w:type="spellStart"/>
      <w:r>
        <w:t>balastnih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fekalnih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more, </w:t>
      </w:r>
      <w:proofErr w:type="spellStart"/>
      <w:r>
        <w:t>najmanje</w:t>
      </w:r>
      <w:proofErr w:type="spellEnd"/>
      <w:r>
        <w:t xml:space="preserve"> 300 m od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ruba</w:t>
      </w:r>
      <w:proofErr w:type="spellEnd"/>
      <w:r>
        <w:t>,</w:t>
      </w:r>
    </w:p>
    <w:p w14:paraId="3A0F4B72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sadnjom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podneblja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strmim</w:t>
      </w:r>
      <w:proofErr w:type="spellEnd"/>
      <w:r>
        <w:t xml:space="preserve"> </w:t>
      </w:r>
      <w:proofErr w:type="spellStart"/>
      <w:r>
        <w:t>terenima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svrhom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erozije</w:t>
      </w:r>
      <w:proofErr w:type="spellEnd"/>
      <w:r>
        <w:t xml:space="preserve"> </w:t>
      </w:r>
      <w:proofErr w:type="spellStart"/>
      <w:r>
        <w:t>tla</w:t>
      </w:r>
      <w:proofErr w:type="spellEnd"/>
      <w:r>
        <w:t>.</w:t>
      </w:r>
    </w:p>
    <w:p w14:paraId="77CE3A17" w14:textId="77777777" w:rsidR="00EE4E05" w:rsidRDefault="00EE4E05" w:rsidP="00EE4E05">
      <w:pPr>
        <w:jc w:val="both"/>
      </w:pPr>
    </w:p>
    <w:p w14:paraId="3D9770DA" w14:textId="77777777" w:rsidR="00EE4E05" w:rsidRPr="00EE4E05" w:rsidRDefault="00EE4E05" w:rsidP="00EE4E05">
      <w:pPr>
        <w:jc w:val="center"/>
        <w:rPr>
          <w:b/>
          <w:bCs/>
        </w:rPr>
      </w:pPr>
      <w:r w:rsidRPr="00EE4E05">
        <w:rPr>
          <w:b/>
          <w:bCs/>
        </w:rPr>
        <w:t xml:space="preserve">8.4 </w:t>
      </w:r>
      <w:proofErr w:type="spellStart"/>
      <w:r w:rsidRPr="00EE4E05">
        <w:rPr>
          <w:b/>
          <w:bCs/>
        </w:rPr>
        <w:t>Mjere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zaštite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od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elementarnih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nepogoda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i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ratnih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opasnosti</w:t>
      </w:r>
      <w:proofErr w:type="spellEnd"/>
    </w:p>
    <w:p w14:paraId="75D135A1" w14:textId="77777777" w:rsidR="00EE4E05" w:rsidRPr="00EE4E05" w:rsidRDefault="00EE4E05" w:rsidP="00EE4E05">
      <w:pPr>
        <w:jc w:val="center"/>
        <w:rPr>
          <w:b/>
          <w:bCs/>
        </w:rPr>
      </w:pPr>
    </w:p>
    <w:p w14:paraId="76036AE7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97.</w:t>
      </w:r>
    </w:p>
    <w:p w14:paraId="7C292536" w14:textId="77777777" w:rsidR="00EE4E05" w:rsidRPr="00EE4E05" w:rsidRDefault="00EE4E05" w:rsidP="00EE4E05">
      <w:pPr>
        <w:jc w:val="center"/>
        <w:rPr>
          <w:b/>
          <w:bCs/>
        </w:rPr>
      </w:pPr>
    </w:p>
    <w:p w14:paraId="51858E37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Mjere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posebne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zaštite</w:t>
      </w:r>
      <w:proofErr w:type="spellEnd"/>
    </w:p>
    <w:p w14:paraId="0BADA8BA" w14:textId="77777777" w:rsidR="00EE4E05" w:rsidRPr="00EE4E05" w:rsidRDefault="00EE4E05" w:rsidP="00EE4E05">
      <w:pPr>
        <w:jc w:val="center"/>
        <w:rPr>
          <w:b/>
          <w:bCs/>
        </w:rPr>
      </w:pPr>
    </w:p>
    <w:p w14:paraId="202EABC2" w14:textId="77777777" w:rsidR="00EE4E05" w:rsidRDefault="00EE4E05" w:rsidP="00EE4E05">
      <w:pPr>
        <w:ind w:firstLine="720"/>
        <w:jc w:val="both"/>
      </w:pPr>
      <w:proofErr w:type="spellStart"/>
      <w:r>
        <w:t>Osnovne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sadržane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,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gustoće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-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građevinama</w:t>
      </w:r>
      <w:proofErr w:type="spellEnd"/>
      <w:r>
        <w:t xml:space="preserve">,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prometnu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infrastrukturnu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. </w:t>
      </w:r>
    </w:p>
    <w:p w14:paraId="397FF031" w14:textId="77777777" w:rsidR="00EE4E05" w:rsidRDefault="00EE4E05" w:rsidP="00EE4E05">
      <w:pPr>
        <w:jc w:val="both"/>
      </w:pPr>
    </w:p>
    <w:p w14:paraId="7C2E62E9" w14:textId="77777777" w:rsidR="00EE4E05" w:rsidRDefault="00EE4E05" w:rsidP="00EE4E05">
      <w:pPr>
        <w:ind w:firstLine="720"/>
        <w:jc w:val="both"/>
      </w:pPr>
      <w:proofErr w:type="spellStart"/>
      <w:r>
        <w:lastRenderedPageBreak/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Procjenom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za Grad Hvar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" br. 1/20),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slijedećim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:</w:t>
      </w:r>
    </w:p>
    <w:p w14:paraId="1A95800E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(NN br. 82/15,118/18, 31/20 </w:t>
      </w:r>
      <w:proofErr w:type="spellStart"/>
      <w:r>
        <w:t>i</w:t>
      </w:r>
      <w:proofErr w:type="spellEnd"/>
      <w:r>
        <w:t xml:space="preserve"> 20/21)</w:t>
      </w:r>
    </w:p>
    <w:p w14:paraId="745E52DA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u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planiranju</w:t>
      </w:r>
      <w:proofErr w:type="spellEnd"/>
      <w:r>
        <w:t xml:space="preserve"> i </w:t>
      </w:r>
      <w:proofErr w:type="spellStart"/>
      <w:r>
        <w:t>uređivanju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(NN br. 29/83, 36/85 </w:t>
      </w:r>
      <w:proofErr w:type="spellStart"/>
      <w:r>
        <w:t>i</w:t>
      </w:r>
      <w:proofErr w:type="spellEnd"/>
      <w:r>
        <w:t xml:space="preserve"> 42/86)</w:t>
      </w:r>
    </w:p>
    <w:p w14:paraId="619D771F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nositeljima</w:t>
      </w:r>
      <w:proofErr w:type="spellEnd"/>
      <w:r>
        <w:t xml:space="preserve">,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planskih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u </w:t>
      </w:r>
      <w:proofErr w:type="spellStart"/>
      <w:r>
        <w:t>civilnoj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informiranja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(NN br. 66/21)  </w:t>
      </w:r>
    </w:p>
    <w:p w14:paraId="70EFB8E6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uzbunjivanja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(NN br. 69/16) </w:t>
      </w:r>
    </w:p>
    <w:p w14:paraId="37954B30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zahtjevima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uzbunjivanja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(NN br. 69/16)</w:t>
      </w:r>
    </w:p>
    <w:p w14:paraId="75723F2F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Uredba</w:t>
      </w:r>
      <w:proofErr w:type="spellEnd"/>
      <w:r>
        <w:t xml:space="preserve"> o </w:t>
      </w:r>
      <w:proofErr w:type="spellStart"/>
      <w:r>
        <w:t>sprječavanju</w:t>
      </w:r>
      <w:proofErr w:type="spellEnd"/>
      <w:r>
        <w:t xml:space="preserve">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uključuju</w:t>
      </w:r>
      <w:proofErr w:type="spellEnd"/>
      <w:r>
        <w:t xml:space="preserve"> </w:t>
      </w:r>
      <w:proofErr w:type="spellStart"/>
      <w:r>
        <w:t>opasne</w:t>
      </w:r>
      <w:proofErr w:type="spellEnd"/>
      <w:r>
        <w:t xml:space="preserve"> </w:t>
      </w:r>
      <w:proofErr w:type="spellStart"/>
      <w:r>
        <w:t>tvari</w:t>
      </w:r>
      <w:proofErr w:type="spellEnd"/>
      <w:r>
        <w:t xml:space="preserve"> (NN br. 44/14, 31/17 </w:t>
      </w:r>
      <w:proofErr w:type="spellStart"/>
      <w:r>
        <w:t>i</w:t>
      </w:r>
      <w:proofErr w:type="spellEnd"/>
      <w:r>
        <w:t xml:space="preserve"> 45/17).</w:t>
      </w:r>
    </w:p>
    <w:p w14:paraId="3AEEEA9B" w14:textId="77777777" w:rsidR="00EE4E05" w:rsidRDefault="00EE4E05" w:rsidP="00EE4E05">
      <w:pPr>
        <w:jc w:val="both"/>
      </w:pPr>
    </w:p>
    <w:p w14:paraId="7AAB11F3" w14:textId="77777777" w:rsidR="00EE4E05" w:rsidRDefault="00EE4E05" w:rsidP="00EE4E05">
      <w:pPr>
        <w:ind w:firstLine="360"/>
        <w:jc w:val="both"/>
      </w:pPr>
      <w:proofErr w:type="spellStart"/>
      <w:r>
        <w:t>Posebne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obuhvaćaju</w:t>
      </w:r>
      <w:proofErr w:type="spellEnd"/>
      <w:r>
        <w:t xml:space="preserve"> </w:t>
      </w:r>
      <w:proofErr w:type="spellStart"/>
      <w:r>
        <w:t>sklanjanje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rušenja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potresa</w:t>
      </w:r>
      <w:proofErr w:type="spellEnd"/>
      <w:r>
        <w:t xml:space="preserve">, </w:t>
      </w:r>
      <w:proofErr w:type="spellStart"/>
      <w:r>
        <w:t>poplava</w:t>
      </w:r>
      <w:proofErr w:type="spellEnd"/>
      <w:r>
        <w:t xml:space="preserve"> (</w:t>
      </w:r>
      <w:proofErr w:type="spellStart"/>
      <w:r>
        <w:t>uspor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akcidentnih</w:t>
      </w:r>
      <w:proofErr w:type="spellEnd"/>
      <w:r>
        <w:t xml:space="preserve"> </w:t>
      </w:r>
      <w:proofErr w:type="spellStart"/>
      <w:r>
        <w:t>situacija</w:t>
      </w:r>
      <w:proofErr w:type="spellEnd"/>
      <w:r>
        <w:t xml:space="preserve">. </w:t>
      </w:r>
    </w:p>
    <w:p w14:paraId="0FDC88B9" w14:textId="77777777" w:rsidR="00EE4E05" w:rsidRDefault="00EE4E05" w:rsidP="00EE4E05">
      <w:pPr>
        <w:jc w:val="both"/>
      </w:pPr>
    </w:p>
    <w:p w14:paraId="1A75D4FC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Sklanjanje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i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spašavanje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ljudi</w:t>
      </w:r>
      <w:proofErr w:type="spellEnd"/>
    </w:p>
    <w:p w14:paraId="35788EBB" w14:textId="77777777" w:rsidR="00EE4E05" w:rsidRDefault="00EE4E05" w:rsidP="00EE4E05">
      <w:pPr>
        <w:jc w:val="both"/>
      </w:pPr>
    </w:p>
    <w:p w14:paraId="6D0864D6" w14:textId="77777777" w:rsidR="00EE4E05" w:rsidRDefault="00EE4E05" w:rsidP="00EE4E05">
      <w:pPr>
        <w:ind w:firstLine="720"/>
        <w:jc w:val="both"/>
      </w:pPr>
      <w:proofErr w:type="spellStart"/>
      <w:r>
        <w:t>Mjere</w:t>
      </w:r>
      <w:proofErr w:type="spellEnd"/>
      <w:r>
        <w:t xml:space="preserve"> </w:t>
      </w:r>
      <w:proofErr w:type="spellStart"/>
      <w:r>
        <w:t>sklanjanja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provoditi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. </w:t>
      </w:r>
      <w:proofErr w:type="spellStart"/>
      <w:r>
        <w:t>Sklanjanje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planirati</w:t>
      </w:r>
      <w:proofErr w:type="spellEnd"/>
      <w:r>
        <w:t xml:space="preserve"> u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skloništima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zaklonima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prilagođavanja</w:t>
      </w:r>
      <w:proofErr w:type="spellEnd"/>
      <w:r>
        <w:t xml:space="preserve"> </w:t>
      </w:r>
      <w:proofErr w:type="spellStart"/>
      <w:r>
        <w:t>pogodnih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, </w:t>
      </w:r>
      <w:proofErr w:type="spellStart"/>
      <w:r>
        <w:t>podrumskih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pogodnih</w:t>
      </w:r>
      <w:proofErr w:type="spellEnd"/>
      <w:r>
        <w:t xml:space="preserve"> za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sklanjanja</w:t>
      </w:r>
      <w:proofErr w:type="spellEnd"/>
      <w:r>
        <w:t>.</w:t>
      </w:r>
    </w:p>
    <w:p w14:paraId="76115BD4" w14:textId="77777777" w:rsidR="00EE4E05" w:rsidRDefault="00EE4E05" w:rsidP="00EE4E05">
      <w:pPr>
        <w:jc w:val="both"/>
      </w:pPr>
    </w:p>
    <w:p w14:paraId="12FCB80C" w14:textId="77777777" w:rsidR="00EE4E05" w:rsidRDefault="00EE4E05" w:rsidP="00EE4E05">
      <w:pPr>
        <w:ind w:firstLine="720"/>
        <w:jc w:val="both"/>
      </w:pPr>
      <w:proofErr w:type="spellStart"/>
      <w:r>
        <w:t>Vlasnici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okuplja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istodobno</w:t>
      </w:r>
      <w:proofErr w:type="spellEnd"/>
      <w:r>
        <w:t xml:space="preserve"> </w:t>
      </w:r>
      <w:proofErr w:type="spellStart"/>
      <w:r>
        <w:t>boravi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250 </w:t>
      </w:r>
      <w:proofErr w:type="spellStart"/>
      <w:r>
        <w:t>ljudi</w:t>
      </w:r>
      <w:proofErr w:type="spellEnd"/>
      <w:r>
        <w:t xml:space="preserve">,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zbog</w:t>
      </w:r>
      <w:proofErr w:type="spellEnd"/>
      <w:r>
        <w:t xml:space="preserve"> buke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akustične</w:t>
      </w:r>
      <w:proofErr w:type="spellEnd"/>
      <w:r>
        <w:t xml:space="preserve"> </w:t>
      </w:r>
      <w:proofErr w:type="spellStart"/>
      <w:r>
        <w:t>izolacije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dovoljna</w:t>
      </w:r>
      <w:proofErr w:type="spellEnd"/>
      <w:r>
        <w:t xml:space="preserve"> </w:t>
      </w:r>
      <w:proofErr w:type="spellStart"/>
      <w:r>
        <w:t>čujnost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uzbunjivanja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uspostaviti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interni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za </w:t>
      </w:r>
      <w:proofErr w:type="spellStart"/>
      <w:r>
        <w:t>uzbunjivanje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obavješćivanje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uzbunjivanja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priopćenja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centra 112 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poduzeti</w:t>
      </w:r>
      <w:proofErr w:type="spellEnd"/>
      <w:r>
        <w:t>.</w:t>
      </w:r>
    </w:p>
    <w:p w14:paraId="042D6AB9" w14:textId="77777777" w:rsidR="00EE4E05" w:rsidRDefault="00EE4E05" w:rsidP="00EE4E05">
      <w:pPr>
        <w:jc w:val="both"/>
      </w:pPr>
    </w:p>
    <w:p w14:paraId="5D63DDD3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Zaštita</w:t>
      </w:r>
      <w:proofErr w:type="spellEnd"/>
      <w:r w:rsidRPr="00EE4E05">
        <w:rPr>
          <w:b/>
          <w:bCs/>
        </w:rPr>
        <w:t xml:space="preserve"> od </w:t>
      </w:r>
      <w:proofErr w:type="spellStart"/>
      <w:r w:rsidRPr="00EE4E05">
        <w:rPr>
          <w:b/>
          <w:bCs/>
        </w:rPr>
        <w:t>rušenja</w:t>
      </w:r>
      <w:proofErr w:type="spellEnd"/>
    </w:p>
    <w:p w14:paraId="5B41BE58" w14:textId="77777777" w:rsidR="00EE4E05" w:rsidRDefault="00EE4E05" w:rsidP="00EE4E05">
      <w:pPr>
        <w:jc w:val="both"/>
      </w:pPr>
    </w:p>
    <w:p w14:paraId="043015E2" w14:textId="77777777" w:rsidR="00EE4E05" w:rsidRDefault="00EE4E05" w:rsidP="00EE4E05">
      <w:pPr>
        <w:ind w:firstLine="720"/>
        <w:jc w:val="both"/>
      </w:pPr>
      <w:proofErr w:type="spellStart"/>
      <w:r>
        <w:t>Ceste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rušenja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ostalog</w:t>
      </w:r>
      <w:proofErr w:type="spellEnd"/>
      <w:r>
        <w:t xml:space="preserve"> </w:t>
      </w:r>
      <w:proofErr w:type="spellStart"/>
      <w:r>
        <w:t>zapriječivanja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brže</w:t>
      </w:r>
      <w:proofErr w:type="spellEnd"/>
      <w:r>
        <w:t xml:space="preserve"> </w:t>
      </w:r>
      <w:proofErr w:type="spellStart"/>
      <w:r>
        <w:t>evakuacije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koridor</w:t>
      </w:r>
      <w:proofErr w:type="spellEnd"/>
      <w:r>
        <w:t xml:space="preserve"> </w:t>
      </w:r>
      <w:proofErr w:type="spellStart"/>
      <w:r>
        <w:t>postavljanjem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1/2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. </w:t>
      </w:r>
    </w:p>
    <w:p w14:paraId="43C41F65" w14:textId="77777777" w:rsidR="00EE4E05" w:rsidRDefault="00EE4E05" w:rsidP="00EE4E05">
      <w:pPr>
        <w:jc w:val="both"/>
      </w:pPr>
    </w:p>
    <w:p w14:paraId="55F54A8B" w14:textId="77777777" w:rsidR="00EE4E05" w:rsidRDefault="00EE4E05" w:rsidP="00EE4E05">
      <w:pPr>
        <w:ind w:firstLine="720"/>
        <w:jc w:val="both"/>
      </w:pPr>
      <w:proofErr w:type="spellStart"/>
      <w:r>
        <w:t>Objekte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proofErr w:type="gramStart"/>
      <w:r>
        <w:t>zaštititi</w:t>
      </w:r>
      <w:proofErr w:type="spellEnd"/>
      <w:r>
        <w:t xml:space="preserve">  </w:t>
      </w:r>
      <w:proofErr w:type="spellStart"/>
      <w:r>
        <w:t>postavljenjem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međusobnoj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u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planiranju</w:t>
      </w:r>
      <w:proofErr w:type="spellEnd"/>
      <w:r>
        <w:t xml:space="preserve"> i </w:t>
      </w:r>
      <w:proofErr w:type="spellStart"/>
      <w:r>
        <w:t>uređivanju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novine br. 29/83, 36/85 </w:t>
      </w:r>
      <w:proofErr w:type="spellStart"/>
      <w:r>
        <w:t>i</w:t>
      </w:r>
      <w:proofErr w:type="spellEnd"/>
      <w:r>
        <w:t xml:space="preserve"> 42/86). </w:t>
      </w:r>
      <w:proofErr w:type="spellStart"/>
      <w:r>
        <w:t>Međusobni</w:t>
      </w:r>
      <w:proofErr w:type="spellEnd"/>
      <w:r>
        <w:t xml:space="preserve"> </w:t>
      </w:r>
      <w:proofErr w:type="spellStart"/>
      <w:r>
        <w:t>razmak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od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sljemena</w:t>
      </w:r>
      <w:proofErr w:type="spellEnd"/>
      <w:r>
        <w:t xml:space="preserve"> </w:t>
      </w:r>
      <w:proofErr w:type="spellStart"/>
      <w:r>
        <w:t>krovišta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manji</w:t>
      </w:r>
      <w:proofErr w:type="spellEnd"/>
      <w:r>
        <w:t xml:space="preserve"> od H1/2+H2/2+5m, </w:t>
      </w:r>
      <w:proofErr w:type="spellStart"/>
      <w:r>
        <w:t>gdje</w:t>
      </w:r>
      <w:proofErr w:type="spellEnd"/>
      <w:r>
        <w:t xml:space="preserve"> je H1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vijenca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a H2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vijenca</w:t>
      </w:r>
      <w:proofErr w:type="spellEnd"/>
      <w:r>
        <w:t xml:space="preserve"> </w:t>
      </w:r>
      <w:proofErr w:type="spellStart"/>
      <w:r>
        <w:t>susjednog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. </w:t>
      </w:r>
      <w:proofErr w:type="spellStart"/>
      <w:r>
        <w:t>Međusobni</w:t>
      </w:r>
      <w:proofErr w:type="spellEnd"/>
      <w:r>
        <w:t xml:space="preserve"> </w:t>
      </w:r>
      <w:proofErr w:type="spellStart"/>
      <w:r>
        <w:t>razmak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pod </w:t>
      </w:r>
      <w:proofErr w:type="spellStart"/>
      <w:r>
        <w:t>uvjetom</w:t>
      </w:r>
      <w:proofErr w:type="spellEnd"/>
      <w:r>
        <w:t xml:space="preserve"> da je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dokazano</w:t>
      </w:r>
      <w:proofErr w:type="spellEnd"/>
      <w:r>
        <w:t xml:space="preserve"> da je </w:t>
      </w:r>
      <w:proofErr w:type="spellStart"/>
      <w:r>
        <w:t>konstrukcija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otpoma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rušenje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razaranja</w:t>
      </w:r>
      <w:proofErr w:type="spellEnd"/>
      <w:r>
        <w:t xml:space="preserve"> </w:t>
      </w:r>
      <w:proofErr w:type="spellStart"/>
      <w:r>
        <w:t>rušenje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u </w:t>
      </w:r>
      <w:proofErr w:type="spellStart"/>
      <w:r>
        <w:t>većem</w:t>
      </w:r>
      <w:proofErr w:type="spellEnd"/>
      <w:r>
        <w:t xml:space="preserve"> </w:t>
      </w:r>
      <w:proofErr w:type="spellStart"/>
      <w:r>
        <w:t>opsegu</w:t>
      </w:r>
      <w:proofErr w:type="spellEnd"/>
      <w:r>
        <w:t xml:space="preserve"> </w:t>
      </w:r>
      <w:proofErr w:type="spellStart"/>
      <w:r>
        <w:t>ugroziti</w:t>
      </w:r>
      <w:proofErr w:type="spellEnd"/>
      <w:r>
        <w:t xml:space="preserve"> </w:t>
      </w:r>
      <w:proofErr w:type="spellStart"/>
      <w:r>
        <w:t>živote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izazvati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>.</w:t>
      </w:r>
    </w:p>
    <w:p w14:paraId="3E39A311" w14:textId="77777777" w:rsidR="00EE4E05" w:rsidRDefault="00EE4E05" w:rsidP="00EE4E05">
      <w:pPr>
        <w:jc w:val="both"/>
      </w:pPr>
    </w:p>
    <w:p w14:paraId="4431A495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Zaštita</w:t>
      </w:r>
      <w:proofErr w:type="spellEnd"/>
      <w:r w:rsidRPr="00EE4E05">
        <w:rPr>
          <w:b/>
          <w:bCs/>
        </w:rPr>
        <w:t xml:space="preserve"> od </w:t>
      </w:r>
      <w:proofErr w:type="spellStart"/>
      <w:r w:rsidRPr="00EE4E05">
        <w:rPr>
          <w:b/>
          <w:bCs/>
        </w:rPr>
        <w:t>požara</w:t>
      </w:r>
      <w:proofErr w:type="spellEnd"/>
    </w:p>
    <w:p w14:paraId="3F83C710" w14:textId="77777777" w:rsidR="00EE4E05" w:rsidRDefault="00EE4E05" w:rsidP="00EE4E05">
      <w:pPr>
        <w:jc w:val="both"/>
      </w:pPr>
    </w:p>
    <w:p w14:paraId="3D788FF9" w14:textId="77777777" w:rsidR="00EE4E05" w:rsidRDefault="00EE4E05" w:rsidP="00EE4E05">
      <w:pPr>
        <w:ind w:firstLine="720"/>
        <w:jc w:val="both"/>
      </w:pPr>
      <w:proofErr w:type="spellStart"/>
      <w:r>
        <w:t>Područje</w:t>
      </w:r>
      <w:proofErr w:type="spellEnd"/>
      <w:r>
        <w:t xml:space="preserve"> </w:t>
      </w:r>
      <w:proofErr w:type="spellStart"/>
      <w:r>
        <w:t>karakterizira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Hvar </w:t>
      </w:r>
      <w:proofErr w:type="spellStart"/>
      <w:r>
        <w:t>karakterizira</w:t>
      </w:r>
      <w:proofErr w:type="spellEnd"/>
      <w:r>
        <w:t xml:space="preserve">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lošom</w:t>
      </w:r>
      <w:proofErr w:type="spellEnd"/>
      <w:r>
        <w:t xml:space="preserve"> </w:t>
      </w:r>
      <w:proofErr w:type="spellStart"/>
      <w:r>
        <w:t>prometnom</w:t>
      </w:r>
      <w:proofErr w:type="spellEnd"/>
      <w:r>
        <w:t xml:space="preserve"> </w:t>
      </w:r>
      <w:proofErr w:type="spellStart"/>
      <w:r>
        <w:t>mrežom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smanjenom</w:t>
      </w:r>
      <w:proofErr w:type="spellEnd"/>
      <w:r>
        <w:t xml:space="preserve"> </w:t>
      </w:r>
      <w:proofErr w:type="spellStart"/>
      <w:r>
        <w:t>pristupačnošću</w:t>
      </w:r>
      <w:proofErr w:type="spellEnd"/>
      <w:r>
        <w:t xml:space="preserve">. </w:t>
      </w:r>
      <w:proofErr w:type="spellStart"/>
      <w:r>
        <w:t>Daljnja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neobrađene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obrasle</w:t>
      </w:r>
      <w:proofErr w:type="spellEnd"/>
      <w:r>
        <w:t xml:space="preserve"> </w:t>
      </w:r>
      <w:proofErr w:type="spellStart"/>
      <w:r>
        <w:t>makijom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neuređenom</w:t>
      </w:r>
      <w:proofErr w:type="spellEnd"/>
      <w:r>
        <w:t xml:space="preserve"> </w:t>
      </w:r>
      <w:proofErr w:type="spellStart"/>
      <w:r>
        <w:t>borovom</w:t>
      </w:r>
      <w:proofErr w:type="spellEnd"/>
      <w:r>
        <w:t xml:space="preserve"> </w:t>
      </w:r>
      <w:proofErr w:type="spellStart"/>
      <w:r>
        <w:t>šumom</w:t>
      </w:r>
      <w:proofErr w:type="spellEnd"/>
      <w:r>
        <w:t xml:space="preserve">.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prolaze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srednjeg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niskog</w:t>
      </w:r>
      <w:proofErr w:type="spellEnd"/>
      <w:r>
        <w:t xml:space="preserve"> </w:t>
      </w:r>
      <w:proofErr w:type="spellStart"/>
      <w:r>
        <w:t>napona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povećavaju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. </w:t>
      </w:r>
      <w:proofErr w:type="spellStart"/>
      <w:r>
        <w:t>Istodobno</w:t>
      </w:r>
      <w:proofErr w:type="spellEnd"/>
      <w:r>
        <w:t xml:space="preserve"> je </w:t>
      </w:r>
      <w:proofErr w:type="spellStart"/>
      <w:r>
        <w:t>problematična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opskrba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ograničenog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podmorskog</w:t>
      </w:r>
      <w:proofErr w:type="spellEnd"/>
      <w:r>
        <w:t xml:space="preserve"> </w:t>
      </w:r>
      <w:proofErr w:type="spellStart"/>
      <w:r>
        <w:t>cjevovoda</w:t>
      </w:r>
      <w:proofErr w:type="spellEnd"/>
      <w:r>
        <w:t xml:space="preserve">. </w:t>
      </w:r>
    </w:p>
    <w:p w14:paraId="55381128" w14:textId="77777777" w:rsidR="00EE4E05" w:rsidRDefault="00EE4E05" w:rsidP="00EE4E05">
      <w:pPr>
        <w:jc w:val="both"/>
      </w:pPr>
    </w:p>
    <w:p w14:paraId="62F7133B" w14:textId="77777777" w:rsidR="00EE4E05" w:rsidRDefault="00EE4E05" w:rsidP="00EE4E05">
      <w:pPr>
        <w:ind w:firstLine="720"/>
        <w:jc w:val="both"/>
      </w:pPr>
      <w:r>
        <w:t xml:space="preserve">Problem </w:t>
      </w:r>
      <w:proofErr w:type="spellStart"/>
      <w:r>
        <w:t>opskrbe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neadekvatne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neodržavane</w:t>
      </w:r>
      <w:proofErr w:type="spellEnd"/>
      <w:r>
        <w:t xml:space="preserve"> </w:t>
      </w:r>
      <w:proofErr w:type="spellStart"/>
      <w:r>
        <w:t>hidrantske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gramStart"/>
      <w:r>
        <w:t xml:space="preserve">u  </w:t>
      </w:r>
      <w:proofErr w:type="spellStart"/>
      <w:r>
        <w:t>naseljima</w:t>
      </w:r>
      <w:proofErr w:type="spellEnd"/>
      <w:proofErr w:type="gramEnd"/>
      <w:r>
        <w:t xml:space="preserve">,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dijelom</w:t>
      </w:r>
      <w:proofErr w:type="spellEnd"/>
      <w:r>
        <w:t xml:space="preserve"> </w:t>
      </w:r>
      <w:proofErr w:type="spellStart"/>
      <w:r>
        <w:t>nepristupačna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obrasla</w:t>
      </w:r>
      <w:proofErr w:type="spellEnd"/>
      <w:r>
        <w:t xml:space="preserve"> </w:t>
      </w:r>
      <w:proofErr w:type="spellStart"/>
      <w:r>
        <w:t>šumom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makijom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u </w:t>
      </w:r>
      <w:proofErr w:type="spellStart"/>
      <w:r>
        <w:t>gašenju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>.</w:t>
      </w:r>
    </w:p>
    <w:p w14:paraId="3BA9A742" w14:textId="77777777" w:rsidR="00EE4E05" w:rsidRDefault="00EE4E05" w:rsidP="00EE4E05">
      <w:pPr>
        <w:jc w:val="both"/>
      </w:pPr>
    </w:p>
    <w:p w14:paraId="76826D3C" w14:textId="77777777" w:rsidR="00EE4E05" w:rsidRDefault="00EE4E05" w:rsidP="00EE4E05">
      <w:pPr>
        <w:ind w:firstLine="720"/>
        <w:jc w:val="both"/>
      </w:pPr>
      <w:proofErr w:type="spellStart"/>
      <w:r>
        <w:t>Ovim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je 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prometnica</w:t>
      </w:r>
      <w:proofErr w:type="spellEnd"/>
      <w:r>
        <w:t xml:space="preserve">.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udaljenošću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kolnika</w:t>
      </w:r>
      <w:proofErr w:type="spellEnd"/>
      <w:r>
        <w:t xml:space="preserve"> </w:t>
      </w:r>
      <w:proofErr w:type="spellStart"/>
      <w:r>
        <w:t>zaštićuje</w:t>
      </w:r>
      <w:proofErr w:type="spellEnd"/>
      <w:r>
        <w:t xml:space="preserve"> se </w:t>
      </w:r>
      <w:proofErr w:type="spellStart"/>
      <w:r>
        <w:t>kolnik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ruševina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vatrogasnih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. </w:t>
      </w:r>
    </w:p>
    <w:p w14:paraId="04A583F9" w14:textId="77777777" w:rsidR="00EE4E05" w:rsidRDefault="00EE4E05" w:rsidP="00EE4E05">
      <w:pPr>
        <w:jc w:val="both"/>
      </w:pPr>
    </w:p>
    <w:p w14:paraId="5CC48D98" w14:textId="77777777" w:rsidR="00EE4E05" w:rsidRDefault="00EE4E05" w:rsidP="00EE4E05">
      <w:pPr>
        <w:ind w:firstLine="720"/>
        <w:jc w:val="both"/>
      </w:pPr>
      <w:proofErr w:type="spellStart"/>
      <w:r>
        <w:t>Zaštita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teško</w:t>
      </w:r>
      <w:proofErr w:type="spellEnd"/>
      <w:r>
        <w:t xml:space="preserve"> </w:t>
      </w:r>
      <w:proofErr w:type="spellStart"/>
      <w:r>
        <w:t>pristupačnom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</w:t>
      </w:r>
      <w:proofErr w:type="spellStart"/>
      <w:r>
        <w:t>rješavati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zračnim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,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zrakoplova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helikoptera</w:t>
      </w:r>
      <w:proofErr w:type="spellEnd"/>
      <w:r>
        <w:t xml:space="preserve">.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uređivati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protupožarne</w:t>
      </w:r>
      <w:proofErr w:type="spellEnd"/>
      <w:r>
        <w:t xml:space="preserve"> </w:t>
      </w:r>
      <w:proofErr w:type="spellStart"/>
      <w:r>
        <w:t>prosjeke</w:t>
      </w:r>
      <w:proofErr w:type="spellEnd"/>
      <w:r>
        <w:t xml:space="preserve">.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motrenja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proofErr w:type="gramStart"/>
      <w:r>
        <w:t>urediti</w:t>
      </w:r>
      <w:proofErr w:type="spellEnd"/>
      <w:r>
        <w:t xml:space="preserve">  </w:t>
      </w:r>
      <w:proofErr w:type="spellStart"/>
      <w:r>
        <w:t>motrilačke</w:t>
      </w:r>
      <w:proofErr w:type="spellEnd"/>
      <w:proofErr w:type="gramEnd"/>
      <w:r>
        <w:t xml:space="preserve"> </w:t>
      </w:r>
      <w:proofErr w:type="spellStart"/>
      <w:r>
        <w:t>postaje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ophodnje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 </w:t>
      </w:r>
      <w:proofErr w:type="spellStart"/>
      <w:r>
        <w:t>organiziraju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JP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>.</w:t>
      </w:r>
    </w:p>
    <w:p w14:paraId="7B78EB83" w14:textId="77777777" w:rsidR="00EE4E05" w:rsidRDefault="00EE4E05" w:rsidP="00EE4E05">
      <w:pPr>
        <w:jc w:val="both"/>
      </w:pPr>
    </w:p>
    <w:p w14:paraId="68F004FC" w14:textId="77777777" w:rsidR="00EE4E05" w:rsidRDefault="00EE4E05" w:rsidP="00EE4E05">
      <w:pPr>
        <w:ind w:firstLine="720"/>
        <w:jc w:val="both"/>
      </w:pPr>
      <w:proofErr w:type="spellStart"/>
      <w:r>
        <w:t>Temeljna</w:t>
      </w:r>
      <w:proofErr w:type="spellEnd"/>
      <w:r>
        <w:t xml:space="preserve"> </w:t>
      </w:r>
      <w:proofErr w:type="spellStart"/>
      <w:r>
        <w:t>organizacijska</w:t>
      </w:r>
      <w:proofErr w:type="spellEnd"/>
      <w:r>
        <w:t xml:space="preserve"> </w:t>
      </w:r>
      <w:proofErr w:type="spellStart"/>
      <w:r>
        <w:t>postrojba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je DVD Hvar.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je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vatrogasne</w:t>
      </w:r>
      <w:proofErr w:type="spellEnd"/>
      <w:r>
        <w:t xml:space="preserve"> </w:t>
      </w:r>
      <w:proofErr w:type="spellStart"/>
      <w:r>
        <w:t>postrojbe</w:t>
      </w:r>
      <w:proofErr w:type="spellEnd"/>
      <w:r>
        <w:t xml:space="preserve">. </w:t>
      </w:r>
    </w:p>
    <w:p w14:paraId="5AFC3640" w14:textId="77777777" w:rsidR="00EE4E05" w:rsidRDefault="00EE4E05" w:rsidP="00EE4E05">
      <w:pPr>
        <w:jc w:val="both"/>
      </w:pPr>
    </w:p>
    <w:p w14:paraId="18BA1503" w14:textId="77777777" w:rsidR="00EE4E05" w:rsidRDefault="00EE4E05" w:rsidP="00EE4E05">
      <w:pPr>
        <w:ind w:firstLine="720"/>
        <w:jc w:val="both"/>
      </w:pPr>
      <w:proofErr w:type="spellStart"/>
      <w:r>
        <w:t>Kod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detaljnijih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o:</w:t>
      </w:r>
    </w:p>
    <w:p w14:paraId="35C4CCD0" w14:textId="77777777" w:rsidR="00EE4E05" w:rsidRDefault="00EE4E05">
      <w:pPr>
        <w:pStyle w:val="ListParagraph"/>
        <w:numPr>
          <w:ilvl w:val="0"/>
          <w:numId w:val="35"/>
        </w:numPr>
        <w:jc w:val="both"/>
      </w:pPr>
      <w:proofErr w:type="spellStart"/>
      <w:r>
        <w:t>mogućnosti</w:t>
      </w:r>
      <w:proofErr w:type="spellEnd"/>
      <w:r>
        <w:t xml:space="preserve"> </w:t>
      </w:r>
      <w:proofErr w:type="spellStart"/>
      <w:r>
        <w:t>evakuacije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,</w:t>
      </w:r>
    </w:p>
    <w:p w14:paraId="59F20E4B" w14:textId="77777777" w:rsidR="00EE4E05" w:rsidRDefault="00EE4E05">
      <w:pPr>
        <w:pStyle w:val="ListParagraph"/>
        <w:numPr>
          <w:ilvl w:val="0"/>
          <w:numId w:val="35"/>
        </w:numPr>
        <w:jc w:val="both"/>
      </w:pPr>
      <w:proofErr w:type="spellStart"/>
      <w:r>
        <w:lastRenderedPageBreak/>
        <w:t>sigurnosnim</w:t>
      </w:r>
      <w:proofErr w:type="spellEnd"/>
      <w:r>
        <w:t xml:space="preserve"> </w:t>
      </w:r>
      <w:proofErr w:type="spellStart"/>
      <w:r>
        <w:t>udaljenostima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požarnom</w:t>
      </w:r>
      <w:proofErr w:type="spellEnd"/>
      <w:r>
        <w:t xml:space="preserve"> </w:t>
      </w:r>
      <w:proofErr w:type="spellStart"/>
      <w:r>
        <w:t>odjeljivanju</w:t>
      </w:r>
      <w:proofErr w:type="spellEnd"/>
      <w:r>
        <w:t>,</w:t>
      </w:r>
    </w:p>
    <w:p w14:paraId="361B3F12" w14:textId="77777777" w:rsidR="00EE4E05" w:rsidRDefault="00EE4E05">
      <w:pPr>
        <w:pStyle w:val="ListParagraph"/>
        <w:numPr>
          <w:ilvl w:val="0"/>
          <w:numId w:val="35"/>
        </w:numPr>
        <w:jc w:val="both"/>
      </w:pPr>
      <w:proofErr w:type="spellStart"/>
      <w:r>
        <w:t>osiguranju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operativnih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za </w:t>
      </w:r>
      <w:proofErr w:type="spellStart"/>
      <w:r>
        <w:t>vatrogasna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>,</w:t>
      </w:r>
    </w:p>
    <w:p w14:paraId="4E4F57A0" w14:textId="77777777" w:rsidR="00EE4E05" w:rsidRDefault="00EE4E05">
      <w:pPr>
        <w:pStyle w:val="ListParagraph"/>
        <w:numPr>
          <w:ilvl w:val="0"/>
          <w:numId w:val="35"/>
        </w:numPr>
        <w:jc w:val="both"/>
      </w:pPr>
      <w:proofErr w:type="spellStart"/>
      <w:r>
        <w:t>osiguranju</w:t>
      </w:r>
      <w:proofErr w:type="spellEnd"/>
      <w:r>
        <w:t xml:space="preserve"> </w:t>
      </w:r>
      <w:proofErr w:type="spellStart"/>
      <w:r>
        <w:t>dostatnih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gašenje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postojeća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nova </w:t>
      </w:r>
      <w:proofErr w:type="spellStart"/>
      <w:r>
        <w:t>naselja</w:t>
      </w:r>
      <w:proofErr w:type="spellEnd"/>
      <w:r>
        <w:t xml:space="preserve">, </w:t>
      </w:r>
      <w:proofErr w:type="spellStart"/>
      <w:r>
        <w:t>građevine</w:t>
      </w:r>
      <w:proofErr w:type="spellEnd"/>
      <w:r>
        <w:t xml:space="preserve">,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požarna</w:t>
      </w:r>
      <w:proofErr w:type="spellEnd"/>
      <w:r>
        <w:t xml:space="preserve"> </w:t>
      </w:r>
      <w:proofErr w:type="spellStart"/>
      <w:r>
        <w:t>opterećenja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zauzetost</w:t>
      </w:r>
      <w:proofErr w:type="spellEnd"/>
      <w:r>
        <w:t xml:space="preserve"> </w:t>
      </w:r>
      <w:proofErr w:type="spellStart"/>
      <w:r>
        <w:t>osobama</w:t>
      </w:r>
      <w:proofErr w:type="spellEnd"/>
      <w:r>
        <w:t>.</w:t>
      </w:r>
    </w:p>
    <w:p w14:paraId="54E176E8" w14:textId="77777777" w:rsidR="00EE4E05" w:rsidRDefault="00EE4E05" w:rsidP="00EE4E05">
      <w:pPr>
        <w:jc w:val="both"/>
      </w:pPr>
    </w:p>
    <w:p w14:paraId="689B7DB1" w14:textId="77777777" w:rsidR="00EE4E05" w:rsidRDefault="00EE4E05" w:rsidP="00EE4E05">
      <w:pPr>
        <w:ind w:firstLine="360"/>
        <w:jc w:val="both"/>
      </w:pP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projektirati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pozitivnim</w:t>
      </w:r>
      <w:proofErr w:type="spellEnd"/>
      <w:r>
        <w:t xml:space="preserve">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preuzetim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reguliraju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problematiku</w:t>
      </w:r>
      <w:proofErr w:type="spellEnd"/>
      <w:r>
        <w:t xml:space="preserve">, a u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se </w:t>
      </w:r>
      <w:proofErr w:type="spellStart"/>
      <w:r>
        <w:t>priznate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modela</w:t>
      </w:r>
      <w:proofErr w:type="spellEnd"/>
      <w:r>
        <w:t xml:space="preserve">.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pozornost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slijedeće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>:</w:t>
      </w:r>
    </w:p>
    <w:p w14:paraId="3031E038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uvjetima</w:t>
      </w:r>
      <w:proofErr w:type="spellEnd"/>
      <w:r>
        <w:t xml:space="preserve"> za </w:t>
      </w:r>
      <w:proofErr w:type="spellStart"/>
      <w:r>
        <w:t>vatrogasne</w:t>
      </w:r>
      <w:proofErr w:type="spellEnd"/>
      <w:r>
        <w:t xml:space="preserve"> </w:t>
      </w:r>
      <w:proofErr w:type="spellStart"/>
      <w:r>
        <w:t>pristupe</w:t>
      </w:r>
      <w:proofErr w:type="spellEnd"/>
      <w:r>
        <w:t xml:space="preserve"> (NN br.35/94,142/03)</w:t>
      </w:r>
    </w:p>
    <w:p w14:paraId="047393EC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otpornosti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požar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zadovoljavati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(NN 29/13, 87/15)</w:t>
      </w:r>
    </w:p>
    <w:p w14:paraId="60FE7476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hidrantskoj</w:t>
      </w:r>
      <w:proofErr w:type="spellEnd"/>
      <w:r>
        <w:t xml:space="preserve"> </w:t>
      </w:r>
      <w:proofErr w:type="spellStart"/>
      <w:r>
        <w:t>mreži</w:t>
      </w:r>
      <w:proofErr w:type="spellEnd"/>
      <w:r>
        <w:t xml:space="preserve"> za </w:t>
      </w:r>
      <w:proofErr w:type="spellStart"/>
      <w:r>
        <w:t>gašenje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(NN br.08/06)</w:t>
      </w:r>
    </w:p>
    <w:p w14:paraId="1CC6C7C2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Trgovačke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projektirati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smjernicama</w:t>
      </w:r>
      <w:proofErr w:type="spellEnd"/>
      <w:r>
        <w:t xml:space="preserve">; </w:t>
      </w:r>
      <w:proofErr w:type="spellStart"/>
      <w:r>
        <w:t>austrijskim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TRVB N 138 </w:t>
      </w:r>
      <w:proofErr w:type="spellStart"/>
      <w:r>
        <w:t>Prodajna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gradevinska</w:t>
      </w:r>
      <w:proofErr w:type="spellEnd"/>
      <w:r>
        <w:t xml:space="preserve"> </w:t>
      </w:r>
      <w:proofErr w:type="spellStart"/>
      <w:r>
        <w:t>zastita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pozara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američkom</w:t>
      </w:r>
      <w:proofErr w:type="spellEnd"/>
      <w:r>
        <w:t xml:space="preserve"> </w:t>
      </w:r>
      <w:proofErr w:type="spellStart"/>
      <w:r>
        <w:t>normom</w:t>
      </w:r>
      <w:proofErr w:type="spellEnd"/>
      <w:r>
        <w:t xml:space="preserve"> NFPA 101 (</w:t>
      </w:r>
      <w:proofErr w:type="spellStart"/>
      <w:r>
        <w:t>izdanje</w:t>
      </w:r>
      <w:proofErr w:type="spellEnd"/>
      <w:r>
        <w:t xml:space="preserve"> 2015.)</w:t>
      </w:r>
    </w:p>
    <w:p w14:paraId="10EA1EBE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Športske</w:t>
      </w:r>
      <w:proofErr w:type="spellEnd"/>
      <w:r>
        <w:t xml:space="preserve"> </w:t>
      </w:r>
      <w:proofErr w:type="spellStart"/>
      <w:r>
        <w:t>dvorane</w:t>
      </w:r>
      <w:proofErr w:type="spellEnd"/>
      <w:r>
        <w:t xml:space="preserve"> </w:t>
      </w:r>
      <w:proofErr w:type="spellStart"/>
      <w:r>
        <w:t>projektirati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američkom</w:t>
      </w:r>
      <w:proofErr w:type="spellEnd"/>
      <w:r>
        <w:t xml:space="preserve"> </w:t>
      </w:r>
      <w:proofErr w:type="spellStart"/>
      <w:r>
        <w:t>normom</w:t>
      </w:r>
      <w:proofErr w:type="spellEnd"/>
      <w:r>
        <w:t xml:space="preserve"> NFPA 101 (</w:t>
      </w:r>
      <w:proofErr w:type="spellStart"/>
      <w:r>
        <w:t>izdanje</w:t>
      </w:r>
      <w:proofErr w:type="spellEnd"/>
      <w:r>
        <w:t xml:space="preserve"> 2015.)</w:t>
      </w:r>
    </w:p>
    <w:p w14:paraId="00AA1A85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Obrazovne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projektirati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američkom</w:t>
      </w:r>
      <w:proofErr w:type="spellEnd"/>
      <w:r>
        <w:t xml:space="preserve"> </w:t>
      </w:r>
      <w:proofErr w:type="spellStart"/>
      <w:r>
        <w:t>normom</w:t>
      </w:r>
      <w:proofErr w:type="spellEnd"/>
      <w:r>
        <w:t xml:space="preserve"> NFPA 101 (</w:t>
      </w:r>
      <w:proofErr w:type="spellStart"/>
      <w:r>
        <w:t>izdanje</w:t>
      </w:r>
      <w:proofErr w:type="spellEnd"/>
      <w:r>
        <w:t xml:space="preserve"> 2015.)</w:t>
      </w:r>
    </w:p>
    <w:p w14:paraId="18C81C56" w14:textId="77777777" w:rsidR="00EE4E05" w:rsidRDefault="00EE4E05">
      <w:pPr>
        <w:pStyle w:val="ListParagraph"/>
        <w:numPr>
          <w:ilvl w:val="0"/>
          <w:numId w:val="34"/>
        </w:numPr>
        <w:jc w:val="both"/>
      </w:pPr>
      <w:r>
        <w:t xml:space="preserve">Marine </w:t>
      </w:r>
      <w:proofErr w:type="spellStart"/>
      <w:r>
        <w:t>projektirati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američkoj</w:t>
      </w:r>
      <w:proofErr w:type="spellEnd"/>
      <w:r>
        <w:t xml:space="preserve"> </w:t>
      </w:r>
      <w:proofErr w:type="spellStart"/>
      <w:r>
        <w:t>normi</w:t>
      </w:r>
      <w:proofErr w:type="spellEnd"/>
      <w:r>
        <w:t xml:space="preserve"> NFPA 303 Fire Protection Standard for Marinas and Boatyards (</w:t>
      </w:r>
      <w:proofErr w:type="spellStart"/>
      <w:r>
        <w:t>izdanje</w:t>
      </w:r>
      <w:proofErr w:type="spellEnd"/>
      <w:r>
        <w:t xml:space="preserve"> 2016) </w:t>
      </w:r>
      <w:proofErr w:type="spellStart"/>
      <w:r>
        <w:t>ili</w:t>
      </w:r>
      <w:proofErr w:type="spellEnd"/>
      <w:r>
        <w:t xml:space="preserve"> European Guideline CFPA-e No 15:2012 F fire safety in Guest Harbours and Marinas</w:t>
      </w:r>
    </w:p>
    <w:p w14:paraId="4FF3D5AD" w14:textId="77777777" w:rsidR="00EE4E05" w:rsidRDefault="00EE4E05">
      <w:pPr>
        <w:pStyle w:val="ListParagraph"/>
        <w:numPr>
          <w:ilvl w:val="0"/>
          <w:numId w:val="34"/>
        </w:numPr>
        <w:jc w:val="both"/>
      </w:pPr>
      <w:r>
        <w:t xml:space="preserve">Luke </w:t>
      </w:r>
      <w:proofErr w:type="spellStart"/>
      <w:r>
        <w:t>otvorene</w:t>
      </w:r>
      <w:proofErr w:type="spellEnd"/>
      <w:r>
        <w:t xml:space="preserve"> za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projektirati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NFPA 307, 2016</w:t>
      </w:r>
    </w:p>
    <w:p w14:paraId="5859294C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Sustav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pročišćavanja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projektirati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NFPA 820, 2016</w:t>
      </w:r>
    </w:p>
    <w:p w14:paraId="6F9229DD" w14:textId="77777777" w:rsidR="00EE4E05" w:rsidRDefault="00EE4E05" w:rsidP="00EE4E05">
      <w:pPr>
        <w:jc w:val="both"/>
      </w:pPr>
    </w:p>
    <w:p w14:paraId="555CFAA5" w14:textId="77777777" w:rsidR="00EE4E05" w:rsidRDefault="00EE4E05" w:rsidP="00EE4E05">
      <w:pPr>
        <w:ind w:firstLine="36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skladištiti</w:t>
      </w:r>
      <w:proofErr w:type="spellEnd"/>
      <w:r>
        <w:t xml:space="preserve"> </w:t>
      </w:r>
      <w:proofErr w:type="spellStart"/>
      <w:r>
        <w:t>zapaljive</w:t>
      </w:r>
      <w:proofErr w:type="spellEnd"/>
      <w:r>
        <w:t xml:space="preserve"> </w:t>
      </w:r>
      <w:proofErr w:type="spellStart"/>
      <w:r>
        <w:t>tekućine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plinovi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postupiti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zapaljivim</w:t>
      </w:r>
      <w:proofErr w:type="spellEnd"/>
      <w:r>
        <w:t xml:space="preserve"> </w:t>
      </w:r>
      <w:proofErr w:type="spellStart"/>
      <w:r>
        <w:t>tekućinama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plinovima</w:t>
      </w:r>
      <w:proofErr w:type="spellEnd"/>
      <w:r>
        <w:t xml:space="preserve"> (NN BR.108/95, 56/10).</w:t>
      </w:r>
    </w:p>
    <w:p w14:paraId="6B08736A" w14:textId="77777777" w:rsidR="00EE4E05" w:rsidRDefault="00EE4E05" w:rsidP="00EE4E05">
      <w:pPr>
        <w:jc w:val="both"/>
      </w:pPr>
    </w:p>
    <w:p w14:paraId="3E40A3CB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Zaštita</w:t>
      </w:r>
      <w:proofErr w:type="spellEnd"/>
      <w:r w:rsidRPr="00EE4E05">
        <w:rPr>
          <w:b/>
          <w:bCs/>
        </w:rPr>
        <w:t xml:space="preserve"> od </w:t>
      </w:r>
      <w:proofErr w:type="spellStart"/>
      <w:r w:rsidRPr="00EE4E05">
        <w:rPr>
          <w:b/>
          <w:bCs/>
        </w:rPr>
        <w:t>potresa</w:t>
      </w:r>
      <w:proofErr w:type="spellEnd"/>
    </w:p>
    <w:p w14:paraId="50D86701" w14:textId="77777777" w:rsidR="00EE4E05" w:rsidRDefault="00EE4E05" w:rsidP="00EE4E05">
      <w:pPr>
        <w:jc w:val="both"/>
      </w:pPr>
    </w:p>
    <w:p w14:paraId="18F47D6A" w14:textId="77777777" w:rsidR="00EE4E05" w:rsidRDefault="00EE4E05" w:rsidP="00EE4E05">
      <w:pPr>
        <w:ind w:firstLine="720"/>
        <w:jc w:val="both"/>
      </w:pPr>
      <w:proofErr w:type="spellStart"/>
      <w:r>
        <w:t>Područje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zoni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pogoditi</w:t>
      </w:r>
      <w:proofErr w:type="spellEnd"/>
      <w:r>
        <w:t xml:space="preserve"> </w:t>
      </w:r>
      <w:proofErr w:type="spellStart"/>
      <w:r>
        <w:t>potres</w:t>
      </w:r>
      <w:proofErr w:type="spellEnd"/>
      <w:r>
        <w:t xml:space="preserve"> </w:t>
      </w:r>
      <w:proofErr w:type="spellStart"/>
      <w:r>
        <w:t>jačine</w:t>
      </w:r>
      <w:proofErr w:type="spellEnd"/>
      <w:r>
        <w:t xml:space="preserve"> do VIII </w:t>
      </w:r>
      <w:proofErr w:type="spellStart"/>
      <w:r>
        <w:t>stupnja</w:t>
      </w:r>
      <w:proofErr w:type="spellEnd"/>
      <w:r>
        <w:t xml:space="preserve"> MSC </w:t>
      </w:r>
      <w:proofErr w:type="spellStart"/>
      <w:r>
        <w:t>ljestvice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potres</w:t>
      </w:r>
      <w:proofErr w:type="spellEnd"/>
      <w:r>
        <w:t xml:space="preserve"> koji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izazvati</w:t>
      </w:r>
      <w:proofErr w:type="spellEnd"/>
      <w:r>
        <w:t xml:space="preserve"> </w:t>
      </w:r>
      <w:proofErr w:type="spellStart"/>
      <w:r>
        <w:t>lakše</w:t>
      </w:r>
      <w:proofErr w:type="spellEnd"/>
      <w:r>
        <w:t xml:space="preserve"> do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teških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. Da bi se </w:t>
      </w:r>
      <w:proofErr w:type="spellStart"/>
      <w:r>
        <w:t>spriječile</w:t>
      </w:r>
      <w:proofErr w:type="spellEnd"/>
      <w:r>
        <w:t xml:space="preserve"> </w:t>
      </w:r>
      <w:proofErr w:type="spellStart"/>
      <w:r>
        <w:t>teže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planirati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projektirati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otporne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jačine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predvide</w:t>
      </w:r>
      <w:proofErr w:type="spellEnd"/>
      <w:r>
        <w:t xml:space="preserve"> </w:t>
      </w:r>
      <w:proofErr w:type="spellStart"/>
      <w:r>
        <w:t>otporne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elastične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 za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ojačavanje</w:t>
      </w:r>
      <w:proofErr w:type="spellEnd"/>
      <w:r>
        <w:t xml:space="preserve"> </w:t>
      </w:r>
      <w:proofErr w:type="spellStart"/>
      <w:r>
        <w:t>konstrukcija</w:t>
      </w:r>
      <w:proofErr w:type="spellEnd"/>
      <w:r>
        <w:t xml:space="preserve"> za stare </w:t>
      </w:r>
      <w:proofErr w:type="spellStart"/>
      <w:r>
        <w:t>zgrade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građene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1964. god.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građene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1964. god. u </w:t>
      </w:r>
      <w:proofErr w:type="spellStart"/>
      <w:r>
        <w:t>načelu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otporne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potres</w:t>
      </w:r>
      <w:proofErr w:type="spellEnd"/>
      <w:r>
        <w:t xml:space="preserve"> </w:t>
      </w:r>
      <w:proofErr w:type="spellStart"/>
      <w:r>
        <w:t>jačine</w:t>
      </w:r>
      <w:proofErr w:type="spellEnd"/>
      <w:r>
        <w:t xml:space="preserve"> VII </w:t>
      </w:r>
      <w:proofErr w:type="spellStart"/>
      <w:r>
        <w:t>stupnja</w:t>
      </w:r>
      <w:proofErr w:type="spellEnd"/>
      <w:r>
        <w:t xml:space="preserve"> MSC </w:t>
      </w:r>
      <w:proofErr w:type="spellStart"/>
      <w:r>
        <w:t>ljestvice</w:t>
      </w:r>
      <w:proofErr w:type="spellEnd"/>
      <w:r>
        <w:t xml:space="preserve">. </w:t>
      </w:r>
      <w:proofErr w:type="spellStart"/>
      <w:r>
        <w:t>Projektiranje</w:t>
      </w:r>
      <w:proofErr w:type="spellEnd"/>
      <w:r>
        <w:t xml:space="preserve"> </w:t>
      </w:r>
      <w:proofErr w:type="spellStart"/>
      <w:r>
        <w:t>potresne</w:t>
      </w:r>
      <w:proofErr w:type="spellEnd"/>
      <w:r>
        <w:t xml:space="preserve"> </w:t>
      </w:r>
      <w:proofErr w:type="spellStart"/>
      <w:r>
        <w:t>otpornosti</w:t>
      </w:r>
      <w:proofErr w:type="spellEnd"/>
      <w:r>
        <w:t xml:space="preserve"> </w:t>
      </w:r>
      <w:proofErr w:type="spellStart"/>
      <w:r>
        <w:t>konstrukcija</w:t>
      </w:r>
      <w:proofErr w:type="spellEnd"/>
      <w:r>
        <w:t xml:space="preserve"> </w:t>
      </w:r>
      <w:proofErr w:type="spellStart"/>
      <w:r>
        <w:t>izrađivati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HRN EN 1998-1:2011/NA:2011, </w:t>
      </w:r>
      <w:proofErr w:type="spellStart"/>
      <w:r>
        <w:t>Eurokod</w:t>
      </w:r>
      <w:proofErr w:type="spellEnd"/>
      <w:r>
        <w:t xml:space="preserve"> 8,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primjena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primjereno</w:t>
      </w:r>
      <w:proofErr w:type="spellEnd"/>
      <w:r>
        <w:t xml:space="preserve"> </w:t>
      </w:r>
      <w:proofErr w:type="spellStart"/>
      <w:r>
        <w:t>seizmički</w:t>
      </w:r>
      <w:proofErr w:type="spellEnd"/>
      <w:r>
        <w:t xml:space="preserve"> </w:t>
      </w:r>
      <w:proofErr w:type="spellStart"/>
      <w:r>
        <w:t>otpornih</w:t>
      </w:r>
      <w:proofErr w:type="spellEnd"/>
      <w:r>
        <w:t xml:space="preserve"> </w:t>
      </w:r>
      <w:proofErr w:type="spellStart"/>
      <w:r>
        <w:t>gradevina</w:t>
      </w:r>
      <w:proofErr w:type="spellEnd"/>
      <w:r>
        <w:t>.</w:t>
      </w:r>
    </w:p>
    <w:p w14:paraId="767BFC22" w14:textId="77777777" w:rsidR="00EE4E05" w:rsidRDefault="00EE4E05" w:rsidP="00EE4E05">
      <w:pPr>
        <w:jc w:val="both"/>
      </w:pPr>
    </w:p>
    <w:p w14:paraId="0D84A023" w14:textId="77777777" w:rsidR="00EE4E05" w:rsidRDefault="00EE4E05" w:rsidP="00EE4E05">
      <w:pPr>
        <w:ind w:firstLine="72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jačeg</w:t>
      </w:r>
      <w:proofErr w:type="spellEnd"/>
      <w:r>
        <w:t xml:space="preserve"> </w:t>
      </w:r>
      <w:proofErr w:type="spellStart"/>
      <w:r>
        <w:t>potresa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očekivati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nemogućnost</w:t>
      </w:r>
      <w:proofErr w:type="spellEnd"/>
      <w:r>
        <w:t xml:space="preserve"> </w:t>
      </w:r>
      <w:proofErr w:type="spellStart"/>
      <w:r>
        <w:t>snabdijevanja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vodovodne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>.</w:t>
      </w:r>
    </w:p>
    <w:p w14:paraId="340014E4" w14:textId="77777777" w:rsidR="00EE4E05" w:rsidRDefault="00EE4E05" w:rsidP="00EE4E05">
      <w:pPr>
        <w:jc w:val="both"/>
      </w:pPr>
    </w:p>
    <w:p w14:paraId="022E2ED2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Zaštita</w:t>
      </w:r>
      <w:proofErr w:type="spellEnd"/>
      <w:r w:rsidRPr="00EE4E05">
        <w:rPr>
          <w:b/>
          <w:bCs/>
        </w:rPr>
        <w:t xml:space="preserve"> od </w:t>
      </w:r>
      <w:proofErr w:type="spellStart"/>
      <w:r w:rsidRPr="00EE4E05">
        <w:rPr>
          <w:b/>
          <w:bCs/>
        </w:rPr>
        <w:t>poplave</w:t>
      </w:r>
      <w:proofErr w:type="spellEnd"/>
      <w:r w:rsidRPr="00EE4E05">
        <w:rPr>
          <w:b/>
          <w:bCs/>
        </w:rPr>
        <w:t xml:space="preserve"> (</w:t>
      </w:r>
      <w:proofErr w:type="spellStart"/>
      <w:r w:rsidRPr="00EE4E05">
        <w:rPr>
          <w:b/>
          <w:bCs/>
        </w:rPr>
        <w:t>uspor</w:t>
      </w:r>
      <w:proofErr w:type="spellEnd"/>
      <w:r w:rsidRPr="00EE4E05">
        <w:rPr>
          <w:b/>
          <w:bCs/>
        </w:rPr>
        <w:t>)</w:t>
      </w:r>
    </w:p>
    <w:p w14:paraId="40C6E669" w14:textId="77777777" w:rsidR="00EE4E05" w:rsidRDefault="00EE4E05" w:rsidP="00EE4E05">
      <w:pPr>
        <w:jc w:val="both"/>
      </w:pPr>
    </w:p>
    <w:p w14:paraId="298225DC" w14:textId="77777777" w:rsidR="00EE4E05" w:rsidRDefault="00EE4E05" w:rsidP="00EE4E05">
      <w:pPr>
        <w:ind w:firstLine="720"/>
        <w:jc w:val="both"/>
      </w:pPr>
      <w:proofErr w:type="spellStart"/>
      <w:r>
        <w:t>Obalni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ugrožen</w:t>
      </w:r>
      <w:proofErr w:type="spellEnd"/>
      <w:r>
        <w:t xml:space="preserve"> je od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uspora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s </w:t>
      </w:r>
      <w:proofErr w:type="spellStart"/>
      <w:r>
        <w:t>pojavom</w:t>
      </w:r>
      <w:proofErr w:type="spellEnd"/>
      <w:r>
        <w:t xml:space="preserve"> </w:t>
      </w:r>
      <w:proofErr w:type="spellStart"/>
      <w:r>
        <w:t>jačeg</w:t>
      </w:r>
      <w:proofErr w:type="spellEnd"/>
      <w:r>
        <w:t xml:space="preserve"> juga. </w:t>
      </w:r>
      <w:proofErr w:type="spellStart"/>
      <w:r>
        <w:t>Vjetar</w:t>
      </w:r>
      <w:proofErr w:type="spellEnd"/>
      <w:r>
        <w:t xml:space="preserve"> se </w:t>
      </w:r>
      <w:proofErr w:type="spellStart"/>
      <w:r>
        <w:t>pojavljuje</w:t>
      </w:r>
      <w:proofErr w:type="spellEnd"/>
      <w:r>
        <w:t xml:space="preserve"> </w:t>
      </w:r>
      <w:proofErr w:type="spellStart"/>
      <w:r>
        <w:t>uglavnom</w:t>
      </w:r>
      <w:proofErr w:type="spellEnd"/>
      <w:r>
        <w:t xml:space="preserve"> u </w:t>
      </w:r>
      <w:proofErr w:type="spellStart"/>
      <w:r>
        <w:t>hladnom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</w:t>
      </w:r>
      <w:proofErr w:type="spellStart"/>
      <w:r>
        <w:t>Budući</w:t>
      </w:r>
      <w:proofErr w:type="spellEnd"/>
      <w:r>
        <w:t xml:space="preserve"> da jugo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kišu</w:t>
      </w:r>
      <w:proofErr w:type="spellEnd"/>
      <w:r>
        <w:t xml:space="preserve">, </w:t>
      </w:r>
      <w:proofErr w:type="spellStart"/>
      <w:r>
        <w:t>moguća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plavljenja</w:t>
      </w:r>
      <w:proofErr w:type="spellEnd"/>
      <w:r>
        <w:t xml:space="preserve"> </w:t>
      </w:r>
      <w:proofErr w:type="spellStart"/>
      <w:r>
        <w:t>uslijed</w:t>
      </w:r>
      <w:proofErr w:type="spellEnd"/>
      <w:r>
        <w:t xml:space="preserve"> </w:t>
      </w:r>
      <w:proofErr w:type="spellStart"/>
      <w:r>
        <w:t>bujičnih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. </w:t>
      </w:r>
      <w:proofErr w:type="spellStart"/>
      <w:r>
        <w:t>Plavljenjem</w:t>
      </w:r>
      <w:proofErr w:type="spellEnd"/>
      <w:r>
        <w:t xml:space="preserve"> </w:t>
      </w:r>
      <w:proofErr w:type="spellStart"/>
      <w:r>
        <w:t>starog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otežano</w:t>
      </w:r>
      <w:proofErr w:type="spellEnd"/>
      <w:r>
        <w:t xml:space="preserve"> je </w:t>
      </w:r>
      <w:proofErr w:type="spellStart"/>
      <w:r>
        <w:t>svakodnevno</w:t>
      </w:r>
      <w:proofErr w:type="spellEnd"/>
      <w:r>
        <w:t xml:space="preserve"> </w:t>
      </w:r>
      <w:proofErr w:type="spellStart"/>
      <w:r>
        <w:t>odvijanje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stanovnika</w:t>
      </w:r>
      <w:proofErr w:type="spellEnd"/>
      <w:r>
        <w:t xml:space="preserve">, </w:t>
      </w:r>
      <w:proofErr w:type="spellStart"/>
      <w:r>
        <w:t>ugroženi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stambeni</w:t>
      </w:r>
      <w:proofErr w:type="spellEnd"/>
      <w:r>
        <w:t xml:space="preserve"> </w:t>
      </w:r>
      <w:proofErr w:type="spellStart"/>
      <w:r>
        <w:t>prostori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prizemni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,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. </w:t>
      </w:r>
      <w:proofErr w:type="spellStart"/>
      <w:r>
        <w:t>Klimatske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dovode</w:t>
      </w:r>
      <w:proofErr w:type="spellEnd"/>
      <w:r>
        <w:t xml:space="preserve"> do </w:t>
      </w:r>
      <w:proofErr w:type="spellStart"/>
      <w:r>
        <w:t>porasta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 mora,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učestalijih</w:t>
      </w:r>
      <w:proofErr w:type="spellEnd"/>
      <w:r>
        <w:t xml:space="preserve"> </w:t>
      </w:r>
      <w:proofErr w:type="spellStart"/>
      <w:r>
        <w:t>ekstremnih</w:t>
      </w:r>
      <w:proofErr w:type="spellEnd"/>
      <w:r>
        <w:t xml:space="preserve"> </w:t>
      </w:r>
      <w:proofErr w:type="spellStart"/>
      <w:r>
        <w:t>vremenskih</w:t>
      </w:r>
      <w:proofErr w:type="spellEnd"/>
      <w:r>
        <w:t xml:space="preserve"> </w:t>
      </w:r>
      <w:proofErr w:type="spellStart"/>
      <w:r>
        <w:t>prilika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pojavu</w:t>
      </w:r>
      <w:proofErr w:type="spellEnd"/>
      <w:r>
        <w:t xml:space="preserve"> </w:t>
      </w:r>
      <w:proofErr w:type="spellStart"/>
      <w:r>
        <w:t>plimnih</w:t>
      </w:r>
      <w:proofErr w:type="spellEnd"/>
      <w:r>
        <w:t xml:space="preserve"> </w:t>
      </w:r>
      <w:proofErr w:type="spellStart"/>
      <w:r>
        <w:t>valova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uspora</w:t>
      </w:r>
      <w:proofErr w:type="spellEnd"/>
      <w:r>
        <w:t xml:space="preserve">.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pokrivenost</w:t>
      </w:r>
      <w:proofErr w:type="spellEnd"/>
      <w:r>
        <w:t xml:space="preserve"> </w:t>
      </w:r>
      <w:proofErr w:type="spellStart"/>
      <w:r>
        <w:t>ugroženog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za </w:t>
      </w:r>
      <w:proofErr w:type="spellStart"/>
      <w:r>
        <w:t>uzbunjivanje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putova</w:t>
      </w:r>
      <w:proofErr w:type="spellEnd"/>
      <w:r>
        <w:t xml:space="preserve"> </w:t>
      </w:r>
      <w:proofErr w:type="spellStart"/>
      <w:r>
        <w:t>evakuacije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ugroženog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ranjivost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klimatske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uvrstiti</w:t>
      </w:r>
      <w:proofErr w:type="spellEnd"/>
      <w:r>
        <w:t xml:space="preserve"> </w:t>
      </w:r>
      <w:proofErr w:type="spellStart"/>
      <w:r>
        <w:t>prikladne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prilagodbe</w:t>
      </w:r>
      <w:proofErr w:type="spellEnd"/>
      <w:r>
        <w:t>.</w:t>
      </w:r>
    </w:p>
    <w:p w14:paraId="00F33FFE" w14:textId="77777777" w:rsidR="00EE4E05" w:rsidRDefault="00EE4E05" w:rsidP="00EE4E05">
      <w:pPr>
        <w:jc w:val="both"/>
      </w:pPr>
    </w:p>
    <w:p w14:paraId="0EEAA94D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Zaštita</w:t>
      </w:r>
      <w:proofErr w:type="spellEnd"/>
      <w:r w:rsidRPr="00EE4E05">
        <w:rPr>
          <w:b/>
          <w:bCs/>
        </w:rPr>
        <w:t xml:space="preserve"> od </w:t>
      </w:r>
      <w:proofErr w:type="spellStart"/>
      <w:r w:rsidRPr="00EE4E05">
        <w:rPr>
          <w:b/>
          <w:bCs/>
        </w:rPr>
        <w:t>akcidentnih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situacija</w:t>
      </w:r>
      <w:proofErr w:type="spellEnd"/>
    </w:p>
    <w:p w14:paraId="5B6DA106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Tehničko-tehnološke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katastrofe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izazvane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nesrećama</w:t>
      </w:r>
      <w:proofErr w:type="spellEnd"/>
      <w:r w:rsidRPr="00EE4E05">
        <w:rPr>
          <w:b/>
          <w:bCs/>
        </w:rPr>
        <w:t xml:space="preserve"> u </w:t>
      </w:r>
      <w:proofErr w:type="spellStart"/>
      <w:r w:rsidRPr="00EE4E05">
        <w:rPr>
          <w:b/>
          <w:bCs/>
        </w:rPr>
        <w:t>gospodarskim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objektima</w:t>
      </w:r>
      <w:proofErr w:type="spellEnd"/>
    </w:p>
    <w:p w14:paraId="17C75569" w14:textId="77777777" w:rsidR="00EE4E05" w:rsidRDefault="00EE4E05" w:rsidP="00EE4E05">
      <w:pPr>
        <w:jc w:val="both"/>
      </w:pPr>
    </w:p>
    <w:p w14:paraId="5524606E" w14:textId="77777777" w:rsidR="00EE4E05" w:rsidRDefault="00EE4E05" w:rsidP="00EE4E05">
      <w:pPr>
        <w:ind w:firstLine="720"/>
        <w:jc w:val="both"/>
      </w:pPr>
      <w:r>
        <w:t xml:space="preserve">U </w:t>
      </w:r>
      <w:proofErr w:type="spellStart"/>
      <w:r>
        <w:t>blizini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imaoci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ne </w:t>
      </w:r>
      <w:proofErr w:type="spellStart"/>
      <w:r>
        <w:t>preporuča</w:t>
      </w:r>
      <w:proofErr w:type="spellEnd"/>
      <w:r>
        <w:t xml:space="preserve"> se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boravi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(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vrtići</w:t>
      </w:r>
      <w:proofErr w:type="spellEnd"/>
      <w:r>
        <w:t xml:space="preserve">,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dvorane</w:t>
      </w:r>
      <w:proofErr w:type="spellEnd"/>
      <w:r>
        <w:t xml:space="preserve">,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isl.</w:t>
      </w:r>
      <w:proofErr w:type="spellEnd"/>
      <w:r>
        <w:t xml:space="preserve">).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manipulira</w:t>
      </w:r>
      <w:proofErr w:type="spellEnd"/>
      <w:r>
        <w:t xml:space="preserve"> </w:t>
      </w:r>
      <w:proofErr w:type="spellStart"/>
      <w:r>
        <w:t>opasnim</w:t>
      </w:r>
      <w:proofErr w:type="spellEnd"/>
      <w:r>
        <w:t xml:space="preserve"> </w:t>
      </w:r>
      <w:proofErr w:type="spellStart"/>
      <w:r>
        <w:t>tvarima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locirati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ne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stanovništvo</w:t>
      </w:r>
      <w:proofErr w:type="spellEnd"/>
      <w:r>
        <w:t xml:space="preserve"> (</w:t>
      </w:r>
      <w:proofErr w:type="spellStart"/>
      <w:r>
        <w:t>rubni</w:t>
      </w:r>
      <w:proofErr w:type="spellEnd"/>
      <w:r>
        <w:t xml:space="preserve"> </w:t>
      </w:r>
      <w:proofErr w:type="spellStart"/>
      <w:r>
        <w:t>dijelovi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zona)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obavezivati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uspostavu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za </w:t>
      </w:r>
      <w:proofErr w:type="spellStart"/>
      <w:r>
        <w:t>uzbunjivanje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uvezivanje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112.</w:t>
      </w:r>
    </w:p>
    <w:p w14:paraId="6F943A25" w14:textId="77777777" w:rsidR="00EE4E05" w:rsidRDefault="00EE4E05" w:rsidP="00EE4E05">
      <w:pPr>
        <w:jc w:val="both"/>
      </w:pPr>
    </w:p>
    <w:p w14:paraId="248783A5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Tehničko-tehnološke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katastrofe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izazvane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nesrećama</w:t>
      </w:r>
      <w:proofErr w:type="spellEnd"/>
      <w:r w:rsidRPr="00EE4E05">
        <w:rPr>
          <w:b/>
          <w:bCs/>
        </w:rPr>
        <w:t xml:space="preserve"> u </w:t>
      </w:r>
      <w:proofErr w:type="spellStart"/>
      <w:r w:rsidRPr="00EE4E05">
        <w:rPr>
          <w:b/>
          <w:bCs/>
        </w:rPr>
        <w:t>prometu</w:t>
      </w:r>
      <w:proofErr w:type="spellEnd"/>
    </w:p>
    <w:p w14:paraId="7DD2217C" w14:textId="77777777" w:rsidR="00EE4E05" w:rsidRDefault="00EE4E05" w:rsidP="00EE4E05">
      <w:pPr>
        <w:jc w:val="both"/>
      </w:pPr>
    </w:p>
    <w:p w14:paraId="015B9C5E" w14:textId="77777777" w:rsidR="00EE4E05" w:rsidRDefault="00EE4E05" w:rsidP="00EE4E05">
      <w:pPr>
        <w:ind w:firstLine="720"/>
        <w:jc w:val="both"/>
      </w:pPr>
      <w:proofErr w:type="spellStart"/>
      <w:r>
        <w:t>Odlukom</w:t>
      </w:r>
      <w:proofErr w:type="spellEnd"/>
      <w:r>
        <w:t xml:space="preserve"> o </w:t>
      </w:r>
      <w:proofErr w:type="spellStart"/>
      <w:r>
        <w:t>određivanju</w:t>
      </w:r>
      <w:proofErr w:type="spellEnd"/>
      <w:r>
        <w:t xml:space="preserve"> cesta po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prevoziti</w:t>
      </w:r>
      <w:proofErr w:type="spellEnd"/>
      <w:r>
        <w:t xml:space="preserve"> </w:t>
      </w:r>
      <w:proofErr w:type="spellStart"/>
      <w:r>
        <w:t>opasne</w:t>
      </w:r>
      <w:proofErr w:type="spellEnd"/>
      <w:r>
        <w:t xml:space="preserve"> </w:t>
      </w:r>
      <w:proofErr w:type="spellStart"/>
      <w:r>
        <w:t>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određivanju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parkiranje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s </w:t>
      </w:r>
      <w:proofErr w:type="spellStart"/>
      <w:r>
        <w:t>opasnim</w:t>
      </w:r>
      <w:proofErr w:type="spellEnd"/>
      <w:r>
        <w:t xml:space="preserve"> </w:t>
      </w:r>
      <w:proofErr w:type="spellStart"/>
      <w:r>
        <w:t>tvarima</w:t>
      </w:r>
      <w:proofErr w:type="spellEnd"/>
      <w:r>
        <w:t xml:space="preserve"> (NN 15/2010</w:t>
      </w:r>
      <w:proofErr w:type="gramStart"/>
      <w:r>
        <w:t>),</w:t>
      </w:r>
      <w:proofErr w:type="spellStart"/>
      <w:r>
        <w:t>određeno</w:t>
      </w:r>
      <w:proofErr w:type="spellEnd"/>
      <w:proofErr w:type="gramEnd"/>
      <w:r>
        <w:t xml:space="preserve"> je da </w:t>
      </w:r>
      <w:proofErr w:type="spellStart"/>
      <w:r>
        <w:lastRenderedPageBreak/>
        <w:t>prijevoz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tvari</w:t>
      </w:r>
      <w:proofErr w:type="spellEnd"/>
      <w:r>
        <w:t xml:space="preserve"> </w:t>
      </w:r>
      <w:proofErr w:type="spellStart"/>
      <w:r>
        <w:t>cestama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opskrbe</w:t>
      </w:r>
      <w:proofErr w:type="spellEnd"/>
      <w:r>
        <w:t xml:space="preserve"> </w:t>
      </w:r>
      <w:proofErr w:type="spellStart"/>
      <w:r>
        <w:t>gospodarskih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, </w:t>
      </w:r>
      <w:proofErr w:type="spellStart"/>
      <w:r>
        <w:t>benzinskih</w:t>
      </w:r>
      <w:proofErr w:type="spellEnd"/>
      <w:r>
        <w:t xml:space="preserve"> </w:t>
      </w:r>
      <w:proofErr w:type="spellStart"/>
      <w:r>
        <w:t>postaja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.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subjekte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opasne</w:t>
      </w:r>
      <w:proofErr w:type="spellEnd"/>
      <w:r>
        <w:t xml:space="preserve"> </w:t>
      </w:r>
      <w:proofErr w:type="spellStart"/>
      <w:r>
        <w:t>tvari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iste</w:t>
      </w:r>
      <w:proofErr w:type="spellEnd"/>
      <w:r>
        <w:t xml:space="preserve"> se </w:t>
      </w:r>
      <w:proofErr w:type="spellStart"/>
      <w:r>
        <w:t>dovoze</w:t>
      </w:r>
      <w:proofErr w:type="spellEnd"/>
      <w:r>
        <w:t xml:space="preserve"> u </w:t>
      </w:r>
      <w:proofErr w:type="spellStart"/>
      <w:r>
        <w:t>pravilu</w:t>
      </w:r>
      <w:proofErr w:type="spellEnd"/>
      <w:r>
        <w:t xml:space="preserve"> </w:t>
      </w:r>
      <w:proofErr w:type="spellStart"/>
      <w:r>
        <w:t>cestama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prisutna</w:t>
      </w:r>
      <w:proofErr w:type="spellEnd"/>
      <w:r>
        <w:t xml:space="preserve"> je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tehničko-tehnoloških</w:t>
      </w:r>
      <w:proofErr w:type="spellEnd"/>
      <w:r>
        <w:t xml:space="preserve"> </w:t>
      </w:r>
      <w:proofErr w:type="spellStart"/>
      <w:r>
        <w:t>katastrofa</w:t>
      </w:r>
      <w:proofErr w:type="spellEnd"/>
      <w:r>
        <w:t xml:space="preserve"> </w:t>
      </w:r>
      <w:proofErr w:type="spellStart"/>
      <w:r>
        <w:t>izazvanih</w:t>
      </w:r>
      <w:proofErr w:type="spellEnd"/>
      <w:r>
        <w:t xml:space="preserve"> </w:t>
      </w:r>
      <w:proofErr w:type="spellStart"/>
      <w:r>
        <w:t>nesrećama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.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zabranu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okuplja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(</w:t>
      </w:r>
      <w:proofErr w:type="spellStart"/>
      <w:r>
        <w:t>hotela</w:t>
      </w:r>
      <w:proofErr w:type="spellEnd"/>
      <w:r>
        <w:t xml:space="preserve">,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škola</w:t>
      </w:r>
      <w:proofErr w:type="spellEnd"/>
      <w:r>
        <w:t xml:space="preserve">,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isl.</w:t>
      </w:r>
      <w:proofErr w:type="spellEnd"/>
      <w:r>
        <w:t xml:space="preserve">) u </w:t>
      </w:r>
      <w:proofErr w:type="spellStart"/>
      <w:r>
        <w:t>blizini</w:t>
      </w:r>
      <w:proofErr w:type="spellEnd"/>
      <w:r>
        <w:t xml:space="preserve"> </w:t>
      </w:r>
      <w:proofErr w:type="spellStart"/>
      <w:r>
        <w:t>prometnica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prevoze</w:t>
      </w:r>
      <w:proofErr w:type="spellEnd"/>
      <w:r>
        <w:t xml:space="preserve"> </w:t>
      </w:r>
      <w:proofErr w:type="spellStart"/>
      <w:r>
        <w:t>opasne</w:t>
      </w:r>
      <w:proofErr w:type="spellEnd"/>
      <w:r>
        <w:t xml:space="preserve"> </w:t>
      </w:r>
      <w:proofErr w:type="spellStart"/>
      <w:r>
        <w:t>tvari</w:t>
      </w:r>
      <w:proofErr w:type="spellEnd"/>
      <w:r>
        <w:t xml:space="preserve">, </w:t>
      </w:r>
      <w:proofErr w:type="spellStart"/>
      <w:r>
        <w:t>prometnice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proširivati</w:t>
      </w:r>
      <w:proofErr w:type="spellEnd"/>
      <w:r>
        <w:t>/</w:t>
      </w:r>
      <w:proofErr w:type="spellStart"/>
      <w:r>
        <w:t>rekonstruirati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protočnosti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prometnih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. 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preusmjeravati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za </w:t>
      </w:r>
      <w:proofErr w:type="spellStart"/>
      <w:r>
        <w:t>prijevoz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tvari</w:t>
      </w:r>
      <w:proofErr w:type="spellEnd"/>
      <w:r>
        <w:t xml:space="preserve"> u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naseljena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kritične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, a </w:t>
      </w:r>
      <w:proofErr w:type="spellStart"/>
      <w:r>
        <w:t>vertikalnom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horizontalnom</w:t>
      </w:r>
      <w:proofErr w:type="spellEnd"/>
      <w:r>
        <w:t xml:space="preserve"> </w:t>
      </w:r>
      <w:proofErr w:type="spellStart"/>
      <w:r>
        <w:t>signalizacijom</w:t>
      </w:r>
      <w:proofErr w:type="spellEnd"/>
      <w:r>
        <w:t xml:space="preserve"> </w:t>
      </w:r>
      <w:proofErr w:type="spellStart"/>
      <w:r>
        <w:t>usporiti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u </w:t>
      </w:r>
      <w:proofErr w:type="spellStart"/>
      <w:r>
        <w:t>blizini</w:t>
      </w:r>
      <w:proofErr w:type="spellEnd"/>
      <w:r>
        <w:t xml:space="preserve"> </w:t>
      </w:r>
      <w:proofErr w:type="spellStart"/>
      <w:r>
        <w:t>vodosprema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prometnih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>.</w:t>
      </w:r>
    </w:p>
    <w:p w14:paraId="328A819D" w14:textId="77777777" w:rsidR="00EE4E05" w:rsidRDefault="00EE4E05" w:rsidP="00EE4E05">
      <w:pPr>
        <w:jc w:val="both"/>
      </w:pPr>
    </w:p>
    <w:p w14:paraId="069B381C" w14:textId="77777777" w:rsidR="00EE4E05" w:rsidRDefault="00EE4E05" w:rsidP="00055198">
      <w:pPr>
        <w:ind w:firstLine="720"/>
        <w:jc w:val="both"/>
      </w:pPr>
      <w:proofErr w:type="spellStart"/>
      <w:r>
        <w:t>Isto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evidentan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intenzivan</w:t>
      </w:r>
      <w:proofErr w:type="spellEnd"/>
      <w:r>
        <w:t xml:space="preserve"> </w:t>
      </w:r>
      <w:proofErr w:type="spellStart"/>
      <w:r>
        <w:t>pomorski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.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mora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havarije</w:t>
      </w:r>
      <w:proofErr w:type="spellEnd"/>
      <w:r>
        <w:t xml:space="preserve"> </w:t>
      </w:r>
      <w:proofErr w:type="spellStart"/>
      <w:r>
        <w:t>brodova</w:t>
      </w:r>
      <w:proofErr w:type="spellEnd"/>
      <w:r>
        <w:t xml:space="preserve"> koji </w:t>
      </w:r>
      <w:proofErr w:type="spellStart"/>
      <w:r>
        <w:t>prevoze</w:t>
      </w:r>
      <w:proofErr w:type="spellEnd"/>
      <w:r>
        <w:t xml:space="preserve"> </w:t>
      </w:r>
      <w:proofErr w:type="spellStart"/>
      <w:r>
        <w:t>naftne</w:t>
      </w:r>
      <w:proofErr w:type="spellEnd"/>
      <w:r>
        <w:t xml:space="preserve"> derivate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opasne</w:t>
      </w:r>
      <w:proofErr w:type="spellEnd"/>
      <w:r>
        <w:t xml:space="preserve"> terete.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projektiranja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, </w:t>
      </w:r>
      <w:proofErr w:type="spellStart"/>
      <w:r>
        <w:t>obalnih</w:t>
      </w:r>
      <w:proofErr w:type="spellEnd"/>
      <w:r>
        <w:t xml:space="preserve"> </w:t>
      </w:r>
      <w:proofErr w:type="spellStart"/>
      <w:r>
        <w:t>pojaseva</w:t>
      </w:r>
      <w:proofErr w:type="spellEnd"/>
      <w:r>
        <w:t xml:space="preserve">, </w:t>
      </w:r>
      <w:proofErr w:type="spellStart"/>
      <w:r>
        <w:t>prepumpnih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primjeni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urbanističkih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. </w:t>
      </w:r>
      <w:proofErr w:type="spellStart"/>
      <w:r>
        <w:t>Pomorski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moru</w:t>
      </w:r>
      <w:proofErr w:type="spellEnd"/>
      <w:r>
        <w:t xml:space="preserve">, </w:t>
      </w:r>
      <w:proofErr w:type="spellStart"/>
      <w:r>
        <w:t>cjevovodni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opisane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intervencija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iznenadnog</w:t>
      </w:r>
      <w:proofErr w:type="spellEnd"/>
      <w:r>
        <w:t xml:space="preserve"> </w:t>
      </w:r>
      <w:proofErr w:type="spellStart"/>
      <w:r>
        <w:t>onečišćenja</w:t>
      </w:r>
      <w:proofErr w:type="spellEnd"/>
      <w:r>
        <w:t xml:space="preserve"> mora u </w:t>
      </w:r>
      <w:proofErr w:type="spellStart"/>
      <w:r>
        <w:t>Splitsko-dalmatinskoj</w:t>
      </w:r>
      <w:proofErr w:type="spellEnd"/>
      <w:r>
        <w:t xml:space="preserve"> </w:t>
      </w:r>
      <w:proofErr w:type="spellStart"/>
      <w:r>
        <w:t>županiji</w:t>
      </w:r>
      <w:proofErr w:type="spellEnd"/>
      <w:r>
        <w:t>.</w:t>
      </w:r>
    </w:p>
    <w:p w14:paraId="0BC44183" w14:textId="77777777" w:rsidR="00EE4E05" w:rsidRDefault="00EE4E05" w:rsidP="00EE4E05">
      <w:pPr>
        <w:jc w:val="both"/>
      </w:pPr>
    </w:p>
    <w:p w14:paraId="0311E452" w14:textId="77777777" w:rsidR="00EE4E05" w:rsidRPr="00EE4E05" w:rsidRDefault="00EE4E05" w:rsidP="00EE4E05">
      <w:pPr>
        <w:jc w:val="center"/>
        <w:rPr>
          <w:b/>
          <w:bCs/>
        </w:rPr>
      </w:pPr>
      <w:r w:rsidRPr="00EE4E05">
        <w:rPr>
          <w:b/>
          <w:bCs/>
        </w:rPr>
        <w:t>9. MJERE PROVEDBE PLANA</w:t>
      </w:r>
    </w:p>
    <w:p w14:paraId="6070CF94" w14:textId="77777777" w:rsidR="00EE4E05" w:rsidRPr="00EE4E05" w:rsidRDefault="00EE4E05" w:rsidP="00EE4E05">
      <w:pPr>
        <w:jc w:val="center"/>
        <w:rPr>
          <w:b/>
          <w:bCs/>
        </w:rPr>
      </w:pPr>
    </w:p>
    <w:p w14:paraId="62D84249" w14:textId="77777777" w:rsidR="00EE4E05" w:rsidRPr="00EE4E05" w:rsidRDefault="00EE4E05" w:rsidP="00EE4E05">
      <w:pPr>
        <w:jc w:val="center"/>
        <w:rPr>
          <w:b/>
          <w:bCs/>
        </w:rPr>
      </w:pPr>
      <w:r w:rsidRPr="00EE4E05">
        <w:rPr>
          <w:b/>
          <w:bCs/>
        </w:rPr>
        <w:t xml:space="preserve">9.1 </w:t>
      </w:r>
      <w:proofErr w:type="spellStart"/>
      <w:r w:rsidRPr="00EE4E05">
        <w:rPr>
          <w:b/>
          <w:bCs/>
        </w:rPr>
        <w:t>Obveza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izrade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prostornih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planova</w:t>
      </w:r>
      <w:proofErr w:type="spellEnd"/>
    </w:p>
    <w:p w14:paraId="1D73D7B1" w14:textId="77777777" w:rsidR="00EE4E05" w:rsidRPr="00EE4E05" w:rsidRDefault="00EE4E05" w:rsidP="00EE4E05">
      <w:pPr>
        <w:jc w:val="center"/>
        <w:rPr>
          <w:b/>
          <w:bCs/>
        </w:rPr>
      </w:pPr>
    </w:p>
    <w:p w14:paraId="00266DBB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97a.</w:t>
      </w:r>
    </w:p>
    <w:p w14:paraId="5D4C5CE6" w14:textId="77777777" w:rsidR="00EE4E05" w:rsidRDefault="00EE4E05" w:rsidP="00EE4E05">
      <w:pPr>
        <w:jc w:val="both"/>
      </w:pPr>
    </w:p>
    <w:p w14:paraId="5594C5B6" w14:textId="77777777" w:rsidR="00EE4E05" w:rsidRDefault="00EE4E05" w:rsidP="00EE4E05">
      <w:pPr>
        <w:ind w:firstLine="720"/>
        <w:jc w:val="both"/>
      </w:pPr>
      <w:proofErr w:type="spellStart"/>
      <w:r>
        <w:t>Briše</w:t>
      </w:r>
      <w:proofErr w:type="spellEnd"/>
      <w:r>
        <w:t xml:space="preserve"> se.</w:t>
      </w:r>
    </w:p>
    <w:p w14:paraId="4771BD65" w14:textId="77777777" w:rsidR="00EE4E05" w:rsidRDefault="00EE4E05" w:rsidP="00EE4E05">
      <w:pPr>
        <w:jc w:val="both"/>
      </w:pPr>
    </w:p>
    <w:p w14:paraId="717BA334" w14:textId="77777777" w:rsidR="00EE4E05" w:rsidRPr="00EE4E05" w:rsidRDefault="00EE4E05" w:rsidP="00EE4E05">
      <w:pPr>
        <w:jc w:val="center"/>
        <w:rPr>
          <w:b/>
          <w:bCs/>
        </w:rPr>
      </w:pPr>
      <w:r w:rsidRPr="00EE4E05">
        <w:rPr>
          <w:b/>
          <w:bCs/>
        </w:rPr>
        <w:t xml:space="preserve">9.1.1. </w:t>
      </w:r>
      <w:proofErr w:type="spellStart"/>
      <w:r w:rsidRPr="00EE4E05">
        <w:rPr>
          <w:b/>
          <w:bCs/>
        </w:rPr>
        <w:t>Obveza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izrade</w:t>
      </w:r>
      <w:proofErr w:type="spellEnd"/>
      <w:r w:rsidRPr="00EE4E05">
        <w:rPr>
          <w:b/>
          <w:bCs/>
        </w:rPr>
        <w:t xml:space="preserve"> UPU</w:t>
      </w:r>
    </w:p>
    <w:p w14:paraId="2F310817" w14:textId="77777777" w:rsidR="00EE4E05" w:rsidRPr="00EE4E05" w:rsidRDefault="00EE4E05" w:rsidP="00EE4E05">
      <w:pPr>
        <w:jc w:val="center"/>
        <w:rPr>
          <w:b/>
          <w:bCs/>
        </w:rPr>
      </w:pPr>
    </w:p>
    <w:p w14:paraId="07101A20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98.</w:t>
      </w:r>
    </w:p>
    <w:p w14:paraId="0FC6E0D8" w14:textId="77777777" w:rsidR="00EE4E05" w:rsidRDefault="00EE4E05" w:rsidP="00EE4E05">
      <w:pPr>
        <w:jc w:val="both"/>
      </w:pPr>
    </w:p>
    <w:p w14:paraId="5BAC802E" w14:textId="77777777" w:rsidR="00EE4E05" w:rsidRDefault="00EE4E05" w:rsidP="00EE4E05">
      <w:pPr>
        <w:ind w:firstLine="720"/>
        <w:jc w:val="both"/>
      </w:pPr>
      <w:r>
        <w:t xml:space="preserve">U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detaljnijih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primijeniti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prostorni</w:t>
      </w:r>
      <w:proofErr w:type="spellEnd"/>
      <w:r>
        <w:t xml:space="preserve"> </w:t>
      </w:r>
      <w:proofErr w:type="spellStart"/>
      <w:r>
        <w:t>standardi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propisati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minimalna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, 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koeficijenti</w:t>
      </w:r>
      <w:proofErr w:type="spellEnd"/>
      <w:r>
        <w:t xml:space="preserve"> </w:t>
      </w:r>
      <w:proofErr w:type="spellStart"/>
      <w:r>
        <w:t>izgrađenosti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iskorištenosti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zone,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etaža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>.</w:t>
      </w:r>
    </w:p>
    <w:p w14:paraId="03BE4A05" w14:textId="77777777" w:rsidR="00EE4E05" w:rsidRDefault="00EE4E05" w:rsidP="00EE4E05">
      <w:pPr>
        <w:jc w:val="both"/>
      </w:pPr>
    </w:p>
    <w:p w14:paraId="362A451C" w14:textId="77777777" w:rsidR="00EE4E05" w:rsidRDefault="00EE4E05" w:rsidP="00EE4E05">
      <w:pPr>
        <w:ind w:firstLine="720"/>
        <w:jc w:val="both"/>
      </w:pPr>
      <w:r>
        <w:t xml:space="preserve">PPUG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urbanističkih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za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dijelove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: </w:t>
      </w:r>
    </w:p>
    <w:p w14:paraId="0EAA0BDB" w14:textId="77777777" w:rsidR="00EE4E05" w:rsidRDefault="00EE4E05">
      <w:pPr>
        <w:pStyle w:val="ListParagraph"/>
        <w:numPr>
          <w:ilvl w:val="0"/>
          <w:numId w:val="36"/>
        </w:numPr>
        <w:jc w:val="both"/>
      </w:pPr>
      <w:r>
        <w:t xml:space="preserve">UPU </w:t>
      </w:r>
      <w:proofErr w:type="spellStart"/>
      <w:r>
        <w:t>Brusje</w:t>
      </w:r>
      <w:proofErr w:type="spellEnd"/>
      <w:r>
        <w:t xml:space="preserve">, </w:t>
      </w:r>
    </w:p>
    <w:p w14:paraId="2C958B61" w14:textId="77777777" w:rsidR="00EE4E05" w:rsidRDefault="00EE4E05">
      <w:pPr>
        <w:pStyle w:val="ListParagraph"/>
        <w:numPr>
          <w:ilvl w:val="0"/>
          <w:numId w:val="36"/>
        </w:numPr>
        <w:jc w:val="both"/>
      </w:pPr>
      <w:r>
        <w:t xml:space="preserve">UPU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Nedilja</w:t>
      </w:r>
      <w:proofErr w:type="spellEnd"/>
      <w:r>
        <w:t>,</w:t>
      </w:r>
    </w:p>
    <w:p w14:paraId="0010D246" w14:textId="77777777" w:rsidR="00EE4E05" w:rsidRDefault="00EE4E05" w:rsidP="00EE4E05">
      <w:pPr>
        <w:jc w:val="both"/>
      </w:pPr>
    </w:p>
    <w:p w14:paraId="205F663A" w14:textId="77777777" w:rsidR="00EE4E05" w:rsidRDefault="00EE4E05" w:rsidP="00EE4E05">
      <w:pPr>
        <w:ind w:firstLine="360"/>
        <w:jc w:val="both"/>
      </w:pPr>
      <w:r>
        <w:t xml:space="preserve">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UPU </w:t>
      </w:r>
      <w:proofErr w:type="spellStart"/>
      <w:r>
        <w:t>obvezno</w:t>
      </w:r>
      <w:proofErr w:type="spellEnd"/>
      <w:r>
        <w:t xml:space="preserve"> je 10% </w:t>
      </w:r>
      <w:proofErr w:type="spellStart"/>
      <w:r>
        <w:t>neizgrađenog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</w:t>
      </w:r>
      <w:proofErr w:type="spellStart"/>
      <w:r>
        <w:t>planirati</w:t>
      </w:r>
      <w:proofErr w:type="spellEnd"/>
      <w:r>
        <w:t xml:space="preserve"> za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, sport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dječja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. </w:t>
      </w:r>
      <w:proofErr w:type="spellStart"/>
      <w:r>
        <w:t>Također</w:t>
      </w:r>
      <w:proofErr w:type="spellEnd"/>
      <w:r>
        <w:t xml:space="preserve"> je </w:t>
      </w:r>
      <w:proofErr w:type="spellStart"/>
      <w:r>
        <w:t>obvezno</w:t>
      </w:r>
      <w:proofErr w:type="spellEnd"/>
      <w:r>
        <w:t xml:space="preserve"> </w:t>
      </w:r>
      <w:proofErr w:type="spellStart"/>
      <w:r>
        <w:t>planirati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parkirališne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obvezne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članaka</w:t>
      </w:r>
      <w:proofErr w:type="spellEnd"/>
      <w:r>
        <w:t xml:space="preserve"> 27. </w:t>
      </w:r>
      <w:proofErr w:type="spellStart"/>
      <w:r>
        <w:t>i</w:t>
      </w:r>
      <w:proofErr w:type="spellEnd"/>
      <w:r>
        <w:t xml:space="preserve"> 70.  </w:t>
      </w:r>
      <w:proofErr w:type="spellStart"/>
      <w:r>
        <w:t>dodaje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10% </w:t>
      </w:r>
      <w:proofErr w:type="spellStart"/>
      <w:r>
        <w:t>površine</w:t>
      </w:r>
      <w:proofErr w:type="spellEnd"/>
      <w:r>
        <w:t xml:space="preserve"> za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. </w:t>
      </w:r>
    </w:p>
    <w:p w14:paraId="06E18BA7" w14:textId="77777777" w:rsidR="00EE4E05" w:rsidRDefault="00EE4E05" w:rsidP="00EE4E05">
      <w:pPr>
        <w:jc w:val="both"/>
      </w:pPr>
    </w:p>
    <w:p w14:paraId="15B738D9" w14:textId="77777777" w:rsidR="00EE4E05" w:rsidRDefault="00EE4E05" w:rsidP="00EE4E05">
      <w:pPr>
        <w:ind w:firstLine="360"/>
        <w:jc w:val="both"/>
      </w:pPr>
      <w:r>
        <w:t xml:space="preserve">Marina u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Nedjelji</w:t>
      </w:r>
      <w:proofErr w:type="spellEnd"/>
      <w:r>
        <w:t xml:space="preserve">, </w:t>
      </w:r>
      <w:proofErr w:type="spellStart"/>
      <w:r>
        <w:t>kategorije</w:t>
      </w:r>
      <w:proofErr w:type="spellEnd"/>
      <w:r>
        <w:t xml:space="preserve"> 3 sidra, </w:t>
      </w:r>
      <w:proofErr w:type="spellStart"/>
      <w:r>
        <w:t>sadržavati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recepciju</w:t>
      </w:r>
      <w:proofErr w:type="spellEnd"/>
      <w:r>
        <w:t xml:space="preserve"> za </w:t>
      </w:r>
      <w:proofErr w:type="spellStart"/>
      <w:r>
        <w:t>goste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restoran</w:t>
      </w:r>
      <w:proofErr w:type="spellEnd"/>
      <w:r>
        <w:t xml:space="preserve">,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200 m2,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sanitarije</w:t>
      </w:r>
      <w:proofErr w:type="spellEnd"/>
      <w:r>
        <w:t xml:space="preserve"> za </w:t>
      </w:r>
      <w:proofErr w:type="spellStart"/>
      <w:r>
        <w:t>nautičare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150 m2. </w:t>
      </w:r>
    </w:p>
    <w:p w14:paraId="310C92A2" w14:textId="77777777" w:rsidR="00EE4E05" w:rsidRDefault="00EE4E05" w:rsidP="00EE4E05">
      <w:pPr>
        <w:jc w:val="both"/>
      </w:pPr>
    </w:p>
    <w:p w14:paraId="4A62145D" w14:textId="77777777" w:rsidR="00EE4E05" w:rsidRDefault="00EE4E05" w:rsidP="00EE4E05">
      <w:pPr>
        <w:ind w:firstLine="360"/>
        <w:jc w:val="both"/>
      </w:pPr>
      <w:r>
        <w:t xml:space="preserve">Do </w:t>
      </w:r>
      <w:proofErr w:type="spellStart"/>
      <w:r>
        <w:t>donošenja</w:t>
      </w:r>
      <w:proofErr w:type="spellEnd"/>
      <w:r>
        <w:t xml:space="preserve"> UPU u </w:t>
      </w:r>
      <w:proofErr w:type="spellStart"/>
      <w:r>
        <w:t>zaštićenim</w:t>
      </w:r>
      <w:proofErr w:type="spellEnd"/>
      <w:r>
        <w:t xml:space="preserve"> </w:t>
      </w:r>
      <w:proofErr w:type="spellStart"/>
      <w:r>
        <w:t>ruralnim</w:t>
      </w:r>
      <w:proofErr w:type="spellEnd"/>
      <w:r>
        <w:t xml:space="preserve"> </w:t>
      </w:r>
      <w:proofErr w:type="spellStart"/>
      <w:r>
        <w:t>cjelinama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izdavati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PPUG.</w:t>
      </w:r>
    </w:p>
    <w:p w14:paraId="2FB40083" w14:textId="77777777" w:rsidR="00EE4E05" w:rsidRDefault="00EE4E05" w:rsidP="00EE4E05">
      <w:pPr>
        <w:jc w:val="both"/>
      </w:pPr>
    </w:p>
    <w:p w14:paraId="27847B6E" w14:textId="77777777" w:rsidR="00EE4E05" w:rsidRDefault="00EE4E05" w:rsidP="00EE4E05">
      <w:pPr>
        <w:ind w:firstLine="360"/>
        <w:jc w:val="both"/>
      </w:pPr>
      <w:r>
        <w:t xml:space="preserve">Do </w:t>
      </w:r>
      <w:proofErr w:type="spellStart"/>
      <w:r>
        <w:t>donošenja</w:t>
      </w:r>
      <w:proofErr w:type="spellEnd"/>
      <w:r>
        <w:t xml:space="preserve"> UPU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rekonstrukcija</w:t>
      </w:r>
      <w:proofErr w:type="spellEnd"/>
      <w:r>
        <w:t xml:space="preserve">, </w:t>
      </w:r>
      <w:proofErr w:type="spellStart"/>
      <w:r>
        <w:t>zamjena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izgrađenom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neizgrađenom</w:t>
      </w:r>
      <w:proofErr w:type="spellEnd"/>
      <w:r>
        <w:t xml:space="preserve"> - </w:t>
      </w:r>
      <w:proofErr w:type="spellStart"/>
      <w:r>
        <w:t>uređenom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uređenom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da se </w:t>
      </w:r>
      <w:proofErr w:type="spellStart"/>
      <w:r>
        <w:t>formiranjem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smještajem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pristupne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Plana.</w:t>
      </w:r>
    </w:p>
    <w:p w14:paraId="207FFCA3" w14:textId="77777777" w:rsidR="00EE4E05" w:rsidRDefault="00EE4E05" w:rsidP="00EE4E05">
      <w:pPr>
        <w:jc w:val="both"/>
      </w:pPr>
    </w:p>
    <w:p w14:paraId="690BAC3D" w14:textId="77777777" w:rsidR="00EE4E05" w:rsidRDefault="00EE4E05" w:rsidP="00EE4E05">
      <w:pPr>
        <w:ind w:firstLine="360"/>
        <w:jc w:val="both"/>
      </w:pPr>
      <w:r>
        <w:t xml:space="preserve">U </w:t>
      </w:r>
      <w:proofErr w:type="spellStart"/>
      <w:r>
        <w:t>izdvojenim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u </w:t>
      </w:r>
      <w:proofErr w:type="spellStart"/>
      <w:r>
        <w:t>pojasu</w:t>
      </w:r>
      <w:proofErr w:type="spellEnd"/>
      <w:r>
        <w:t xml:space="preserve"> od 100 m od </w:t>
      </w:r>
      <w:proofErr w:type="spellStart"/>
      <w:r>
        <w:t>obalne</w:t>
      </w:r>
      <w:proofErr w:type="spellEnd"/>
      <w:r>
        <w:t xml:space="preserve"> </w:t>
      </w:r>
      <w:proofErr w:type="spellStart"/>
      <w:proofErr w:type="gramStart"/>
      <w:r>
        <w:t>crte</w:t>
      </w:r>
      <w:proofErr w:type="spellEnd"/>
      <w:r>
        <w:t xml:space="preserve">  </w:t>
      </w:r>
      <w:proofErr w:type="spellStart"/>
      <w:r>
        <w:t>dopušta</w:t>
      </w:r>
      <w:proofErr w:type="spellEnd"/>
      <w:proofErr w:type="gramEnd"/>
      <w:r>
        <w:t xml:space="preserve"> se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po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,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ugostiteljsko-turističke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,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po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obali</w:t>
      </w:r>
      <w:proofErr w:type="spellEnd"/>
      <w:r>
        <w:t xml:space="preserve"> (</w:t>
      </w:r>
      <w:proofErr w:type="spellStart"/>
      <w:r>
        <w:t>brodogradilišta</w:t>
      </w:r>
      <w:proofErr w:type="spellEnd"/>
      <w:r>
        <w:t xml:space="preserve">, </w:t>
      </w:r>
      <w:proofErr w:type="spellStart"/>
      <w:r>
        <w:t>luke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sl.),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>.</w:t>
      </w:r>
    </w:p>
    <w:p w14:paraId="7FDB94BF" w14:textId="77777777" w:rsidR="00EE4E05" w:rsidRDefault="00EE4E05" w:rsidP="00EE4E05">
      <w:pPr>
        <w:jc w:val="both"/>
      </w:pPr>
    </w:p>
    <w:p w14:paraId="25E65581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99.</w:t>
      </w:r>
    </w:p>
    <w:p w14:paraId="106B01EB" w14:textId="77777777" w:rsidR="00EE4E05" w:rsidRDefault="00EE4E05" w:rsidP="00EE4E05">
      <w:pPr>
        <w:jc w:val="both"/>
      </w:pPr>
    </w:p>
    <w:p w14:paraId="743555DB" w14:textId="77777777" w:rsidR="00EE4E05" w:rsidRDefault="00EE4E05" w:rsidP="00EE4E05">
      <w:pPr>
        <w:ind w:firstLine="720"/>
        <w:jc w:val="both"/>
      </w:pPr>
      <w:r>
        <w:t xml:space="preserve">U </w:t>
      </w:r>
      <w:proofErr w:type="spellStart"/>
      <w:r>
        <w:t>naselju</w:t>
      </w:r>
      <w:proofErr w:type="spellEnd"/>
      <w:r>
        <w:t xml:space="preserve"> Hvar </w:t>
      </w:r>
      <w:proofErr w:type="spellStart"/>
      <w:r>
        <w:t>propisuje</w:t>
      </w:r>
      <w:proofErr w:type="spellEnd"/>
      <w:r>
        <w:t xml:space="preserve"> se </w:t>
      </w:r>
      <w:proofErr w:type="spellStart"/>
      <w:r>
        <w:t>izrada</w:t>
      </w:r>
      <w:proofErr w:type="spellEnd"/>
      <w:r>
        <w:t xml:space="preserve"> </w:t>
      </w:r>
      <w:proofErr w:type="gramStart"/>
      <w:r>
        <w:t>UPU :</w:t>
      </w:r>
      <w:proofErr w:type="gramEnd"/>
    </w:p>
    <w:p w14:paraId="3D2BA952" w14:textId="77777777" w:rsidR="00EE4E05" w:rsidRDefault="00EE4E05" w:rsidP="00EE4E05">
      <w:pPr>
        <w:ind w:left="720"/>
        <w:jc w:val="both"/>
      </w:pPr>
      <w:r>
        <w:t xml:space="preserve">4.  UPU </w:t>
      </w:r>
      <w:proofErr w:type="spellStart"/>
      <w:r>
        <w:t>Dolac</w:t>
      </w:r>
      <w:proofErr w:type="spellEnd"/>
    </w:p>
    <w:p w14:paraId="4F0B84E2" w14:textId="77777777" w:rsidR="00EE4E05" w:rsidRDefault="00EE4E05" w:rsidP="00EE4E05">
      <w:pPr>
        <w:ind w:firstLine="720"/>
        <w:jc w:val="both"/>
      </w:pPr>
      <w:r>
        <w:t xml:space="preserve">5.  UPU </w:t>
      </w:r>
      <w:proofErr w:type="spellStart"/>
      <w:r>
        <w:t>Šamoretov</w:t>
      </w:r>
      <w:proofErr w:type="spellEnd"/>
      <w:r>
        <w:t xml:space="preserve"> </w:t>
      </w:r>
      <w:proofErr w:type="spellStart"/>
      <w:r>
        <w:t>dolac</w:t>
      </w:r>
      <w:proofErr w:type="spellEnd"/>
      <w:r>
        <w:t xml:space="preserve"> – </w:t>
      </w:r>
      <w:proofErr w:type="spellStart"/>
      <w:r>
        <w:t>Marinac</w:t>
      </w:r>
      <w:proofErr w:type="spellEnd"/>
      <w:r>
        <w:t xml:space="preserve"> </w:t>
      </w:r>
      <w:proofErr w:type="spellStart"/>
      <w:r>
        <w:t>dolac</w:t>
      </w:r>
      <w:proofErr w:type="spellEnd"/>
    </w:p>
    <w:p w14:paraId="07F5A0A1" w14:textId="77777777" w:rsidR="00EE4E05" w:rsidRDefault="00EE4E05" w:rsidP="00EE4E05">
      <w:pPr>
        <w:ind w:firstLine="720"/>
        <w:jc w:val="both"/>
      </w:pPr>
      <w:r>
        <w:t xml:space="preserve">6.  UPU </w:t>
      </w:r>
      <w:proofErr w:type="spellStart"/>
      <w:r>
        <w:t>Pais</w:t>
      </w:r>
      <w:proofErr w:type="spellEnd"/>
    </w:p>
    <w:p w14:paraId="752001BF" w14:textId="77777777" w:rsidR="00EE4E05" w:rsidRDefault="00EE4E05" w:rsidP="00EE4E05">
      <w:pPr>
        <w:ind w:firstLine="720"/>
        <w:jc w:val="both"/>
      </w:pPr>
      <w:r>
        <w:t xml:space="preserve">8.  UPU </w:t>
      </w:r>
      <w:proofErr w:type="spellStart"/>
      <w:r>
        <w:t>Pokonji</w:t>
      </w:r>
      <w:proofErr w:type="spellEnd"/>
      <w:r>
        <w:t xml:space="preserve"> dol</w:t>
      </w:r>
    </w:p>
    <w:p w14:paraId="67F0049B" w14:textId="77777777" w:rsidR="00EE4E05" w:rsidRDefault="00EE4E05" w:rsidP="00EE4E05">
      <w:pPr>
        <w:ind w:firstLine="720"/>
        <w:jc w:val="both"/>
      </w:pPr>
      <w:r>
        <w:t xml:space="preserve">9.  UPU </w:t>
      </w:r>
      <w:proofErr w:type="spellStart"/>
      <w:r>
        <w:t>Križna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(</w:t>
      </w:r>
      <w:proofErr w:type="spellStart"/>
      <w:r>
        <w:t>istočni</w:t>
      </w:r>
      <w:proofErr w:type="spellEnd"/>
      <w:r>
        <w:t xml:space="preserve"> </w:t>
      </w:r>
      <w:proofErr w:type="spellStart"/>
      <w:r>
        <w:t>dio</w:t>
      </w:r>
      <w:proofErr w:type="spellEnd"/>
      <w:r>
        <w:t>)</w:t>
      </w:r>
    </w:p>
    <w:p w14:paraId="7DED90D6" w14:textId="77777777" w:rsidR="00EE4E05" w:rsidRDefault="00EE4E05" w:rsidP="00EE4E05">
      <w:pPr>
        <w:jc w:val="both"/>
      </w:pPr>
      <w:r>
        <w:tab/>
      </w:r>
    </w:p>
    <w:p w14:paraId="1DDA5C7A" w14:textId="77777777" w:rsidR="00EE4E05" w:rsidRDefault="00EE4E05" w:rsidP="00EE4E05">
      <w:pPr>
        <w:ind w:firstLine="720"/>
        <w:jc w:val="both"/>
      </w:pPr>
      <w:r>
        <w:t xml:space="preserve">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Hvar </w:t>
      </w:r>
      <w:proofErr w:type="spellStart"/>
      <w:r>
        <w:t>obvezno</w:t>
      </w:r>
      <w:proofErr w:type="spellEnd"/>
      <w:r>
        <w:t xml:space="preserve"> je 15%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UPU br. 5, </w:t>
      </w:r>
      <w:proofErr w:type="spellStart"/>
      <w:r>
        <w:t>te</w:t>
      </w:r>
      <w:proofErr w:type="spellEnd"/>
      <w:r>
        <w:t xml:space="preserve"> 10% </w:t>
      </w:r>
      <w:proofErr w:type="spellStart"/>
      <w:r>
        <w:t>zahvata</w:t>
      </w:r>
      <w:proofErr w:type="spellEnd"/>
      <w:r>
        <w:t xml:space="preserve"> UPU br.6 </w:t>
      </w:r>
      <w:proofErr w:type="spellStart"/>
      <w:r>
        <w:t>planirati</w:t>
      </w:r>
      <w:proofErr w:type="spellEnd"/>
      <w:r>
        <w:t xml:space="preserve"> za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, sport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dječja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>.</w:t>
      </w:r>
    </w:p>
    <w:p w14:paraId="5D1A7C2D" w14:textId="77777777" w:rsidR="00EE4E05" w:rsidRDefault="00EE4E05" w:rsidP="00EE4E05">
      <w:pPr>
        <w:jc w:val="both"/>
      </w:pPr>
    </w:p>
    <w:p w14:paraId="5C1AAB9A" w14:textId="77777777" w:rsidR="00EE4E05" w:rsidRDefault="00EE4E05" w:rsidP="00EE4E05">
      <w:pPr>
        <w:ind w:firstLine="720"/>
        <w:jc w:val="both"/>
      </w:pPr>
      <w:proofErr w:type="spellStart"/>
      <w:r>
        <w:t>Također</w:t>
      </w:r>
      <w:proofErr w:type="spellEnd"/>
      <w:r>
        <w:t xml:space="preserve"> je u </w:t>
      </w:r>
      <w:proofErr w:type="spellStart"/>
      <w:r>
        <w:t>tim</w:t>
      </w:r>
      <w:proofErr w:type="spellEnd"/>
      <w:r>
        <w:t xml:space="preserve"> </w:t>
      </w:r>
      <w:proofErr w:type="spellStart"/>
      <w:proofErr w:type="gramStart"/>
      <w:r>
        <w:t>zahvatima</w:t>
      </w:r>
      <w:proofErr w:type="spellEnd"/>
      <w:r>
        <w:t xml:space="preserve">  </w:t>
      </w:r>
      <w:proofErr w:type="spellStart"/>
      <w:r>
        <w:t>obvezno</w:t>
      </w:r>
      <w:proofErr w:type="spellEnd"/>
      <w:proofErr w:type="gramEnd"/>
      <w:r>
        <w:t xml:space="preserve"> </w:t>
      </w:r>
      <w:proofErr w:type="spellStart"/>
      <w:r>
        <w:t>planirati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parkirališne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obvezne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članaka</w:t>
      </w:r>
      <w:proofErr w:type="spellEnd"/>
      <w:r>
        <w:t xml:space="preserve"> 27. </w:t>
      </w:r>
      <w:proofErr w:type="spellStart"/>
      <w:r>
        <w:t>i</w:t>
      </w:r>
      <w:proofErr w:type="spellEnd"/>
      <w:r>
        <w:t xml:space="preserve"> 70.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dodaje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10% </w:t>
      </w:r>
      <w:proofErr w:type="spellStart"/>
      <w:r>
        <w:t>površine</w:t>
      </w:r>
      <w:proofErr w:type="spellEnd"/>
      <w:r>
        <w:t xml:space="preserve"> za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. </w:t>
      </w:r>
    </w:p>
    <w:p w14:paraId="06362A4F" w14:textId="77777777" w:rsidR="00EE4E05" w:rsidRDefault="00EE4E05" w:rsidP="00EE4E05">
      <w:pPr>
        <w:jc w:val="both"/>
      </w:pPr>
    </w:p>
    <w:p w14:paraId="6701D9BC" w14:textId="77777777" w:rsidR="00EE4E05" w:rsidRDefault="00EE4E05" w:rsidP="00EE4E05">
      <w:pPr>
        <w:ind w:firstLine="720"/>
        <w:jc w:val="both"/>
      </w:pPr>
      <w:proofErr w:type="gramStart"/>
      <w:r>
        <w:lastRenderedPageBreak/>
        <w:t xml:space="preserve">U  </w:t>
      </w:r>
      <w:proofErr w:type="spellStart"/>
      <w:r>
        <w:t>izgrađenom</w:t>
      </w:r>
      <w:proofErr w:type="spellEnd"/>
      <w:proofErr w:type="gram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Hvar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povijesne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, </w:t>
      </w:r>
      <w:proofErr w:type="spellStart"/>
      <w:r>
        <w:t>moguća</w:t>
      </w:r>
      <w:proofErr w:type="spellEnd"/>
      <w:r>
        <w:t xml:space="preserve"> je 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interpolacija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 </w:t>
      </w:r>
      <w:proofErr w:type="spellStart"/>
      <w:r>
        <w:t>ovog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. </w:t>
      </w:r>
    </w:p>
    <w:p w14:paraId="4D0AF49C" w14:textId="77777777" w:rsidR="00EE4E05" w:rsidRDefault="00EE4E05" w:rsidP="00EE4E05">
      <w:pPr>
        <w:jc w:val="both"/>
      </w:pPr>
    </w:p>
    <w:p w14:paraId="3856F36B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100.</w:t>
      </w:r>
    </w:p>
    <w:p w14:paraId="7AC5152D" w14:textId="77777777" w:rsidR="00EE4E05" w:rsidRDefault="00EE4E05" w:rsidP="00EE4E05">
      <w:pPr>
        <w:jc w:val="both"/>
      </w:pPr>
    </w:p>
    <w:p w14:paraId="75CA6039" w14:textId="77777777" w:rsidR="00EE4E05" w:rsidRDefault="00EE4E05" w:rsidP="00EE4E05">
      <w:pPr>
        <w:ind w:firstLine="720"/>
        <w:jc w:val="both"/>
      </w:pPr>
      <w:proofErr w:type="spellStart"/>
      <w:r>
        <w:t>Propisuje</w:t>
      </w:r>
      <w:proofErr w:type="spellEnd"/>
      <w:r>
        <w:t xml:space="preserve"> se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izdvojene</w:t>
      </w:r>
      <w:proofErr w:type="spellEnd"/>
      <w:r>
        <w:t xml:space="preserve"> zone </w:t>
      </w:r>
      <w:proofErr w:type="spellStart"/>
      <w:r>
        <w:t>ugostiteljsko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naselja</w:t>
      </w:r>
      <w:proofErr w:type="spellEnd"/>
      <w:r>
        <w:t>:</w:t>
      </w:r>
    </w:p>
    <w:p w14:paraId="6FDA54BA" w14:textId="77777777" w:rsidR="00EE4E05" w:rsidRDefault="00EE4E05" w:rsidP="00EE4E05">
      <w:pPr>
        <w:ind w:firstLine="720"/>
        <w:jc w:val="both"/>
      </w:pPr>
      <w:r>
        <w:t xml:space="preserve">11. UPU </w:t>
      </w:r>
      <w:proofErr w:type="spellStart"/>
      <w:r>
        <w:t>sportsko-rekreacijske</w:t>
      </w:r>
      <w:proofErr w:type="spellEnd"/>
      <w:r>
        <w:t xml:space="preserve"> zone Mala </w:t>
      </w:r>
      <w:proofErr w:type="spellStart"/>
      <w:r>
        <w:t>Garška</w:t>
      </w:r>
      <w:proofErr w:type="spellEnd"/>
    </w:p>
    <w:p w14:paraId="25F164AC" w14:textId="77777777" w:rsidR="00EE4E05" w:rsidRDefault="00EE4E05" w:rsidP="00EE4E05">
      <w:pPr>
        <w:ind w:firstLine="720"/>
        <w:jc w:val="both"/>
      </w:pPr>
      <w:r>
        <w:t xml:space="preserve">12. UPU </w:t>
      </w:r>
      <w:proofErr w:type="spellStart"/>
      <w:r>
        <w:t>turističke</w:t>
      </w:r>
      <w:proofErr w:type="spellEnd"/>
      <w:r>
        <w:t xml:space="preserve"> zone </w:t>
      </w:r>
      <w:proofErr w:type="spellStart"/>
      <w:r>
        <w:t>Jagodni</w:t>
      </w:r>
      <w:proofErr w:type="spellEnd"/>
      <w:r>
        <w:t xml:space="preserve"> bad</w:t>
      </w:r>
    </w:p>
    <w:p w14:paraId="38AFF320" w14:textId="77777777" w:rsidR="00EE4E05" w:rsidRDefault="00EE4E05" w:rsidP="00EE4E05">
      <w:pPr>
        <w:ind w:firstLine="720"/>
        <w:jc w:val="both"/>
      </w:pPr>
      <w:r>
        <w:t xml:space="preserve">13. UPU </w:t>
      </w:r>
      <w:proofErr w:type="spellStart"/>
      <w:r>
        <w:t>turističke</w:t>
      </w:r>
      <w:proofErr w:type="spellEnd"/>
      <w:r>
        <w:t xml:space="preserve"> zone </w:t>
      </w:r>
      <w:proofErr w:type="spellStart"/>
      <w:r>
        <w:t>Sviračina</w:t>
      </w:r>
      <w:proofErr w:type="spellEnd"/>
    </w:p>
    <w:p w14:paraId="510EE7E5" w14:textId="77777777" w:rsidR="00EE4E05" w:rsidRDefault="00EE4E05" w:rsidP="00EE4E05">
      <w:pPr>
        <w:ind w:firstLine="720"/>
        <w:jc w:val="both"/>
      </w:pPr>
      <w:r>
        <w:t xml:space="preserve">14. UPU </w:t>
      </w:r>
      <w:proofErr w:type="spellStart"/>
      <w:r>
        <w:t>turističke</w:t>
      </w:r>
      <w:proofErr w:type="spellEnd"/>
      <w:r>
        <w:t xml:space="preserve"> zone </w:t>
      </w:r>
      <w:proofErr w:type="spellStart"/>
      <w:r>
        <w:t>Plaža</w:t>
      </w:r>
      <w:proofErr w:type="spellEnd"/>
      <w:r>
        <w:t xml:space="preserve"> </w:t>
      </w:r>
    </w:p>
    <w:p w14:paraId="43E30ACB" w14:textId="77777777" w:rsidR="00EE4E05" w:rsidRDefault="00EE4E05" w:rsidP="00EE4E05">
      <w:pPr>
        <w:jc w:val="both"/>
      </w:pPr>
      <w:r>
        <w:tab/>
      </w:r>
    </w:p>
    <w:p w14:paraId="7821D5F9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101.</w:t>
      </w:r>
    </w:p>
    <w:p w14:paraId="451AB58E" w14:textId="77777777" w:rsidR="00EE4E05" w:rsidRDefault="00EE4E05" w:rsidP="00EE4E05">
      <w:pPr>
        <w:jc w:val="both"/>
      </w:pPr>
    </w:p>
    <w:p w14:paraId="2CB3EB6B" w14:textId="77777777" w:rsidR="00EE4E05" w:rsidRDefault="00EE4E05" w:rsidP="00EE4E05">
      <w:pPr>
        <w:ind w:firstLine="720"/>
        <w:jc w:val="both"/>
      </w:pPr>
      <w:proofErr w:type="spellStart"/>
      <w:r>
        <w:t>Briše</w:t>
      </w:r>
      <w:proofErr w:type="spellEnd"/>
      <w:r>
        <w:t xml:space="preserve"> se.</w:t>
      </w:r>
    </w:p>
    <w:p w14:paraId="0D5B31C1" w14:textId="77777777" w:rsidR="00EE4E05" w:rsidRDefault="00EE4E05" w:rsidP="00EE4E05">
      <w:pPr>
        <w:jc w:val="both"/>
      </w:pPr>
    </w:p>
    <w:p w14:paraId="7E907055" w14:textId="77777777" w:rsidR="00EE4E05" w:rsidRPr="00EE4E05" w:rsidRDefault="00EE4E05" w:rsidP="00EE4E05">
      <w:pPr>
        <w:jc w:val="center"/>
        <w:rPr>
          <w:b/>
          <w:bCs/>
        </w:rPr>
      </w:pPr>
      <w:proofErr w:type="gramStart"/>
      <w:r w:rsidRPr="00EE4E05">
        <w:rPr>
          <w:b/>
          <w:bCs/>
        </w:rPr>
        <w:t xml:space="preserve">9.1.2  </w:t>
      </w:r>
      <w:proofErr w:type="spellStart"/>
      <w:r w:rsidRPr="00EE4E05">
        <w:rPr>
          <w:b/>
          <w:bCs/>
        </w:rPr>
        <w:t>Postupanje</w:t>
      </w:r>
      <w:proofErr w:type="spellEnd"/>
      <w:proofErr w:type="gramEnd"/>
      <w:r w:rsidRPr="00EE4E05">
        <w:rPr>
          <w:b/>
          <w:bCs/>
        </w:rPr>
        <w:t xml:space="preserve"> s </w:t>
      </w:r>
      <w:proofErr w:type="spellStart"/>
      <w:r w:rsidRPr="00EE4E05">
        <w:rPr>
          <w:b/>
          <w:bCs/>
        </w:rPr>
        <w:t>važećim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planovima</w:t>
      </w:r>
      <w:proofErr w:type="spellEnd"/>
    </w:p>
    <w:p w14:paraId="06326811" w14:textId="77777777" w:rsidR="00EE4E05" w:rsidRPr="00EE4E05" w:rsidRDefault="00EE4E05" w:rsidP="00EE4E05">
      <w:pPr>
        <w:jc w:val="center"/>
        <w:rPr>
          <w:b/>
          <w:bCs/>
        </w:rPr>
      </w:pPr>
    </w:p>
    <w:p w14:paraId="56CEF8F7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102.</w:t>
      </w:r>
    </w:p>
    <w:p w14:paraId="5D31FCB0" w14:textId="77777777" w:rsidR="00EE4E05" w:rsidRPr="00EE4E05" w:rsidRDefault="00EE4E05" w:rsidP="00EE4E05">
      <w:pPr>
        <w:jc w:val="center"/>
        <w:rPr>
          <w:b/>
          <w:bCs/>
        </w:rPr>
      </w:pPr>
    </w:p>
    <w:p w14:paraId="61B7C76C" w14:textId="77777777" w:rsidR="00EE4E05" w:rsidRDefault="00EE4E05">
      <w:pPr>
        <w:pStyle w:val="ListParagraph"/>
        <w:numPr>
          <w:ilvl w:val="0"/>
          <w:numId w:val="37"/>
        </w:numPr>
        <w:jc w:val="both"/>
      </w:pPr>
      <w:proofErr w:type="spellStart"/>
      <w:proofErr w:type="gramStart"/>
      <w:r>
        <w:t>Važeći</w:t>
      </w:r>
      <w:proofErr w:type="spellEnd"/>
      <w:r>
        <w:t xml:space="preserve">  </w:t>
      </w:r>
      <w:proofErr w:type="spellStart"/>
      <w:r>
        <w:t>detaljni</w:t>
      </w:r>
      <w:proofErr w:type="spellEnd"/>
      <w:proofErr w:type="gramEnd"/>
      <w:r>
        <w:t xml:space="preserve"> </w:t>
      </w:r>
      <w:proofErr w:type="spellStart"/>
      <w:r>
        <w:t>planovi</w:t>
      </w:r>
      <w:proofErr w:type="spellEnd"/>
      <w:r>
        <w:t xml:space="preserve">: DPU </w:t>
      </w:r>
      <w:proofErr w:type="spellStart"/>
      <w:r>
        <w:t>Ograde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4/96, 4/05)</w:t>
      </w:r>
    </w:p>
    <w:p w14:paraId="626A721E" w14:textId="77777777" w:rsidR="00EE4E05" w:rsidRDefault="00EE4E05">
      <w:pPr>
        <w:pStyle w:val="ListParagraph"/>
        <w:numPr>
          <w:ilvl w:val="0"/>
          <w:numId w:val="37"/>
        </w:numPr>
        <w:jc w:val="both"/>
      </w:pPr>
      <w:r>
        <w:t xml:space="preserve">DPU </w:t>
      </w:r>
      <w:proofErr w:type="spellStart"/>
      <w:r>
        <w:t>Biskupija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5/08, 4/10) </w:t>
      </w:r>
    </w:p>
    <w:p w14:paraId="28A8DAB7" w14:textId="77777777" w:rsidR="00EE4E05" w:rsidRDefault="00EE4E05">
      <w:pPr>
        <w:pStyle w:val="ListParagraph"/>
        <w:numPr>
          <w:ilvl w:val="0"/>
          <w:numId w:val="37"/>
        </w:numPr>
        <w:jc w:val="both"/>
      </w:pPr>
      <w:r>
        <w:t xml:space="preserve">DPU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Kruvenica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12/10) </w:t>
      </w:r>
    </w:p>
    <w:p w14:paraId="70DB74F2" w14:textId="77777777" w:rsidR="00EE4E05" w:rsidRDefault="00EE4E05" w:rsidP="00EE4E05">
      <w:pPr>
        <w:ind w:firstLine="360"/>
        <w:jc w:val="both"/>
      </w:pPr>
      <w:proofErr w:type="spellStart"/>
      <w:r>
        <w:t>Važeći</w:t>
      </w:r>
      <w:proofErr w:type="spellEnd"/>
      <w:r>
        <w:t xml:space="preserve"> </w:t>
      </w:r>
      <w:proofErr w:type="spellStart"/>
      <w:r>
        <w:t>urbanistički</w:t>
      </w:r>
      <w:proofErr w:type="spellEnd"/>
      <w:r>
        <w:t xml:space="preserve">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>:</w:t>
      </w:r>
    </w:p>
    <w:p w14:paraId="2E225948" w14:textId="77777777" w:rsidR="00EE4E05" w:rsidRDefault="00EE4E05">
      <w:pPr>
        <w:pStyle w:val="ListParagraph"/>
        <w:numPr>
          <w:ilvl w:val="0"/>
          <w:numId w:val="38"/>
        </w:numPr>
        <w:jc w:val="both"/>
      </w:pPr>
      <w:r>
        <w:t xml:space="preserve">UPU </w:t>
      </w:r>
      <w:proofErr w:type="spellStart"/>
      <w:r>
        <w:t>Opuzena</w:t>
      </w:r>
      <w:proofErr w:type="spellEnd"/>
      <w:r>
        <w:t xml:space="preserve"> </w:t>
      </w:r>
      <w:proofErr w:type="spellStart"/>
      <w:r>
        <w:t>glavica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2/08, 8/19)</w:t>
      </w:r>
    </w:p>
    <w:p w14:paraId="76C7F240" w14:textId="77777777" w:rsidR="00EE4E05" w:rsidRDefault="00EE4E05">
      <w:pPr>
        <w:pStyle w:val="ListParagraph"/>
        <w:numPr>
          <w:ilvl w:val="0"/>
          <w:numId w:val="38"/>
        </w:numPr>
        <w:jc w:val="both"/>
      </w:pPr>
      <w:r>
        <w:t xml:space="preserve">UPU </w:t>
      </w:r>
      <w:proofErr w:type="spellStart"/>
      <w:r>
        <w:t>etno-eko</w:t>
      </w:r>
      <w:proofErr w:type="spellEnd"/>
      <w:r>
        <w:t xml:space="preserve"> sela Malo </w:t>
      </w:r>
      <w:proofErr w:type="spellStart"/>
      <w:r>
        <w:t>Grablje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11/09)</w:t>
      </w:r>
    </w:p>
    <w:p w14:paraId="6FA56BF2" w14:textId="77777777" w:rsidR="00EE4E05" w:rsidRDefault="00EE4E05">
      <w:pPr>
        <w:pStyle w:val="ListParagraph"/>
        <w:numPr>
          <w:ilvl w:val="0"/>
          <w:numId w:val="38"/>
        </w:numPr>
        <w:jc w:val="both"/>
      </w:pPr>
      <w:r>
        <w:t xml:space="preserve">UPU marine u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Nedjelji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3/11) </w:t>
      </w:r>
    </w:p>
    <w:p w14:paraId="382B15EE" w14:textId="77777777" w:rsidR="00EE4E05" w:rsidRDefault="00EE4E05">
      <w:pPr>
        <w:pStyle w:val="ListParagraph"/>
        <w:numPr>
          <w:ilvl w:val="0"/>
          <w:numId w:val="38"/>
        </w:numPr>
        <w:jc w:val="both"/>
      </w:pPr>
      <w:r>
        <w:t xml:space="preserve">UPU </w:t>
      </w:r>
      <w:proofErr w:type="spellStart"/>
      <w:r>
        <w:t>etno-eko</w:t>
      </w:r>
      <w:proofErr w:type="spellEnd"/>
      <w:r>
        <w:t xml:space="preserve"> sela Velo </w:t>
      </w:r>
      <w:proofErr w:type="spellStart"/>
      <w:r>
        <w:t>Grablje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8/14)</w:t>
      </w:r>
    </w:p>
    <w:p w14:paraId="67F51E68" w14:textId="77777777" w:rsidR="00EE4E05" w:rsidRDefault="00EE4E05">
      <w:pPr>
        <w:pStyle w:val="ListParagraph"/>
        <w:numPr>
          <w:ilvl w:val="0"/>
          <w:numId w:val="38"/>
        </w:numPr>
        <w:jc w:val="both"/>
      </w:pPr>
      <w:r>
        <w:t xml:space="preserve">UPU </w:t>
      </w:r>
      <w:proofErr w:type="spellStart"/>
      <w:r>
        <w:t>etno-eko</w:t>
      </w:r>
      <w:proofErr w:type="spellEnd"/>
      <w:r>
        <w:t xml:space="preserve"> sela </w:t>
      </w:r>
      <w:proofErr w:type="spellStart"/>
      <w:r>
        <w:t>Zaraće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8/14)</w:t>
      </w:r>
    </w:p>
    <w:p w14:paraId="419C588B" w14:textId="77777777" w:rsidR="00EE4E05" w:rsidRDefault="00EE4E05">
      <w:pPr>
        <w:pStyle w:val="ListParagraph"/>
        <w:numPr>
          <w:ilvl w:val="0"/>
          <w:numId w:val="38"/>
        </w:numPr>
        <w:jc w:val="both"/>
      </w:pPr>
      <w:r>
        <w:t xml:space="preserve">UPU </w:t>
      </w:r>
      <w:proofErr w:type="spellStart"/>
      <w:r>
        <w:t>sportsko</w:t>
      </w:r>
      <w:proofErr w:type="spellEnd"/>
      <w:r>
        <w:t>–</w:t>
      </w:r>
      <w:proofErr w:type="spellStart"/>
      <w:r>
        <w:t>rekreacijske</w:t>
      </w:r>
      <w:proofErr w:type="spellEnd"/>
      <w:r>
        <w:t xml:space="preserve"> zone </w:t>
      </w:r>
      <w:proofErr w:type="spellStart"/>
      <w:r>
        <w:t>Šamoreta</w:t>
      </w:r>
      <w:proofErr w:type="spellEnd"/>
      <w:r>
        <w:t xml:space="preserve"> </w:t>
      </w:r>
      <w:proofErr w:type="spellStart"/>
      <w:r>
        <w:t>dolac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6/18) </w:t>
      </w:r>
    </w:p>
    <w:p w14:paraId="25FDA164" w14:textId="77777777" w:rsidR="00EE4E05" w:rsidRDefault="00EE4E05">
      <w:pPr>
        <w:pStyle w:val="ListParagraph"/>
        <w:numPr>
          <w:ilvl w:val="0"/>
          <w:numId w:val="38"/>
        </w:numPr>
        <w:jc w:val="both"/>
      </w:pPr>
      <w:r>
        <w:t xml:space="preserve">UPU </w:t>
      </w:r>
      <w:proofErr w:type="spellStart"/>
      <w:r>
        <w:t>gospodarske</w:t>
      </w:r>
      <w:proofErr w:type="spellEnd"/>
      <w:r>
        <w:t xml:space="preserve"> zone </w:t>
      </w:r>
      <w:proofErr w:type="spellStart"/>
      <w:r>
        <w:t>Stanišće</w:t>
      </w:r>
      <w:proofErr w:type="spellEnd"/>
      <w:r>
        <w:t xml:space="preserve"> – </w:t>
      </w:r>
      <w:proofErr w:type="spellStart"/>
      <w:r>
        <w:t>Martinovik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1/19)</w:t>
      </w:r>
    </w:p>
    <w:p w14:paraId="0E254B74" w14:textId="77777777" w:rsidR="00EE4E05" w:rsidRDefault="00EE4E05">
      <w:pPr>
        <w:pStyle w:val="ListParagraph"/>
        <w:numPr>
          <w:ilvl w:val="0"/>
          <w:numId w:val="38"/>
        </w:numPr>
        <w:jc w:val="both"/>
      </w:pPr>
      <w:r>
        <w:t xml:space="preserve">UPU zone </w:t>
      </w:r>
      <w:proofErr w:type="spellStart"/>
      <w:r>
        <w:t>stanovanja</w:t>
      </w:r>
      <w:proofErr w:type="spellEnd"/>
      <w:r>
        <w:t xml:space="preserve"> u </w:t>
      </w:r>
      <w:proofErr w:type="spellStart"/>
      <w:r>
        <w:t>zelenilu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8/19)</w:t>
      </w:r>
    </w:p>
    <w:p w14:paraId="47CC579D" w14:textId="77777777" w:rsidR="00EE4E05" w:rsidRDefault="00EE4E05">
      <w:pPr>
        <w:pStyle w:val="ListParagraph"/>
        <w:numPr>
          <w:ilvl w:val="0"/>
          <w:numId w:val="38"/>
        </w:numPr>
        <w:jc w:val="both"/>
      </w:pPr>
      <w:r>
        <w:t xml:space="preserve">UPU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Milna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10/19)</w:t>
      </w:r>
    </w:p>
    <w:p w14:paraId="0549FDE7" w14:textId="77777777" w:rsidR="00EE4E05" w:rsidRDefault="00EE4E05" w:rsidP="00EE4E05">
      <w:pPr>
        <w:jc w:val="both"/>
      </w:pPr>
    </w:p>
    <w:p w14:paraId="029E2E8F" w14:textId="77777777" w:rsidR="00EE4E05" w:rsidRDefault="00EE4E05" w:rsidP="00EE4E05">
      <w:pPr>
        <w:ind w:firstLine="360"/>
        <w:jc w:val="both"/>
      </w:pPr>
      <w:proofErr w:type="spellStart"/>
      <w:r>
        <w:t>Planovi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odstupaju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PPUG </w:t>
      </w:r>
      <w:proofErr w:type="spellStart"/>
      <w:r>
        <w:t>Hvara.Granice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</w:t>
      </w:r>
      <w:proofErr w:type="spellStart"/>
      <w:r>
        <w:t>važećih</w:t>
      </w:r>
      <w:proofErr w:type="spellEnd"/>
      <w:r>
        <w:t xml:space="preserve"> </w:t>
      </w:r>
      <w:proofErr w:type="spellStart"/>
      <w:r>
        <w:t>detaljnijih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prikazane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kartografskom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br.3. </w:t>
      </w:r>
      <w:proofErr w:type="spellStart"/>
      <w:r>
        <w:t>Uvjeti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,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br. 4.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.</w:t>
      </w:r>
    </w:p>
    <w:p w14:paraId="096CDACD" w14:textId="77777777" w:rsidR="00EE4E05" w:rsidRDefault="00EE4E05" w:rsidP="00EE4E05">
      <w:pPr>
        <w:jc w:val="both"/>
      </w:pPr>
      <w:r>
        <w:tab/>
      </w:r>
    </w:p>
    <w:p w14:paraId="30129C74" w14:textId="77777777" w:rsidR="00EE4E05" w:rsidRPr="00EE4E05" w:rsidRDefault="00EE4E05" w:rsidP="00EE4E05">
      <w:pPr>
        <w:jc w:val="center"/>
        <w:rPr>
          <w:b/>
          <w:bCs/>
        </w:rPr>
      </w:pPr>
      <w:proofErr w:type="gramStart"/>
      <w:r w:rsidRPr="00EE4E05">
        <w:rPr>
          <w:b/>
          <w:bCs/>
        </w:rPr>
        <w:t xml:space="preserve">9.1.3  </w:t>
      </w:r>
      <w:proofErr w:type="spellStart"/>
      <w:r w:rsidRPr="00EE4E05">
        <w:rPr>
          <w:b/>
          <w:bCs/>
        </w:rPr>
        <w:t>Izgradnja</w:t>
      </w:r>
      <w:proofErr w:type="spellEnd"/>
      <w:proofErr w:type="gram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na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temelju</w:t>
      </w:r>
      <w:proofErr w:type="spellEnd"/>
      <w:r w:rsidRPr="00EE4E05">
        <w:rPr>
          <w:b/>
          <w:bCs/>
        </w:rPr>
        <w:t xml:space="preserve"> PPUG</w:t>
      </w:r>
    </w:p>
    <w:p w14:paraId="5508DE87" w14:textId="77777777" w:rsidR="00EE4E05" w:rsidRPr="00EE4E05" w:rsidRDefault="00EE4E05" w:rsidP="00EE4E05">
      <w:pPr>
        <w:jc w:val="center"/>
        <w:rPr>
          <w:b/>
          <w:bCs/>
        </w:rPr>
      </w:pPr>
    </w:p>
    <w:p w14:paraId="504DCE2D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103.</w:t>
      </w:r>
    </w:p>
    <w:p w14:paraId="53EB7082" w14:textId="77777777" w:rsidR="00EE4E05" w:rsidRPr="00EE4E05" w:rsidRDefault="00EE4E05" w:rsidP="00EE4E05">
      <w:pPr>
        <w:jc w:val="center"/>
        <w:rPr>
          <w:b/>
          <w:bCs/>
        </w:rPr>
      </w:pPr>
    </w:p>
    <w:p w14:paraId="0A48151B" w14:textId="77777777" w:rsidR="00EE4E05" w:rsidRDefault="00EE4E05" w:rsidP="00EE4E05">
      <w:pPr>
        <w:ind w:firstLine="720"/>
        <w:jc w:val="both"/>
      </w:pPr>
      <w:r>
        <w:t xml:space="preserve">U </w:t>
      </w:r>
      <w:proofErr w:type="spellStart"/>
      <w:r>
        <w:t>izgrađenom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za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detaljnijih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,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građevna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s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sustavom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prometnih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infrastrukturom</w:t>
      </w:r>
      <w:proofErr w:type="spellEnd"/>
      <w:r>
        <w:t xml:space="preserve"> (</w:t>
      </w:r>
      <w:proofErr w:type="spellStart"/>
      <w:r>
        <w:t>izgrađena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1968. god.,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valjane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izdana</w:t>
      </w:r>
      <w:proofErr w:type="spellEnd"/>
      <w:r>
        <w:t xml:space="preserve"> </w:t>
      </w:r>
      <w:proofErr w:type="spellStart"/>
      <w:r>
        <w:t>valjana</w:t>
      </w:r>
      <w:proofErr w:type="spellEnd"/>
      <w:r>
        <w:t xml:space="preserve"> </w:t>
      </w:r>
      <w:proofErr w:type="spellStart"/>
      <w:r>
        <w:t>lokacijska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). </w:t>
      </w:r>
      <w:proofErr w:type="spellStart"/>
      <w:r>
        <w:t>Osnovnu</w:t>
      </w:r>
      <w:proofErr w:type="spellEnd"/>
      <w:r>
        <w:t xml:space="preserve"> </w:t>
      </w:r>
      <w:proofErr w:type="spellStart"/>
      <w:r>
        <w:t>komunalnu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pristupne</w:t>
      </w:r>
      <w:proofErr w:type="spellEnd"/>
      <w:r>
        <w:t xml:space="preserve"> </w:t>
      </w:r>
      <w:proofErr w:type="spellStart"/>
      <w:r>
        <w:t>kolne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pješačke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elektroopskrbu</w:t>
      </w:r>
      <w:proofErr w:type="spellEnd"/>
      <w:r>
        <w:t xml:space="preserve">, </w:t>
      </w:r>
      <w:proofErr w:type="spellStart"/>
      <w:r>
        <w:t>opskrbu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odvodnju</w:t>
      </w:r>
      <w:proofErr w:type="spellEnd"/>
      <w:r>
        <w:t xml:space="preserve">. </w:t>
      </w:r>
    </w:p>
    <w:p w14:paraId="0A5E532D" w14:textId="77777777" w:rsidR="00EE4E05" w:rsidRDefault="00EE4E05" w:rsidP="00EE4E05">
      <w:pPr>
        <w:jc w:val="both"/>
      </w:pPr>
    </w:p>
    <w:p w14:paraId="5FA998D2" w14:textId="77777777" w:rsidR="00EE4E05" w:rsidRDefault="00EE4E05" w:rsidP="00EE4E05">
      <w:pPr>
        <w:ind w:firstLine="720"/>
        <w:jc w:val="both"/>
      </w:pPr>
      <w:r>
        <w:t xml:space="preserve">Za zone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detaljnijih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se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ishođenje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za </w:t>
      </w:r>
      <w:proofErr w:type="spellStart"/>
      <w:r>
        <w:t>dijelove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,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plana.</w:t>
      </w:r>
    </w:p>
    <w:p w14:paraId="0858A854" w14:textId="77777777" w:rsidR="00EE4E05" w:rsidRDefault="00EE4E05" w:rsidP="00EE4E05">
      <w:pPr>
        <w:jc w:val="both"/>
      </w:pPr>
    </w:p>
    <w:p w14:paraId="4C3E518B" w14:textId="77777777" w:rsidR="00EE4E05" w:rsidRDefault="00EE4E05" w:rsidP="00EE4E05">
      <w:pPr>
        <w:ind w:firstLine="720"/>
        <w:jc w:val="both"/>
      </w:pPr>
      <w:proofErr w:type="spellStart"/>
      <w:r>
        <w:t>Također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za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detaljnijih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,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plana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u </w:t>
      </w:r>
      <w:proofErr w:type="spellStart"/>
      <w:r>
        <w:t>izgrađenim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česticama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zadovoljavaju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uređenom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da se </w:t>
      </w:r>
      <w:proofErr w:type="spellStart"/>
      <w:r>
        <w:t>formiranjem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smještajem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pristupne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Plana.</w:t>
      </w:r>
    </w:p>
    <w:p w14:paraId="0DCB0FBA" w14:textId="77777777" w:rsidR="00EE4E05" w:rsidRDefault="00EE4E05" w:rsidP="00EE4E05">
      <w:pPr>
        <w:jc w:val="both"/>
      </w:pPr>
    </w:p>
    <w:p w14:paraId="4226F7F6" w14:textId="77777777" w:rsidR="00EE4E05" w:rsidRDefault="00EE4E05" w:rsidP="00EE4E05">
      <w:pPr>
        <w:ind w:firstLine="720"/>
        <w:jc w:val="both"/>
      </w:pPr>
      <w:proofErr w:type="spellStart"/>
      <w:r>
        <w:t>Ukoliko</w:t>
      </w:r>
      <w:proofErr w:type="spellEnd"/>
      <w:r>
        <w:t xml:space="preserve"> se </w:t>
      </w:r>
      <w:proofErr w:type="spellStart"/>
      <w:r>
        <w:t>čestica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povijesne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6C036458" w14:textId="77777777" w:rsidR="00EE4E05" w:rsidRDefault="00EE4E05" w:rsidP="00EE4E05">
      <w:pPr>
        <w:jc w:val="both"/>
      </w:pPr>
    </w:p>
    <w:p w14:paraId="592D64DA" w14:textId="77777777" w:rsidR="00EE4E05" w:rsidRPr="00EE4E05" w:rsidRDefault="00EE4E05" w:rsidP="00EE4E05">
      <w:pPr>
        <w:jc w:val="center"/>
        <w:rPr>
          <w:b/>
          <w:bCs/>
        </w:rPr>
      </w:pPr>
      <w:r w:rsidRPr="00EE4E05">
        <w:rPr>
          <w:b/>
          <w:bCs/>
        </w:rPr>
        <w:t xml:space="preserve">9.2 </w:t>
      </w:r>
      <w:proofErr w:type="spellStart"/>
      <w:r w:rsidRPr="00EE4E05">
        <w:rPr>
          <w:b/>
          <w:bCs/>
        </w:rPr>
        <w:t>Primjena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posebnih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razvojnih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i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drugih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mjera</w:t>
      </w:r>
      <w:proofErr w:type="spellEnd"/>
    </w:p>
    <w:p w14:paraId="3D82D3CA" w14:textId="77777777" w:rsidR="00EE4E05" w:rsidRPr="00EE4E05" w:rsidRDefault="00EE4E05" w:rsidP="00EE4E05">
      <w:pPr>
        <w:jc w:val="center"/>
        <w:rPr>
          <w:b/>
          <w:bCs/>
        </w:rPr>
      </w:pPr>
    </w:p>
    <w:p w14:paraId="5F03C8FE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104.</w:t>
      </w:r>
    </w:p>
    <w:p w14:paraId="2F42A598" w14:textId="77777777" w:rsidR="00EE4E05" w:rsidRDefault="00EE4E05" w:rsidP="00EE4E05">
      <w:pPr>
        <w:jc w:val="both"/>
      </w:pPr>
    </w:p>
    <w:p w14:paraId="2AD79295" w14:textId="77777777" w:rsidR="00EE4E05" w:rsidRDefault="00EE4E05" w:rsidP="00EE4E05">
      <w:pPr>
        <w:ind w:firstLine="720"/>
        <w:jc w:val="both"/>
      </w:pPr>
      <w:proofErr w:type="spellStart"/>
      <w:r>
        <w:t>Vrijednost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temelji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ekološkoj</w:t>
      </w:r>
      <w:proofErr w:type="spellEnd"/>
      <w:r>
        <w:t xml:space="preserve"> </w:t>
      </w:r>
      <w:proofErr w:type="spellStart"/>
      <w:r>
        <w:t>očuvanosti</w:t>
      </w:r>
      <w:proofErr w:type="spellEnd"/>
      <w:r>
        <w:t xml:space="preserve">, </w:t>
      </w:r>
      <w:proofErr w:type="spellStart"/>
      <w:r>
        <w:t>krajobraznoj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bio </w:t>
      </w:r>
      <w:proofErr w:type="spellStart"/>
      <w:r>
        <w:t>raznolikosti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kulturno</w:t>
      </w:r>
      <w:proofErr w:type="spellEnd"/>
      <w:r>
        <w:t xml:space="preserve"> </w:t>
      </w:r>
      <w:proofErr w:type="spellStart"/>
      <w:r>
        <w:t>povijesnoj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.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razvitka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resursa</w:t>
      </w:r>
      <w:proofErr w:type="spellEnd"/>
      <w:r>
        <w:t>.</w:t>
      </w:r>
    </w:p>
    <w:p w14:paraId="2B1F3A38" w14:textId="77777777" w:rsidR="00EE4E05" w:rsidRDefault="00EE4E05" w:rsidP="00EE4E05">
      <w:pPr>
        <w:jc w:val="both"/>
      </w:pPr>
    </w:p>
    <w:p w14:paraId="680932E2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105.</w:t>
      </w:r>
    </w:p>
    <w:p w14:paraId="43F1FF50" w14:textId="77777777" w:rsidR="00EE4E05" w:rsidRDefault="00EE4E05" w:rsidP="00EE4E05">
      <w:pPr>
        <w:jc w:val="both"/>
      </w:pPr>
    </w:p>
    <w:p w14:paraId="35DC7987" w14:textId="77777777" w:rsidR="00EE4E05" w:rsidRDefault="00EE4E05" w:rsidP="00EE4E05">
      <w:pPr>
        <w:ind w:firstLine="720"/>
        <w:jc w:val="both"/>
      </w:pPr>
      <w:proofErr w:type="spellStart"/>
      <w:r>
        <w:t>Briše</w:t>
      </w:r>
      <w:proofErr w:type="spellEnd"/>
      <w:r>
        <w:t xml:space="preserve"> se.</w:t>
      </w:r>
    </w:p>
    <w:p w14:paraId="662F053C" w14:textId="77777777" w:rsidR="00EE4E05" w:rsidRDefault="00EE4E05" w:rsidP="00EE4E05">
      <w:pPr>
        <w:jc w:val="both"/>
      </w:pPr>
    </w:p>
    <w:p w14:paraId="34E8BCCB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lastRenderedPageBreak/>
        <w:t>Članak</w:t>
      </w:r>
      <w:proofErr w:type="spellEnd"/>
      <w:r w:rsidRPr="00EE4E05">
        <w:rPr>
          <w:b/>
          <w:bCs/>
        </w:rPr>
        <w:t xml:space="preserve"> 106.</w:t>
      </w:r>
    </w:p>
    <w:p w14:paraId="5F9F8419" w14:textId="77777777" w:rsidR="00EE4E05" w:rsidRDefault="00EE4E05" w:rsidP="00EE4E05">
      <w:pPr>
        <w:jc w:val="both"/>
      </w:pPr>
    </w:p>
    <w:p w14:paraId="059B9072" w14:textId="77777777" w:rsidR="00EE4E05" w:rsidRDefault="00EE4E05" w:rsidP="00EE4E05">
      <w:pPr>
        <w:ind w:firstLine="720"/>
        <w:jc w:val="both"/>
      </w:pPr>
      <w:proofErr w:type="spellStart"/>
      <w:r>
        <w:t>Oblikovanje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infrastrukturne</w:t>
      </w:r>
      <w:proofErr w:type="spellEnd"/>
      <w:r>
        <w:t xml:space="preserve"> </w:t>
      </w:r>
      <w:proofErr w:type="spellStart"/>
      <w:r>
        <w:t>koridore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pošumljavanje</w:t>
      </w:r>
      <w:proofErr w:type="spellEnd"/>
      <w:r>
        <w:t xml:space="preserve">, </w:t>
      </w:r>
      <w:proofErr w:type="spellStart"/>
      <w:r>
        <w:t>ozelenjavanje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krajobrazne</w:t>
      </w:r>
      <w:proofErr w:type="spellEnd"/>
      <w:r>
        <w:t xml:space="preserve"> </w:t>
      </w:r>
      <w:proofErr w:type="spellStart"/>
      <w:r>
        <w:t>hortikulturne</w:t>
      </w:r>
      <w:proofErr w:type="spellEnd"/>
      <w:r>
        <w:t xml:space="preserve"> </w:t>
      </w:r>
      <w:proofErr w:type="spellStart"/>
      <w:r>
        <w:t>tehnike</w:t>
      </w:r>
      <w:proofErr w:type="spellEnd"/>
      <w:r>
        <w:t xml:space="preserve">. </w:t>
      </w:r>
      <w:proofErr w:type="spellStart"/>
      <w:r>
        <w:t>Oblikovanje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obvezno</w:t>
      </w:r>
      <w:proofErr w:type="spellEnd"/>
      <w:r>
        <w:t xml:space="preserve"> je </w:t>
      </w:r>
      <w:proofErr w:type="spellStart"/>
      <w:r>
        <w:t>uz</w:t>
      </w:r>
      <w:proofErr w:type="spellEnd"/>
      <w:r>
        <w:t xml:space="preserve"> </w:t>
      </w:r>
      <w:proofErr w:type="spellStart"/>
      <w:r>
        <w:t>državnu</w:t>
      </w:r>
      <w:proofErr w:type="spellEnd"/>
      <w:r>
        <w:t xml:space="preserve"> </w:t>
      </w:r>
      <w:proofErr w:type="spellStart"/>
      <w:r>
        <w:t>cestu</w:t>
      </w:r>
      <w:proofErr w:type="spellEnd"/>
      <w:r>
        <w:t xml:space="preserve"> </w:t>
      </w:r>
      <w:proofErr w:type="spellStart"/>
      <w:r>
        <w:t>Dubovica</w:t>
      </w:r>
      <w:proofErr w:type="spellEnd"/>
      <w:r>
        <w:t xml:space="preserve"> - Hvar - Vira,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cestu</w:t>
      </w:r>
      <w:proofErr w:type="spellEnd"/>
      <w:r>
        <w:t xml:space="preserve"> </w:t>
      </w:r>
      <w:proofErr w:type="spellStart"/>
      <w:r>
        <w:t>Dubovica</w:t>
      </w:r>
      <w:proofErr w:type="spellEnd"/>
      <w:r>
        <w:t xml:space="preserve"> -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Nedilja</w:t>
      </w:r>
      <w:proofErr w:type="spellEnd"/>
      <w:r>
        <w:t>.</w:t>
      </w:r>
    </w:p>
    <w:p w14:paraId="3C012554" w14:textId="77777777" w:rsidR="00EE4E05" w:rsidRDefault="00EE4E05" w:rsidP="00EE4E05">
      <w:pPr>
        <w:jc w:val="both"/>
      </w:pPr>
    </w:p>
    <w:p w14:paraId="1301DF09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107.</w:t>
      </w:r>
    </w:p>
    <w:p w14:paraId="49D615BD" w14:textId="77777777" w:rsidR="00EE4E05" w:rsidRDefault="00EE4E05" w:rsidP="00EE4E05">
      <w:pPr>
        <w:jc w:val="both"/>
      </w:pPr>
    </w:p>
    <w:p w14:paraId="350CD9B7" w14:textId="77777777" w:rsidR="00EE4E05" w:rsidRDefault="00EE4E05" w:rsidP="00EE4E05">
      <w:pPr>
        <w:ind w:firstLine="720"/>
        <w:jc w:val="both"/>
      </w:pPr>
      <w:proofErr w:type="spellStart"/>
      <w:r>
        <w:t>Pošumljavanje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ozelenjavanje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osnovama</w:t>
      </w:r>
      <w:proofErr w:type="spellEnd"/>
      <w:r>
        <w:t xml:space="preserve"> </w:t>
      </w:r>
      <w:proofErr w:type="spellStart"/>
      <w:r>
        <w:t>gospodarenja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gospodarenja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posebno</w:t>
      </w:r>
      <w:proofErr w:type="spellEnd"/>
      <w:r>
        <w:t xml:space="preserve"> ne </w:t>
      </w:r>
      <w:proofErr w:type="spellStart"/>
      <w:r>
        <w:t>iskazuju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>.</w:t>
      </w:r>
    </w:p>
    <w:p w14:paraId="49090417" w14:textId="77777777" w:rsidR="00EE4E05" w:rsidRDefault="00EE4E05" w:rsidP="00EE4E05">
      <w:pPr>
        <w:jc w:val="both"/>
      </w:pPr>
      <w:r>
        <w:tab/>
      </w:r>
    </w:p>
    <w:p w14:paraId="79EED28C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108.</w:t>
      </w:r>
    </w:p>
    <w:p w14:paraId="5A105026" w14:textId="77777777" w:rsidR="00EE4E05" w:rsidRDefault="00EE4E05" w:rsidP="00EE4E05">
      <w:pPr>
        <w:jc w:val="both"/>
      </w:pPr>
    </w:p>
    <w:p w14:paraId="3EDFB56B" w14:textId="77777777" w:rsidR="00EE4E05" w:rsidRDefault="00EE4E05" w:rsidP="00EE4E05">
      <w:pPr>
        <w:ind w:firstLine="720"/>
        <w:jc w:val="both"/>
      </w:pPr>
      <w:proofErr w:type="spellStart"/>
      <w:r>
        <w:t>Degradirane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opožarene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sanirati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propisati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gospodarenja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gospodarenja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. </w:t>
      </w:r>
      <w:proofErr w:type="spellStart"/>
      <w:r>
        <w:t>Pošumljavanje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autohtonim</w:t>
      </w:r>
      <w:proofErr w:type="spellEnd"/>
      <w:r>
        <w:t xml:space="preserve"> </w:t>
      </w:r>
      <w:proofErr w:type="spellStart"/>
      <w:r>
        <w:t>vrstama</w:t>
      </w:r>
      <w:proofErr w:type="spellEnd"/>
      <w:r>
        <w:t xml:space="preserve">. </w:t>
      </w:r>
      <w:proofErr w:type="spellStart"/>
      <w:r>
        <w:t>Posebnu</w:t>
      </w:r>
      <w:proofErr w:type="spellEnd"/>
      <w:r>
        <w:t xml:space="preserve"> je </w:t>
      </w:r>
      <w:proofErr w:type="spellStart"/>
      <w:r>
        <w:t>pažnju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posvetiti</w:t>
      </w:r>
      <w:proofErr w:type="spellEnd"/>
      <w:r>
        <w:t xml:space="preserve"> </w:t>
      </w:r>
      <w:proofErr w:type="spellStart"/>
      <w:r>
        <w:t>trasiranju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izvođenju</w:t>
      </w:r>
      <w:proofErr w:type="spellEnd"/>
      <w:r>
        <w:t xml:space="preserve"> </w:t>
      </w:r>
      <w:proofErr w:type="spellStart"/>
      <w:r>
        <w:t>protupožarnih</w:t>
      </w:r>
      <w:proofErr w:type="spellEnd"/>
      <w:r>
        <w:t xml:space="preserve"> </w:t>
      </w:r>
      <w:proofErr w:type="spellStart"/>
      <w:r>
        <w:t>putova</w:t>
      </w:r>
      <w:proofErr w:type="spellEnd"/>
      <w:r>
        <w:t xml:space="preserve">, koji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značajnu</w:t>
      </w:r>
      <w:proofErr w:type="spellEnd"/>
      <w:r>
        <w:t xml:space="preserve"> </w:t>
      </w:r>
      <w:proofErr w:type="spellStart"/>
      <w:r>
        <w:t>devastaciju</w:t>
      </w:r>
      <w:proofErr w:type="spellEnd"/>
      <w:r>
        <w:t xml:space="preserve"> </w:t>
      </w:r>
      <w:proofErr w:type="spellStart"/>
      <w:r>
        <w:t>krajolika</w:t>
      </w:r>
      <w:proofErr w:type="spellEnd"/>
      <w:r>
        <w:t xml:space="preserve">. </w:t>
      </w:r>
      <w:proofErr w:type="spellStart"/>
      <w:r>
        <w:t>Opožarene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naravi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zapušteno</w:t>
      </w:r>
      <w:proofErr w:type="spellEnd"/>
      <w:r>
        <w:t xml:space="preserve"> </w:t>
      </w:r>
      <w:proofErr w:type="spellStart"/>
      <w:r>
        <w:t>poljoprivredno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obnavljati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rekultiviraju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>.</w:t>
      </w:r>
    </w:p>
    <w:p w14:paraId="273FAE21" w14:textId="77777777" w:rsidR="00EE4E05" w:rsidRDefault="00EE4E05" w:rsidP="00EE4E05">
      <w:pPr>
        <w:jc w:val="both"/>
      </w:pPr>
    </w:p>
    <w:p w14:paraId="5107DCD0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109.</w:t>
      </w:r>
    </w:p>
    <w:p w14:paraId="35AEF393" w14:textId="77777777" w:rsidR="00EE4E05" w:rsidRDefault="00EE4E05" w:rsidP="00EE4E05">
      <w:pPr>
        <w:jc w:val="both"/>
      </w:pPr>
    </w:p>
    <w:p w14:paraId="13C32A58" w14:textId="77777777" w:rsidR="00EE4E05" w:rsidRDefault="00EE4E05" w:rsidP="00EE4E05">
      <w:pPr>
        <w:ind w:firstLine="720"/>
        <w:jc w:val="both"/>
      </w:pPr>
      <w:proofErr w:type="spellStart"/>
      <w:r>
        <w:t>Nastojati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čuvati</w:t>
      </w:r>
      <w:proofErr w:type="spellEnd"/>
      <w:r>
        <w:t xml:space="preserve"> </w:t>
      </w:r>
      <w:proofErr w:type="spellStart"/>
      <w:r>
        <w:t>postojeću</w:t>
      </w:r>
      <w:proofErr w:type="spellEnd"/>
      <w:r>
        <w:t xml:space="preserve"> </w:t>
      </w:r>
      <w:proofErr w:type="spellStart"/>
      <w:r>
        <w:t>strukturu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parcelaciju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krajobraza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izuzetnu</w:t>
      </w:r>
      <w:proofErr w:type="spellEnd"/>
      <w:r>
        <w:t xml:space="preserve"> </w:t>
      </w:r>
      <w:proofErr w:type="spellStart"/>
      <w:r>
        <w:t>prirodnu</w:t>
      </w:r>
      <w:proofErr w:type="spellEnd"/>
      <w:r>
        <w:t xml:space="preserve">, </w:t>
      </w:r>
      <w:proofErr w:type="spellStart"/>
      <w:r>
        <w:t>kulturnu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ekološku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. </w:t>
      </w:r>
    </w:p>
    <w:p w14:paraId="413C2093" w14:textId="77777777" w:rsidR="00EE4E05" w:rsidRDefault="00EE4E05" w:rsidP="00EE4E05">
      <w:pPr>
        <w:jc w:val="both"/>
      </w:pPr>
    </w:p>
    <w:p w14:paraId="3ABA807E" w14:textId="77777777" w:rsidR="00EE4E05" w:rsidRDefault="00EE4E05" w:rsidP="00EE4E05">
      <w:pPr>
        <w:ind w:firstLine="720"/>
        <w:jc w:val="both"/>
      </w:pPr>
      <w:proofErr w:type="spellStart"/>
      <w:r>
        <w:t>Treba</w:t>
      </w:r>
      <w:proofErr w:type="spellEnd"/>
      <w:r>
        <w:t xml:space="preserve"> </w:t>
      </w:r>
      <w:proofErr w:type="spellStart"/>
      <w:r>
        <w:t>nastojati</w:t>
      </w:r>
      <w:proofErr w:type="spellEnd"/>
      <w:r>
        <w:t xml:space="preserve"> </w:t>
      </w:r>
      <w:proofErr w:type="spellStart"/>
      <w:r>
        <w:t>sačuvati</w:t>
      </w:r>
      <w:proofErr w:type="spellEnd"/>
      <w:r>
        <w:t xml:space="preserve"> </w:t>
      </w:r>
      <w:proofErr w:type="spellStart"/>
      <w:r>
        <w:t>tradicionalne</w:t>
      </w:r>
      <w:proofErr w:type="spellEnd"/>
      <w:r>
        <w:t xml:space="preserve"> </w:t>
      </w:r>
      <w:proofErr w:type="spellStart"/>
      <w:r>
        <w:t>oblikovne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, </w:t>
      </w:r>
      <w:proofErr w:type="spellStart"/>
      <w:r>
        <w:t>podzida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postići</w:t>
      </w:r>
      <w:proofErr w:type="spellEnd"/>
      <w:r>
        <w:t xml:space="preserve"> </w:t>
      </w:r>
      <w:proofErr w:type="spellStart"/>
      <w:r>
        <w:t>jedino</w:t>
      </w:r>
      <w:proofErr w:type="spellEnd"/>
      <w:r>
        <w:t xml:space="preserve">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(</w:t>
      </w:r>
      <w:proofErr w:type="spellStart"/>
      <w:r>
        <w:t>vinograda</w:t>
      </w:r>
      <w:proofErr w:type="spellEnd"/>
      <w:r>
        <w:t xml:space="preserve">, </w:t>
      </w:r>
      <w:proofErr w:type="spellStart"/>
      <w:r>
        <w:t>maslinika</w:t>
      </w:r>
      <w:proofErr w:type="spellEnd"/>
      <w:r>
        <w:t xml:space="preserve">, </w:t>
      </w:r>
      <w:proofErr w:type="spellStart"/>
      <w:r>
        <w:t>nasada</w:t>
      </w:r>
      <w:proofErr w:type="spellEnd"/>
      <w:r>
        <w:t xml:space="preserve"> </w:t>
      </w:r>
      <w:proofErr w:type="spellStart"/>
      <w:r>
        <w:t>lavande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eteričnog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). </w:t>
      </w:r>
    </w:p>
    <w:p w14:paraId="1FE03A7E" w14:textId="77777777" w:rsidR="00EE4E05" w:rsidRDefault="00EE4E05" w:rsidP="00EE4E05">
      <w:pPr>
        <w:jc w:val="both"/>
      </w:pPr>
    </w:p>
    <w:p w14:paraId="7830A9A5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110.</w:t>
      </w:r>
    </w:p>
    <w:p w14:paraId="7DE90FC8" w14:textId="77777777" w:rsidR="00EE4E05" w:rsidRDefault="00EE4E05" w:rsidP="00EE4E05">
      <w:pPr>
        <w:jc w:val="both"/>
      </w:pPr>
    </w:p>
    <w:p w14:paraId="710F5AC6" w14:textId="77777777" w:rsidR="00EE4E05" w:rsidRDefault="00EE4E05" w:rsidP="00EE4E05">
      <w:pPr>
        <w:ind w:firstLine="720"/>
        <w:jc w:val="both"/>
      </w:pPr>
      <w:proofErr w:type="spellStart"/>
      <w:r>
        <w:t>Obalu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čuvati</w:t>
      </w:r>
      <w:proofErr w:type="spellEnd"/>
      <w:r>
        <w:t xml:space="preserve"> u </w:t>
      </w:r>
      <w:proofErr w:type="spellStart"/>
      <w:r>
        <w:t>prirodnom</w:t>
      </w:r>
      <w:proofErr w:type="spellEnd"/>
      <w:r>
        <w:t xml:space="preserve"> </w:t>
      </w:r>
      <w:proofErr w:type="spellStart"/>
      <w:r>
        <w:t>izgledu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intervencije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lučica</w:t>
      </w:r>
      <w:proofErr w:type="spellEnd"/>
      <w:r>
        <w:t xml:space="preserve"> </w:t>
      </w:r>
      <w:proofErr w:type="spellStart"/>
      <w:r>
        <w:t>svesti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najmanju</w:t>
      </w:r>
      <w:proofErr w:type="spellEnd"/>
      <w:r>
        <w:t xml:space="preserve"> </w:t>
      </w:r>
      <w:proofErr w:type="spellStart"/>
      <w:r>
        <w:t>moguću</w:t>
      </w:r>
      <w:proofErr w:type="spellEnd"/>
      <w:r>
        <w:t xml:space="preserve"> </w:t>
      </w:r>
      <w:proofErr w:type="spellStart"/>
      <w:r>
        <w:t>mjeru</w:t>
      </w:r>
      <w:proofErr w:type="spellEnd"/>
      <w:r>
        <w:t>.</w:t>
      </w:r>
    </w:p>
    <w:p w14:paraId="751A4627" w14:textId="77777777" w:rsidR="00EE4E05" w:rsidRDefault="00EE4E05" w:rsidP="00EE4E05">
      <w:pPr>
        <w:jc w:val="both"/>
      </w:pPr>
    </w:p>
    <w:p w14:paraId="0C02397C" w14:textId="77777777" w:rsidR="00EE4E05" w:rsidRDefault="00EE4E05" w:rsidP="00EE4E05">
      <w:pPr>
        <w:ind w:firstLine="720"/>
        <w:jc w:val="both"/>
      </w:pPr>
      <w:r>
        <w:t xml:space="preserve">Za </w:t>
      </w:r>
      <w:proofErr w:type="spellStart"/>
      <w:r>
        <w:t>projektiranje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mora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podmorja</w:t>
      </w:r>
      <w:proofErr w:type="spellEnd"/>
      <w:r>
        <w:t>.</w:t>
      </w:r>
    </w:p>
    <w:p w14:paraId="4C641281" w14:textId="77777777" w:rsidR="00EE4E05" w:rsidRDefault="00EE4E05" w:rsidP="00EE4E05">
      <w:pPr>
        <w:jc w:val="both"/>
      </w:pPr>
    </w:p>
    <w:p w14:paraId="3626AB24" w14:textId="77777777" w:rsidR="00EE4E05" w:rsidRDefault="00EE4E05" w:rsidP="00EE4E05">
      <w:pPr>
        <w:ind w:firstLine="720"/>
        <w:jc w:val="both"/>
      </w:pPr>
      <w:r>
        <w:t xml:space="preserve">Za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mora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izgraditi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u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sustave</w:t>
      </w:r>
      <w:proofErr w:type="spellEnd"/>
      <w:r>
        <w:t xml:space="preserve"> </w:t>
      </w:r>
      <w:proofErr w:type="spellStart"/>
      <w:r>
        <w:t>odvodnje</w:t>
      </w:r>
      <w:proofErr w:type="spellEnd"/>
      <w:r>
        <w:t xml:space="preserve"> s </w:t>
      </w:r>
      <w:proofErr w:type="spellStart"/>
      <w:r>
        <w:t>uređajima</w:t>
      </w:r>
      <w:proofErr w:type="spellEnd"/>
      <w:r>
        <w:t xml:space="preserve"> za </w:t>
      </w:r>
      <w:proofErr w:type="spellStart"/>
      <w:r>
        <w:t>pročišćavanje</w:t>
      </w:r>
      <w:proofErr w:type="spellEnd"/>
      <w:r>
        <w:t>.</w:t>
      </w:r>
    </w:p>
    <w:p w14:paraId="04805A79" w14:textId="77777777" w:rsidR="00EE4E05" w:rsidRDefault="00EE4E05" w:rsidP="00EE4E05">
      <w:pPr>
        <w:jc w:val="both"/>
      </w:pPr>
    </w:p>
    <w:p w14:paraId="4B1B97FE" w14:textId="77777777" w:rsidR="00EE4E05" w:rsidRDefault="00EE4E05" w:rsidP="00EE4E05">
      <w:pPr>
        <w:ind w:firstLine="720"/>
        <w:jc w:val="both"/>
      </w:pPr>
      <w:proofErr w:type="spellStart"/>
      <w:r>
        <w:t>Posebno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spriječiti</w:t>
      </w:r>
      <w:proofErr w:type="spellEnd"/>
      <w:r>
        <w:t xml:space="preserve"> </w:t>
      </w:r>
      <w:proofErr w:type="spellStart"/>
      <w:r>
        <w:t>daljnje</w:t>
      </w:r>
      <w:proofErr w:type="spellEnd"/>
      <w:r>
        <w:t xml:space="preserve"> </w:t>
      </w:r>
      <w:proofErr w:type="spellStart"/>
      <w:r>
        <w:t>širenje</w:t>
      </w:r>
      <w:proofErr w:type="spellEnd"/>
      <w:r>
        <w:t xml:space="preserve"> </w:t>
      </w:r>
      <w:proofErr w:type="spellStart"/>
      <w:r>
        <w:t>neplanske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u </w:t>
      </w:r>
      <w:proofErr w:type="spellStart"/>
      <w:r>
        <w:t>uvalama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7CA2C269" w14:textId="77777777" w:rsidR="00EE4E05" w:rsidRDefault="00EE4E05" w:rsidP="00EE4E05">
      <w:pPr>
        <w:jc w:val="both"/>
      </w:pPr>
    </w:p>
    <w:p w14:paraId="0B093FDE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111.</w:t>
      </w:r>
    </w:p>
    <w:p w14:paraId="7CE3D5BA" w14:textId="77777777" w:rsidR="00EE4E05" w:rsidRDefault="00EE4E05" w:rsidP="00EE4E05">
      <w:pPr>
        <w:jc w:val="both"/>
      </w:pPr>
    </w:p>
    <w:p w14:paraId="4B8B359C" w14:textId="77777777" w:rsidR="00EE4E05" w:rsidRDefault="00EE4E05" w:rsidP="00EE4E05">
      <w:pPr>
        <w:ind w:firstLine="720"/>
        <w:jc w:val="both"/>
      </w:pPr>
      <w:r>
        <w:t xml:space="preserve">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vrijednih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slike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doživljaja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područja</w:t>
      </w:r>
      <w:proofErr w:type="spellEnd"/>
      <w:r>
        <w:t xml:space="preserve"> za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pristupanja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detaljnijih</w:t>
      </w:r>
      <w:proofErr w:type="spellEnd"/>
      <w:r>
        <w:t xml:space="preserve"> </w:t>
      </w:r>
      <w:proofErr w:type="spellStart"/>
      <w:proofErr w:type="gramStart"/>
      <w:r>
        <w:t>planova</w:t>
      </w:r>
      <w:proofErr w:type="spellEnd"/>
      <w:r>
        <w:t xml:space="preserve">,  </w:t>
      </w:r>
      <w:proofErr w:type="spellStart"/>
      <w:r>
        <w:t>rekonstrukciji</w:t>
      </w:r>
      <w:proofErr w:type="spellEnd"/>
      <w:proofErr w:type="gramEnd"/>
      <w:r>
        <w:t xml:space="preserve">, </w:t>
      </w:r>
      <w:proofErr w:type="spellStart"/>
      <w:r>
        <w:t>gradnji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zamjeni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urbanističko</w:t>
      </w:r>
      <w:proofErr w:type="spellEnd"/>
      <w:r>
        <w:t xml:space="preserve"> </w:t>
      </w:r>
      <w:proofErr w:type="spellStart"/>
      <w:r>
        <w:t>arhitektonski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:</w:t>
      </w:r>
    </w:p>
    <w:p w14:paraId="36947106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Područja</w:t>
      </w:r>
      <w:proofErr w:type="spellEnd"/>
      <w:r>
        <w:t xml:space="preserve"> </w:t>
      </w:r>
      <w:proofErr w:type="spellStart"/>
      <w:r>
        <w:t>turističko</w:t>
      </w:r>
      <w:proofErr w:type="spellEnd"/>
      <w:r>
        <w:t xml:space="preserve"> </w:t>
      </w:r>
      <w:proofErr w:type="spellStart"/>
      <w:r>
        <w:t>ugostiteljske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Mala </w:t>
      </w:r>
      <w:proofErr w:type="spellStart"/>
      <w:r>
        <w:t>Garška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Pokonji</w:t>
      </w:r>
      <w:proofErr w:type="spellEnd"/>
      <w:r>
        <w:t xml:space="preserve"> dol.</w:t>
      </w:r>
    </w:p>
    <w:p w14:paraId="77C0B45D" w14:textId="77777777" w:rsidR="00EE4E05" w:rsidRDefault="00EE4E05" w:rsidP="00EE4E05">
      <w:pPr>
        <w:jc w:val="both"/>
      </w:pPr>
    </w:p>
    <w:p w14:paraId="36D4550A" w14:textId="77777777" w:rsidR="00EE4E05" w:rsidRDefault="00EE4E05" w:rsidP="00EE4E05">
      <w:pPr>
        <w:ind w:firstLine="360"/>
        <w:jc w:val="both"/>
      </w:pPr>
      <w:proofErr w:type="spellStart"/>
      <w:r>
        <w:t>Detaljniji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natječajnim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>.</w:t>
      </w:r>
    </w:p>
    <w:p w14:paraId="0ACF20DA" w14:textId="77777777" w:rsidR="00EE4E05" w:rsidRDefault="00EE4E05" w:rsidP="00EE4E05">
      <w:pPr>
        <w:jc w:val="both"/>
      </w:pPr>
    </w:p>
    <w:p w14:paraId="472BF1DC" w14:textId="77777777" w:rsidR="00EE4E05" w:rsidRPr="00EE4E05" w:rsidRDefault="00EE4E05" w:rsidP="00EE4E05">
      <w:pPr>
        <w:jc w:val="center"/>
        <w:rPr>
          <w:b/>
          <w:bCs/>
        </w:rPr>
      </w:pPr>
      <w:r w:rsidRPr="00EE4E05">
        <w:rPr>
          <w:b/>
          <w:bCs/>
        </w:rPr>
        <w:t xml:space="preserve">9.3 </w:t>
      </w:r>
      <w:proofErr w:type="spellStart"/>
      <w:r w:rsidRPr="00EE4E05">
        <w:rPr>
          <w:b/>
          <w:bCs/>
        </w:rPr>
        <w:t>Rekonstrukcija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građevina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čija</w:t>
      </w:r>
      <w:proofErr w:type="spellEnd"/>
      <w:r w:rsidRPr="00EE4E05">
        <w:rPr>
          <w:b/>
          <w:bCs/>
        </w:rPr>
        <w:t xml:space="preserve"> je </w:t>
      </w:r>
      <w:proofErr w:type="spellStart"/>
      <w:r w:rsidRPr="00EE4E05">
        <w:rPr>
          <w:b/>
          <w:bCs/>
        </w:rPr>
        <w:t>namjena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protivna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planiranoj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namjeni</w:t>
      </w:r>
      <w:proofErr w:type="spellEnd"/>
    </w:p>
    <w:p w14:paraId="7BEA5445" w14:textId="77777777" w:rsidR="00EE4E05" w:rsidRPr="00EE4E05" w:rsidRDefault="00EE4E05" w:rsidP="00EE4E05">
      <w:pPr>
        <w:jc w:val="center"/>
        <w:rPr>
          <w:b/>
          <w:bCs/>
        </w:rPr>
      </w:pPr>
    </w:p>
    <w:p w14:paraId="67AFC29D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112.</w:t>
      </w:r>
    </w:p>
    <w:p w14:paraId="5CCA026F" w14:textId="77777777" w:rsidR="00EE4E05" w:rsidRDefault="00EE4E05" w:rsidP="00EE4E05">
      <w:pPr>
        <w:jc w:val="both"/>
      </w:pPr>
    </w:p>
    <w:p w14:paraId="4CCC50C3" w14:textId="77777777" w:rsidR="00EE4E05" w:rsidRDefault="00EE4E05" w:rsidP="00EE4E05">
      <w:pPr>
        <w:ind w:firstLine="720"/>
        <w:jc w:val="both"/>
      </w:pPr>
      <w:r>
        <w:t xml:space="preserve">PPUG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poboljšavanja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namjenom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plana,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objekt</w:t>
      </w:r>
      <w:proofErr w:type="spellEnd"/>
      <w:r>
        <w:t xml:space="preserve"> </w:t>
      </w:r>
      <w:proofErr w:type="spellStart"/>
      <w:r>
        <w:t>građen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15.2.1968 g.,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građen</w:t>
      </w:r>
      <w:proofErr w:type="spellEnd"/>
      <w:r>
        <w:t xml:space="preserve"> s </w:t>
      </w:r>
      <w:proofErr w:type="spellStart"/>
      <w:r>
        <w:t>građevnom</w:t>
      </w:r>
      <w:proofErr w:type="spellEnd"/>
      <w:r>
        <w:t xml:space="preserve"> </w:t>
      </w:r>
      <w:proofErr w:type="spellStart"/>
      <w:r>
        <w:t>dozvolom</w:t>
      </w:r>
      <w:proofErr w:type="spellEnd"/>
      <w:r>
        <w:t>.</w:t>
      </w:r>
    </w:p>
    <w:p w14:paraId="55432D05" w14:textId="77777777" w:rsidR="00EE4E05" w:rsidRDefault="00EE4E05" w:rsidP="00EE4E05">
      <w:pPr>
        <w:jc w:val="both"/>
      </w:pPr>
    </w:p>
    <w:p w14:paraId="0D22ED0A" w14:textId="77777777" w:rsidR="00EE4E05" w:rsidRDefault="00EE4E05" w:rsidP="00EE4E05">
      <w:pPr>
        <w:ind w:firstLine="720"/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ozakonjene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postupanju</w:t>
      </w:r>
      <w:proofErr w:type="spellEnd"/>
      <w:r>
        <w:t xml:space="preserve"> s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izgrađenim</w:t>
      </w:r>
      <w:proofErr w:type="spellEnd"/>
      <w:r>
        <w:t xml:space="preserve"> </w:t>
      </w:r>
      <w:proofErr w:type="spellStart"/>
      <w:r>
        <w:t>zgradama</w:t>
      </w:r>
      <w:proofErr w:type="spellEnd"/>
      <w:r>
        <w:t xml:space="preserve"> (N.N. 86/12,143/13,65/17)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rekonstruirati</w:t>
      </w:r>
      <w:proofErr w:type="spellEnd"/>
      <w:r>
        <w:t xml:space="preserve"> u </w:t>
      </w:r>
      <w:proofErr w:type="spellStart"/>
      <w:r>
        <w:t>legalnim</w:t>
      </w:r>
      <w:proofErr w:type="spellEnd"/>
      <w:r>
        <w:t xml:space="preserve"> </w:t>
      </w:r>
      <w:proofErr w:type="spellStart"/>
      <w:r>
        <w:t>gabaritima</w:t>
      </w:r>
      <w:proofErr w:type="spellEnd"/>
      <w:r>
        <w:t>.</w:t>
      </w:r>
    </w:p>
    <w:p w14:paraId="0FEC5268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113.</w:t>
      </w:r>
    </w:p>
    <w:p w14:paraId="782214FA" w14:textId="77777777" w:rsidR="00EE4E05" w:rsidRDefault="00EE4E05" w:rsidP="00EE4E05">
      <w:pPr>
        <w:jc w:val="both"/>
      </w:pPr>
    </w:p>
    <w:p w14:paraId="4E8BB9AC" w14:textId="77777777" w:rsidR="00EE4E05" w:rsidRDefault="00EE4E05" w:rsidP="00EE4E05">
      <w:pPr>
        <w:ind w:firstLine="720"/>
        <w:jc w:val="both"/>
      </w:pPr>
      <w:proofErr w:type="spellStart"/>
      <w:r>
        <w:t>Neophodnim</w:t>
      </w:r>
      <w:proofErr w:type="spellEnd"/>
      <w:r>
        <w:t xml:space="preserve"> </w:t>
      </w:r>
      <w:proofErr w:type="spellStart"/>
      <w:r>
        <w:t>opsegom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za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stambeno-poslovne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se:</w:t>
      </w:r>
    </w:p>
    <w:p w14:paraId="615EE941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obnova</w:t>
      </w:r>
      <w:proofErr w:type="spellEnd"/>
      <w:r>
        <w:t xml:space="preserve">, </w:t>
      </w:r>
      <w:proofErr w:type="spellStart"/>
      <w:r>
        <w:t>sanacija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zamjena</w:t>
      </w:r>
      <w:proofErr w:type="spellEnd"/>
      <w:r>
        <w:t xml:space="preserve"> </w:t>
      </w:r>
      <w:proofErr w:type="spellStart"/>
      <w:r>
        <w:t>oštećenih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dotrajalih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u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gabaritima</w:t>
      </w:r>
      <w:proofErr w:type="spellEnd"/>
      <w:r>
        <w:t>,</w:t>
      </w:r>
    </w:p>
    <w:p w14:paraId="1127406D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dogradnja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nadogradnja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do 10%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bruttto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do 12m2 (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strožem</w:t>
      </w:r>
      <w:proofErr w:type="spellEnd"/>
      <w:r>
        <w:t xml:space="preserve"> </w:t>
      </w:r>
      <w:proofErr w:type="spellStart"/>
      <w:r>
        <w:t>kriteriju</w:t>
      </w:r>
      <w:proofErr w:type="spellEnd"/>
      <w:r>
        <w:t xml:space="preserve">),   </w:t>
      </w:r>
    </w:p>
    <w:p w14:paraId="29DF58F6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priključak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za to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>,</w:t>
      </w:r>
    </w:p>
    <w:p w14:paraId="78649427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adaptacija</w:t>
      </w:r>
      <w:proofErr w:type="spellEnd"/>
      <w:r>
        <w:t xml:space="preserve"> </w:t>
      </w:r>
      <w:proofErr w:type="spellStart"/>
      <w:r>
        <w:t>tavanskog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gabarita</w:t>
      </w:r>
      <w:proofErr w:type="spellEnd"/>
      <w:r>
        <w:t xml:space="preserve"> u </w:t>
      </w:r>
      <w:proofErr w:type="spellStart"/>
      <w:r>
        <w:t>stambeni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postava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krovišta</w:t>
      </w:r>
      <w:proofErr w:type="spellEnd"/>
      <w:r>
        <w:t>,</w:t>
      </w:r>
    </w:p>
    <w:p w14:paraId="4594A49D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sanacija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ograda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potpornih</w:t>
      </w:r>
      <w:proofErr w:type="spellEnd"/>
      <w:r>
        <w:t xml:space="preserve"> </w:t>
      </w:r>
      <w:proofErr w:type="spellStart"/>
      <w:r>
        <w:t>zidova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 </w:t>
      </w:r>
      <w:proofErr w:type="spellStart"/>
      <w:r>
        <w:t>terena</w:t>
      </w:r>
      <w:proofErr w:type="spellEnd"/>
      <w:r>
        <w:t>,</w:t>
      </w:r>
    </w:p>
    <w:p w14:paraId="727BEC08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gradnja</w:t>
      </w:r>
      <w:proofErr w:type="spellEnd"/>
      <w:r>
        <w:t xml:space="preserve"> </w:t>
      </w:r>
      <w:proofErr w:type="spellStart"/>
      <w:r>
        <w:t>pomoćnih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redovnu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– </w:t>
      </w:r>
      <w:proofErr w:type="spellStart"/>
      <w:r>
        <w:t>cisterne</w:t>
      </w:r>
      <w:proofErr w:type="spellEnd"/>
      <w:r>
        <w:t xml:space="preserve"> za </w:t>
      </w:r>
      <w:proofErr w:type="spellStart"/>
      <w:r>
        <w:t>vodu</w:t>
      </w:r>
      <w:proofErr w:type="spellEnd"/>
      <w:r>
        <w:t xml:space="preserve"> do 27m3, </w:t>
      </w:r>
      <w:proofErr w:type="spellStart"/>
      <w:r>
        <w:t>septičke</w:t>
      </w:r>
      <w:proofErr w:type="spellEnd"/>
      <w:r>
        <w:t xml:space="preserve"> </w:t>
      </w:r>
      <w:proofErr w:type="spellStart"/>
      <w:r>
        <w:t>jame</w:t>
      </w:r>
      <w:proofErr w:type="spellEnd"/>
      <w:r>
        <w:t xml:space="preserve"> do 27m3, </w:t>
      </w:r>
      <w:proofErr w:type="spellStart"/>
      <w:r>
        <w:t>ogradni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potporni</w:t>
      </w:r>
      <w:proofErr w:type="spellEnd"/>
      <w:r>
        <w:t xml:space="preserve"> </w:t>
      </w:r>
      <w:proofErr w:type="spellStart"/>
      <w:r>
        <w:t>zidovi</w:t>
      </w:r>
      <w:proofErr w:type="spellEnd"/>
      <w:r>
        <w:t>.</w:t>
      </w:r>
    </w:p>
    <w:p w14:paraId="171AD64F" w14:textId="77777777" w:rsidR="00EE4E05" w:rsidRDefault="00EE4E05" w:rsidP="00EE4E05">
      <w:pPr>
        <w:jc w:val="both"/>
      </w:pPr>
    </w:p>
    <w:p w14:paraId="7B9C61A6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114.</w:t>
      </w:r>
    </w:p>
    <w:p w14:paraId="395B0C0D" w14:textId="77777777" w:rsidR="00EE4E05" w:rsidRDefault="00EE4E05" w:rsidP="00EE4E05">
      <w:pPr>
        <w:jc w:val="both"/>
      </w:pPr>
    </w:p>
    <w:p w14:paraId="74EA142E" w14:textId="77777777" w:rsidR="00EE4E05" w:rsidRDefault="00EE4E05" w:rsidP="00EE4E05">
      <w:pPr>
        <w:ind w:firstLine="720"/>
        <w:jc w:val="both"/>
      </w:pPr>
      <w:proofErr w:type="spellStart"/>
      <w:r>
        <w:t>Neophodnim</w:t>
      </w:r>
      <w:proofErr w:type="spellEnd"/>
      <w:r>
        <w:t xml:space="preserve"> </w:t>
      </w:r>
      <w:proofErr w:type="spellStart"/>
      <w:r>
        <w:t>opsegom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za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lastRenderedPageBreak/>
        <w:t>namjene</w:t>
      </w:r>
      <w:proofErr w:type="spellEnd"/>
      <w:r>
        <w:t xml:space="preserve"> (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, </w:t>
      </w:r>
      <w:proofErr w:type="spellStart"/>
      <w:r>
        <w:t>javne</w:t>
      </w:r>
      <w:proofErr w:type="spellEnd"/>
      <w:r>
        <w:t xml:space="preserve">,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prateće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) </w:t>
      </w:r>
      <w:proofErr w:type="spellStart"/>
      <w:r>
        <w:t>smatra</w:t>
      </w:r>
      <w:proofErr w:type="spellEnd"/>
      <w:r>
        <w:t xml:space="preserve"> se:</w:t>
      </w:r>
    </w:p>
    <w:p w14:paraId="53151129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obnova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sanacija</w:t>
      </w:r>
      <w:proofErr w:type="spellEnd"/>
      <w:r>
        <w:t xml:space="preserve"> </w:t>
      </w:r>
      <w:proofErr w:type="spellStart"/>
      <w:r>
        <w:t>oštećenih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dotrajalih</w:t>
      </w:r>
      <w:proofErr w:type="spellEnd"/>
      <w:r>
        <w:t xml:space="preserve"> </w:t>
      </w:r>
      <w:proofErr w:type="spellStart"/>
      <w:r>
        <w:t>konstruktivnih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i </w:t>
      </w:r>
      <w:proofErr w:type="spellStart"/>
      <w:r>
        <w:t>krovišta</w:t>
      </w:r>
      <w:proofErr w:type="spellEnd"/>
      <w:r>
        <w:t>;</w:t>
      </w:r>
    </w:p>
    <w:p w14:paraId="6A4033D3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dogradnja</w:t>
      </w:r>
      <w:proofErr w:type="spellEnd"/>
      <w:r>
        <w:t xml:space="preserve"> </w:t>
      </w:r>
      <w:proofErr w:type="spellStart"/>
      <w:r>
        <w:t>sanitarija</w:t>
      </w:r>
      <w:proofErr w:type="spellEnd"/>
      <w:r>
        <w:t xml:space="preserve">, </w:t>
      </w:r>
      <w:proofErr w:type="spellStart"/>
      <w:r>
        <w:t>garderoba</w:t>
      </w:r>
      <w:proofErr w:type="spellEnd"/>
      <w:r>
        <w:t xml:space="preserve">, </w:t>
      </w:r>
      <w:proofErr w:type="spellStart"/>
      <w:r>
        <w:t>manjih</w:t>
      </w:r>
      <w:proofErr w:type="spellEnd"/>
      <w:r>
        <w:t xml:space="preserve"> </w:t>
      </w:r>
      <w:proofErr w:type="spellStart"/>
      <w:r>
        <w:t>spremišta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do </w:t>
      </w:r>
      <w:proofErr w:type="spellStart"/>
      <w:r>
        <w:t>najviše</w:t>
      </w:r>
      <w:proofErr w:type="spellEnd"/>
      <w:r>
        <w:t xml:space="preserve"> 15 m2 </w:t>
      </w:r>
      <w:proofErr w:type="spellStart"/>
      <w:r>
        <w:t>izgrađenosti</w:t>
      </w:r>
      <w:proofErr w:type="spellEnd"/>
      <w:r>
        <w:t xml:space="preserve"> za </w:t>
      </w:r>
      <w:proofErr w:type="spellStart"/>
      <w:r>
        <w:t>građevine</w:t>
      </w:r>
      <w:proofErr w:type="spellEnd"/>
      <w:r>
        <w:t xml:space="preserve"> do 300 m2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izgrađene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do 5%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brutto</w:t>
      </w:r>
      <w:proofErr w:type="spellEnd"/>
      <w:r>
        <w:t xml:space="preserve"> </w:t>
      </w:r>
      <w:proofErr w:type="spellStart"/>
      <w:r>
        <w:t>izgrađene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za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>;</w:t>
      </w:r>
    </w:p>
    <w:p w14:paraId="3C110F01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prenamjena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funkcionalna</w:t>
      </w:r>
      <w:proofErr w:type="spellEnd"/>
      <w:r>
        <w:t xml:space="preserve"> </w:t>
      </w:r>
      <w:proofErr w:type="spellStart"/>
      <w:r>
        <w:t>preinaka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namjenom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u PPUG,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prenamjenjivati</w:t>
      </w:r>
      <w:proofErr w:type="spellEnd"/>
      <w:r>
        <w:t>;</w:t>
      </w:r>
    </w:p>
    <w:p w14:paraId="75795BAC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dogradnja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zamjena</w:t>
      </w:r>
      <w:proofErr w:type="spellEnd"/>
      <w:r>
        <w:t xml:space="preserve"> </w:t>
      </w:r>
      <w:proofErr w:type="spellStart"/>
      <w:r>
        <w:t>dotrajalih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ovisno</w:t>
      </w:r>
      <w:proofErr w:type="spellEnd"/>
      <w:r>
        <w:t xml:space="preserve"> o </w:t>
      </w:r>
      <w:proofErr w:type="spellStart"/>
      <w:r>
        <w:t>promjeni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;</w:t>
      </w:r>
    </w:p>
    <w:p w14:paraId="4BBECC2C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priključak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za to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uvjeti</w:t>
      </w:r>
      <w:proofErr w:type="spellEnd"/>
      <w:r>
        <w:t>.</w:t>
      </w:r>
    </w:p>
    <w:p w14:paraId="71AB8308" w14:textId="77777777" w:rsidR="00EE4E05" w:rsidRDefault="00EE4E05" w:rsidP="00EE4E05">
      <w:pPr>
        <w:jc w:val="both"/>
      </w:pPr>
    </w:p>
    <w:p w14:paraId="5BCEBBF2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115.</w:t>
      </w:r>
    </w:p>
    <w:p w14:paraId="250D1E70" w14:textId="77777777" w:rsidR="00EE4E05" w:rsidRDefault="00EE4E05" w:rsidP="00EE4E05">
      <w:pPr>
        <w:jc w:val="both"/>
      </w:pPr>
    </w:p>
    <w:p w14:paraId="03557B45" w14:textId="77777777" w:rsidR="00EE4E05" w:rsidRDefault="00EE4E05" w:rsidP="00EE4E05">
      <w:pPr>
        <w:ind w:firstLine="720"/>
        <w:jc w:val="both"/>
      </w:pPr>
      <w:r>
        <w:t xml:space="preserve">Ne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postojanjem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,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posredno</w:t>
      </w:r>
      <w:proofErr w:type="spellEnd"/>
      <w:r>
        <w:t xml:space="preserve">,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,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dopuštenih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rekonstrukcijom</w:t>
      </w:r>
      <w:proofErr w:type="spellEnd"/>
      <w:r>
        <w:t xml:space="preserve"> ne </w:t>
      </w:r>
      <w:proofErr w:type="spellStart"/>
      <w:r>
        <w:t>uklanjaju</w:t>
      </w:r>
      <w:proofErr w:type="spellEnd"/>
      <w:r>
        <w:t xml:space="preserve"> </w:t>
      </w:r>
      <w:proofErr w:type="spellStart"/>
      <w:r>
        <w:t>izvori</w:t>
      </w:r>
      <w:proofErr w:type="spellEnd"/>
      <w:r>
        <w:t xml:space="preserve"> </w:t>
      </w:r>
      <w:proofErr w:type="spellStart"/>
      <w:r>
        <w:t>spomenutih</w:t>
      </w:r>
      <w:proofErr w:type="spellEnd"/>
      <w:r>
        <w:t xml:space="preserve"> </w:t>
      </w:r>
      <w:proofErr w:type="spellStart"/>
      <w:r>
        <w:t>negativnih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.  </w:t>
      </w:r>
    </w:p>
    <w:p w14:paraId="0166AB9C" w14:textId="77777777" w:rsidR="00EE4E05" w:rsidRDefault="00EE4E05" w:rsidP="00EE4E05">
      <w:pPr>
        <w:jc w:val="both"/>
      </w:pPr>
    </w:p>
    <w:p w14:paraId="5AD23339" w14:textId="77777777" w:rsidR="00EE4E05" w:rsidRDefault="00EE4E05" w:rsidP="00EE4E05">
      <w:pPr>
        <w:ind w:firstLine="720"/>
        <w:jc w:val="both"/>
      </w:pPr>
      <w:r>
        <w:t xml:space="preserve">Ne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ni</w:t>
      </w:r>
      <w:proofErr w:type="spellEnd"/>
      <w:r>
        <w:t xml:space="preserve"> </w:t>
      </w:r>
      <w:proofErr w:type="spellStart"/>
      <w:r>
        <w:t>prenamjena</w:t>
      </w:r>
      <w:proofErr w:type="spellEnd"/>
      <w:r>
        <w:t xml:space="preserve"> </w:t>
      </w:r>
      <w:proofErr w:type="spellStart"/>
      <w:r>
        <w:t>pomoćnih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. </w:t>
      </w:r>
    </w:p>
    <w:p w14:paraId="4D03EA59" w14:textId="77777777" w:rsidR="00EE4E05" w:rsidRDefault="00EE4E05" w:rsidP="00EE4E05">
      <w:pPr>
        <w:jc w:val="both"/>
      </w:pPr>
    </w:p>
    <w:p w14:paraId="2A423911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116.</w:t>
      </w:r>
    </w:p>
    <w:p w14:paraId="499407C2" w14:textId="77777777" w:rsidR="00EE4E05" w:rsidRDefault="00EE4E05" w:rsidP="00EE4E05">
      <w:pPr>
        <w:jc w:val="both"/>
      </w:pPr>
    </w:p>
    <w:p w14:paraId="4EFA7B5C" w14:textId="77777777" w:rsidR="00EE4E05" w:rsidRDefault="00EE4E05" w:rsidP="00EE4E05">
      <w:pPr>
        <w:ind w:firstLine="720"/>
        <w:jc w:val="both"/>
      </w:pPr>
      <w:proofErr w:type="spellStart"/>
      <w:r>
        <w:t>Iznimno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se </w:t>
      </w:r>
      <w:proofErr w:type="spellStart"/>
      <w:r>
        <w:t>rekonstrukcija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obnova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(</w:t>
      </w:r>
      <w:proofErr w:type="spellStart"/>
      <w:r>
        <w:t>uključivši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polusrušene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srušene</w:t>
      </w:r>
      <w:proofErr w:type="spellEnd"/>
      <w:r>
        <w:t xml:space="preserve">)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gospodarskih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za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sklop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Plasni</w:t>
      </w:r>
      <w:proofErr w:type="spellEnd"/>
      <w:r>
        <w:t xml:space="preserve"> rat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Dubovica</w:t>
      </w:r>
      <w:proofErr w:type="spellEnd"/>
      <w:r>
        <w:t xml:space="preserve">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/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obnove</w:t>
      </w:r>
      <w:proofErr w:type="spellEnd"/>
      <w:r>
        <w:t xml:space="preserve">  ne</w:t>
      </w:r>
      <w:proofErr w:type="gram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povećavati</w:t>
      </w:r>
      <w:proofErr w:type="spellEnd"/>
      <w:r>
        <w:t xml:space="preserve"> </w:t>
      </w:r>
      <w:proofErr w:type="spellStart"/>
      <w:r>
        <w:t>izvorni</w:t>
      </w:r>
      <w:proofErr w:type="spellEnd"/>
      <w:r>
        <w:t xml:space="preserve"> </w:t>
      </w:r>
      <w:proofErr w:type="spellStart"/>
      <w:r>
        <w:t>gabariti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. Za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/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izvorni</w:t>
      </w:r>
      <w:proofErr w:type="spellEnd"/>
      <w:r>
        <w:t xml:space="preserve"> </w:t>
      </w:r>
      <w:proofErr w:type="spellStart"/>
      <w:r>
        <w:t>materijali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korišteni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. </w:t>
      </w:r>
    </w:p>
    <w:p w14:paraId="7A5B691C" w14:textId="77777777" w:rsidR="00EE4E05" w:rsidRDefault="00EE4E05" w:rsidP="00EE4E05">
      <w:pPr>
        <w:jc w:val="both"/>
      </w:pPr>
    </w:p>
    <w:p w14:paraId="1FDC5E92" w14:textId="77777777" w:rsidR="00EE4E05" w:rsidRDefault="00EE4E05" w:rsidP="00EE4E05">
      <w:pPr>
        <w:ind w:firstLine="720"/>
        <w:jc w:val="both"/>
      </w:pPr>
      <w:proofErr w:type="spellStart"/>
      <w:r>
        <w:t>Planom</w:t>
      </w:r>
      <w:proofErr w:type="spellEnd"/>
      <w:r>
        <w:t xml:space="preserve"> se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ruševina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gospodarskih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. </w:t>
      </w:r>
      <w:proofErr w:type="spellStart"/>
      <w:r>
        <w:t>Ruševine</w:t>
      </w:r>
      <w:proofErr w:type="spellEnd"/>
      <w:r>
        <w:t xml:space="preserve"> se </w:t>
      </w:r>
      <w:proofErr w:type="spellStart"/>
      <w:r>
        <w:t>rekonstruiraju</w:t>
      </w:r>
      <w:proofErr w:type="spellEnd"/>
      <w:r>
        <w:t xml:space="preserve"> u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gabaritima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etaže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dijelom</w:t>
      </w:r>
      <w:proofErr w:type="spellEnd"/>
      <w:r>
        <w:t xml:space="preserve"> </w:t>
      </w:r>
      <w:proofErr w:type="spellStart"/>
      <w:r>
        <w:t>urušene</w:t>
      </w:r>
      <w:proofErr w:type="spellEnd"/>
      <w:r>
        <w:t xml:space="preserve"> </w:t>
      </w:r>
      <w:proofErr w:type="spellStart"/>
      <w:r>
        <w:t>rekonstruiraju</w:t>
      </w:r>
      <w:proofErr w:type="spellEnd"/>
      <w:r>
        <w:t xml:space="preserve"> do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 </w:t>
      </w:r>
      <w:proofErr w:type="spellStart"/>
      <w:r>
        <w:t>punog</w:t>
      </w:r>
      <w:proofErr w:type="spellEnd"/>
      <w:r>
        <w:t xml:space="preserve"> </w:t>
      </w:r>
      <w:proofErr w:type="spellStart"/>
      <w:r>
        <w:t>tlocrtnog</w:t>
      </w:r>
      <w:proofErr w:type="spellEnd"/>
      <w:r>
        <w:t xml:space="preserve"> </w:t>
      </w:r>
      <w:proofErr w:type="spellStart"/>
      <w:r>
        <w:t>gabarita</w:t>
      </w:r>
      <w:proofErr w:type="spellEnd"/>
      <w:r>
        <w:t xml:space="preserve">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 je 3,0m.</w:t>
      </w:r>
    </w:p>
    <w:p w14:paraId="6424C334" w14:textId="77777777" w:rsidR="00EE4E05" w:rsidRDefault="00EE4E05" w:rsidP="00EE4E05">
      <w:pPr>
        <w:jc w:val="both"/>
      </w:pPr>
    </w:p>
    <w:p w14:paraId="71619C9F" w14:textId="77777777" w:rsidR="00EE4E05" w:rsidRDefault="00EE4E05" w:rsidP="00EE4E05">
      <w:pPr>
        <w:ind w:firstLine="720"/>
        <w:jc w:val="both"/>
      </w:pPr>
      <w:proofErr w:type="spellStart"/>
      <w:r>
        <w:t>Rekonstrukciju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zaštićnih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, </w:t>
      </w:r>
      <w:proofErr w:type="spellStart"/>
      <w:r>
        <w:t>arheološke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zone </w:t>
      </w:r>
      <w:proofErr w:type="spellStart"/>
      <w:r>
        <w:t>zaštićenog</w:t>
      </w:r>
      <w:proofErr w:type="spellEnd"/>
      <w:r>
        <w:t xml:space="preserve"> </w:t>
      </w:r>
      <w:proofErr w:type="spellStart"/>
      <w:r>
        <w:t>krajolika</w:t>
      </w:r>
      <w:proofErr w:type="spellEnd"/>
      <w:r>
        <w:t xml:space="preserve"> </w:t>
      </w:r>
      <w:proofErr w:type="spellStart"/>
      <w:r>
        <w:t>uvjetuje</w:t>
      </w:r>
      <w:proofErr w:type="spellEnd"/>
      <w:r>
        <w:t xml:space="preserve"> </w:t>
      </w:r>
      <w:proofErr w:type="gramStart"/>
      <w:r>
        <w:t xml:space="preserve">se  </w:t>
      </w:r>
      <w:proofErr w:type="spellStart"/>
      <w:r>
        <w:t>izdavanjem</w:t>
      </w:r>
      <w:proofErr w:type="spellEnd"/>
      <w:proofErr w:type="gram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. </w:t>
      </w:r>
    </w:p>
    <w:p w14:paraId="48C26DD5" w14:textId="77777777" w:rsidR="00EE4E05" w:rsidRDefault="00EE4E05" w:rsidP="00EE4E05">
      <w:pPr>
        <w:jc w:val="both"/>
      </w:pPr>
    </w:p>
    <w:p w14:paraId="65FC57C6" w14:textId="77777777" w:rsidR="00EE4E05" w:rsidRPr="00EE4E05" w:rsidRDefault="00EE4E05" w:rsidP="00EE4E05">
      <w:pPr>
        <w:jc w:val="center"/>
        <w:rPr>
          <w:b/>
          <w:bCs/>
        </w:rPr>
      </w:pPr>
      <w:r w:rsidRPr="00EE4E05">
        <w:rPr>
          <w:b/>
          <w:bCs/>
        </w:rPr>
        <w:t xml:space="preserve">9.4 </w:t>
      </w:r>
      <w:proofErr w:type="spellStart"/>
      <w:r w:rsidRPr="00EE4E05">
        <w:rPr>
          <w:b/>
          <w:bCs/>
        </w:rPr>
        <w:t>Ostale</w:t>
      </w:r>
      <w:proofErr w:type="spellEnd"/>
      <w:r w:rsidRPr="00EE4E05">
        <w:rPr>
          <w:b/>
          <w:bCs/>
        </w:rPr>
        <w:t xml:space="preserve"> </w:t>
      </w:r>
      <w:proofErr w:type="spellStart"/>
      <w:r w:rsidRPr="00EE4E05">
        <w:rPr>
          <w:b/>
          <w:bCs/>
        </w:rPr>
        <w:t>odredbe</w:t>
      </w:r>
      <w:proofErr w:type="spellEnd"/>
    </w:p>
    <w:p w14:paraId="1CC02724" w14:textId="77777777" w:rsidR="00EE4E05" w:rsidRPr="00EE4E05" w:rsidRDefault="00EE4E05" w:rsidP="00EE4E05">
      <w:pPr>
        <w:jc w:val="center"/>
        <w:rPr>
          <w:b/>
          <w:bCs/>
        </w:rPr>
      </w:pPr>
    </w:p>
    <w:p w14:paraId="12AA4C40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117.</w:t>
      </w:r>
    </w:p>
    <w:p w14:paraId="2A3BE142" w14:textId="77777777" w:rsidR="00EE4E05" w:rsidRDefault="00EE4E05" w:rsidP="00EE4E05">
      <w:pPr>
        <w:jc w:val="both"/>
      </w:pPr>
    </w:p>
    <w:p w14:paraId="563D68AF" w14:textId="77777777" w:rsidR="00EE4E05" w:rsidRDefault="00EE4E05" w:rsidP="00EE4E05">
      <w:pPr>
        <w:ind w:firstLine="720"/>
        <w:jc w:val="both"/>
      </w:pPr>
      <w:proofErr w:type="spellStart"/>
      <w:r>
        <w:t>Provođenje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razrada</w:t>
      </w:r>
      <w:proofErr w:type="spellEnd"/>
      <w:r>
        <w:t xml:space="preserve"> PPUG </w:t>
      </w:r>
      <w:proofErr w:type="spellStart"/>
      <w:r>
        <w:t>odvijati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kontinuirani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,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donositi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plana.</w:t>
      </w:r>
    </w:p>
    <w:p w14:paraId="0CE5D4E6" w14:textId="77777777" w:rsidR="00EE4E05" w:rsidRDefault="00EE4E05" w:rsidP="00EE4E05">
      <w:pPr>
        <w:jc w:val="both"/>
      </w:pPr>
    </w:p>
    <w:p w14:paraId="68252E6E" w14:textId="77777777" w:rsidR="00EE4E05" w:rsidRDefault="00EE4E05" w:rsidP="00EE4E05">
      <w:pPr>
        <w:ind w:firstLine="720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za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, pod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susjednim</w:t>
      </w:r>
      <w:proofErr w:type="spellEnd"/>
      <w:r>
        <w:t xml:space="preserve"> </w:t>
      </w:r>
      <w:proofErr w:type="spellStart"/>
      <w:r>
        <w:t>građevinama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izloženost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u </w:t>
      </w:r>
      <w:proofErr w:type="spellStart"/>
      <w:r>
        <w:t>slici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. Ove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detaljnije</w:t>
      </w:r>
      <w:proofErr w:type="spellEnd"/>
      <w:r>
        <w:t xml:space="preserve"> </w:t>
      </w:r>
      <w:proofErr w:type="spellStart"/>
      <w:r>
        <w:t>ispitati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obrazložiti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detaljnijeg</w:t>
      </w:r>
      <w:proofErr w:type="spellEnd"/>
      <w:r>
        <w:t xml:space="preserve"> plana.</w:t>
      </w:r>
    </w:p>
    <w:p w14:paraId="7573189C" w14:textId="77777777" w:rsidR="00EE4E05" w:rsidRDefault="00EE4E05" w:rsidP="00EE4E05">
      <w:pPr>
        <w:jc w:val="both"/>
      </w:pPr>
    </w:p>
    <w:p w14:paraId="5B841307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118.</w:t>
      </w:r>
    </w:p>
    <w:p w14:paraId="74DAE535" w14:textId="77777777" w:rsidR="00EE4E05" w:rsidRDefault="00EE4E05" w:rsidP="00EE4E05">
      <w:pPr>
        <w:jc w:val="both"/>
      </w:pPr>
    </w:p>
    <w:p w14:paraId="0C981127" w14:textId="77777777" w:rsidR="00EE4E05" w:rsidRDefault="00EE4E05" w:rsidP="00EE4E05">
      <w:pPr>
        <w:ind w:firstLine="720"/>
        <w:jc w:val="both"/>
      </w:pPr>
      <w:r>
        <w:t xml:space="preserve">PPUG </w:t>
      </w:r>
      <w:proofErr w:type="spellStart"/>
      <w:r>
        <w:t>određuje</w:t>
      </w:r>
      <w:proofErr w:type="spellEnd"/>
      <w:r>
        <w:t xml:space="preserve"> da se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cjelovitog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</w:t>
      </w:r>
      <w:proofErr w:type="spellStart"/>
      <w:proofErr w:type="gramStart"/>
      <w:r>
        <w:t>uređenja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>:</w:t>
      </w:r>
    </w:p>
    <w:p w14:paraId="40D6B20D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osigura</w:t>
      </w:r>
      <w:proofErr w:type="spellEnd"/>
      <w:r>
        <w:t xml:space="preserve"> </w:t>
      </w:r>
      <w:proofErr w:type="spellStart"/>
      <w:r>
        <w:t>pravodobna</w:t>
      </w:r>
      <w:proofErr w:type="spellEnd"/>
      <w:r>
        <w:t xml:space="preserve">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utvrđivati</w:t>
      </w:r>
      <w:proofErr w:type="spellEnd"/>
      <w:r>
        <w:t xml:space="preserve"> </w:t>
      </w:r>
      <w:proofErr w:type="spellStart"/>
      <w:r>
        <w:t>prioriteti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,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dinamika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detaljnijih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,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program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>.</w:t>
      </w:r>
    </w:p>
    <w:p w14:paraId="07796EFF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izrada</w:t>
      </w:r>
      <w:proofErr w:type="spellEnd"/>
      <w:r>
        <w:t xml:space="preserve"> </w:t>
      </w:r>
      <w:proofErr w:type="spellStart"/>
      <w:r>
        <w:t>dodatnih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podloga</w:t>
      </w:r>
      <w:proofErr w:type="spellEnd"/>
      <w:r>
        <w:t xml:space="preserve">,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pored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,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potrebu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služba</w:t>
      </w:r>
      <w:proofErr w:type="spellEnd"/>
    </w:p>
    <w:p w14:paraId="58A3F10C" w14:textId="77777777" w:rsidR="00EE4E05" w:rsidRDefault="00EE4E05">
      <w:pPr>
        <w:pStyle w:val="ListParagraph"/>
        <w:numPr>
          <w:ilvl w:val="0"/>
          <w:numId w:val="34"/>
        </w:numPr>
        <w:jc w:val="both"/>
      </w:pPr>
      <w:proofErr w:type="spellStart"/>
      <w:r>
        <w:t>izrada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poticanje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zemljišne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porezne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racionalnog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pravednije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>.</w:t>
      </w:r>
    </w:p>
    <w:p w14:paraId="24632CFB" w14:textId="77777777" w:rsidR="00EE4E05" w:rsidRDefault="00EE4E05" w:rsidP="00EE4E05">
      <w:pPr>
        <w:jc w:val="both"/>
      </w:pPr>
    </w:p>
    <w:p w14:paraId="0BC167F0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119.</w:t>
      </w:r>
    </w:p>
    <w:p w14:paraId="15BD11FF" w14:textId="77777777" w:rsidR="00EE4E05" w:rsidRDefault="00EE4E05" w:rsidP="00EE4E05">
      <w:pPr>
        <w:jc w:val="both"/>
      </w:pPr>
    </w:p>
    <w:p w14:paraId="116812C5" w14:textId="77777777" w:rsidR="00EE4E05" w:rsidRDefault="00EE4E05" w:rsidP="00EE4E05">
      <w:pPr>
        <w:ind w:firstLine="720"/>
        <w:jc w:val="both"/>
      </w:pPr>
      <w:r>
        <w:t xml:space="preserve">U PPUG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detaljne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prikazane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katastarskim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u </w:t>
      </w:r>
      <w:proofErr w:type="spellStart"/>
      <w:r>
        <w:t>mjerilu</w:t>
      </w:r>
      <w:proofErr w:type="spellEnd"/>
      <w:r>
        <w:t xml:space="preserve"> 1:5.000.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pravilu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po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dijeli</w:t>
      </w:r>
      <w:proofErr w:type="spellEnd"/>
      <w:r>
        <w:t xml:space="preserve"> </w:t>
      </w:r>
      <w:proofErr w:type="spellStart"/>
      <w:r>
        <w:t>katastarsku</w:t>
      </w:r>
      <w:proofErr w:type="spellEnd"/>
      <w:r>
        <w:t xml:space="preserve"> </w:t>
      </w:r>
      <w:proofErr w:type="spellStart"/>
      <w:r>
        <w:t>česticu</w:t>
      </w:r>
      <w:proofErr w:type="spellEnd"/>
      <w:r>
        <w:t xml:space="preserve"> </w:t>
      </w:r>
      <w:proofErr w:type="spellStart"/>
      <w:r>
        <w:t>građevinska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detaljnijeg</w:t>
      </w:r>
      <w:proofErr w:type="spellEnd"/>
      <w:r>
        <w:t xml:space="preserve"> plana.</w:t>
      </w:r>
    </w:p>
    <w:p w14:paraId="60A4CCB5" w14:textId="77777777" w:rsidR="00EE4E05" w:rsidRDefault="00EE4E05" w:rsidP="00EE4E05">
      <w:pPr>
        <w:jc w:val="both"/>
      </w:pPr>
    </w:p>
    <w:p w14:paraId="2D4E1DFD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120.</w:t>
      </w:r>
    </w:p>
    <w:p w14:paraId="28E12B68" w14:textId="77777777" w:rsidR="00EE4E05" w:rsidRDefault="00EE4E05" w:rsidP="00EE4E05">
      <w:pPr>
        <w:jc w:val="both"/>
      </w:pPr>
    </w:p>
    <w:p w14:paraId="614B0CF8" w14:textId="77777777" w:rsidR="00EE4E05" w:rsidRDefault="00EE4E05" w:rsidP="00EE4E05">
      <w:pPr>
        <w:ind w:firstLine="720"/>
        <w:jc w:val="both"/>
      </w:pPr>
      <w:proofErr w:type="spellStart"/>
      <w:r>
        <w:t>Detaljno</w:t>
      </w:r>
      <w:proofErr w:type="spellEnd"/>
      <w:r>
        <w:t xml:space="preserve"> </w:t>
      </w:r>
      <w:proofErr w:type="spellStart"/>
      <w:r>
        <w:t>određivanje</w:t>
      </w:r>
      <w:proofErr w:type="spellEnd"/>
      <w:r>
        <w:t xml:space="preserve">, </w:t>
      </w:r>
      <w:proofErr w:type="spellStart"/>
      <w:r>
        <w:t>razgraničavanje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definiranje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 mora, </w:t>
      </w:r>
      <w:proofErr w:type="spellStart"/>
      <w:r>
        <w:t>trasa</w:t>
      </w:r>
      <w:proofErr w:type="spellEnd"/>
      <w:r>
        <w:t xml:space="preserve"> </w:t>
      </w:r>
      <w:proofErr w:type="spellStart"/>
      <w:r>
        <w:t>prometnica</w:t>
      </w:r>
      <w:proofErr w:type="spellEnd"/>
      <w:r>
        <w:t xml:space="preserve">, </w:t>
      </w:r>
      <w:proofErr w:type="spellStart"/>
      <w:r>
        <w:lastRenderedPageBreak/>
        <w:t>komunalne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energetske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koridora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u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, </w:t>
      </w:r>
      <w:proofErr w:type="spellStart"/>
      <w:r>
        <w:t>odredit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detaljnijim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, </w:t>
      </w:r>
      <w:proofErr w:type="spellStart"/>
      <w:r>
        <w:t>ovisno</w:t>
      </w:r>
      <w:proofErr w:type="spellEnd"/>
      <w:r>
        <w:t xml:space="preserve"> o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. </w:t>
      </w:r>
    </w:p>
    <w:p w14:paraId="173D7E48" w14:textId="77777777" w:rsidR="00EE4E05" w:rsidRDefault="00EE4E05" w:rsidP="00EE4E05">
      <w:pPr>
        <w:jc w:val="both"/>
      </w:pPr>
    </w:p>
    <w:p w14:paraId="2D22511F" w14:textId="77777777" w:rsidR="00EE4E05" w:rsidRDefault="00EE4E05" w:rsidP="00EE4E05">
      <w:pPr>
        <w:ind w:firstLine="720"/>
        <w:jc w:val="both"/>
      </w:pPr>
      <w:proofErr w:type="spellStart"/>
      <w:r>
        <w:t>Detaljnijim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idejnog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to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>.</w:t>
      </w:r>
    </w:p>
    <w:p w14:paraId="188ED83F" w14:textId="77777777" w:rsidR="00EE4E05" w:rsidRDefault="00EE4E05" w:rsidP="00EE4E05">
      <w:pPr>
        <w:jc w:val="both"/>
      </w:pPr>
    </w:p>
    <w:p w14:paraId="3B0AB564" w14:textId="77777777" w:rsidR="00EE4E05" w:rsidRPr="00EE4E05" w:rsidRDefault="00EE4E05" w:rsidP="00EE4E05">
      <w:pPr>
        <w:jc w:val="center"/>
        <w:rPr>
          <w:b/>
          <w:bCs/>
        </w:rPr>
      </w:pPr>
      <w:r w:rsidRPr="00EE4E05">
        <w:rPr>
          <w:b/>
          <w:bCs/>
        </w:rPr>
        <w:t>10. PRIJELAZNE I ZAVRŠNE ODREDBE</w:t>
      </w:r>
    </w:p>
    <w:p w14:paraId="24DD8244" w14:textId="77777777" w:rsidR="00EE4E05" w:rsidRPr="00EE4E05" w:rsidRDefault="00EE4E05" w:rsidP="00EE4E05">
      <w:pPr>
        <w:jc w:val="center"/>
        <w:rPr>
          <w:b/>
          <w:bCs/>
        </w:rPr>
      </w:pPr>
    </w:p>
    <w:p w14:paraId="60DB2260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121.</w:t>
      </w:r>
    </w:p>
    <w:p w14:paraId="51C29524" w14:textId="77777777" w:rsidR="00EE4E05" w:rsidRDefault="00EE4E05" w:rsidP="00EE4E05">
      <w:pPr>
        <w:jc w:val="both"/>
      </w:pPr>
    </w:p>
    <w:p w14:paraId="30E05EDF" w14:textId="77777777" w:rsidR="00EE4E05" w:rsidRDefault="00EE4E05" w:rsidP="00EE4E05">
      <w:pPr>
        <w:ind w:firstLine="720"/>
        <w:jc w:val="both"/>
      </w:pPr>
      <w:r>
        <w:t xml:space="preserve">PPUG </w:t>
      </w:r>
      <w:proofErr w:type="spellStart"/>
      <w:r>
        <w:t>utvrđuje</w:t>
      </w:r>
      <w:proofErr w:type="spellEnd"/>
      <w:r>
        <w:t xml:space="preserve"> da se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postavljati</w:t>
      </w:r>
      <w:proofErr w:type="spellEnd"/>
      <w:r>
        <w:t xml:space="preserve"> </w:t>
      </w:r>
      <w:proofErr w:type="spellStart"/>
      <w:r>
        <w:t>nadstrešnice</w:t>
      </w:r>
      <w:proofErr w:type="spellEnd"/>
      <w:r>
        <w:t xml:space="preserve"> za </w:t>
      </w:r>
      <w:proofErr w:type="spellStart"/>
      <w:r>
        <w:t>sklanjenje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.  </w:t>
      </w:r>
      <w:proofErr w:type="spellStart"/>
      <w:r>
        <w:t>Lokacije</w:t>
      </w:r>
      <w:proofErr w:type="spellEnd"/>
      <w:r>
        <w:t xml:space="preserve">, </w:t>
      </w:r>
      <w:proofErr w:type="spellStart"/>
      <w:r>
        <w:t>kriteriji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načini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regulirati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>.</w:t>
      </w:r>
    </w:p>
    <w:p w14:paraId="2AA44DDB" w14:textId="77777777" w:rsidR="00EE4E05" w:rsidRDefault="00EE4E05" w:rsidP="00EE4E05">
      <w:pPr>
        <w:jc w:val="both"/>
      </w:pPr>
    </w:p>
    <w:p w14:paraId="7C4B90EA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122.</w:t>
      </w:r>
    </w:p>
    <w:p w14:paraId="7A035059" w14:textId="77777777" w:rsidR="00EE4E05" w:rsidRDefault="00EE4E05" w:rsidP="00EE4E05">
      <w:pPr>
        <w:jc w:val="both"/>
      </w:pPr>
    </w:p>
    <w:p w14:paraId="6C2E6389" w14:textId="77777777" w:rsidR="00EE4E05" w:rsidRDefault="00EE4E05" w:rsidP="00EE4E05">
      <w:pPr>
        <w:ind w:firstLine="720"/>
        <w:jc w:val="both"/>
      </w:pPr>
      <w:r>
        <w:t xml:space="preserve">U </w:t>
      </w:r>
      <w:proofErr w:type="spellStart"/>
      <w:r>
        <w:t>izgrađenim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namjenom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, </w:t>
      </w:r>
      <w:proofErr w:type="spellStart"/>
      <w:r>
        <w:t>adaptirati</w:t>
      </w:r>
      <w:proofErr w:type="spellEnd"/>
      <w:r>
        <w:t xml:space="preserve">, </w:t>
      </w:r>
      <w:proofErr w:type="spellStart"/>
      <w:r>
        <w:t>rekonstruirati</w:t>
      </w:r>
      <w:proofErr w:type="spellEnd"/>
      <w:r>
        <w:t xml:space="preserve">, </w:t>
      </w:r>
      <w:proofErr w:type="spellStart"/>
      <w:r>
        <w:t>zamjenjivati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interpolirati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plana,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ishoditi</w:t>
      </w:r>
      <w:proofErr w:type="spellEnd"/>
      <w:r>
        <w:t xml:space="preserve"> </w:t>
      </w:r>
      <w:proofErr w:type="spellStart"/>
      <w:r>
        <w:t>lokacijska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građevinska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>.</w:t>
      </w:r>
    </w:p>
    <w:p w14:paraId="4AAD6CB0" w14:textId="77777777" w:rsidR="00EE4E05" w:rsidRDefault="00EE4E05" w:rsidP="00EE4E05">
      <w:pPr>
        <w:jc w:val="both"/>
      </w:pPr>
    </w:p>
    <w:p w14:paraId="7A2F87C2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123.</w:t>
      </w:r>
    </w:p>
    <w:p w14:paraId="0C7805EE" w14:textId="77777777" w:rsidR="00EE4E05" w:rsidRDefault="00EE4E05" w:rsidP="00EE4E05">
      <w:pPr>
        <w:jc w:val="both"/>
      </w:pPr>
    </w:p>
    <w:p w14:paraId="73883707" w14:textId="77777777" w:rsidR="00EE4E05" w:rsidRDefault="00EE4E05" w:rsidP="00EE4E05">
      <w:pPr>
        <w:ind w:firstLine="720"/>
        <w:jc w:val="both"/>
      </w:pPr>
      <w:proofErr w:type="spellStart"/>
      <w:r>
        <w:t>Prostorni</w:t>
      </w:r>
      <w:proofErr w:type="spellEnd"/>
      <w:r>
        <w:t xml:space="preserve"> plan </w:t>
      </w:r>
      <w:proofErr w:type="spellStart"/>
      <w:r>
        <w:t>definira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pojmove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4BB3F0E4" w14:textId="77777777" w:rsidR="00EE4E05" w:rsidRDefault="00EE4E05" w:rsidP="00EE4E05">
      <w:pPr>
        <w:ind w:firstLine="720"/>
        <w:jc w:val="both"/>
      </w:pPr>
      <w:proofErr w:type="spellStart"/>
      <w:r>
        <w:t>građevna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- </w:t>
      </w:r>
      <w:proofErr w:type="spellStart"/>
      <w:r>
        <w:t>čestica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>;</w:t>
      </w:r>
    </w:p>
    <w:p w14:paraId="512D43A7" w14:textId="77777777" w:rsidR="00EE4E05" w:rsidRDefault="00EE4E05" w:rsidP="00EE4E05">
      <w:pPr>
        <w:ind w:firstLine="720"/>
        <w:jc w:val="both"/>
      </w:pPr>
      <w:proofErr w:type="spellStart"/>
      <w:r>
        <w:t>prirodni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- </w:t>
      </w:r>
      <w:proofErr w:type="spellStart"/>
      <w:r>
        <w:t>neizgrađena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)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; </w:t>
      </w:r>
      <w:proofErr w:type="spellStart"/>
      <w:r>
        <w:t>dio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uređenjem</w:t>
      </w:r>
      <w:proofErr w:type="spellEnd"/>
      <w:r>
        <w:t xml:space="preserve"> </w:t>
      </w:r>
      <w:proofErr w:type="spellStart"/>
      <w:r>
        <w:t>ostati</w:t>
      </w:r>
      <w:proofErr w:type="spellEnd"/>
      <w:r>
        <w:t xml:space="preserve"> u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terena</w:t>
      </w:r>
      <w:proofErr w:type="spellEnd"/>
      <w:r>
        <w:t>;</w:t>
      </w:r>
    </w:p>
    <w:p w14:paraId="50893BED" w14:textId="77777777" w:rsidR="00EE4E05" w:rsidRDefault="00EE4E05" w:rsidP="00EE4E05">
      <w:pPr>
        <w:ind w:firstLine="720"/>
        <w:jc w:val="both"/>
      </w:pPr>
      <w:proofErr w:type="spellStart"/>
      <w:r>
        <w:t>ravni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teren</w:t>
      </w:r>
      <w:proofErr w:type="spellEnd"/>
      <w:proofErr w:type="gramEnd"/>
      <w:r>
        <w:t xml:space="preserve"> </w:t>
      </w:r>
      <w:proofErr w:type="spellStart"/>
      <w:r>
        <w:t>gdje</w:t>
      </w:r>
      <w:proofErr w:type="spellEnd"/>
      <w:r>
        <w:t xml:space="preserve"> je </w:t>
      </w:r>
      <w:proofErr w:type="spellStart"/>
      <w:r>
        <w:t>razlika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1,5 m, a </w:t>
      </w:r>
      <w:proofErr w:type="spellStart"/>
      <w:r>
        <w:t>ako</w:t>
      </w:r>
      <w:proofErr w:type="spellEnd"/>
      <w:r>
        <w:t xml:space="preserve"> je ta </w:t>
      </w:r>
      <w:proofErr w:type="spellStart"/>
      <w:r>
        <w:t>razlika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kosim</w:t>
      </w:r>
      <w:proofErr w:type="spellEnd"/>
      <w:r>
        <w:t>.</w:t>
      </w:r>
    </w:p>
    <w:p w14:paraId="3BCCE045" w14:textId="77777777" w:rsidR="00EE4E05" w:rsidRDefault="00EE4E05" w:rsidP="00EE4E05">
      <w:pPr>
        <w:ind w:firstLine="720"/>
        <w:jc w:val="both"/>
      </w:pPr>
      <w:proofErr w:type="spellStart"/>
      <w:r>
        <w:t>nadzemne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 – </w:t>
      </w:r>
      <w:proofErr w:type="spellStart"/>
      <w:r>
        <w:t>su</w:t>
      </w:r>
      <w:proofErr w:type="spellEnd"/>
      <w:r>
        <w:t xml:space="preserve">: </w:t>
      </w:r>
      <w:proofErr w:type="spellStart"/>
      <w:r>
        <w:t>suteren</w:t>
      </w:r>
      <w:proofErr w:type="spellEnd"/>
      <w:r>
        <w:t xml:space="preserve"> (S), </w:t>
      </w:r>
      <w:proofErr w:type="spellStart"/>
      <w:r>
        <w:t>prizemlje</w:t>
      </w:r>
      <w:proofErr w:type="spellEnd"/>
      <w:r>
        <w:t xml:space="preserve"> (P), kat (1K, 2K)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potkrovlje</w:t>
      </w:r>
      <w:proofErr w:type="spellEnd"/>
      <w:r>
        <w:t xml:space="preserve"> (Pk);</w:t>
      </w:r>
    </w:p>
    <w:p w14:paraId="3DC4837E" w14:textId="77777777" w:rsidR="00EE4E05" w:rsidRDefault="00EE4E05" w:rsidP="00EE4E05">
      <w:pPr>
        <w:ind w:firstLine="720"/>
        <w:jc w:val="both"/>
      </w:pPr>
      <w:proofErr w:type="spellStart"/>
      <w:r>
        <w:t>etaža</w:t>
      </w:r>
      <w:proofErr w:type="spellEnd"/>
      <w:r>
        <w:t xml:space="preserve"> -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kata </w:t>
      </w:r>
      <w:proofErr w:type="spellStart"/>
      <w:r>
        <w:t>građevine</w:t>
      </w:r>
      <w:proofErr w:type="spellEnd"/>
      <w:r>
        <w:t xml:space="preserve"> (</w:t>
      </w:r>
      <w:proofErr w:type="spellStart"/>
      <w:r>
        <w:t>prizemlje</w:t>
      </w:r>
      <w:proofErr w:type="spellEnd"/>
      <w:r>
        <w:t xml:space="preserve">, kat, </w:t>
      </w:r>
      <w:proofErr w:type="spellStart"/>
      <w:r>
        <w:t>potkrovlje</w:t>
      </w:r>
      <w:proofErr w:type="spellEnd"/>
      <w:r>
        <w:t xml:space="preserve">, kat pod </w:t>
      </w:r>
      <w:proofErr w:type="spellStart"/>
      <w:r>
        <w:t>kosim</w:t>
      </w:r>
      <w:proofErr w:type="spellEnd"/>
      <w:r>
        <w:t xml:space="preserve"> </w:t>
      </w:r>
      <w:proofErr w:type="spellStart"/>
      <w:r>
        <w:t>krovom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.)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suterena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podruma</w:t>
      </w:r>
      <w:proofErr w:type="spellEnd"/>
      <w:r>
        <w:t xml:space="preserve"> pod </w:t>
      </w:r>
      <w:proofErr w:type="spellStart"/>
      <w:r>
        <w:t>uvjetom</w:t>
      </w:r>
      <w:proofErr w:type="spellEnd"/>
      <w:r>
        <w:t xml:space="preserve"> da </w:t>
      </w:r>
      <w:proofErr w:type="spellStart"/>
      <w:r>
        <w:t>građevina</w:t>
      </w:r>
      <w:proofErr w:type="spellEnd"/>
      <w:r>
        <w:t xml:space="preserve"> ne </w:t>
      </w:r>
      <w:proofErr w:type="spellStart"/>
      <w:r>
        <w:t>premaši</w:t>
      </w:r>
      <w:proofErr w:type="spellEnd"/>
      <w:r>
        <w:t xml:space="preserve"> </w:t>
      </w:r>
      <w:proofErr w:type="spellStart"/>
      <w:r>
        <w:t>zadanu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; u </w:t>
      </w:r>
      <w:proofErr w:type="spellStart"/>
      <w:r>
        <w:t>ovom</w:t>
      </w:r>
      <w:proofErr w:type="spellEnd"/>
      <w:r>
        <w:t xml:space="preserve"> PPUG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minimalna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 od 3,0 m,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svijetlu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2,80m + </w:t>
      </w:r>
      <w:proofErr w:type="spellStart"/>
      <w:r>
        <w:t>međukatna</w:t>
      </w:r>
      <w:proofErr w:type="spellEnd"/>
      <w:r>
        <w:t xml:space="preserve"> </w:t>
      </w:r>
      <w:proofErr w:type="spellStart"/>
      <w:r>
        <w:t>konstrukcija</w:t>
      </w:r>
      <w:proofErr w:type="spellEnd"/>
      <w:r>
        <w:t>;</w:t>
      </w:r>
    </w:p>
    <w:p w14:paraId="36F55D1A" w14:textId="77777777" w:rsidR="00EE4E05" w:rsidRDefault="00EE4E05" w:rsidP="00EE4E05">
      <w:pPr>
        <w:ind w:firstLine="720"/>
        <w:jc w:val="both"/>
      </w:pPr>
      <w:proofErr w:type="spellStart"/>
      <w:r>
        <w:t>podrum</w:t>
      </w:r>
      <w:proofErr w:type="spellEnd"/>
      <w:r>
        <w:t xml:space="preserve"> (Po) –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ukopani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poda</w:t>
      </w:r>
      <w:proofErr w:type="spellEnd"/>
      <w:r>
        <w:t xml:space="preserve"> </w:t>
      </w:r>
      <w:proofErr w:type="spellStart"/>
      <w:r>
        <w:t>prizemlja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suterena</w:t>
      </w:r>
      <w:proofErr w:type="spellEnd"/>
      <w:r>
        <w:t xml:space="preserve">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ukopanog</w:t>
      </w:r>
      <w:proofErr w:type="spellEnd"/>
      <w:r>
        <w:t xml:space="preserve"> </w:t>
      </w:r>
      <w:proofErr w:type="spellStart"/>
      <w:r>
        <w:t>podruma</w:t>
      </w:r>
      <w:proofErr w:type="spellEnd"/>
      <w:r>
        <w:t xml:space="preserve">, s </w:t>
      </w:r>
      <w:proofErr w:type="spellStart"/>
      <w:r>
        <w:t>koeficijentom</w:t>
      </w:r>
      <w:proofErr w:type="spellEnd"/>
      <w:r>
        <w:t xml:space="preserve"> </w:t>
      </w:r>
      <w:proofErr w:type="spellStart"/>
      <w:r>
        <w:t>izgrađenosti</w:t>
      </w:r>
      <w:proofErr w:type="spellEnd"/>
      <w:r>
        <w:t xml:space="preserve"> </w:t>
      </w:r>
      <w:proofErr w:type="spellStart"/>
      <w:r>
        <w:t>Kig</w:t>
      </w:r>
      <w:proofErr w:type="spellEnd"/>
      <w:r>
        <w:t xml:space="preserve"> P max = 0,60,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. </w:t>
      </w:r>
      <w:proofErr w:type="spellStart"/>
      <w:r>
        <w:t>Oznaka</w:t>
      </w:r>
      <w:proofErr w:type="spellEnd"/>
      <w:r>
        <w:t xml:space="preserve"> Po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podrumskih</w:t>
      </w:r>
      <w:proofErr w:type="spellEnd"/>
      <w:r>
        <w:t xml:space="preserve"> </w:t>
      </w:r>
      <w:proofErr w:type="spellStart"/>
      <w:proofErr w:type="gramStart"/>
      <w:r>
        <w:t>etaža</w:t>
      </w:r>
      <w:proofErr w:type="spellEnd"/>
      <w:r>
        <w:t>..</w:t>
      </w:r>
      <w:proofErr w:type="gramEnd"/>
      <w:r>
        <w:t xml:space="preserve"> </w:t>
      </w:r>
      <w:proofErr w:type="spellStart"/>
      <w:r>
        <w:t>Podrum</w:t>
      </w:r>
      <w:proofErr w:type="spellEnd"/>
      <w:r>
        <w:t xml:space="preserve"> se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stanovanje</w:t>
      </w:r>
      <w:proofErr w:type="spellEnd"/>
      <w:r>
        <w:t xml:space="preserve">; </w:t>
      </w:r>
    </w:p>
    <w:p w14:paraId="7E019099" w14:textId="77777777" w:rsidR="00EE4E05" w:rsidRDefault="00EE4E05" w:rsidP="00EE4E05">
      <w:pPr>
        <w:ind w:firstLine="720"/>
        <w:jc w:val="both"/>
      </w:pPr>
      <w:proofErr w:type="spellStart"/>
      <w:r>
        <w:t>suteren</w:t>
      </w:r>
      <w:proofErr w:type="spellEnd"/>
      <w:r>
        <w:t xml:space="preserve"> (S) - </w:t>
      </w:r>
      <w:proofErr w:type="spellStart"/>
      <w:r>
        <w:t>dio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poda</w:t>
      </w:r>
      <w:proofErr w:type="spellEnd"/>
      <w:r>
        <w:t xml:space="preserve"> </w:t>
      </w:r>
      <w:proofErr w:type="spellStart"/>
      <w:r>
        <w:t>prizemlja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ukopan</w:t>
      </w:r>
      <w:proofErr w:type="spellEnd"/>
      <w:r>
        <w:t xml:space="preserve"> je </w:t>
      </w:r>
      <w:proofErr w:type="spellStart"/>
      <w:r>
        <w:t>najmanje</w:t>
      </w:r>
      <w:proofErr w:type="spellEnd"/>
      <w:r>
        <w:t xml:space="preserve"> s 50%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volumena</w:t>
      </w:r>
      <w:proofErr w:type="spellEnd"/>
      <w:r>
        <w:t xml:space="preserve"> u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uređeni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jednim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pročeljem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terena</w:t>
      </w:r>
      <w:proofErr w:type="spellEnd"/>
      <w:r>
        <w:t>;</w:t>
      </w:r>
    </w:p>
    <w:p w14:paraId="1D153BD7" w14:textId="77777777" w:rsidR="00EE4E05" w:rsidRDefault="00EE4E05" w:rsidP="00EE4E05">
      <w:pPr>
        <w:ind w:firstLine="720"/>
        <w:jc w:val="both"/>
      </w:pPr>
      <w:proofErr w:type="spellStart"/>
      <w:r>
        <w:t>potkrovlje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stambeni</w:t>
      </w:r>
      <w:proofErr w:type="spellEnd"/>
      <w:proofErr w:type="gramEnd"/>
      <w:r>
        <w:t xml:space="preserve"> </w:t>
      </w:r>
      <w:proofErr w:type="spellStart"/>
      <w:r>
        <w:t>prostor</w:t>
      </w:r>
      <w:proofErr w:type="spellEnd"/>
      <w:r>
        <w:t xml:space="preserve"> pod </w:t>
      </w:r>
      <w:proofErr w:type="spellStart"/>
      <w:r>
        <w:t>kosim</w:t>
      </w:r>
      <w:proofErr w:type="spellEnd"/>
      <w:r>
        <w:t xml:space="preserve"> </w:t>
      </w:r>
      <w:proofErr w:type="spellStart"/>
      <w:r>
        <w:t>krovom</w:t>
      </w:r>
      <w:proofErr w:type="spellEnd"/>
      <w:r>
        <w:t xml:space="preserve">,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maksimalni</w:t>
      </w:r>
      <w:proofErr w:type="spellEnd"/>
      <w:r>
        <w:t xml:space="preserve"> </w:t>
      </w:r>
      <w:proofErr w:type="spellStart"/>
      <w:r>
        <w:t>nadozid</w:t>
      </w:r>
      <w:proofErr w:type="spellEnd"/>
      <w:r>
        <w:t xml:space="preserve"> od 1,2m </w:t>
      </w:r>
      <w:proofErr w:type="spellStart"/>
      <w:r>
        <w:t>mjeren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stropa</w:t>
      </w:r>
      <w:proofErr w:type="spellEnd"/>
      <w:r>
        <w:t xml:space="preserve"> </w:t>
      </w:r>
      <w:proofErr w:type="spellStart"/>
      <w:r>
        <w:t>najgornje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; </w:t>
      </w:r>
    </w:p>
    <w:p w14:paraId="52A55D21" w14:textId="77777777" w:rsidR="00EE4E05" w:rsidRDefault="00EE4E05" w:rsidP="00EE4E05">
      <w:pPr>
        <w:ind w:firstLine="720"/>
        <w:jc w:val="both"/>
      </w:pPr>
      <w:proofErr w:type="spellStart"/>
      <w:r>
        <w:t>tavan</w:t>
      </w:r>
      <w:proofErr w:type="spellEnd"/>
      <w:r>
        <w:t xml:space="preserve"> – </w:t>
      </w:r>
      <w:proofErr w:type="spellStart"/>
      <w:r>
        <w:t>nestambeni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kosog</w:t>
      </w:r>
      <w:proofErr w:type="spellEnd"/>
      <w:r>
        <w:t xml:space="preserve"> </w:t>
      </w:r>
      <w:proofErr w:type="spellStart"/>
      <w:r>
        <w:t>krovišta</w:t>
      </w:r>
      <w:proofErr w:type="spellEnd"/>
      <w:r>
        <w:t xml:space="preserve"> bez </w:t>
      </w:r>
      <w:proofErr w:type="spellStart"/>
      <w:r>
        <w:t>nadozida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minimalnim</w:t>
      </w:r>
      <w:proofErr w:type="spellEnd"/>
      <w:r>
        <w:t xml:space="preserve"> </w:t>
      </w:r>
      <w:proofErr w:type="spellStart"/>
      <w:r>
        <w:t>otvorima</w:t>
      </w:r>
      <w:proofErr w:type="spellEnd"/>
      <w:r>
        <w:t xml:space="preserve"> za </w:t>
      </w:r>
      <w:proofErr w:type="spellStart"/>
      <w:r>
        <w:t>svjetlo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prozračivanje</w:t>
      </w:r>
      <w:proofErr w:type="spellEnd"/>
      <w:r>
        <w:t>;</w:t>
      </w:r>
    </w:p>
    <w:p w14:paraId="2CF29368" w14:textId="77777777" w:rsidR="00EE4E05" w:rsidRDefault="00EE4E05" w:rsidP="00EE4E05">
      <w:pPr>
        <w:ind w:firstLine="720"/>
        <w:jc w:val="both"/>
      </w:pPr>
      <w:proofErr w:type="spellStart"/>
      <w:r>
        <w:t>interpolacija</w:t>
      </w:r>
      <w:proofErr w:type="spellEnd"/>
      <w:r>
        <w:t xml:space="preserve"> -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građevnoj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izgrađenom</w:t>
      </w:r>
      <w:proofErr w:type="spellEnd"/>
      <w:r>
        <w:t xml:space="preserve"> </w:t>
      </w:r>
      <w:proofErr w:type="spellStart"/>
      <w:r>
        <w:t>uličnom</w:t>
      </w:r>
      <w:proofErr w:type="spellEnd"/>
      <w:r>
        <w:t xml:space="preserve"> </w:t>
      </w:r>
      <w:proofErr w:type="spellStart"/>
      <w:r>
        <w:t>potezu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pretežito</w:t>
      </w:r>
      <w:proofErr w:type="spellEnd"/>
      <w:r>
        <w:t xml:space="preserve"> </w:t>
      </w:r>
      <w:proofErr w:type="spellStart"/>
      <w:r>
        <w:t>dovršenom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>;</w:t>
      </w:r>
    </w:p>
    <w:p w14:paraId="710DBD24" w14:textId="77777777" w:rsidR="00EE4E05" w:rsidRDefault="00EE4E05" w:rsidP="00EE4E05">
      <w:pPr>
        <w:ind w:firstLine="720"/>
        <w:jc w:val="both"/>
      </w:pPr>
      <w:proofErr w:type="spellStart"/>
      <w:r>
        <w:t>slobodnostojeća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-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neizgrađeni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(</w:t>
      </w:r>
      <w:proofErr w:type="spellStart"/>
      <w:r>
        <w:t>vlastitu</w:t>
      </w:r>
      <w:proofErr w:type="spellEnd"/>
      <w:r>
        <w:t xml:space="preserve"> </w:t>
      </w:r>
      <w:proofErr w:type="spellStart"/>
      <w:r>
        <w:t>građevnu</w:t>
      </w:r>
      <w:proofErr w:type="spellEnd"/>
      <w:r>
        <w:t xml:space="preserve"> </w:t>
      </w:r>
      <w:proofErr w:type="spellStart"/>
      <w:r>
        <w:t>česticu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);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prislonjena</w:t>
      </w:r>
      <w:proofErr w:type="spellEnd"/>
      <w:r>
        <w:t xml:space="preserve"> </w:t>
      </w:r>
      <w:proofErr w:type="spellStart"/>
      <w:r>
        <w:t>pomoćna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>;</w:t>
      </w:r>
    </w:p>
    <w:p w14:paraId="371E0F68" w14:textId="77777777" w:rsidR="00EE4E05" w:rsidRDefault="00EE4E05" w:rsidP="00EE4E05">
      <w:pPr>
        <w:ind w:firstLine="720"/>
        <w:jc w:val="both"/>
      </w:pPr>
      <w:proofErr w:type="spellStart"/>
      <w:r>
        <w:t>poluugrađena</w:t>
      </w:r>
      <w:proofErr w:type="spellEnd"/>
      <w:r>
        <w:t xml:space="preserve"> - </w:t>
      </w:r>
      <w:proofErr w:type="spellStart"/>
      <w:r>
        <w:t>dvojna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-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se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međi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se </w:t>
      </w:r>
      <w:proofErr w:type="spellStart"/>
      <w:r>
        <w:t>naslanja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susjednu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, a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neizgrađeni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; </w:t>
      </w:r>
    </w:p>
    <w:p w14:paraId="1741D00A" w14:textId="77777777" w:rsidR="00EE4E05" w:rsidRDefault="00EE4E05" w:rsidP="00EE4E05">
      <w:pPr>
        <w:ind w:firstLine="720"/>
        <w:jc w:val="both"/>
      </w:pPr>
      <w:proofErr w:type="spellStart"/>
      <w:r>
        <w:t>pomoćna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-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namjenom</w:t>
      </w:r>
      <w:proofErr w:type="spellEnd"/>
      <w:r>
        <w:t xml:space="preserve"> </w:t>
      </w:r>
      <w:proofErr w:type="spellStart"/>
      <w:r>
        <w:t>upotpunjuje</w:t>
      </w:r>
      <w:proofErr w:type="spellEnd"/>
      <w:r>
        <w:t xml:space="preserve"> </w:t>
      </w:r>
      <w:proofErr w:type="spellStart"/>
      <w:r>
        <w:t>stambenu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stambeno-gospodarsku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(</w:t>
      </w:r>
      <w:proofErr w:type="spellStart"/>
      <w:r>
        <w:t>prostori</w:t>
      </w:r>
      <w:proofErr w:type="spellEnd"/>
      <w:r>
        <w:t xml:space="preserve"> za rad, </w:t>
      </w:r>
      <w:proofErr w:type="spellStart"/>
      <w:r>
        <w:t>garaže</w:t>
      </w:r>
      <w:proofErr w:type="spellEnd"/>
      <w:r>
        <w:t xml:space="preserve">, </w:t>
      </w:r>
      <w:proofErr w:type="spellStart"/>
      <w:r>
        <w:t>spremišta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redovnu</w:t>
      </w:r>
      <w:proofErr w:type="spellEnd"/>
      <w:r>
        <w:t xml:space="preserve"> </w:t>
      </w:r>
      <w:proofErr w:type="spellStart"/>
      <w:r>
        <w:t>uporabu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);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etaža</w:t>
      </w:r>
      <w:proofErr w:type="spellEnd"/>
      <w:r>
        <w:t xml:space="preserve"> do 3,0 m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) </w:t>
      </w:r>
      <w:proofErr w:type="spellStart"/>
      <w:r>
        <w:t>uz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krovišta</w:t>
      </w:r>
      <w:proofErr w:type="spellEnd"/>
      <w:r>
        <w:t xml:space="preserve"> bez </w:t>
      </w:r>
      <w:proofErr w:type="spellStart"/>
      <w:r>
        <w:t>nadozida</w:t>
      </w:r>
      <w:proofErr w:type="spellEnd"/>
      <w:r>
        <w:t>;</w:t>
      </w:r>
    </w:p>
    <w:p w14:paraId="52D6DF81" w14:textId="77777777" w:rsidR="00EE4E05" w:rsidRDefault="00EE4E05" w:rsidP="00EE4E05">
      <w:pPr>
        <w:ind w:firstLine="720"/>
        <w:jc w:val="both"/>
      </w:pPr>
      <w:proofErr w:type="spellStart"/>
      <w:r>
        <w:t>koeficijent</w:t>
      </w:r>
      <w:proofErr w:type="spellEnd"/>
      <w:r>
        <w:t xml:space="preserve"> </w:t>
      </w:r>
      <w:proofErr w:type="spellStart"/>
      <w:r>
        <w:t>izgrađenosti</w:t>
      </w:r>
      <w:proofErr w:type="spellEnd"/>
      <w:r>
        <w:t xml:space="preserve"> – </w:t>
      </w:r>
      <w:proofErr w:type="spellStart"/>
      <w:r>
        <w:t>nadzemni</w:t>
      </w:r>
      <w:proofErr w:type="spellEnd"/>
      <w:r>
        <w:t xml:space="preserve"> (</w:t>
      </w:r>
      <w:proofErr w:type="spellStart"/>
      <w:r>
        <w:t>kigN</w:t>
      </w:r>
      <w:proofErr w:type="spellEnd"/>
      <w:r>
        <w:t xml:space="preserve">)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zone -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nadzemni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ukopane</w:t>
      </w:r>
      <w:proofErr w:type="spellEnd"/>
      <w:r>
        <w:t xml:space="preserve">; </w:t>
      </w:r>
    </w:p>
    <w:p w14:paraId="184949D5" w14:textId="77777777" w:rsidR="00EE4E05" w:rsidRDefault="00EE4E05" w:rsidP="00EE4E05">
      <w:pPr>
        <w:ind w:firstLine="720"/>
        <w:jc w:val="both"/>
      </w:pPr>
      <w:proofErr w:type="spellStart"/>
      <w:r>
        <w:t>koeficijent</w:t>
      </w:r>
      <w:proofErr w:type="spellEnd"/>
      <w:r>
        <w:t xml:space="preserve"> </w:t>
      </w:r>
      <w:proofErr w:type="spellStart"/>
      <w:r>
        <w:t>iskorištenosti</w:t>
      </w:r>
      <w:proofErr w:type="spellEnd"/>
      <w:r>
        <w:t xml:space="preserve"> - </w:t>
      </w:r>
      <w:proofErr w:type="spellStart"/>
      <w:r>
        <w:t>nadzemni</w:t>
      </w:r>
      <w:proofErr w:type="spellEnd"/>
      <w:r>
        <w:t xml:space="preserve"> (</w:t>
      </w:r>
      <w:proofErr w:type="spellStart"/>
      <w:r>
        <w:t>kisN</w:t>
      </w:r>
      <w:proofErr w:type="spellEnd"/>
      <w:r>
        <w:t xml:space="preserve">)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zone -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(</w:t>
      </w:r>
      <w:proofErr w:type="spellStart"/>
      <w:r>
        <w:t>bruto</w:t>
      </w:r>
      <w:proofErr w:type="spellEnd"/>
      <w:r>
        <w:t xml:space="preserve">)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nadzemnih</w:t>
      </w:r>
      <w:proofErr w:type="spellEnd"/>
      <w:r>
        <w:t xml:space="preserve"> </w:t>
      </w:r>
      <w:proofErr w:type="spellStart"/>
      <w:r>
        <w:t>etaža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;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(</w:t>
      </w:r>
      <w:proofErr w:type="spellStart"/>
      <w:r>
        <w:t>bruto</w:t>
      </w:r>
      <w:proofErr w:type="spellEnd"/>
      <w:r>
        <w:t xml:space="preserve">)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nadzemnih</w:t>
      </w:r>
      <w:proofErr w:type="spellEnd"/>
      <w:r>
        <w:t xml:space="preserve"> </w:t>
      </w:r>
      <w:proofErr w:type="spellStart"/>
      <w:r>
        <w:t>etaža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zone.</w:t>
      </w:r>
    </w:p>
    <w:p w14:paraId="4EA22E6B" w14:textId="77777777" w:rsidR="00EE4E05" w:rsidRDefault="00EE4E05" w:rsidP="00EE4E05">
      <w:pPr>
        <w:ind w:firstLine="720"/>
        <w:jc w:val="both"/>
      </w:pPr>
      <w:proofErr w:type="spellStart"/>
      <w:r>
        <w:t>Površina</w:t>
      </w:r>
      <w:proofErr w:type="spellEnd"/>
      <w:r>
        <w:t xml:space="preserve"> pod </w:t>
      </w:r>
      <w:proofErr w:type="spellStart"/>
      <w:r>
        <w:t>građevinom</w:t>
      </w:r>
      <w:proofErr w:type="spellEnd"/>
      <w:r>
        <w:t xml:space="preserve"> –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dobivena</w:t>
      </w:r>
      <w:proofErr w:type="spellEnd"/>
      <w:r>
        <w:t xml:space="preserve"> </w:t>
      </w:r>
      <w:proofErr w:type="spellStart"/>
      <w:r>
        <w:t>vertikalnom</w:t>
      </w:r>
      <w:proofErr w:type="spellEnd"/>
      <w:r>
        <w:t xml:space="preserve"> </w:t>
      </w:r>
      <w:proofErr w:type="spellStart"/>
      <w:r>
        <w:t>projekcijom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zatvorenih</w:t>
      </w:r>
      <w:proofErr w:type="spellEnd"/>
      <w:r>
        <w:t xml:space="preserve">,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natkrivenih</w:t>
      </w:r>
      <w:proofErr w:type="spellEnd"/>
      <w:r>
        <w:t xml:space="preserve"> </w:t>
      </w:r>
      <w:proofErr w:type="spellStart"/>
      <w:r>
        <w:t>konstruktivnih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balkona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građevnu</w:t>
      </w:r>
      <w:proofErr w:type="spellEnd"/>
      <w:r>
        <w:t xml:space="preserve"> </w:t>
      </w:r>
      <w:proofErr w:type="spellStart"/>
      <w:r>
        <w:t>česticu</w:t>
      </w:r>
      <w:proofErr w:type="spellEnd"/>
      <w:r>
        <w:t xml:space="preserve">, </w:t>
      </w:r>
      <w:proofErr w:type="spellStart"/>
      <w:r>
        <w:t>uključivši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terase</w:t>
      </w:r>
      <w:proofErr w:type="spellEnd"/>
      <w:r>
        <w:t xml:space="preserve"> u </w:t>
      </w:r>
      <w:proofErr w:type="spellStart"/>
      <w:r>
        <w:t>prizemlju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konstruktivni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etaže</w:t>
      </w:r>
      <w:proofErr w:type="spellEnd"/>
      <w:r>
        <w:t>;</w:t>
      </w:r>
    </w:p>
    <w:p w14:paraId="3EDBA7FF" w14:textId="77777777" w:rsidR="00EE4E05" w:rsidRDefault="00EE4E05" w:rsidP="00EE4E05">
      <w:pPr>
        <w:jc w:val="both"/>
      </w:pPr>
    </w:p>
    <w:p w14:paraId="0BC8B569" w14:textId="77777777" w:rsidR="00EE4E05" w:rsidRDefault="00EE4E05" w:rsidP="00EE4E05">
      <w:pPr>
        <w:ind w:firstLine="720"/>
        <w:jc w:val="both"/>
      </w:pPr>
      <w:proofErr w:type="spellStart"/>
      <w:r>
        <w:t>visina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– </w:t>
      </w:r>
      <w:proofErr w:type="spellStart"/>
      <w:r>
        <w:t>mjeri</w:t>
      </w:r>
      <w:proofErr w:type="spellEnd"/>
      <w:r>
        <w:t xml:space="preserve"> se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pročelje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zaravnanog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uređenog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najnižem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do </w:t>
      </w:r>
      <w:proofErr w:type="spellStart"/>
      <w:r>
        <w:t>vijenca</w:t>
      </w:r>
      <w:proofErr w:type="spellEnd"/>
      <w:r>
        <w:t xml:space="preserve">. Za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podrum</w:t>
      </w:r>
      <w:proofErr w:type="spellEnd"/>
      <w:r>
        <w:t xml:space="preserve"> u koji se </w:t>
      </w:r>
      <w:proofErr w:type="spellStart"/>
      <w:r>
        <w:t>kolno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, </w:t>
      </w:r>
      <w:proofErr w:type="spellStart"/>
      <w:r>
        <w:t>najniža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kolne</w:t>
      </w:r>
      <w:proofErr w:type="spellEnd"/>
      <w:r>
        <w:t xml:space="preserve"> </w:t>
      </w:r>
      <w:proofErr w:type="spellStart"/>
      <w:r>
        <w:t>rampe</w:t>
      </w:r>
      <w:proofErr w:type="spellEnd"/>
      <w:r>
        <w:t xml:space="preserve"> se ne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najniža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definira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. Kota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zaravnanog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uređenog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(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lastRenderedPageBreak/>
        <w:t>javnopravna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ne </w:t>
      </w:r>
      <w:proofErr w:type="spellStart"/>
      <w:r>
        <w:t>utvrde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)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odstupiti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za +/- 1,0m, a za </w:t>
      </w:r>
      <w:proofErr w:type="spellStart"/>
      <w:r>
        <w:t>kose</w:t>
      </w:r>
      <w:proofErr w:type="spellEnd"/>
      <w:r>
        <w:t xml:space="preserve"> </w:t>
      </w:r>
      <w:proofErr w:type="spellStart"/>
      <w:r>
        <w:t>terene</w:t>
      </w:r>
      <w:proofErr w:type="spellEnd"/>
      <w:r>
        <w:t xml:space="preserve"> </w:t>
      </w:r>
      <w:proofErr w:type="spellStart"/>
      <w:r>
        <w:t>odstupanje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+/- 1,5m;</w:t>
      </w:r>
    </w:p>
    <w:p w14:paraId="2DE43378" w14:textId="77777777" w:rsidR="00EE4E05" w:rsidRDefault="00EE4E05" w:rsidP="00EE4E05">
      <w:pPr>
        <w:ind w:firstLine="720"/>
        <w:jc w:val="both"/>
      </w:pPr>
      <w:proofErr w:type="spellStart"/>
      <w:r>
        <w:t>vijenac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– </w:t>
      </w:r>
      <w:proofErr w:type="spellStart"/>
      <w:r>
        <w:t>gornja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stropne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- </w:t>
      </w:r>
      <w:proofErr w:type="spellStart"/>
      <w:r>
        <w:t>posljednje</w:t>
      </w:r>
      <w:proofErr w:type="spellEnd"/>
      <w:r>
        <w:t xml:space="preserve"> </w:t>
      </w:r>
      <w:proofErr w:type="spellStart"/>
      <w:r>
        <w:t>etaže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 </w:t>
      </w:r>
      <w:proofErr w:type="spellStart"/>
      <w:r>
        <w:t>nadozida</w:t>
      </w:r>
      <w:proofErr w:type="spellEnd"/>
      <w:r>
        <w:t xml:space="preserve"> </w:t>
      </w:r>
      <w:proofErr w:type="spellStart"/>
      <w:r>
        <w:t>potkrovlja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 </w:t>
      </w:r>
      <w:proofErr w:type="spellStart"/>
      <w:r>
        <w:t>ogradnog</w:t>
      </w:r>
      <w:proofErr w:type="spellEnd"/>
      <w:r>
        <w:t xml:space="preserve"> </w:t>
      </w:r>
      <w:proofErr w:type="spellStart"/>
      <w:r>
        <w:t>zida</w:t>
      </w:r>
      <w:proofErr w:type="spellEnd"/>
      <w:r>
        <w:t xml:space="preserve"> </w:t>
      </w:r>
      <w:proofErr w:type="spellStart"/>
      <w:r>
        <w:t>prohodnog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neprohodnog</w:t>
      </w:r>
      <w:proofErr w:type="spellEnd"/>
      <w:r>
        <w:t xml:space="preserve"> </w:t>
      </w:r>
      <w:proofErr w:type="spellStart"/>
      <w:r>
        <w:t>ravnog</w:t>
      </w:r>
      <w:proofErr w:type="spellEnd"/>
      <w:r>
        <w:t xml:space="preserve"> </w:t>
      </w:r>
      <w:proofErr w:type="spellStart"/>
      <w:r>
        <w:t>krova</w:t>
      </w:r>
      <w:proofErr w:type="spellEnd"/>
      <w:r>
        <w:t>;</w:t>
      </w:r>
    </w:p>
    <w:p w14:paraId="26975085" w14:textId="77777777" w:rsidR="00EE4E05" w:rsidRDefault="00EE4E05" w:rsidP="00EE4E05">
      <w:pPr>
        <w:ind w:firstLine="720"/>
        <w:jc w:val="both"/>
      </w:pPr>
      <w:r>
        <w:t xml:space="preserve">PGM – </w:t>
      </w:r>
      <w:proofErr w:type="spellStart"/>
      <w:r>
        <w:t>parkirališno-garažna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.    </w:t>
      </w:r>
    </w:p>
    <w:p w14:paraId="15F8D490" w14:textId="77777777" w:rsidR="00EE4E05" w:rsidRDefault="00EE4E05" w:rsidP="00EE4E05">
      <w:pPr>
        <w:jc w:val="both"/>
      </w:pPr>
    </w:p>
    <w:p w14:paraId="05FF4E6A" w14:textId="77777777" w:rsidR="001D560C" w:rsidRPr="00367A5E" w:rsidRDefault="001D560C" w:rsidP="001D560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E6FF188" w14:textId="77777777" w:rsidR="001D560C" w:rsidRDefault="001D560C" w:rsidP="00EE4E05">
      <w:pPr>
        <w:jc w:val="both"/>
      </w:pPr>
    </w:p>
    <w:p w14:paraId="1791AAA7" w14:textId="77777777" w:rsidR="001D560C" w:rsidRDefault="001D560C" w:rsidP="00EE4E05">
      <w:pPr>
        <w:jc w:val="both"/>
      </w:pPr>
    </w:p>
    <w:p w14:paraId="4A4C7DA4" w14:textId="77777777" w:rsidR="001D560C" w:rsidRDefault="001D560C" w:rsidP="00EE4E05">
      <w:pPr>
        <w:jc w:val="both"/>
      </w:pPr>
    </w:p>
    <w:p w14:paraId="737CE686" w14:textId="77777777" w:rsidR="001D560C" w:rsidRDefault="001D560C" w:rsidP="00EE4E05">
      <w:pPr>
        <w:jc w:val="both"/>
        <w:sectPr w:rsidR="001D560C" w:rsidSect="00CA79CE">
          <w:type w:val="continuous"/>
          <w:pgSz w:w="11906" w:h="16838"/>
          <w:pgMar w:top="1440" w:right="1440" w:bottom="1440" w:left="1440" w:header="708" w:footer="708" w:gutter="0"/>
          <w:pgNumType w:start="670"/>
          <w:cols w:num="2" w:space="708"/>
          <w:docGrid w:linePitch="360"/>
        </w:sectPr>
      </w:pPr>
    </w:p>
    <w:p w14:paraId="19A49CBE" w14:textId="77777777" w:rsidR="001D560C" w:rsidRDefault="00EE4E05" w:rsidP="00EE4E05">
      <w:pPr>
        <w:jc w:val="both"/>
      </w:pPr>
      <w:r>
        <w:lastRenderedPageBreak/>
        <w:tab/>
      </w:r>
    </w:p>
    <w:p w14:paraId="5B1DD474" w14:textId="77777777" w:rsidR="001D560C" w:rsidRDefault="001D560C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226C3F28" w14:textId="77777777" w:rsidR="008272EB" w:rsidRDefault="00EE4E05" w:rsidP="00EE4E05">
      <w:pPr>
        <w:jc w:val="both"/>
      </w:pPr>
      <w:r>
        <w:lastRenderedPageBreak/>
        <w:tab/>
      </w:r>
      <w:r>
        <w:tab/>
      </w:r>
      <w:r>
        <w:tab/>
      </w:r>
    </w:p>
    <w:p w14:paraId="2DBFB348" w14:textId="77777777" w:rsidR="007C506E" w:rsidRDefault="007C506E" w:rsidP="007C506E">
      <w:pPr>
        <w:pStyle w:val="NoSpacing"/>
        <w:jc w:val="center"/>
        <w:rPr>
          <w:b/>
          <w:bCs/>
          <w:sz w:val="24"/>
          <w:szCs w:val="24"/>
        </w:rPr>
      </w:pPr>
      <w:r w:rsidRPr="00EF4CA3">
        <w:rPr>
          <w:b/>
          <w:bCs/>
          <w:sz w:val="24"/>
          <w:szCs w:val="24"/>
        </w:rPr>
        <w:t>S A D R Ž A J:</w:t>
      </w:r>
    </w:p>
    <w:p w14:paraId="2E4D8B27" w14:textId="77777777" w:rsidR="007C506E" w:rsidRPr="00EF4CA3" w:rsidRDefault="007C506E" w:rsidP="007C506E">
      <w:pPr>
        <w:pStyle w:val="NoSpacing"/>
        <w:jc w:val="center"/>
        <w:rPr>
          <w:b/>
          <w:bCs/>
          <w:sz w:val="24"/>
          <w:szCs w:val="24"/>
        </w:rPr>
      </w:pPr>
    </w:p>
    <w:p w14:paraId="6FE02145" w14:textId="77777777" w:rsidR="007C506E" w:rsidRDefault="007C506E" w:rsidP="007C506E">
      <w:pPr>
        <w:pStyle w:val="NoSpacing"/>
        <w:jc w:val="center"/>
        <w:rPr>
          <w:b/>
          <w:bCs/>
        </w:rPr>
      </w:pPr>
      <w:r>
        <w:rPr>
          <w:b/>
          <w:bCs/>
        </w:rPr>
        <w:t>GRADSKO VIJEĆE</w:t>
      </w:r>
      <w:r w:rsidRPr="00EF4CA3">
        <w:rPr>
          <w:b/>
          <w:bCs/>
        </w:rPr>
        <w:t>:</w:t>
      </w:r>
    </w:p>
    <w:p w14:paraId="04694690" w14:textId="77777777" w:rsidR="00CA79CE" w:rsidRDefault="00CA79CE" w:rsidP="00CA79CE">
      <w:pPr>
        <w:jc w:val="both"/>
      </w:pPr>
    </w:p>
    <w:p w14:paraId="55C4A467" w14:textId="77777777" w:rsidR="007C506E" w:rsidRDefault="007C506E" w:rsidP="007C506E">
      <w:pPr>
        <w:jc w:val="both"/>
      </w:pPr>
    </w:p>
    <w:p w14:paraId="73E3F60E" w14:textId="77777777" w:rsidR="007C506E" w:rsidRDefault="007C506E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Proračun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2023.godinu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projekcije</w:t>
      </w:r>
      <w:proofErr w:type="spellEnd"/>
      <w:r>
        <w:t xml:space="preserve"> za 2024. </w:t>
      </w:r>
      <w:proofErr w:type="spellStart"/>
      <w:r>
        <w:t>i</w:t>
      </w:r>
      <w:proofErr w:type="spellEnd"/>
      <w:r>
        <w:t xml:space="preserve"> 2025. </w:t>
      </w:r>
      <w:proofErr w:type="spellStart"/>
      <w:proofErr w:type="gramStart"/>
      <w:r>
        <w:t>godinu</w:t>
      </w:r>
      <w:proofErr w:type="spellEnd"/>
      <w:r>
        <w:t xml:space="preserve">  </w:t>
      </w:r>
      <w:r>
        <w:tab/>
      </w:r>
      <w:proofErr w:type="gramEnd"/>
      <w:r>
        <w:t>513</w:t>
      </w:r>
    </w:p>
    <w:p w14:paraId="0B6373D8" w14:textId="77777777" w:rsidR="007C506E" w:rsidRDefault="007C506E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korištenju</w:t>
      </w:r>
      <w:proofErr w:type="spellEnd"/>
      <w:r>
        <w:t xml:space="preserve"> </w:t>
      </w:r>
      <w:proofErr w:type="spellStart"/>
      <w:proofErr w:type="gramStart"/>
      <w:r>
        <w:t>viškova</w:t>
      </w:r>
      <w:proofErr w:type="spellEnd"/>
      <w:r>
        <w:t xml:space="preserve">  </w:t>
      </w:r>
      <w:proofErr w:type="spellStart"/>
      <w:r>
        <w:t>prihoda</w:t>
      </w:r>
      <w:proofErr w:type="spellEnd"/>
      <w:proofErr w:type="gram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r>
        <w:tab/>
        <w:t>612</w:t>
      </w:r>
    </w:p>
    <w:p w14:paraId="015FE995" w14:textId="77777777" w:rsidR="007C506E" w:rsidRDefault="007C506E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za 2023.godinu </w:t>
      </w:r>
      <w:r>
        <w:tab/>
        <w:t>612</w:t>
      </w:r>
    </w:p>
    <w:p w14:paraId="5790B0E0" w14:textId="77777777" w:rsidR="007C506E" w:rsidRDefault="007C506E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r>
        <w:t xml:space="preserve">Program </w:t>
      </w:r>
      <w:proofErr w:type="spellStart"/>
      <w:r>
        <w:t>socijalne</w:t>
      </w:r>
      <w:proofErr w:type="spellEnd"/>
      <w:r>
        <w:t xml:space="preserve"> </w:t>
      </w:r>
      <w:proofErr w:type="spellStart"/>
      <w:proofErr w:type="gramStart"/>
      <w:r>
        <w:t>skrbi</w:t>
      </w:r>
      <w:proofErr w:type="spellEnd"/>
      <w:r>
        <w:t xml:space="preserve"> 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r>
        <w:tab/>
        <w:t>616</w:t>
      </w:r>
    </w:p>
    <w:p w14:paraId="64DE609C" w14:textId="77777777" w:rsidR="007C506E" w:rsidRDefault="007C506E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r>
        <w:t xml:space="preserve">Program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2023.godinu </w:t>
      </w:r>
      <w:r>
        <w:tab/>
        <w:t>618</w:t>
      </w:r>
    </w:p>
    <w:p w14:paraId="422D20CE" w14:textId="77777777" w:rsidR="007C506E" w:rsidRDefault="007C506E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r>
        <w:t xml:space="preserve">Program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sportu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2023.godinu </w:t>
      </w:r>
      <w:r>
        <w:tab/>
        <w:t>620</w:t>
      </w:r>
    </w:p>
    <w:p w14:paraId="58505A66" w14:textId="77777777" w:rsidR="007C506E" w:rsidRDefault="007C506E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r>
        <w:t xml:space="preserve">Program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2023.godinu </w:t>
      </w:r>
      <w:r>
        <w:tab/>
        <w:t>621</w:t>
      </w:r>
    </w:p>
    <w:p w14:paraId="1DA8D38C" w14:textId="77777777" w:rsidR="007C506E" w:rsidRDefault="007C506E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r>
        <w:t xml:space="preserve">Program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za Grad Hvar </w:t>
      </w:r>
      <w:r>
        <w:tab/>
        <w:t>622</w:t>
      </w:r>
    </w:p>
    <w:p w14:paraId="70C86930" w14:textId="77777777" w:rsidR="007C506E" w:rsidRDefault="007C506E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r>
        <w:t xml:space="preserve">Program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za Grad Hvar </w:t>
      </w:r>
      <w:r>
        <w:tab/>
        <w:t>627</w:t>
      </w:r>
    </w:p>
    <w:p w14:paraId="537853A4" w14:textId="77777777" w:rsidR="007C506E" w:rsidRDefault="007C506E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gramStart"/>
      <w:r>
        <w:t xml:space="preserve">Plana  </w:t>
      </w:r>
      <w:proofErr w:type="spellStart"/>
      <w:r>
        <w:t>pometanja</w:t>
      </w:r>
      <w:proofErr w:type="spellEnd"/>
      <w:proofErr w:type="gramEnd"/>
      <w:r>
        <w:t xml:space="preserve">,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, </w:t>
      </w:r>
      <w:proofErr w:type="spellStart"/>
      <w:r>
        <w:t>odvoza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Paklenih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 za 2023. </w:t>
      </w:r>
      <w:proofErr w:type="spellStart"/>
      <w:r>
        <w:t>godinu</w:t>
      </w:r>
      <w:proofErr w:type="spellEnd"/>
      <w:r>
        <w:t xml:space="preserve"> </w:t>
      </w:r>
      <w:proofErr w:type="gramStart"/>
      <w:r>
        <w:t>za  Grad</w:t>
      </w:r>
      <w:proofErr w:type="gramEnd"/>
      <w:r>
        <w:t xml:space="preserve"> Hvar </w:t>
      </w:r>
      <w:r>
        <w:tab/>
        <w:t>632</w:t>
      </w:r>
    </w:p>
    <w:p w14:paraId="4A2DA87F" w14:textId="77777777" w:rsidR="007C506E" w:rsidRDefault="007C506E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r>
        <w:t xml:space="preserve">Program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zadržavanje</w:t>
      </w:r>
      <w:proofErr w:type="spellEnd"/>
      <w:r>
        <w:t xml:space="preserve">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izgrađenih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2023.godinu </w:t>
      </w:r>
      <w:r>
        <w:tab/>
        <w:t>636</w:t>
      </w:r>
    </w:p>
    <w:p w14:paraId="54A5FBE2" w14:textId="77777777" w:rsidR="007C506E" w:rsidRDefault="007C506E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gorske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Split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2023.godinu </w:t>
      </w:r>
      <w:r>
        <w:tab/>
        <w:t>636</w:t>
      </w:r>
    </w:p>
    <w:p w14:paraId="7EBCEE94" w14:textId="77777777" w:rsidR="007C506E" w:rsidRDefault="007C506E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raspoređivanju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nezavisnih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 </w:t>
      </w:r>
      <w:proofErr w:type="spellStart"/>
      <w:r>
        <w:t>zastupljenih</w:t>
      </w:r>
      <w:proofErr w:type="spellEnd"/>
      <w:r>
        <w:t xml:space="preserve"> u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 </w:t>
      </w:r>
      <w:proofErr w:type="spellStart"/>
      <w:r>
        <w:t>godinu</w:t>
      </w:r>
      <w:proofErr w:type="spellEnd"/>
      <w:r>
        <w:t xml:space="preserve"> </w:t>
      </w:r>
      <w:r>
        <w:tab/>
        <w:t>637</w:t>
      </w:r>
    </w:p>
    <w:p w14:paraId="3119B008" w14:textId="77777777" w:rsidR="007C506E" w:rsidRDefault="007C506E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raspoređivanju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nezavisnih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 </w:t>
      </w:r>
      <w:proofErr w:type="spellStart"/>
      <w:r>
        <w:t>zastupljenih</w:t>
      </w:r>
      <w:proofErr w:type="spellEnd"/>
      <w:r>
        <w:t xml:space="preserve"> u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r>
        <w:tab/>
        <w:t>638</w:t>
      </w:r>
    </w:p>
    <w:p w14:paraId="4182FDF2" w14:textId="77777777" w:rsidR="007C506E" w:rsidRDefault="007C506E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r>
        <w:t xml:space="preserve">Program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pristojbe</w:t>
      </w:r>
      <w:proofErr w:type="spellEnd"/>
      <w:r>
        <w:t xml:space="preserve"> za 2023.godinu </w:t>
      </w:r>
      <w:r>
        <w:tab/>
        <w:t>640</w:t>
      </w:r>
    </w:p>
    <w:p w14:paraId="5954FAFD" w14:textId="77777777" w:rsidR="007C506E" w:rsidRDefault="007C506E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</w:t>
      </w:r>
      <w:proofErr w:type="gramStart"/>
      <w:r>
        <w:t xml:space="preserve">o  </w:t>
      </w:r>
      <w:proofErr w:type="spellStart"/>
      <w:r>
        <w:t>davanju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č.zgr</w:t>
      </w:r>
      <w:proofErr w:type="spellEnd"/>
      <w:r>
        <w:t xml:space="preserve">. 489 </w:t>
      </w:r>
      <w:proofErr w:type="spellStart"/>
      <w:r>
        <w:t>i</w:t>
      </w:r>
      <w:proofErr w:type="spellEnd"/>
      <w:r>
        <w:t xml:space="preserve"> </w:t>
      </w:r>
      <w:proofErr w:type="spellStart"/>
      <w:r>
        <w:t>č.zem</w:t>
      </w:r>
      <w:proofErr w:type="spellEnd"/>
      <w:r>
        <w:t xml:space="preserve">. 3910 - </w:t>
      </w:r>
      <w:proofErr w:type="spellStart"/>
      <w:r>
        <w:t>otočić</w:t>
      </w:r>
      <w:proofErr w:type="spellEnd"/>
      <w:r>
        <w:t xml:space="preserve"> </w:t>
      </w:r>
      <w:proofErr w:type="spellStart"/>
      <w:r>
        <w:t>Galešnik</w:t>
      </w:r>
      <w:proofErr w:type="spellEnd"/>
      <w:r>
        <w:t xml:space="preserve"> </w:t>
      </w:r>
      <w:r>
        <w:tab/>
        <w:t>640</w:t>
      </w:r>
    </w:p>
    <w:p w14:paraId="2C2DA017" w14:textId="77777777" w:rsidR="007C506E" w:rsidRDefault="007C506E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privremenoj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području</w:t>
      </w:r>
      <w:proofErr w:type="spellEnd"/>
      <w:proofErr w:type="gram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 xml:space="preserve"> u 2023. </w:t>
      </w:r>
      <w:proofErr w:type="spellStart"/>
      <w:r>
        <w:t>godini</w:t>
      </w:r>
      <w:proofErr w:type="spellEnd"/>
      <w:r>
        <w:t xml:space="preserve"> </w:t>
      </w:r>
      <w:r>
        <w:tab/>
        <w:t>641</w:t>
      </w:r>
    </w:p>
    <w:p w14:paraId="6D636693" w14:textId="77777777" w:rsidR="007C506E" w:rsidRDefault="007C506E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za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 xml:space="preserve">  </w:t>
      </w:r>
      <w:r>
        <w:tab/>
      </w:r>
      <w:proofErr w:type="gramEnd"/>
      <w:r>
        <w:t>642</w:t>
      </w:r>
    </w:p>
    <w:p w14:paraId="1962F58A" w14:textId="77777777" w:rsidR="007C506E" w:rsidRDefault="007C506E" w:rsidP="007C506E">
      <w:pPr>
        <w:jc w:val="both"/>
      </w:pPr>
    </w:p>
    <w:p w14:paraId="04726469" w14:textId="77777777" w:rsidR="007C506E" w:rsidRDefault="007C506E" w:rsidP="007C506E">
      <w:pPr>
        <w:jc w:val="both"/>
      </w:pPr>
    </w:p>
    <w:p w14:paraId="3382C93E" w14:textId="77777777" w:rsidR="00055198" w:rsidRPr="00055198" w:rsidRDefault="00055198" w:rsidP="00055198">
      <w:pPr>
        <w:jc w:val="center"/>
        <w:rPr>
          <w:b/>
          <w:bCs/>
        </w:rPr>
      </w:pPr>
      <w:r w:rsidRPr="00055198">
        <w:rPr>
          <w:b/>
          <w:bCs/>
        </w:rPr>
        <w:t>GRADONAČELNIK:</w:t>
      </w:r>
    </w:p>
    <w:p w14:paraId="3B6F12BC" w14:textId="77777777" w:rsidR="00055198" w:rsidRDefault="00055198" w:rsidP="007C506E">
      <w:pPr>
        <w:jc w:val="both"/>
      </w:pPr>
    </w:p>
    <w:p w14:paraId="2F2E8D84" w14:textId="77777777" w:rsidR="00055198" w:rsidRDefault="00055198" w:rsidP="00055198">
      <w:pPr>
        <w:pStyle w:val="ListParagraph"/>
        <w:numPr>
          <w:ilvl w:val="0"/>
          <w:numId w:val="40"/>
        </w:numPr>
        <w:tabs>
          <w:tab w:val="left" w:leader="dot" w:pos="8505"/>
        </w:tabs>
        <w:jc w:val="both"/>
      </w:pPr>
      <w:proofErr w:type="spellStart"/>
      <w:r w:rsidRPr="00055198">
        <w:t>Zaključak</w:t>
      </w:r>
      <w:proofErr w:type="spellEnd"/>
      <w:r w:rsidRPr="00055198">
        <w:t xml:space="preserve"> o </w:t>
      </w:r>
      <w:proofErr w:type="spellStart"/>
      <w:r w:rsidRPr="00055198">
        <w:t>postavljanju</w:t>
      </w:r>
      <w:proofErr w:type="spellEnd"/>
      <w:r w:rsidRPr="00055198">
        <w:t xml:space="preserve"> </w:t>
      </w:r>
      <w:proofErr w:type="spellStart"/>
      <w:r w:rsidRPr="00055198">
        <w:t>umjetnih</w:t>
      </w:r>
      <w:proofErr w:type="spellEnd"/>
      <w:r w:rsidRPr="00055198">
        <w:t xml:space="preserve"> </w:t>
      </w:r>
      <w:proofErr w:type="spellStart"/>
      <w:r w:rsidRPr="00055198">
        <w:t>izbočina</w:t>
      </w:r>
      <w:proofErr w:type="spellEnd"/>
      <w:r w:rsidRPr="00055198">
        <w:t xml:space="preserve"> u </w:t>
      </w:r>
      <w:proofErr w:type="spellStart"/>
      <w:r w:rsidRPr="00055198">
        <w:t>Ulici</w:t>
      </w:r>
      <w:proofErr w:type="spellEnd"/>
      <w:r w:rsidRPr="00055198">
        <w:t xml:space="preserve"> Ivana </w:t>
      </w:r>
      <w:proofErr w:type="spellStart"/>
      <w:r w:rsidRPr="00055198">
        <w:t>Vučetića</w:t>
      </w:r>
      <w:proofErr w:type="spellEnd"/>
      <w:r w:rsidRPr="00055198">
        <w:t xml:space="preserve"> u </w:t>
      </w:r>
      <w:proofErr w:type="spellStart"/>
      <w:r w:rsidRPr="00055198">
        <w:t>gradu</w:t>
      </w:r>
      <w:proofErr w:type="spellEnd"/>
      <w:r w:rsidRPr="00055198">
        <w:t xml:space="preserve"> </w:t>
      </w:r>
      <w:proofErr w:type="spellStart"/>
      <w:r w:rsidRPr="00055198">
        <w:t>Hvaru</w:t>
      </w:r>
      <w:proofErr w:type="spellEnd"/>
      <w:r w:rsidRPr="00055198">
        <w:t xml:space="preserve"> </w:t>
      </w:r>
      <w:r>
        <w:tab/>
      </w:r>
      <w:r w:rsidRPr="00055198">
        <w:t>643</w:t>
      </w:r>
    </w:p>
    <w:p w14:paraId="27F7C4EA" w14:textId="77777777" w:rsidR="00055198" w:rsidRDefault="00055198" w:rsidP="007C506E">
      <w:pPr>
        <w:jc w:val="both"/>
      </w:pPr>
    </w:p>
    <w:p w14:paraId="674A152E" w14:textId="77777777" w:rsidR="00055198" w:rsidRDefault="00055198" w:rsidP="007C506E">
      <w:pPr>
        <w:jc w:val="both"/>
      </w:pPr>
    </w:p>
    <w:p w14:paraId="201B6D30" w14:textId="77777777" w:rsidR="00055198" w:rsidRDefault="00055198" w:rsidP="007C506E">
      <w:pPr>
        <w:jc w:val="both"/>
      </w:pPr>
    </w:p>
    <w:p w14:paraId="57389E5B" w14:textId="77777777" w:rsidR="00055198" w:rsidRDefault="00055198" w:rsidP="007C506E">
      <w:pPr>
        <w:jc w:val="both"/>
      </w:pPr>
    </w:p>
    <w:p w14:paraId="321FF3AF" w14:textId="77777777" w:rsidR="007C506E" w:rsidRDefault="007C506E" w:rsidP="00055198">
      <w:pPr>
        <w:pStyle w:val="ListParagraph"/>
        <w:numPr>
          <w:ilvl w:val="0"/>
          <w:numId w:val="42"/>
        </w:numPr>
        <w:tabs>
          <w:tab w:val="left" w:leader="dot" w:pos="8505"/>
        </w:tabs>
        <w:jc w:val="both"/>
      </w:pPr>
      <w:proofErr w:type="spellStart"/>
      <w:r>
        <w:t>Pročišćeni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plana</w:t>
      </w:r>
      <w:r w:rsidR="00055198">
        <w:t xml:space="preserve"> </w:t>
      </w:r>
      <w:proofErr w:type="spellStart"/>
      <w:r w:rsidR="00055198">
        <w:t>uređenja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 w:rsidR="00055198">
        <w:t xml:space="preserve"> </w:t>
      </w:r>
      <w:r>
        <w:t xml:space="preserve"> </w:t>
      </w:r>
      <w:r>
        <w:tab/>
      </w:r>
      <w:proofErr w:type="gramEnd"/>
      <w:r>
        <w:t>643</w:t>
      </w:r>
    </w:p>
    <w:p w14:paraId="0ED44643" w14:textId="77777777" w:rsidR="007C506E" w:rsidRDefault="007C506E" w:rsidP="007C506E">
      <w:pPr>
        <w:tabs>
          <w:tab w:val="left" w:leader="dot" w:pos="8505"/>
        </w:tabs>
        <w:jc w:val="both"/>
      </w:pPr>
    </w:p>
    <w:p w14:paraId="009828F9" w14:textId="77777777" w:rsidR="007C506E" w:rsidRDefault="007C506E" w:rsidP="007C506E">
      <w:pPr>
        <w:tabs>
          <w:tab w:val="left" w:leader="dot" w:pos="8505"/>
        </w:tabs>
        <w:jc w:val="both"/>
      </w:pPr>
    </w:p>
    <w:p w14:paraId="68688783" w14:textId="77777777" w:rsidR="007C506E" w:rsidRDefault="007C506E" w:rsidP="007C506E">
      <w:pPr>
        <w:tabs>
          <w:tab w:val="left" w:leader="dot" w:pos="8505"/>
        </w:tabs>
        <w:jc w:val="both"/>
      </w:pPr>
    </w:p>
    <w:p w14:paraId="0D238922" w14:textId="77777777" w:rsidR="007C506E" w:rsidRDefault="007C506E" w:rsidP="007C506E">
      <w:pPr>
        <w:tabs>
          <w:tab w:val="left" w:leader="dot" w:pos="8505"/>
        </w:tabs>
        <w:jc w:val="both"/>
      </w:pPr>
    </w:p>
    <w:p w14:paraId="27508271" w14:textId="77777777" w:rsidR="007C506E" w:rsidRDefault="007C506E" w:rsidP="007C506E">
      <w:pPr>
        <w:tabs>
          <w:tab w:val="left" w:leader="dot" w:pos="8505"/>
        </w:tabs>
        <w:jc w:val="both"/>
      </w:pPr>
    </w:p>
    <w:p w14:paraId="56A8FF84" w14:textId="77777777" w:rsidR="007C506E" w:rsidRDefault="007C506E" w:rsidP="007C506E">
      <w:pPr>
        <w:tabs>
          <w:tab w:val="left" w:leader="dot" w:pos="8505"/>
        </w:tabs>
        <w:jc w:val="both"/>
      </w:pPr>
    </w:p>
    <w:p w14:paraId="2C5F5C52" w14:textId="77777777" w:rsidR="007C506E" w:rsidRDefault="007C506E" w:rsidP="007C506E">
      <w:pPr>
        <w:tabs>
          <w:tab w:val="left" w:leader="dot" w:pos="8505"/>
        </w:tabs>
        <w:jc w:val="both"/>
      </w:pPr>
    </w:p>
    <w:p w14:paraId="616588CF" w14:textId="77777777" w:rsidR="007C506E" w:rsidRDefault="007C506E" w:rsidP="007C506E">
      <w:pPr>
        <w:tabs>
          <w:tab w:val="left" w:leader="dot" w:pos="8505"/>
        </w:tabs>
        <w:jc w:val="both"/>
      </w:pPr>
    </w:p>
    <w:p w14:paraId="0F3E50EF" w14:textId="77777777" w:rsidR="007C506E" w:rsidRDefault="007C506E" w:rsidP="007C506E">
      <w:pPr>
        <w:tabs>
          <w:tab w:val="left" w:leader="dot" w:pos="8505"/>
        </w:tabs>
        <w:jc w:val="both"/>
      </w:pPr>
    </w:p>
    <w:p w14:paraId="64B38B3B" w14:textId="77777777" w:rsidR="007C506E" w:rsidRDefault="007C506E" w:rsidP="007C506E">
      <w:pPr>
        <w:tabs>
          <w:tab w:val="left" w:leader="dot" w:pos="8505"/>
        </w:tabs>
        <w:jc w:val="both"/>
      </w:pPr>
    </w:p>
    <w:p w14:paraId="56F14F4B" w14:textId="77777777" w:rsidR="007C506E" w:rsidRDefault="007C506E" w:rsidP="007C506E">
      <w:pPr>
        <w:tabs>
          <w:tab w:val="left" w:leader="dot" w:pos="8505"/>
        </w:tabs>
        <w:jc w:val="both"/>
      </w:pPr>
    </w:p>
    <w:p w14:paraId="027BC991" w14:textId="77777777" w:rsidR="007C506E" w:rsidRDefault="007C506E" w:rsidP="007C506E">
      <w:pPr>
        <w:tabs>
          <w:tab w:val="left" w:leader="dot" w:pos="8505"/>
        </w:tabs>
        <w:jc w:val="both"/>
      </w:pPr>
    </w:p>
    <w:p w14:paraId="61F06091" w14:textId="77777777" w:rsidR="007C506E" w:rsidRDefault="007C506E" w:rsidP="007C506E">
      <w:pPr>
        <w:tabs>
          <w:tab w:val="left" w:leader="dot" w:pos="8505"/>
        </w:tabs>
        <w:jc w:val="both"/>
      </w:pPr>
    </w:p>
    <w:p w14:paraId="5DB590EA" w14:textId="77777777" w:rsidR="007C506E" w:rsidRDefault="007C506E" w:rsidP="007C506E">
      <w:pPr>
        <w:pStyle w:val="NoSpacing"/>
        <w:jc w:val="both"/>
      </w:pPr>
    </w:p>
    <w:p w14:paraId="1985439E" w14:textId="77777777" w:rsidR="007C506E" w:rsidRPr="00015547" w:rsidRDefault="007C506E" w:rsidP="007C506E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proofErr w:type="gram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proofErr w:type="gram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14:paraId="287FB960" w14:textId="77777777" w:rsidR="007C506E" w:rsidRPr="00015547" w:rsidRDefault="007C506E" w:rsidP="007C506E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Liljana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Lukšić</w:t>
      </w:r>
      <w:proofErr w:type="spellEnd"/>
      <w:r w:rsidRPr="00015547">
        <w:rPr>
          <w:sz w:val="18"/>
        </w:rPr>
        <w:t xml:space="preserve">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14:paraId="46F75B76" w14:textId="77777777" w:rsidR="007C506E" w:rsidRDefault="007C506E" w:rsidP="007C506E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</w:t>
      </w:r>
      <w:proofErr w:type="spellStart"/>
      <w:r w:rsidRPr="00015547">
        <w:rPr>
          <w:sz w:val="18"/>
        </w:rPr>
        <w:t>Jelsa</w:t>
      </w:r>
      <w:proofErr w:type="spellEnd"/>
    </w:p>
    <w:p w14:paraId="1A7C9191" w14:textId="77777777" w:rsidR="007C506E" w:rsidRDefault="007C506E" w:rsidP="007C506E">
      <w:pPr>
        <w:tabs>
          <w:tab w:val="left" w:leader="dot" w:pos="8505"/>
        </w:tabs>
        <w:jc w:val="both"/>
      </w:pPr>
    </w:p>
    <w:sectPr w:rsidR="007C506E" w:rsidSect="001D560C">
      <w:pgSz w:w="11906" w:h="16838"/>
      <w:pgMar w:top="1440" w:right="1440" w:bottom="1440" w:left="1440" w:header="708" w:footer="708" w:gutter="0"/>
      <w:pgNumType w:start="6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1040" w14:textId="77777777" w:rsidR="00F021FC" w:rsidRDefault="00F021FC" w:rsidP="00A53CE1">
      <w:r>
        <w:separator/>
      </w:r>
    </w:p>
  </w:endnote>
  <w:endnote w:type="continuationSeparator" w:id="0">
    <w:p w14:paraId="57EAD588" w14:textId="77777777" w:rsidR="00F021FC" w:rsidRDefault="00F021FC" w:rsidP="00A5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BA71" w14:textId="77777777" w:rsidR="00F021FC" w:rsidRDefault="00F021FC" w:rsidP="00A53CE1">
      <w:r>
        <w:separator/>
      </w:r>
    </w:p>
  </w:footnote>
  <w:footnote w:type="continuationSeparator" w:id="0">
    <w:p w14:paraId="2171E573" w14:textId="77777777" w:rsidR="00F021FC" w:rsidRDefault="00F021FC" w:rsidP="00A53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4A25" w14:textId="799708BA" w:rsidR="00A53CE1" w:rsidRPr="0087681C" w:rsidRDefault="00A53CE1" w:rsidP="00A53CE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490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12</w:t>
    </w:r>
    <w:r w:rsidRPr="0087681C">
      <w:rPr>
        <w:rFonts w:ascii="Arial" w:hAnsi="Arial" w:cs="Arial"/>
        <w:sz w:val="18"/>
      </w:rPr>
      <w:t xml:space="preserve">.               SLUŽBENI GLASNIK GRADA HVARA              </w:t>
    </w:r>
    <w:r>
      <w:rPr>
        <w:rFonts w:ascii="Arial" w:hAnsi="Arial" w:cs="Arial"/>
        <w:sz w:val="18"/>
        <w:szCs w:val="22"/>
      </w:rPr>
      <w:t>2</w:t>
    </w:r>
    <w:r w:rsidR="00347D6B">
      <w:rPr>
        <w:rFonts w:ascii="Arial" w:hAnsi="Arial" w:cs="Arial"/>
        <w:sz w:val="18"/>
        <w:szCs w:val="22"/>
      </w:rPr>
      <w:t>7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prosinca</w:t>
    </w:r>
    <w:proofErr w:type="spellEnd"/>
    <w:r>
      <w:rPr>
        <w:rFonts w:ascii="Arial" w:hAnsi="Arial" w:cs="Arial"/>
        <w:sz w:val="18"/>
        <w:szCs w:val="22"/>
      </w:rPr>
      <w:t xml:space="preserve"> 2022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6B073765" w14:textId="77777777" w:rsidR="00A53CE1" w:rsidRDefault="00A53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FBBD" w14:textId="78EE7C05" w:rsidR="00A53CE1" w:rsidRPr="0087681C" w:rsidRDefault="00A53CE1" w:rsidP="00A53CE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</w:t>
    </w:r>
    <w:r w:rsidR="00347D6B">
      <w:rPr>
        <w:rFonts w:ascii="Arial" w:hAnsi="Arial" w:cs="Arial"/>
        <w:sz w:val="18"/>
      </w:rPr>
      <w:t>7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prosinca</w:t>
    </w:r>
    <w:proofErr w:type="spellEnd"/>
    <w:r>
      <w:rPr>
        <w:rFonts w:ascii="Arial" w:hAnsi="Arial" w:cs="Arial"/>
        <w:sz w:val="18"/>
      </w:rPr>
      <w:t xml:space="preserve"> 2022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12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491</w:t>
    </w:r>
    <w:r w:rsidRPr="0087681C">
      <w:rPr>
        <w:rFonts w:ascii="Arial" w:hAnsi="Arial" w:cs="Arial"/>
        <w:sz w:val="18"/>
      </w:rPr>
      <w:fldChar w:fldCharType="end"/>
    </w:r>
  </w:p>
  <w:p w14:paraId="022D34C4" w14:textId="77777777" w:rsidR="00A53CE1" w:rsidRDefault="00A53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6C6"/>
    <w:multiLevelType w:val="hybridMultilevel"/>
    <w:tmpl w:val="79CCF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1A0"/>
    <w:multiLevelType w:val="hybridMultilevel"/>
    <w:tmpl w:val="F65478D0"/>
    <w:lvl w:ilvl="0" w:tplc="4F00399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1221"/>
    <w:multiLevelType w:val="hybridMultilevel"/>
    <w:tmpl w:val="009EF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7705"/>
    <w:multiLevelType w:val="hybridMultilevel"/>
    <w:tmpl w:val="B22E3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D1536"/>
    <w:multiLevelType w:val="hybridMultilevel"/>
    <w:tmpl w:val="F2D0A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868EE"/>
    <w:multiLevelType w:val="hybridMultilevel"/>
    <w:tmpl w:val="44FA94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B6BCE"/>
    <w:multiLevelType w:val="hybridMultilevel"/>
    <w:tmpl w:val="8766D6B8"/>
    <w:lvl w:ilvl="0" w:tplc="05E0D5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03057"/>
    <w:multiLevelType w:val="hybridMultilevel"/>
    <w:tmpl w:val="5002C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DEB"/>
    <w:multiLevelType w:val="hybridMultilevel"/>
    <w:tmpl w:val="E1A29B58"/>
    <w:lvl w:ilvl="0" w:tplc="05E0D5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E677C"/>
    <w:multiLevelType w:val="hybridMultilevel"/>
    <w:tmpl w:val="98961E64"/>
    <w:lvl w:ilvl="0" w:tplc="05E0D5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B2DC4"/>
    <w:multiLevelType w:val="hybridMultilevel"/>
    <w:tmpl w:val="EAD8E66E"/>
    <w:lvl w:ilvl="0" w:tplc="05E0D5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A48AA"/>
    <w:multiLevelType w:val="hybridMultilevel"/>
    <w:tmpl w:val="013253A2"/>
    <w:lvl w:ilvl="0" w:tplc="FB8CCE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C693C"/>
    <w:multiLevelType w:val="hybridMultilevel"/>
    <w:tmpl w:val="484E6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03631"/>
    <w:multiLevelType w:val="hybridMultilevel"/>
    <w:tmpl w:val="70562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53B35"/>
    <w:multiLevelType w:val="hybridMultilevel"/>
    <w:tmpl w:val="9FD07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B0EF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22379"/>
    <w:multiLevelType w:val="hybridMultilevel"/>
    <w:tmpl w:val="7F542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91FFA"/>
    <w:multiLevelType w:val="hybridMultilevel"/>
    <w:tmpl w:val="63926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A7ABB"/>
    <w:multiLevelType w:val="hybridMultilevel"/>
    <w:tmpl w:val="17B24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D3A36"/>
    <w:multiLevelType w:val="hybridMultilevel"/>
    <w:tmpl w:val="9AA674E0"/>
    <w:lvl w:ilvl="0" w:tplc="05E0D5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251CD"/>
    <w:multiLevelType w:val="hybridMultilevel"/>
    <w:tmpl w:val="79CCFA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527E6"/>
    <w:multiLevelType w:val="hybridMultilevel"/>
    <w:tmpl w:val="D564068C"/>
    <w:lvl w:ilvl="0" w:tplc="05E0D5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729E5"/>
    <w:multiLevelType w:val="hybridMultilevel"/>
    <w:tmpl w:val="77C653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3289B"/>
    <w:multiLevelType w:val="hybridMultilevel"/>
    <w:tmpl w:val="A9FA6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83782"/>
    <w:multiLevelType w:val="hybridMultilevel"/>
    <w:tmpl w:val="0C6A8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265D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64312"/>
    <w:multiLevelType w:val="hybridMultilevel"/>
    <w:tmpl w:val="56ECEB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22B20"/>
    <w:multiLevelType w:val="hybridMultilevel"/>
    <w:tmpl w:val="DA267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C3B56"/>
    <w:multiLevelType w:val="hybridMultilevel"/>
    <w:tmpl w:val="28C45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F522E"/>
    <w:multiLevelType w:val="hybridMultilevel"/>
    <w:tmpl w:val="C1208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C3DC7"/>
    <w:multiLevelType w:val="hybridMultilevel"/>
    <w:tmpl w:val="6050518C"/>
    <w:lvl w:ilvl="0" w:tplc="997CC7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ED4"/>
    <w:multiLevelType w:val="hybridMultilevel"/>
    <w:tmpl w:val="2EDE6542"/>
    <w:lvl w:ilvl="0" w:tplc="05E0D5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945DB"/>
    <w:multiLevelType w:val="hybridMultilevel"/>
    <w:tmpl w:val="FBC68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F059C"/>
    <w:multiLevelType w:val="hybridMultilevel"/>
    <w:tmpl w:val="FC8C4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64A04"/>
    <w:multiLevelType w:val="hybridMultilevel"/>
    <w:tmpl w:val="5E544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D2C9D"/>
    <w:multiLevelType w:val="hybridMultilevel"/>
    <w:tmpl w:val="0D668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64758"/>
    <w:multiLevelType w:val="hybridMultilevel"/>
    <w:tmpl w:val="B09A7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67CE6"/>
    <w:multiLevelType w:val="hybridMultilevel"/>
    <w:tmpl w:val="684C95B2"/>
    <w:lvl w:ilvl="0" w:tplc="05E0D5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4BD1"/>
    <w:multiLevelType w:val="hybridMultilevel"/>
    <w:tmpl w:val="AF4EB2E0"/>
    <w:lvl w:ilvl="0" w:tplc="FB8CCE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47713"/>
    <w:multiLevelType w:val="hybridMultilevel"/>
    <w:tmpl w:val="C1068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435A9"/>
    <w:multiLevelType w:val="hybridMultilevel"/>
    <w:tmpl w:val="25904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A7761"/>
    <w:multiLevelType w:val="hybridMultilevel"/>
    <w:tmpl w:val="C43E1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C356D"/>
    <w:multiLevelType w:val="hybridMultilevel"/>
    <w:tmpl w:val="D6565F4C"/>
    <w:lvl w:ilvl="0" w:tplc="997CC7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C79BF"/>
    <w:multiLevelType w:val="hybridMultilevel"/>
    <w:tmpl w:val="6816ADF2"/>
    <w:lvl w:ilvl="0" w:tplc="05E0D5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230638">
    <w:abstractNumId w:val="28"/>
  </w:num>
  <w:num w:numId="2" w16cid:durableId="283388298">
    <w:abstractNumId w:val="24"/>
  </w:num>
  <w:num w:numId="3" w16cid:durableId="1313563242">
    <w:abstractNumId w:val="8"/>
  </w:num>
  <w:num w:numId="4" w16cid:durableId="302394377">
    <w:abstractNumId w:val="9"/>
  </w:num>
  <w:num w:numId="5" w16cid:durableId="1710255027">
    <w:abstractNumId w:val="36"/>
  </w:num>
  <w:num w:numId="6" w16cid:durableId="536625345">
    <w:abstractNumId w:val="11"/>
  </w:num>
  <w:num w:numId="7" w16cid:durableId="1889025731">
    <w:abstractNumId w:val="38"/>
  </w:num>
  <w:num w:numId="8" w16cid:durableId="1098208560">
    <w:abstractNumId w:val="3"/>
  </w:num>
  <w:num w:numId="9" w16cid:durableId="467237705">
    <w:abstractNumId w:val="4"/>
  </w:num>
  <w:num w:numId="10" w16cid:durableId="547836337">
    <w:abstractNumId w:val="7"/>
  </w:num>
  <w:num w:numId="11" w16cid:durableId="1970865333">
    <w:abstractNumId w:val="22"/>
  </w:num>
  <w:num w:numId="12" w16cid:durableId="122775522">
    <w:abstractNumId w:val="10"/>
  </w:num>
  <w:num w:numId="13" w16cid:durableId="831725190">
    <w:abstractNumId w:val="32"/>
  </w:num>
  <w:num w:numId="14" w16cid:durableId="667681491">
    <w:abstractNumId w:val="41"/>
  </w:num>
  <w:num w:numId="15" w16cid:durableId="656879191">
    <w:abstractNumId w:val="17"/>
  </w:num>
  <w:num w:numId="16" w16cid:durableId="1885558276">
    <w:abstractNumId w:val="1"/>
  </w:num>
  <w:num w:numId="17" w16cid:durableId="1495798463">
    <w:abstractNumId w:val="16"/>
  </w:num>
  <w:num w:numId="18" w16cid:durableId="654338348">
    <w:abstractNumId w:val="25"/>
  </w:num>
  <w:num w:numId="19" w16cid:durableId="1855220660">
    <w:abstractNumId w:val="20"/>
  </w:num>
  <w:num w:numId="20" w16cid:durableId="1017971023">
    <w:abstractNumId w:val="39"/>
  </w:num>
  <w:num w:numId="21" w16cid:durableId="238058075">
    <w:abstractNumId w:val="18"/>
  </w:num>
  <w:num w:numId="22" w16cid:durableId="1389185448">
    <w:abstractNumId w:val="35"/>
  </w:num>
  <w:num w:numId="23" w16cid:durableId="700013005">
    <w:abstractNumId w:val="29"/>
  </w:num>
  <w:num w:numId="24" w16cid:durableId="701441660">
    <w:abstractNumId w:val="13"/>
  </w:num>
  <w:num w:numId="25" w16cid:durableId="611548231">
    <w:abstractNumId w:val="31"/>
  </w:num>
  <w:num w:numId="26" w16cid:durableId="1152213381">
    <w:abstractNumId w:val="33"/>
  </w:num>
  <w:num w:numId="27" w16cid:durableId="302665842">
    <w:abstractNumId w:val="12"/>
  </w:num>
  <w:num w:numId="28" w16cid:durableId="1696734284">
    <w:abstractNumId w:val="2"/>
  </w:num>
  <w:num w:numId="29" w16cid:durableId="1711303916">
    <w:abstractNumId w:val="14"/>
  </w:num>
  <w:num w:numId="30" w16cid:durableId="419564947">
    <w:abstractNumId w:val="30"/>
  </w:num>
  <w:num w:numId="31" w16cid:durableId="1272475606">
    <w:abstractNumId w:val="21"/>
  </w:num>
  <w:num w:numId="32" w16cid:durableId="1043015172">
    <w:abstractNumId w:val="5"/>
  </w:num>
  <w:num w:numId="33" w16cid:durableId="1444232838">
    <w:abstractNumId w:val="23"/>
  </w:num>
  <w:num w:numId="34" w16cid:durableId="1641424387">
    <w:abstractNumId w:val="40"/>
  </w:num>
  <w:num w:numId="35" w16cid:durableId="1639989169">
    <w:abstractNumId w:val="6"/>
  </w:num>
  <w:num w:numId="36" w16cid:durableId="204753176">
    <w:abstractNumId w:val="34"/>
  </w:num>
  <w:num w:numId="37" w16cid:durableId="46078241">
    <w:abstractNumId w:val="15"/>
  </w:num>
  <w:num w:numId="38" w16cid:durableId="764037610">
    <w:abstractNumId w:val="37"/>
  </w:num>
  <w:num w:numId="39" w16cid:durableId="619411546">
    <w:abstractNumId w:val="27"/>
  </w:num>
  <w:num w:numId="40" w16cid:durableId="317459090">
    <w:abstractNumId w:val="0"/>
  </w:num>
  <w:num w:numId="41" w16cid:durableId="630790617">
    <w:abstractNumId w:val="26"/>
  </w:num>
  <w:num w:numId="42" w16cid:durableId="1841046884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F0"/>
    <w:rsid w:val="00053E08"/>
    <w:rsid w:val="00055198"/>
    <w:rsid w:val="000931C2"/>
    <w:rsid w:val="00101557"/>
    <w:rsid w:val="001349D5"/>
    <w:rsid w:val="00136F63"/>
    <w:rsid w:val="00145820"/>
    <w:rsid w:val="00150409"/>
    <w:rsid w:val="00165BD0"/>
    <w:rsid w:val="001D560C"/>
    <w:rsid w:val="002334E2"/>
    <w:rsid w:val="002B2EF0"/>
    <w:rsid w:val="002C42AB"/>
    <w:rsid w:val="0032641F"/>
    <w:rsid w:val="00335F8C"/>
    <w:rsid w:val="00344906"/>
    <w:rsid w:val="00347D6B"/>
    <w:rsid w:val="003A1AF5"/>
    <w:rsid w:val="003C3436"/>
    <w:rsid w:val="003C7117"/>
    <w:rsid w:val="004718E4"/>
    <w:rsid w:val="0048407B"/>
    <w:rsid w:val="004A33C9"/>
    <w:rsid w:val="004B1D78"/>
    <w:rsid w:val="005136CD"/>
    <w:rsid w:val="005B26C9"/>
    <w:rsid w:val="00614F87"/>
    <w:rsid w:val="00641F6E"/>
    <w:rsid w:val="006803C1"/>
    <w:rsid w:val="006A383B"/>
    <w:rsid w:val="007A6D01"/>
    <w:rsid w:val="007A6E16"/>
    <w:rsid w:val="007B02BD"/>
    <w:rsid w:val="007C506E"/>
    <w:rsid w:val="007D5E00"/>
    <w:rsid w:val="008272EB"/>
    <w:rsid w:val="00856987"/>
    <w:rsid w:val="00934F99"/>
    <w:rsid w:val="00943B32"/>
    <w:rsid w:val="00963C8A"/>
    <w:rsid w:val="009F69D4"/>
    <w:rsid w:val="009F795C"/>
    <w:rsid w:val="00A166D7"/>
    <w:rsid w:val="00A21639"/>
    <w:rsid w:val="00A22EBE"/>
    <w:rsid w:val="00A34B83"/>
    <w:rsid w:val="00A53CE1"/>
    <w:rsid w:val="00AC4D7E"/>
    <w:rsid w:val="00B128F3"/>
    <w:rsid w:val="00B74F66"/>
    <w:rsid w:val="00BF2F96"/>
    <w:rsid w:val="00C40F3A"/>
    <w:rsid w:val="00CA79CE"/>
    <w:rsid w:val="00D568AD"/>
    <w:rsid w:val="00DD315B"/>
    <w:rsid w:val="00E142FB"/>
    <w:rsid w:val="00E80180"/>
    <w:rsid w:val="00EE4E05"/>
    <w:rsid w:val="00F021FC"/>
    <w:rsid w:val="00F02800"/>
    <w:rsid w:val="00F24715"/>
    <w:rsid w:val="00FA6A64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03B90F2"/>
  <w15:chartTrackingRefBased/>
  <w15:docId w15:val="{C716C422-7292-4595-8E0A-B5782B51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F0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</w:rPr>
  </w:style>
  <w:style w:type="paragraph" w:styleId="Heading1">
    <w:name w:val="heading 1"/>
    <w:basedOn w:val="Normal"/>
    <w:link w:val="Heading1Char"/>
    <w:uiPriority w:val="9"/>
    <w:qFormat/>
    <w:rsid w:val="006A383B"/>
    <w:pPr>
      <w:overflowPunct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hr-HR" w:eastAsia="hr-HR"/>
    </w:rPr>
  </w:style>
  <w:style w:type="paragraph" w:styleId="Heading2">
    <w:name w:val="heading 2"/>
    <w:basedOn w:val="Normal"/>
    <w:link w:val="Heading2Char"/>
    <w:uiPriority w:val="9"/>
    <w:qFormat/>
    <w:rsid w:val="006A383B"/>
    <w:pPr>
      <w:overflowPunct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hr-HR" w:eastAsia="hr-HR"/>
    </w:rPr>
  </w:style>
  <w:style w:type="paragraph" w:styleId="Heading3">
    <w:name w:val="heading 3"/>
    <w:basedOn w:val="Normal"/>
    <w:link w:val="Heading3Char"/>
    <w:uiPriority w:val="9"/>
    <w:qFormat/>
    <w:rsid w:val="006A383B"/>
    <w:pPr>
      <w:overflowPunct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C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CE1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A53C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CE1"/>
    <w:rPr>
      <w:rFonts w:eastAsia="Calibri"/>
    </w:rPr>
  </w:style>
  <w:style w:type="character" w:customStyle="1" w:styleId="Heading1Char">
    <w:name w:val="Heading 1 Char"/>
    <w:basedOn w:val="DefaultParagraphFont"/>
    <w:link w:val="Heading1"/>
    <w:uiPriority w:val="9"/>
    <w:rsid w:val="006A383B"/>
    <w:rPr>
      <w:rFonts w:eastAsia="Times New Roman"/>
      <w:b/>
      <w:bCs/>
      <w:kern w:val="36"/>
      <w:sz w:val="48"/>
      <w:szCs w:val="48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6A383B"/>
    <w:rPr>
      <w:rFonts w:eastAsia="Times New Roman"/>
      <w:b/>
      <w:bCs/>
      <w:sz w:val="36"/>
      <w:szCs w:val="36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6A383B"/>
    <w:rPr>
      <w:rFonts w:eastAsia="Times New Roman"/>
      <w:b/>
      <w:bCs/>
      <w:sz w:val="27"/>
      <w:szCs w:val="27"/>
      <w:lang w:val="hr-HR" w:eastAsia="hr-HR"/>
    </w:rPr>
  </w:style>
  <w:style w:type="character" w:styleId="Strong">
    <w:name w:val="Strong"/>
    <w:basedOn w:val="DefaultParagraphFont"/>
    <w:uiPriority w:val="22"/>
    <w:qFormat/>
    <w:rsid w:val="006A383B"/>
    <w:rPr>
      <w:b/>
      <w:bCs/>
    </w:rPr>
  </w:style>
  <w:style w:type="paragraph" w:styleId="NoSpacing">
    <w:name w:val="No Spacing"/>
    <w:uiPriority w:val="1"/>
    <w:qFormat/>
    <w:rsid w:val="00AC4D7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840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407B"/>
    <w:rPr>
      <w:color w:val="800080"/>
      <w:u w:val="single"/>
    </w:rPr>
  </w:style>
  <w:style w:type="paragraph" w:customStyle="1" w:styleId="msonormal0">
    <w:name w:val="msonormal"/>
    <w:basedOn w:val="Normal"/>
    <w:rsid w:val="0048407B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7">
    <w:name w:val="xl67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48407B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48407B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0">
    <w:name w:val="xl70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48407B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7">
    <w:name w:val="xl77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78">
    <w:name w:val="xl78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79">
    <w:name w:val="xl79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81">
    <w:name w:val="xl81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82">
    <w:name w:val="xl82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83">
    <w:name w:val="xl83"/>
    <w:basedOn w:val="Normal"/>
    <w:rsid w:val="0048407B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84">
    <w:name w:val="xl84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85">
    <w:name w:val="xl85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86">
    <w:name w:val="xl86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87">
    <w:name w:val="xl87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88">
    <w:name w:val="xl88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9">
    <w:name w:val="xl89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91">
    <w:name w:val="xl91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4"/>
      <w:szCs w:val="14"/>
      <w:lang w:eastAsia="en-GB"/>
    </w:rPr>
  </w:style>
  <w:style w:type="paragraph" w:customStyle="1" w:styleId="xl92">
    <w:name w:val="xl92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3">
    <w:name w:val="xl93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94">
    <w:name w:val="xl94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95">
    <w:name w:val="xl95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6">
    <w:name w:val="xl96"/>
    <w:basedOn w:val="Normal"/>
    <w:rsid w:val="0048407B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97">
    <w:name w:val="xl97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98">
    <w:name w:val="xl98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99">
    <w:name w:val="xl99"/>
    <w:basedOn w:val="Normal"/>
    <w:rsid w:val="0048407B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0">
    <w:name w:val="xl100"/>
    <w:basedOn w:val="Normal"/>
    <w:rsid w:val="004840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en-GB"/>
    </w:rPr>
  </w:style>
  <w:style w:type="paragraph" w:customStyle="1" w:styleId="xl101">
    <w:name w:val="xl101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2">
    <w:name w:val="xl102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4">
    <w:name w:val="xl104"/>
    <w:basedOn w:val="Normal"/>
    <w:rsid w:val="004840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en-GB"/>
    </w:rPr>
  </w:style>
  <w:style w:type="paragraph" w:customStyle="1" w:styleId="xl105">
    <w:name w:val="xl105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6">
    <w:name w:val="xl106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107">
    <w:name w:val="xl107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color w:val="FF0000"/>
      <w:sz w:val="16"/>
      <w:szCs w:val="16"/>
      <w:lang w:eastAsia="en-GB"/>
    </w:rPr>
  </w:style>
  <w:style w:type="paragraph" w:customStyle="1" w:styleId="xl108">
    <w:name w:val="xl108"/>
    <w:basedOn w:val="Normal"/>
    <w:rsid w:val="004840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09">
    <w:name w:val="xl109"/>
    <w:basedOn w:val="Normal"/>
    <w:rsid w:val="004840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028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5BD0"/>
    <w:pPr>
      <w:overflowPunct/>
      <w:autoSpaceDE/>
      <w:autoSpaceDN/>
      <w:adjustRightInd/>
      <w:spacing w:after="75"/>
    </w:pPr>
    <w:rPr>
      <w:rFonts w:ascii="Roboto" w:eastAsia="Times New Roman" w:hAnsi="Roboto"/>
      <w:sz w:val="23"/>
      <w:szCs w:val="23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182</Pages>
  <Words>81432</Words>
  <Characters>464166</Characters>
  <Application>Microsoft Office Word</Application>
  <DocSecurity>0</DocSecurity>
  <Lines>3868</Lines>
  <Paragraphs>1089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2</cp:revision>
  <cp:lastPrinted>2023-01-03T11:14:00Z</cp:lastPrinted>
  <dcterms:created xsi:type="dcterms:W3CDTF">2023-01-03T11:18:00Z</dcterms:created>
  <dcterms:modified xsi:type="dcterms:W3CDTF">2023-01-03T11:18:00Z</dcterms:modified>
</cp:coreProperties>
</file>