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3505" w14:textId="77777777" w:rsidR="008D1962" w:rsidRPr="00035869" w:rsidRDefault="008D1962" w:rsidP="008D1962">
      <w:pPr>
        <w:spacing w:before="57" w:after="0" w:line="240" w:lineRule="auto"/>
        <w:ind w:left="106" w:right="4954" w:firstLine="3"/>
        <w:rPr>
          <w:rFonts w:ascii="Bahnschrift" w:eastAsia="Times New Roman" w:hAnsi="Bahnschrift" w:cs="Times New Roman"/>
          <w:color w:val="1C1C1C"/>
          <w:sz w:val="23"/>
          <w:szCs w:val="23"/>
          <w:lang w:eastAsia="hr-HR"/>
        </w:rPr>
      </w:pPr>
      <w:r w:rsidRPr="00035869">
        <w:rPr>
          <w:rFonts w:ascii="Bahnschrift" w:eastAsia="Times New Roman" w:hAnsi="Bahnschrift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0" allowOverlap="1" wp14:anchorId="065480ED" wp14:editId="72E2C86E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657860" cy="814070"/>
            <wp:effectExtent l="0" t="0" r="8890" b="508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5701E" w14:textId="77777777" w:rsidR="00035869" w:rsidRPr="00035869" w:rsidRDefault="008D1962" w:rsidP="008D1962">
      <w:pPr>
        <w:tabs>
          <w:tab w:val="left" w:pos="4111"/>
        </w:tabs>
        <w:spacing w:before="57" w:after="0" w:line="240" w:lineRule="auto"/>
        <w:ind w:left="-284" w:right="4954"/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</w:pPr>
      <w:r w:rsidRPr="00035869">
        <w:rPr>
          <w:rFonts w:ascii="Bahnschrift" w:eastAsia="Times New Roman" w:hAnsi="Bahnschrift" w:cs="Times New Roman"/>
          <w:color w:val="1C1C1C"/>
          <w:sz w:val="25"/>
          <w:szCs w:val="25"/>
          <w:lang w:eastAsia="hr-HR"/>
        </w:rPr>
        <w:t xml:space="preserve">R </w:t>
      </w:r>
      <w:r w:rsidRPr="00035869">
        <w:rPr>
          <w:rFonts w:ascii="Bahnschrift" w:eastAsia="Times New Roman" w:hAnsi="Bahnschrift" w:cs="Times New Roman"/>
          <w:color w:val="111111"/>
          <w:sz w:val="25"/>
          <w:szCs w:val="25"/>
          <w:lang w:eastAsia="hr-HR"/>
        </w:rPr>
        <w:t xml:space="preserve">E </w:t>
      </w:r>
      <w:r w:rsidRPr="00035869">
        <w:rPr>
          <w:rFonts w:ascii="Bahnschrift" w:eastAsia="Times New Roman" w:hAnsi="Bahnschrift" w:cs="Times New Roman"/>
          <w:color w:val="1D1D1D"/>
          <w:sz w:val="25"/>
          <w:szCs w:val="25"/>
          <w:lang w:eastAsia="hr-HR"/>
        </w:rPr>
        <w:t xml:space="preserve">P </w:t>
      </w:r>
      <w:r w:rsidRPr="00035869">
        <w:rPr>
          <w:rFonts w:ascii="Bahnschrift" w:eastAsia="Times New Roman" w:hAnsi="Bahnschrift" w:cs="Times New Roman"/>
          <w:color w:val="1F1F1F"/>
          <w:sz w:val="25"/>
          <w:szCs w:val="25"/>
          <w:lang w:eastAsia="hr-HR"/>
        </w:rPr>
        <w:t xml:space="preserve">U </w:t>
      </w:r>
      <w:r w:rsidRPr="00035869">
        <w:rPr>
          <w:rFonts w:ascii="Bahnschrift" w:eastAsia="Times New Roman" w:hAnsi="Bahnschrift" w:cs="Times New Roman"/>
          <w:color w:val="1C1C1C"/>
          <w:sz w:val="25"/>
          <w:szCs w:val="25"/>
          <w:lang w:eastAsia="hr-HR"/>
        </w:rPr>
        <w:t xml:space="preserve">B </w:t>
      </w:r>
      <w:r w:rsidRPr="00035869">
        <w:rPr>
          <w:rFonts w:ascii="Bahnschrift" w:eastAsia="Times New Roman" w:hAnsi="Bahnschrift" w:cs="Times New Roman"/>
          <w:color w:val="161616"/>
          <w:sz w:val="25"/>
          <w:szCs w:val="25"/>
          <w:lang w:eastAsia="hr-HR"/>
        </w:rPr>
        <w:t xml:space="preserve">L </w:t>
      </w: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I </w:t>
      </w:r>
      <w:r w:rsidRPr="00035869">
        <w:rPr>
          <w:rFonts w:ascii="Bahnschrift" w:eastAsia="Times New Roman" w:hAnsi="Bahnschrift" w:cs="Times New Roman"/>
          <w:color w:val="131313"/>
          <w:sz w:val="25"/>
          <w:szCs w:val="25"/>
          <w:lang w:eastAsia="hr-HR"/>
        </w:rPr>
        <w:t>K A</w:t>
      </w:r>
      <w:r w:rsidR="00035869" w:rsidRPr="00035869">
        <w:rPr>
          <w:rFonts w:ascii="Bahnschrift" w:eastAsia="Times New Roman" w:hAnsi="Bahnschrift" w:cs="Times New Roman"/>
          <w:color w:val="131313"/>
          <w:sz w:val="25"/>
          <w:szCs w:val="25"/>
          <w:lang w:eastAsia="hr-HR"/>
        </w:rPr>
        <w:t xml:space="preserve"> </w:t>
      </w:r>
      <w:r w:rsidRPr="00035869">
        <w:rPr>
          <w:rFonts w:ascii="Bahnschrift" w:eastAsia="Times New Roman" w:hAnsi="Bahnschrift" w:cs="Times New Roman"/>
          <w:color w:val="131313"/>
          <w:sz w:val="25"/>
          <w:szCs w:val="25"/>
          <w:lang w:eastAsia="hr-HR"/>
        </w:rPr>
        <w:t xml:space="preserve"> </w:t>
      </w:r>
      <w:r w:rsidRPr="00035869">
        <w:rPr>
          <w:rFonts w:ascii="Bahnschrift" w:eastAsia="Times New Roman" w:hAnsi="Bahnschrift" w:cs="Times New Roman"/>
          <w:color w:val="111111"/>
          <w:sz w:val="25"/>
          <w:szCs w:val="25"/>
          <w:lang w:eastAsia="hr-HR"/>
        </w:rPr>
        <w:t xml:space="preserve">H </w:t>
      </w:r>
      <w:r w:rsidRPr="00035869">
        <w:rPr>
          <w:rFonts w:ascii="Bahnschrift" w:eastAsia="Times New Roman" w:hAnsi="Bahnschrift" w:cs="Times New Roman"/>
          <w:color w:val="0C0C0C"/>
          <w:sz w:val="25"/>
          <w:szCs w:val="25"/>
          <w:lang w:eastAsia="hr-HR"/>
        </w:rPr>
        <w:t xml:space="preserve">R </w:t>
      </w:r>
      <w:r w:rsidRPr="00035869">
        <w:rPr>
          <w:rFonts w:ascii="Bahnschrift" w:eastAsia="Times New Roman" w:hAnsi="Bahnschrift" w:cs="Times New Roman"/>
          <w:color w:val="111111"/>
          <w:sz w:val="25"/>
          <w:szCs w:val="25"/>
          <w:lang w:eastAsia="hr-HR"/>
        </w:rPr>
        <w:t xml:space="preserve">V </w:t>
      </w: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A </w:t>
      </w:r>
      <w:r w:rsidRPr="00035869">
        <w:rPr>
          <w:rFonts w:ascii="Bahnschrift" w:eastAsia="Times New Roman" w:hAnsi="Bahnschrift" w:cs="Times New Roman"/>
          <w:color w:val="0A0A0A"/>
          <w:sz w:val="25"/>
          <w:szCs w:val="25"/>
          <w:lang w:eastAsia="hr-HR"/>
        </w:rPr>
        <w:t xml:space="preserve">T </w:t>
      </w:r>
      <w:r w:rsidRPr="00035869">
        <w:rPr>
          <w:rFonts w:ascii="Bahnschrift" w:eastAsia="Times New Roman" w:hAnsi="Bahnschrift" w:cs="Times New Roman"/>
          <w:color w:val="1D1D1D"/>
          <w:sz w:val="25"/>
          <w:szCs w:val="25"/>
          <w:lang w:eastAsia="hr-HR"/>
        </w:rPr>
        <w:t>S K</w:t>
      </w:r>
      <w:r w:rsidR="00035869" w:rsidRPr="00035869">
        <w:rPr>
          <w:rFonts w:ascii="Bahnschrift" w:eastAsia="Times New Roman" w:hAnsi="Bahnschrift" w:cs="Times New Roman"/>
          <w:color w:val="1D1D1D"/>
          <w:sz w:val="25"/>
          <w:szCs w:val="25"/>
          <w:lang w:eastAsia="hr-HR"/>
        </w:rPr>
        <w:t xml:space="preserve"> A</w:t>
      </w:r>
      <w:r w:rsidRPr="00035869">
        <w:rPr>
          <w:rFonts w:ascii="Bahnschrift" w:eastAsia="Times New Roman" w:hAnsi="Bahnschrift" w:cs="Times New Roman"/>
          <w:color w:val="1D1D1D"/>
          <w:sz w:val="25"/>
          <w:szCs w:val="25"/>
          <w:lang w:eastAsia="hr-HR"/>
        </w:rPr>
        <w:t xml:space="preserve"> </w:t>
      </w: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SPLITSKO-DALMATINSKA</w:t>
      </w:r>
      <w:r w:rsidR="00035869"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 </w:t>
      </w: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ŽUPANIJA</w:t>
      </w:r>
    </w:p>
    <w:p w14:paraId="012BEC7E" w14:textId="42E2989C" w:rsidR="008D1962" w:rsidRPr="00035869" w:rsidRDefault="008D1962" w:rsidP="008D1962">
      <w:pPr>
        <w:tabs>
          <w:tab w:val="left" w:pos="4111"/>
        </w:tabs>
        <w:spacing w:before="57" w:after="0" w:line="240" w:lineRule="auto"/>
        <w:ind w:left="-284" w:right="4954"/>
        <w:rPr>
          <w:rFonts w:ascii="Bahnschrift" w:eastAsia="Times New Roman" w:hAnsi="Bahnschrift" w:cs="Times New Roman"/>
          <w:color w:val="111111"/>
          <w:sz w:val="25"/>
          <w:szCs w:val="25"/>
          <w:lang w:eastAsia="hr-HR"/>
        </w:rPr>
      </w:pPr>
      <w:r w:rsidRPr="00035869">
        <w:rPr>
          <w:rFonts w:ascii="Bahnschrift" w:eastAsia="Times New Roman" w:hAnsi="Bahnschrift" w:cs="Times New Roman"/>
          <w:color w:val="111111"/>
          <w:sz w:val="25"/>
          <w:szCs w:val="25"/>
          <w:lang w:eastAsia="hr-HR"/>
        </w:rPr>
        <w:t>GRAD HVAR</w:t>
      </w:r>
    </w:p>
    <w:p w14:paraId="0D1C5200" w14:textId="77777777" w:rsidR="008D1962" w:rsidRPr="00035869" w:rsidRDefault="008D1962" w:rsidP="008D1962">
      <w:pPr>
        <w:tabs>
          <w:tab w:val="left" w:pos="4111"/>
        </w:tabs>
        <w:spacing w:before="57" w:after="0" w:line="240" w:lineRule="auto"/>
        <w:ind w:left="-284" w:right="4954"/>
        <w:rPr>
          <w:rFonts w:ascii="Bahnschrift" w:eastAsia="Times New Roman" w:hAnsi="Bahnschrift" w:cs="Times New Roman"/>
          <w:sz w:val="25"/>
          <w:szCs w:val="25"/>
          <w:lang w:eastAsia="hr-HR"/>
        </w:rPr>
      </w:pPr>
      <w:r w:rsidRPr="00035869">
        <w:rPr>
          <w:rFonts w:ascii="Bahnschrift" w:eastAsia="Times New Roman" w:hAnsi="Bahnschrift" w:cs="Times New Roman"/>
          <w:i/>
          <w:iCs/>
          <w:color w:val="000000"/>
          <w:sz w:val="25"/>
          <w:szCs w:val="25"/>
          <w:lang w:eastAsia="hr-HR"/>
        </w:rPr>
        <w:t>Gradonačelnik</w:t>
      </w:r>
    </w:p>
    <w:p w14:paraId="128294A2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5"/>
          <w:szCs w:val="25"/>
          <w:lang w:eastAsia="hr-HR"/>
        </w:rPr>
      </w:pPr>
    </w:p>
    <w:p w14:paraId="368CC688" w14:textId="3AC4189A" w:rsidR="008D1962" w:rsidRPr="00035869" w:rsidRDefault="008D1962" w:rsidP="008D1962">
      <w:pPr>
        <w:spacing w:after="0" w:line="240" w:lineRule="auto"/>
        <w:jc w:val="both"/>
        <w:rPr>
          <w:rFonts w:ascii="Bahnschrift" w:eastAsia="Times New Roman" w:hAnsi="Bahnschrift" w:cs="Times New Roman"/>
          <w:sz w:val="25"/>
          <w:szCs w:val="25"/>
          <w:lang w:eastAsia="hr-HR"/>
        </w:rPr>
      </w:pPr>
      <w:bookmarkStart w:id="0" w:name="_Hlk508017153"/>
      <w:r w:rsidRPr="00035869">
        <w:rPr>
          <w:rFonts w:ascii="Bahnschrift" w:hAnsi="Bahnschrift" w:cs="Times New Roman"/>
          <w:sz w:val="25"/>
          <w:szCs w:val="25"/>
        </w:rPr>
        <w:t>KLASA: 230-01/2</w:t>
      </w:r>
      <w:r w:rsidR="000E0527" w:rsidRPr="00035869">
        <w:rPr>
          <w:rFonts w:ascii="Bahnschrift" w:hAnsi="Bahnschrift" w:cs="Times New Roman"/>
          <w:sz w:val="25"/>
          <w:szCs w:val="25"/>
        </w:rPr>
        <w:t>2</w:t>
      </w:r>
      <w:r w:rsidRPr="00035869">
        <w:rPr>
          <w:rFonts w:ascii="Bahnschrift" w:hAnsi="Bahnschrift" w:cs="Times New Roman"/>
          <w:sz w:val="25"/>
          <w:szCs w:val="25"/>
        </w:rPr>
        <w:t>-01/0</w:t>
      </w:r>
      <w:r w:rsidR="000E0527" w:rsidRPr="00035869">
        <w:rPr>
          <w:rFonts w:ascii="Bahnschrift" w:hAnsi="Bahnschrift" w:cs="Times New Roman"/>
          <w:sz w:val="25"/>
          <w:szCs w:val="25"/>
        </w:rPr>
        <w:t>1</w:t>
      </w:r>
    </w:p>
    <w:p w14:paraId="51A93007" w14:textId="1AFB8563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5"/>
          <w:szCs w:val="25"/>
          <w:lang w:eastAsia="hr-HR"/>
        </w:rPr>
      </w:pPr>
      <w:r w:rsidRPr="00035869">
        <w:rPr>
          <w:rFonts w:ascii="Bahnschrift" w:hAnsi="Bahnschrift" w:cs="Times New Roman"/>
          <w:sz w:val="25"/>
          <w:szCs w:val="25"/>
        </w:rPr>
        <w:t>URBROJ: 2181-2/01-01/1-2</w:t>
      </w:r>
      <w:r w:rsidR="000E0527" w:rsidRPr="00035869">
        <w:rPr>
          <w:rFonts w:ascii="Bahnschrift" w:hAnsi="Bahnschrift" w:cs="Times New Roman"/>
          <w:sz w:val="25"/>
          <w:szCs w:val="25"/>
        </w:rPr>
        <w:t>3</w:t>
      </w:r>
      <w:r w:rsidRPr="00035869">
        <w:rPr>
          <w:rFonts w:ascii="Bahnschrift" w:hAnsi="Bahnschrift" w:cs="Times New Roman"/>
          <w:sz w:val="25"/>
          <w:szCs w:val="25"/>
        </w:rPr>
        <w:t>-02</w:t>
      </w:r>
    </w:p>
    <w:bookmarkEnd w:id="0"/>
    <w:p w14:paraId="62A44BD1" w14:textId="27C98512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</w:pP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Hvar, </w:t>
      </w:r>
      <w:r w:rsidR="00AA46F8"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9</w:t>
      </w:r>
      <w:r w:rsidRPr="00035869">
        <w:rPr>
          <w:rFonts w:ascii="Bahnschrift" w:eastAsia="Times New Roman" w:hAnsi="Bahnschrift" w:cs="Times New Roman"/>
          <w:color w:val="161616"/>
          <w:sz w:val="25"/>
          <w:szCs w:val="25"/>
          <w:lang w:eastAsia="hr-HR"/>
        </w:rPr>
        <w:t>. siječnja</w:t>
      </w: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 2023. godine</w:t>
      </w:r>
    </w:p>
    <w:p w14:paraId="53FD7182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3CF8673C" w14:textId="77777777" w:rsidR="008D1962" w:rsidRPr="00035869" w:rsidRDefault="008D1962" w:rsidP="008D1962">
      <w:pPr>
        <w:spacing w:before="1" w:after="0" w:line="240" w:lineRule="auto"/>
        <w:ind w:left="117" w:right="164" w:firstLine="701"/>
        <w:jc w:val="both"/>
        <w:rPr>
          <w:rFonts w:ascii="Bahnschrift" w:eastAsia="Times New Roman" w:hAnsi="Bahnschrift" w:cs="Times New Roman"/>
          <w:sz w:val="25"/>
          <w:szCs w:val="25"/>
          <w:lang w:eastAsia="hr-HR"/>
        </w:rPr>
      </w:pP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Temeljem članka 6. i 10. Uredbe o kriterijima, mjerilima i postupcima financiranja i ugovaranja programa i projekata od interesa za opće dobro koje provode udruge („Narodne novine“, br. 26/15) te članka 34. Statuta Grada Hvara („Službeni glasnik Grada Hvara“, br. 3/18 i 10/18 i 2/21), gradonačelnik Grada Hvara objavljuje</w:t>
      </w:r>
    </w:p>
    <w:p w14:paraId="209D4EED" w14:textId="77777777" w:rsidR="008D1962" w:rsidRPr="00035869" w:rsidRDefault="008D1962" w:rsidP="008D1962">
      <w:pPr>
        <w:spacing w:before="173" w:after="0" w:line="240" w:lineRule="auto"/>
        <w:ind w:left="1013" w:right="1057"/>
        <w:jc w:val="center"/>
        <w:outlineLvl w:val="1"/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</w:pPr>
      <w:r w:rsidRPr="00035869">
        <w:rPr>
          <w:rFonts w:ascii="Bahnschrift" w:eastAsia="Times New Roman" w:hAnsi="Bahnschrift" w:cs="Times New Roman"/>
          <w:b/>
          <w:bCs/>
          <w:color w:val="080808"/>
          <w:sz w:val="25"/>
          <w:szCs w:val="25"/>
          <w:lang w:eastAsia="hr-HR"/>
        </w:rPr>
        <w:t xml:space="preserve">Javni </w:t>
      </w:r>
      <w:r w:rsidRPr="00035869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natječaj Grada Hvara za </w:t>
      </w:r>
      <w:r w:rsidRPr="00035869">
        <w:rPr>
          <w:rFonts w:ascii="Bahnschrift" w:eastAsia="Times New Roman" w:hAnsi="Bahnschrift" w:cs="Times New Roman"/>
          <w:b/>
          <w:bCs/>
          <w:color w:val="0A0A0A"/>
          <w:sz w:val="25"/>
          <w:szCs w:val="25"/>
          <w:lang w:eastAsia="hr-HR"/>
        </w:rPr>
        <w:t xml:space="preserve">financiranje </w:t>
      </w:r>
      <w:r w:rsidRPr="00035869">
        <w:rPr>
          <w:rFonts w:ascii="Bahnschrift" w:eastAsia="Times New Roman" w:hAnsi="Bahnschrift" w:cs="Times New Roman"/>
          <w:b/>
          <w:bCs/>
          <w:color w:val="0C0C0C"/>
          <w:sz w:val="25"/>
          <w:szCs w:val="25"/>
          <w:lang w:eastAsia="hr-HR"/>
        </w:rPr>
        <w:t xml:space="preserve">programa </w:t>
      </w:r>
      <w:r w:rsidRPr="00035869">
        <w:rPr>
          <w:rFonts w:ascii="Bahnschrift" w:eastAsia="Times New Roman" w:hAnsi="Bahnschrift" w:cs="Times New Roman"/>
          <w:b/>
          <w:bCs/>
          <w:color w:val="1A1A1A"/>
          <w:sz w:val="25"/>
          <w:szCs w:val="25"/>
          <w:lang w:eastAsia="hr-HR"/>
        </w:rPr>
        <w:t xml:space="preserve">i </w:t>
      </w:r>
      <w:r w:rsidRPr="00035869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>projekata ostalih udruga civilnog društva za 2023</w:t>
      </w:r>
      <w:r w:rsidRPr="00035869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t>. godinu</w:t>
      </w:r>
    </w:p>
    <w:p w14:paraId="4DE9A3AD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17390BED" w14:textId="77777777" w:rsidR="008D1962" w:rsidRPr="00035869" w:rsidRDefault="008D1962" w:rsidP="008D1962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035869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t>I. PREDMET JAVNOG NATJEČAJA</w:t>
      </w:r>
    </w:p>
    <w:p w14:paraId="028B420B" w14:textId="059E94D8" w:rsidR="008D1962" w:rsidRPr="00035869" w:rsidRDefault="008D1962" w:rsidP="008D1962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Predmet potpore je dodjela namjenskih, bespovratnih novčanih sredstava Grada Hvara za ostale udruge civilnog društva, sukladno predviđenim proračunskim sredstvima za 2023. godinu. Ovim će se natječajem financirati programi i projekti ostalih udruga civilnog društva, u razdoblju od 1.</w:t>
      </w:r>
      <w:r w:rsidR="00035869"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</w:t>
      </w: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1.</w:t>
      </w:r>
      <w:r w:rsidR="00035869"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</w:t>
      </w: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2023. do 31.</w:t>
      </w:r>
      <w:r w:rsidR="00035869"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</w:t>
      </w: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12.</w:t>
      </w:r>
      <w:r w:rsidR="00035869"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</w:t>
      </w: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2023. godine.</w:t>
      </w:r>
    </w:p>
    <w:p w14:paraId="3371434A" w14:textId="77777777" w:rsidR="008D1962" w:rsidRPr="00035869" w:rsidRDefault="008D1962" w:rsidP="008D1962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Udrugama se sredstva odobravaju za provedbu programa i projekata kojima se ispunjavaju ciljevi i prioriteti definirani strateškim i planskim dokumentima te kao podrška institucionalnom i organizacijskom razvoju udruga s područja Grada Hvara. </w:t>
      </w:r>
    </w:p>
    <w:p w14:paraId="1B2F3691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7D4D2A7E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t xml:space="preserve">Područje aktivnosti projekata </w:t>
      </w:r>
    </w:p>
    <w:p w14:paraId="14643177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62CA6849" w14:textId="77777777" w:rsidR="008D1962" w:rsidRPr="00035869" w:rsidRDefault="008D1962" w:rsidP="008D1962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Prioriteti za dodjelu sredstava su projektne aktivnosti kojima se pospješuje realizacija općeg i specifičnog cilja ovog Natječaja, a koje su usmjerene na sljedeća prioritetna područja:</w:t>
      </w:r>
    </w:p>
    <w:p w14:paraId="0A0FB25B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173A0DE0" w14:textId="77777777" w:rsidR="008D1962" w:rsidRPr="00035869" w:rsidRDefault="008D1962" w:rsidP="008D196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Bahnschrift" w:hAnsi="Bahnschrift" w:cs="Times New Roman"/>
          <w:sz w:val="25"/>
          <w:szCs w:val="25"/>
        </w:rPr>
      </w:pPr>
      <w:r w:rsidRPr="00035869">
        <w:rPr>
          <w:rFonts w:ascii="Bahnschrift" w:eastAsia="Cambria" w:hAnsi="Bahnschrift" w:cs="Cambria"/>
          <w:sz w:val="25"/>
          <w:szCs w:val="25"/>
        </w:rPr>
        <w:t xml:space="preserve">Aktivno ulaganje u razvoj aktivnosti organizacija civilnog društva na području grada Hvara, osim onih </w:t>
      </w:r>
      <w:r w:rsidRPr="00035869">
        <w:rPr>
          <w:rFonts w:ascii="Bahnschrift" w:eastAsia="Times New Roman" w:hAnsi="Bahnschrift" w:cs="Times New Roman"/>
          <w:sz w:val="25"/>
          <w:szCs w:val="25"/>
        </w:rPr>
        <w:t>u kulturi, sportu i udruga za osobe s invaliditetom</w:t>
      </w:r>
      <w:r w:rsidRPr="00035869">
        <w:rPr>
          <w:rFonts w:ascii="Bahnschrift" w:hAnsi="Bahnschrift" w:cs="Times New Roman"/>
          <w:sz w:val="25"/>
          <w:szCs w:val="25"/>
        </w:rPr>
        <w:t xml:space="preserve"> </w:t>
      </w:r>
    </w:p>
    <w:p w14:paraId="2933026C" w14:textId="77777777" w:rsidR="008D1962" w:rsidRPr="00035869" w:rsidRDefault="008D1962" w:rsidP="008D196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Bahnschrift" w:hAnsi="Bahnschrift" w:cs="Times New Roman"/>
          <w:sz w:val="25"/>
          <w:szCs w:val="25"/>
        </w:rPr>
      </w:pPr>
      <w:proofErr w:type="spellStart"/>
      <w:r w:rsidRPr="00035869">
        <w:rPr>
          <w:rFonts w:ascii="Bahnschrift" w:hAnsi="Bahnschrift" w:cs="Times New Roman"/>
          <w:sz w:val="25"/>
          <w:szCs w:val="25"/>
        </w:rPr>
        <w:t>Jačanje</w:t>
      </w:r>
      <w:proofErr w:type="spellEnd"/>
      <w:r w:rsidRPr="00035869">
        <w:rPr>
          <w:rFonts w:ascii="Bahnschrift" w:hAnsi="Bahnschrift" w:cs="Times New Roman"/>
          <w:sz w:val="25"/>
          <w:szCs w:val="25"/>
        </w:rPr>
        <w:t xml:space="preserve"> kapaciteta organizacija civilnog </w:t>
      </w:r>
      <w:proofErr w:type="spellStart"/>
      <w:r w:rsidRPr="00035869">
        <w:rPr>
          <w:rFonts w:ascii="Bahnschrift" w:hAnsi="Bahnschrift" w:cs="Times New Roman"/>
          <w:sz w:val="25"/>
          <w:szCs w:val="25"/>
        </w:rPr>
        <w:t>društva</w:t>
      </w:r>
      <w:proofErr w:type="spellEnd"/>
    </w:p>
    <w:p w14:paraId="24F0BDFB" w14:textId="77777777" w:rsidR="008D1962" w:rsidRPr="00035869" w:rsidRDefault="008D1962" w:rsidP="008D196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Bahnschrift" w:hAnsi="Bahnschrift" w:cs="Times New Roman"/>
          <w:sz w:val="25"/>
          <w:szCs w:val="25"/>
        </w:rPr>
      </w:pPr>
      <w:r w:rsidRPr="00035869">
        <w:rPr>
          <w:rFonts w:ascii="Bahnschrift" w:hAnsi="Bahnschrift" w:cs="Times New Roman"/>
          <w:sz w:val="25"/>
          <w:szCs w:val="25"/>
        </w:rPr>
        <w:lastRenderedPageBreak/>
        <w:t xml:space="preserve">Poticanje međusektorske suradnje i suradnje na svim razinama (lokalne, regionalne, nacionalne, međunarodne) u svrhu kvalitetnijih projekata i </w:t>
      </w:r>
      <w:proofErr w:type="spellStart"/>
      <w:r w:rsidRPr="00035869">
        <w:rPr>
          <w:rFonts w:ascii="Bahnschrift" w:hAnsi="Bahnschrift" w:cs="Times New Roman"/>
          <w:sz w:val="25"/>
          <w:szCs w:val="25"/>
        </w:rPr>
        <w:t>jačanja</w:t>
      </w:r>
      <w:proofErr w:type="spellEnd"/>
      <w:r w:rsidRPr="00035869">
        <w:rPr>
          <w:rFonts w:ascii="Bahnschrift" w:hAnsi="Bahnschrift" w:cs="Times New Roman"/>
          <w:sz w:val="25"/>
          <w:szCs w:val="25"/>
        </w:rPr>
        <w:t xml:space="preserve"> lokalne zajednice</w:t>
      </w:r>
    </w:p>
    <w:p w14:paraId="42B50A5E" w14:textId="77777777" w:rsidR="008D1962" w:rsidRPr="00035869" w:rsidRDefault="008D1962" w:rsidP="008D196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Bahnschrift" w:hAnsi="Bahnschrift" w:cs="Times New Roman"/>
          <w:sz w:val="25"/>
          <w:szCs w:val="25"/>
        </w:rPr>
      </w:pPr>
      <w:r w:rsidRPr="00035869">
        <w:rPr>
          <w:rFonts w:ascii="Bahnschrift" w:hAnsi="Bahnschrift" w:cs="Times New Roman"/>
          <w:sz w:val="25"/>
          <w:szCs w:val="25"/>
        </w:rPr>
        <w:t xml:space="preserve">Razvoj civilnog </w:t>
      </w:r>
      <w:proofErr w:type="spellStart"/>
      <w:r w:rsidRPr="00035869">
        <w:rPr>
          <w:rFonts w:ascii="Bahnschrift" w:hAnsi="Bahnschrift" w:cs="Times New Roman"/>
          <w:sz w:val="25"/>
          <w:szCs w:val="25"/>
        </w:rPr>
        <w:t>društva</w:t>
      </w:r>
      <w:proofErr w:type="spellEnd"/>
      <w:r w:rsidRPr="00035869">
        <w:rPr>
          <w:rFonts w:ascii="Bahnschrift" w:hAnsi="Bahnschrift" w:cs="Times New Roman"/>
          <w:sz w:val="25"/>
          <w:szCs w:val="25"/>
        </w:rPr>
        <w:t xml:space="preserve"> u </w:t>
      </w:r>
      <w:proofErr w:type="spellStart"/>
      <w:r w:rsidRPr="00035869">
        <w:rPr>
          <w:rFonts w:ascii="Bahnschrift" w:hAnsi="Bahnschrift" w:cs="Times New Roman"/>
          <w:sz w:val="25"/>
          <w:szCs w:val="25"/>
        </w:rPr>
        <w:t>područjima</w:t>
      </w:r>
      <w:proofErr w:type="spellEnd"/>
      <w:r w:rsidRPr="00035869">
        <w:rPr>
          <w:rFonts w:ascii="Bahnschrift" w:hAnsi="Bahnschrift" w:cs="Times New Roman"/>
          <w:sz w:val="25"/>
          <w:szCs w:val="25"/>
        </w:rPr>
        <w:t xml:space="preserve"> socijalnih inovacija</w:t>
      </w:r>
    </w:p>
    <w:p w14:paraId="365B9D3A" w14:textId="68443E04" w:rsidR="008D1962" w:rsidRPr="00035869" w:rsidRDefault="008D1962" w:rsidP="008D196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Bahnschrift" w:hAnsi="Bahnschrift" w:cs="Times New Roman"/>
          <w:sz w:val="25"/>
          <w:szCs w:val="25"/>
        </w:rPr>
      </w:pPr>
      <w:r w:rsidRPr="00035869">
        <w:rPr>
          <w:rFonts w:ascii="Bahnschrift" w:eastAsia="Times New Roman" w:hAnsi="Bahnschrift" w:cs="Times New Roman"/>
          <w:sz w:val="25"/>
          <w:szCs w:val="25"/>
        </w:rPr>
        <w:t>Razvoj volonterstva</w:t>
      </w:r>
    </w:p>
    <w:p w14:paraId="73AB952E" w14:textId="77777777" w:rsidR="008D1962" w:rsidRPr="00035869" w:rsidRDefault="008D1962" w:rsidP="008D1962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</w:rPr>
      </w:pPr>
    </w:p>
    <w:p w14:paraId="1887011F" w14:textId="77777777" w:rsidR="008D1962" w:rsidRPr="00035869" w:rsidRDefault="008D1962" w:rsidP="008D1962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Popis aktivnosti nije konačan, već samo ilustrativan te će se odgovarajuće aktivnosti koje doprinose ostvarenju ciljeva Natječaja, a koje nisu spomenute, također uzeti u obzir za financiranje.</w:t>
      </w:r>
    </w:p>
    <w:p w14:paraId="0E42BC09" w14:textId="77777777" w:rsidR="008D1962" w:rsidRPr="00035869" w:rsidRDefault="008D1962" w:rsidP="008D1962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31345A78" w14:textId="77777777" w:rsidR="008D1962" w:rsidRPr="00035869" w:rsidRDefault="008D1962" w:rsidP="008D1962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035869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t>II. KORISNICI POTPORE</w:t>
      </w:r>
      <w:r w:rsidRPr="00035869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 I UVJETI PRIJAVE</w:t>
      </w:r>
    </w:p>
    <w:p w14:paraId="407F8616" w14:textId="77777777" w:rsidR="008D1962" w:rsidRPr="00035869" w:rsidRDefault="008D1962" w:rsidP="008D1962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Na ovaj javni natječaj mogu se javiti sve ostale udruge civilnog društva sa sjedištem na području Splitsko-dalmatinske županije, a čiji su ciljevi i aktivnosti usmjereni ka zadovoljavanju javnih potreba i u skladu sa strateškim i operativnim planovima Grada Hvara. </w:t>
      </w:r>
    </w:p>
    <w:p w14:paraId="7747C152" w14:textId="77777777" w:rsidR="008D1962" w:rsidRPr="00035869" w:rsidRDefault="008D1962" w:rsidP="008D1962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Svaka udruga može prijaviti i ugovoriti najviše 2 programa ili 2 projekta u okviru ovog Javnog natječaja na razdoblje provedbe do 31. prosinca 2023. godine. </w:t>
      </w:r>
    </w:p>
    <w:p w14:paraId="16D063FF" w14:textId="77777777" w:rsidR="008D1962" w:rsidRPr="00035869" w:rsidRDefault="008D1962" w:rsidP="008D1962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Prijavu programa/projekta na Javni natječaj može podnijeti udruga koja je upisana u Registar udruga i Registar neprofitnih organizacija, koja je uskladila svoj statut sa zakonskim promjenama i propisima, koja vodi transparentno financijsko poslovanje u skladu s propisima o računovodstvu neprofitnih organizacija te koja je ispunila sve prethodne obveze prema Gradu Hvaru i svim drugim davateljima financijskih sredstava iz javnih izvora. Što je sve potrebno priložiti ili dodatno dostaviti na zahtjev, kako se može ostvariti prednost pri financiranju programa/projekta i tko nema pravo prijave na ovaj javni natječaj detaljno je opisano u Uputama za prijavitelje.</w:t>
      </w:r>
    </w:p>
    <w:p w14:paraId="5398F531" w14:textId="77777777" w:rsidR="008D1962" w:rsidRPr="00035869" w:rsidRDefault="008D1962" w:rsidP="008D1962">
      <w:pPr>
        <w:spacing w:after="24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2E03448D" w14:textId="77777777" w:rsidR="008D1962" w:rsidRPr="00035869" w:rsidRDefault="008D1962" w:rsidP="008D1962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035869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t>III. RASPODJELA SREDSTAVA</w:t>
      </w:r>
      <w:r w:rsidRPr="00035869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 I VISINA FINANCIJSKE POTPORE</w:t>
      </w:r>
    </w:p>
    <w:p w14:paraId="4E699057" w14:textId="6BE2FC53" w:rsidR="008D1962" w:rsidRPr="00035869" w:rsidRDefault="008D1962" w:rsidP="008D1962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Predviđeni iznos ukupnih sredstava koji će biti na raspolaganju u proračunu Grada Hvara za sufinanciranje programa i projekata koji se temeljem ovog javnog natječaja može dodijeliti ostalim udrugama civilnog društva za provedbu aktivnosti iznosi – </w:t>
      </w: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23</w:t>
      </w:r>
      <w:r w:rsidR="00BD0CCE"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.</w:t>
      </w: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000</w:t>
      </w:r>
      <w:r w:rsidR="002B6E6F"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,00</w:t>
      </w: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 EUR.</w:t>
      </w: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</w:t>
      </w:r>
    </w:p>
    <w:p w14:paraId="42D33F82" w14:textId="3B6E83E3" w:rsidR="008D1962" w:rsidRPr="00035869" w:rsidRDefault="008D1962" w:rsidP="008D1962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Najmanji iznos financijskih sredstava koji se može prijaviti i ugovoriti je 600 UR, a najveći iznos 6</w:t>
      </w:r>
      <w:r w:rsidR="002B6E6F"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.</w:t>
      </w: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000</w:t>
      </w:r>
      <w:r w:rsidR="002B6E6F"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,00</w:t>
      </w: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EUR.</w:t>
      </w:r>
    </w:p>
    <w:p w14:paraId="3D383944" w14:textId="77777777" w:rsidR="008D1962" w:rsidRPr="00035869" w:rsidRDefault="008D1962" w:rsidP="008D1962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035869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t>IV. POTREBNA DOKUMENTACIJA</w:t>
      </w:r>
    </w:p>
    <w:p w14:paraId="30F9B3C8" w14:textId="77777777" w:rsidR="008D1962" w:rsidRPr="00035869" w:rsidRDefault="008D1962" w:rsidP="008D1962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Dokumentacija se dostavlja u papirnatom obliku. Prijava u papirnatom obliku sadržava obvezne obrasce vlastoručno potpisane od strane osobe ovlaštene za zastupanje i voditelja projekta te ovjerene službenim pečatom organizacije. </w:t>
      </w:r>
    </w:p>
    <w:p w14:paraId="2ADB9F2E" w14:textId="31EF72A0" w:rsidR="008D1962" w:rsidRPr="00035869" w:rsidRDefault="008D1962" w:rsidP="008D1962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Prijava na javni natječaj mora sadržavati</w:t>
      </w:r>
      <w:r w:rsidR="00AA46F8"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(p</w:t>
      </w: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apirnato</w:t>
      </w:r>
      <w:r w:rsidR="00AA46F8"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)</w:t>
      </w: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:</w:t>
      </w:r>
    </w:p>
    <w:p w14:paraId="4676617B" w14:textId="77777777" w:rsidR="008D1962" w:rsidRPr="00035869" w:rsidRDefault="008D1962" w:rsidP="008D1962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- ispunjen obrazac opisa programa/projekta – OPISNI OBRAZAC</w:t>
      </w:r>
    </w:p>
    <w:p w14:paraId="4686873F" w14:textId="77777777" w:rsidR="008D1962" w:rsidRPr="00035869" w:rsidRDefault="008D1962" w:rsidP="008D1962">
      <w:pPr>
        <w:spacing w:after="0" w:line="240" w:lineRule="auto"/>
        <w:ind w:right="1055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- ispunjen obrazac proračuna - PROR </w:t>
      </w:r>
    </w:p>
    <w:p w14:paraId="31FF5461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- ispunjen obrazac izjave o nepostojanju dvostrukog financiranja – IZJ-FINAN</w:t>
      </w:r>
    </w:p>
    <w:p w14:paraId="2B54D492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lastRenderedPageBreak/>
        <w:t>- ispunjen obrazac izjave o partnerstvu (ako je primjenjivo)</w:t>
      </w:r>
    </w:p>
    <w:p w14:paraId="706BBBE1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- ispunjen</w:t>
      </w:r>
      <w:r w:rsidRPr="00035869">
        <w:rPr>
          <w:rFonts w:ascii="Bahnschrift" w:eastAsia="Times New Roman" w:hAnsi="Bahnschrift" w:cs="Times New Roman"/>
          <w:b/>
          <w:bCs/>
          <w:color w:val="151515"/>
          <w:lang w:eastAsia="hr-HR"/>
        </w:rPr>
        <w:t xml:space="preserve"> </w:t>
      </w: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obrazac životopisa voditelja programa ili projekta</w:t>
      </w:r>
    </w:p>
    <w:p w14:paraId="70139495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- popis članova sukladno Zakonu o udrugama</w:t>
      </w:r>
    </w:p>
    <w:p w14:paraId="3A37FD0F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</w:pPr>
    </w:p>
    <w:p w14:paraId="10F3F5B4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Na zahtjev, prijavitelj će ukoliko bude odabran za financiranje naknadno dostaviti na uvid:</w:t>
      </w:r>
    </w:p>
    <w:p w14:paraId="7A25B847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141B7D59" w14:textId="77777777" w:rsidR="008D1962" w:rsidRPr="00035869" w:rsidRDefault="008D1962" w:rsidP="008D1962">
      <w:pPr>
        <w:numPr>
          <w:ilvl w:val="0"/>
          <w:numId w:val="1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potvrdu Porezne uprave o nepostojanju duga</w:t>
      </w:r>
    </w:p>
    <w:p w14:paraId="7DA4750D" w14:textId="77777777" w:rsidR="008D1962" w:rsidRPr="00035869" w:rsidRDefault="008D1962" w:rsidP="008D1962">
      <w:pPr>
        <w:numPr>
          <w:ilvl w:val="0"/>
          <w:numId w:val="1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potvrdu o nekažnjavanju odgovorne osobe</w:t>
      </w:r>
    </w:p>
    <w:p w14:paraId="292B7CFE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0466ED20" w14:textId="77777777" w:rsidR="008D1962" w:rsidRPr="00035869" w:rsidRDefault="008D1962" w:rsidP="008D1962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035869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t>V. NAČIN, ROK I MJESTO DOSTAVE PRIJAVA</w:t>
      </w:r>
    </w:p>
    <w:p w14:paraId="7BA397B9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4E008FC3" w14:textId="77777777" w:rsidR="008D1962" w:rsidRPr="00035869" w:rsidRDefault="008D1962" w:rsidP="008D1962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Dokumentacija se dostavlja preporučenom pošiljkom, putem dostavljača ili neposredno u pisarnicu Grada Hvara u zatvorenoj omotnici, s nazivom i adresom prijavitelja, na sljedeću adresu. </w:t>
      </w:r>
    </w:p>
    <w:p w14:paraId="069819EA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1426D2F8" w14:textId="77777777" w:rsidR="008D1962" w:rsidRPr="00035869" w:rsidRDefault="008D1962" w:rsidP="008D1962">
      <w:pPr>
        <w:spacing w:after="0" w:line="240" w:lineRule="auto"/>
        <w:jc w:val="center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>GRAD HVAR</w:t>
      </w:r>
    </w:p>
    <w:p w14:paraId="307826F9" w14:textId="77777777" w:rsidR="008D1962" w:rsidRPr="00035869" w:rsidRDefault="008D1962" w:rsidP="008D1962">
      <w:pPr>
        <w:spacing w:after="0" w:line="240" w:lineRule="auto"/>
        <w:jc w:val="center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Milana </w:t>
      </w:r>
      <w:proofErr w:type="spellStart"/>
      <w:r w:rsidRPr="00035869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>Kukurina</w:t>
      </w:r>
      <w:proofErr w:type="spellEnd"/>
      <w:r w:rsidRPr="00035869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 2</w:t>
      </w:r>
    </w:p>
    <w:p w14:paraId="0C7BDEC0" w14:textId="77777777" w:rsidR="008D1962" w:rsidRPr="00035869" w:rsidRDefault="008D1962" w:rsidP="008D1962">
      <w:pPr>
        <w:spacing w:after="0" w:line="240" w:lineRule="auto"/>
        <w:jc w:val="center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>21450 Hvar</w:t>
      </w:r>
    </w:p>
    <w:p w14:paraId="071D1963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02638FD5" w14:textId="77777777" w:rsidR="008D1962" w:rsidRPr="00035869" w:rsidRDefault="008D1962" w:rsidP="008D1962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>s naznakom: „Za javni natječaj Grada Hvara za financiranje programa i projekata ostalih udruga civilnog društva  za 2023. godinu“ - NE OTVARATI</w:t>
      </w:r>
    </w:p>
    <w:p w14:paraId="40919FF1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2DB1B7EC" w14:textId="11AF0EA5" w:rsidR="008D1962" w:rsidRPr="00035869" w:rsidRDefault="008D1962" w:rsidP="008D1962">
      <w:pPr>
        <w:spacing w:after="0" w:line="240" w:lineRule="auto"/>
        <w:ind w:right="144"/>
        <w:jc w:val="both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Rok za dostavu dokumentacije je </w:t>
      </w:r>
      <w:r w:rsidR="001C2578" w:rsidRPr="00035869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u w:val="single"/>
          <w:lang w:eastAsia="hr-HR"/>
        </w:rPr>
        <w:t>12</w:t>
      </w:r>
      <w:r w:rsidRPr="00035869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u w:val="single"/>
          <w:lang w:eastAsia="hr-HR"/>
        </w:rPr>
        <w:t>. veljače 202</w:t>
      </w:r>
      <w:r w:rsidR="00AA46F8" w:rsidRPr="00035869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u w:val="single"/>
          <w:lang w:eastAsia="hr-HR"/>
        </w:rPr>
        <w:t>3</w:t>
      </w:r>
      <w:r w:rsidRPr="00035869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u w:val="single"/>
          <w:lang w:eastAsia="hr-HR"/>
        </w:rPr>
        <w:t>. godine.</w:t>
      </w:r>
      <w:r w:rsidRPr="00035869">
        <w:rPr>
          <w:rFonts w:ascii="Bahnschrift" w:eastAsia="Times New Roman" w:hAnsi="Bahnschrift" w:cs="Times New Roman"/>
          <w:b/>
          <w:bCs/>
          <w:color w:val="000000"/>
          <w:sz w:val="25"/>
          <w:szCs w:val="25"/>
          <w:lang w:eastAsia="hr-HR"/>
        </w:rPr>
        <w:t xml:space="preserve"> </w:t>
      </w:r>
    </w:p>
    <w:p w14:paraId="15E99B46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3DF68B4C" w14:textId="38BCD386" w:rsidR="008D1962" w:rsidRPr="00035869" w:rsidRDefault="008D1962" w:rsidP="008D1962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Postupak zaprimanja, otvaranja i pregleda dostavljenih prijava, ocjenjivanje prijava, dostava dodatne dokumentacije, ugovaranje, donošenje odluke o dodjeli financijskih sredstava, podnošenje prigovora, postupanje s dokumentacijom kao i indikativni kalendar provedbe Javnog natječaja detaljno su opisani u Uputama za prijavitelje na Javni natječaj za financiranje programa i projekata ostalih udruga civilnog društva za 202</w:t>
      </w:r>
      <w:r w:rsidR="00EC771A"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3</w:t>
      </w: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. godinu.</w:t>
      </w:r>
    </w:p>
    <w:p w14:paraId="364AA54C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68B42169" w14:textId="77777777" w:rsidR="008D1962" w:rsidRPr="00035869" w:rsidRDefault="008D1962" w:rsidP="008D1962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Razmatrat će se samo programi/projekti koji su pravodobno prijavljeni te koji u cijelosti zadovoljavaju propisane uvjete Javnog natječaja.</w:t>
      </w:r>
    </w:p>
    <w:p w14:paraId="617299F3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0488F332" w14:textId="77777777" w:rsidR="008D1962" w:rsidRPr="00035869" w:rsidRDefault="008D1962" w:rsidP="008D1962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Prijava je dostavljena u roku ako je na prijamnom žigu razvidno da je zaprimljena u pošti do kraja datuma koji je naznačen kao rok za slanje prijave. U slučaju da je prijava dostavljena osobno u pisarnicu Grada Hvara, prijavitelju će biti izdana potvrda o točnom vremenu prijma pošiljke.</w:t>
      </w:r>
    </w:p>
    <w:p w14:paraId="14E67891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68AC1D61" w14:textId="77777777" w:rsidR="008D1962" w:rsidRPr="00035869" w:rsidRDefault="008D1962" w:rsidP="008D1962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035869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t>VI. PROCJENA KVALITETE PROJEKATA, OBJAVA REZULTATA I POTPISIVANJE UGOVORA</w:t>
      </w:r>
    </w:p>
    <w:p w14:paraId="2DEFEFC0" w14:textId="77777777" w:rsidR="008D1962" w:rsidRPr="00035869" w:rsidRDefault="008D1962" w:rsidP="008D1962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Natječaj je otvoren 30 dana od datuma objave na mrežnim stranicama Grada Hvara. Po zaprimanju prijava u roku od 7 dana od dana isteka roka za podnošenje prijava na natječaj izvršit će se ocjena ispunjavanja propisanih uvjeta, odnosno administrativna provjera. Sukladno rezultatima provjere predsjednik/</w:t>
      </w:r>
      <w:proofErr w:type="spellStart"/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ca</w:t>
      </w:r>
      <w:proofErr w:type="spellEnd"/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 nadležnog povjerenstva donosi odluku koje se prijave upućuju u daljnju </w:t>
      </w: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lastRenderedPageBreak/>
        <w:t>proceduru, odnosno stručno ocjenjivanje, a koje se odbijaju zbog neispunjavanja propisanih uvjeta natječaja.</w:t>
      </w:r>
    </w:p>
    <w:p w14:paraId="68CD6699" w14:textId="77777777" w:rsidR="008D1962" w:rsidRPr="00035869" w:rsidRDefault="008D1962" w:rsidP="008D1962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Sve udruge čije prijave budu odbijene zbog neispunjavanja propisanih uvjeta natječaja o toj će činjenici biti obaviještene u roku od najviše osam dana od dana donošenja odluke na mrežnim stranicama Grada Hvara. Svi mogu podnijeti prigovor u roku od osam dana od objave obavijesti te će se o konačnom statusu prijave odlučiti u roku od tri dana od zaprimanja prigovora i postupiti sukladno odluci. </w:t>
      </w:r>
    </w:p>
    <w:p w14:paraId="2AE5F139" w14:textId="77777777" w:rsidR="008D1962" w:rsidRPr="00035869" w:rsidRDefault="008D1962" w:rsidP="008D1962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Prijave koje su ispunile formalne uvjete natječaja sukladno kriterijima koji su propisani Uputama za prijavitelje razmatra i ocjenjuje povjerenstvo za ocjenjivanje, nezavisno stručno procjenjivačko tijelo te daje prijedlog za odobravanje financijskih sredstava za programe ili projekte, o kojem, uzimajući u obzir sve činjenice, konačno odlučuje gradonačelnik Grada Hvara.</w:t>
      </w:r>
    </w:p>
    <w:p w14:paraId="5263D1ED" w14:textId="77777777" w:rsidR="008D1962" w:rsidRPr="00035869" w:rsidRDefault="008D1962" w:rsidP="008D1962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Nakon donošenja odluke o programima i projektima kojima su odobrena financijska sredstva, Grad će javno na službenim stranicama objaviti rezultate natječaja s podacima o udrugama, programima i projektima te iznosima odobrenih sredstava. </w:t>
      </w:r>
      <w:r w:rsidRPr="00035869">
        <w:rPr>
          <w:rFonts w:ascii="Bahnschrift" w:eastAsia="Times New Roman" w:hAnsi="Bahnschrift" w:cs="Times New Roman"/>
          <w:sz w:val="25"/>
          <w:szCs w:val="25"/>
          <w:lang w:eastAsia="hr-HR"/>
        </w:rPr>
        <w:t>One udruge kojima ne budu odobrena financijska sredstva bit će javno objavljene na stranicama Grada u roku od osam dana od donošenja odluke s obrazloženjem i navođenjem ostvarenog broja bodova po pojedinim kategorijama.</w:t>
      </w:r>
    </w:p>
    <w:p w14:paraId="5A79501B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7B0301EF" w14:textId="77777777" w:rsidR="008D1962" w:rsidRPr="00035869" w:rsidRDefault="008D1962" w:rsidP="008D1962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Razmatrat će se samo projekti koji su pravodobno prijavljeni te koji u cijelosti zadovoljavaju propisane uvjete Natječaja.</w:t>
      </w:r>
    </w:p>
    <w:p w14:paraId="3D6E1DC5" w14:textId="77777777" w:rsidR="008D1962" w:rsidRPr="00035869" w:rsidRDefault="008D1962" w:rsidP="008D1962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035869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t>VII. ISPLATA SREDSTAVA</w:t>
      </w:r>
    </w:p>
    <w:p w14:paraId="4478D06E" w14:textId="77777777" w:rsidR="008D1962" w:rsidRPr="00035869" w:rsidRDefault="008D1962" w:rsidP="008D1962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Organizacijama kojima su odobrena financijska sredstva za programe i projekte koji se ne provode dulje od 12 mjeseci sredstva će se isplaćivati sukladno </w:t>
      </w:r>
    </w:p>
    <w:p w14:paraId="69E0D8D6" w14:textId="77777777" w:rsidR="008D1962" w:rsidRPr="00035869" w:rsidRDefault="008D1962" w:rsidP="008D1962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 xml:space="preserve">potpisanom ugovoru, temeljem obrazloženih zahtjeva te uz to priloženom dokumentacijom.  </w:t>
      </w:r>
    </w:p>
    <w:p w14:paraId="71EB7184" w14:textId="77777777" w:rsidR="008D1962" w:rsidRPr="00035869" w:rsidRDefault="008D1962" w:rsidP="008D1962">
      <w:pPr>
        <w:spacing w:before="173" w:after="0" w:line="240" w:lineRule="auto"/>
        <w:ind w:right="-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035869"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  <w:t>Sredstva će se isplaćivati sukladno dostavljenim zahtjevima, prilozima i završnom izvještaju.</w:t>
      </w:r>
    </w:p>
    <w:p w14:paraId="706EC4BE" w14:textId="77777777" w:rsidR="008D1962" w:rsidRPr="00035869" w:rsidRDefault="008D1962" w:rsidP="008D19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tbl>
      <w:tblPr>
        <w:tblpPr w:leftFromText="180" w:rightFromText="180" w:vertAnchor="page" w:horzAnchor="margin" w:tblpY="2476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2175"/>
        <w:gridCol w:w="2410"/>
        <w:gridCol w:w="2971"/>
      </w:tblGrid>
      <w:tr w:rsidR="008D1962" w:rsidRPr="00035869" w14:paraId="75877E77" w14:textId="77777777" w:rsidTr="007D539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EAD86" w14:textId="77777777" w:rsidR="008D1962" w:rsidRPr="00035869" w:rsidRDefault="008D1962" w:rsidP="007D5393">
            <w:pPr>
              <w:spacing w:before="173" w:after="0" w:line="240" w:lineRule="auto"/>
              <w:ind w:right="443"/>
              <w:jc w:val="both"/>
              <w:outlineLvl w:val="1"/>
              <w:rPr>
                <w:rFonts w:ascii="Bahnschrift" w:eastAsia="Times New Roman" w:hAnsi="Bahnschrift" w:cs="Times New Roman"/>
                <w:b/>
                <w:bCs/>
                <w:sz w:val="36"/>
                <w:szCs w:val="36"/>
                <w:highlight w:val="yellow"/>
                <w:lang w:eastAsia="hr-HR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3DB4C" w14:textId="77777777" w:rsidR="008D1962" w:rsidRPr="00035869" w:rsidRDefault="008D1962" w:rsidP="007D5393">
            <w:pPr>
              <w:spacing w:before="173" w:after="0" w:line="240" w:lineRule="auto"/>
              <w:jc w:val="both"/>
              <w:outlineLvl w:val="1"/>
              <w:rPr>
                <w:rFonts w:ascii="Bahnschrift" w:eastAsia="Times New Roman" w:hAnsi="Bahnschrift" w:cs="Times New Roman"/>
                <w:b/>
                <w:bCs/>
                <w:lang w:eastAsia="hr-HR"/>
              </w:rPr>
            </w:pPr>
            <w:r w:rsidRPr="00035869">
              <w:rPr>
                <w:rFonts w:ascii="Bahnschrift" w:eastAsia="Times New Roman" w:hAnsi="Bahnschrift" w:cs="Times New Roman"/>
                <w:b/>
                <w:bCs/>
                <w:color w:val="151515"/>
                <w:lang w:eastAsia="hr-HR"/>
              </w:rPr>
              <w:t>DATUM  ISPLATE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0E8D8" w14:textId="77777777" w:rsidR="008D1962" w:rsidRPr="00035869" w:rsidRDefault="008D1962" w:rsidP="007D5393">
            <w:pPr>
              <w:spacing w:before="173" w:after="0" w:line="240" w:lineRule="auto"/>
              <w:jc w:val="both"/>
              <w:outlineLvl w:val="1"/>
              <w:rPr>
                <w:rFonts w:ascii="Bahnschrift" w:eastAsia="Times New Roman" w:hAnsi="Bahnschrift" w:cs="Times New Roman"/>
                <w:b/>
                <w:bCs/>
                <w:sz w:val="36"/>
                <w:szCs w:val="36"/>
                <w:lang w:eastAsia="hr-HR"/>
              </w:rPr>
            </w:pPr>
            <w:r w:rsidRPr="00035869">
              <w:rPr>
                <w:rFonts w:ascii="Bahnschrift" w:eastAsia="Times New Roman" w:hAnsi="Bahnschrift" w:cs="Times New Roman"/>
                <w:b/>
                <w:bCs/>
                <w:color w:val="151515"/>
                <w:sz w:val="25"/>
                <w:szCs w:val="25"/>
                <w:lang w:eastAsia="hr-HR"/>
              </w:rPr>
              <w:t>POTREBNA DOKUMENTACIJA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19896" w14:textId="77777777" w:rsidR="008D1962" w:rsidRPr="00035869" w:rsidRDefault="008D1962" w:rsidP="007D5393">
            <w:pPr>
              <w:spacing w:before="173" w:after="0" w:line="240" w:lineRule="auto"/>
              <w:jc w:val="both"/>
              <w:outlineLvl w:val="1"/>
              <w:rPr>
                <w:rFonts w:ascii="Bahnschrift" w:eastAsia="Times New Roman" w:hAnsi="Bahnschrift" w:cs="Times New Roman"/>
                <w:b/>
                <w:bCs/>
                <w:sz w:val="36"/>
                <w:szCs w:val="36"/>
                <w:lang w:eastAsia="hr-HR"/>
              </w:rPr>
            </w:pPr>
            <w:r w:rsidRPr="00035869">
              <w:rPr>
                <w:rFonts w:ascii="Bahnschrift" w:eastAsia="Times New Roman" w:hAnsi="Bahnschrift" w:cs="Times New Roman"/>
                <w:b/>
                <w:bCs/>
                <w:color w:val="151515"/>
                <w:sz w:val="25"/>
                <w:szCs w:val="25"/>
                <w:lang w:eastAsia="hr-HR"/>
              </w:rPr>
              <w:t>IZNOS ISPLATE</w:t>
            </w:r>
          </w:p>
        </w:tc>
      </w:tr>
      <w:tr w:rsidR="008D1962" w:rsidRPr="00035869" w14:paraId="5F134235" w14:textId="77777777" w:rsidTr="007D539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A279" w14:textId="77777777" w:rsidR="008D1962" w:rsidRPr="00035869" w:rsidRDefault="008D1962" w:rsidP="007D5393">
            <w:pPr>
              <w:spacing w:before="173" w:after="0" w:line="240" w:lineRule="auto"/>
              <w:ind w:right="1057"/>
              <w:jc w:val="both"/>
              <w:outlineLvl w:val="1"/>
              <w:rPr>
                <w:rFonts w:ascii="Bahnschrift" w:eastAsia="Times New Roman" w:hAnsi="Bahnschrift" w:cs="Times New Roman"/>
                <w:b/>
                <w:bCs/>
                <w:sz w:val="36"/>
                <w:szCs w:val="36"/>
                <w:lang w:eastAsia="hr-HR"/>
              </w:rPr>
            </w:pPr>
            <w:r w:rsidRPr="00035869">
              <w:rPr>
                <w:rFonts w:ascii="Bahnschrift" w:eastAsia="Times New Roman" w:hAnsi="Bahnschrift" w:cs="Times New Roman"/>
                <w:color w:val="151515"/>
                <w:sz w:val="25"/>
                <w:szCs w:val="25"/>
                <w:lang w:eastAsia="hr-HR"/>
              </w:rPr>
              <w:t>1.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F6EA" w14:textId="0E4E16BA" w:rsidR="008D1962" w:rsidRPr="00035869" w:rsidRDefault="008D1962" w:rsidP="007D5393">
            <w:pPr>
              <w:spacing w:before="173" w:after="0" w:line="240" w:lineRule="auto"/>
              <w:outlineLvl w:val="1"/>
              <w:rPr>
                <w:rFonts w:ascii="Bahnschrift" w:eastAsia="Times New Roman" w:hAnsi="Bahnschrift" w:cs="Times New Roman"/>
                <w:sz w:val="24"/>
                <w:szCs w:val="24"/>
                <w:lang w:eastAsia="hr-HR"/>
              </w:rPr>
            </w:pPr>
            <w:r w:rsidRPr="00035869">
              <w:rPr>
                <w:rFonts w:ascii="Bahnschrift" w:eastAsia="Times New Roman" w:hAnsi="Bahnschrift" w:cs="Times New Roman"/>
                <w:color w:val="151515"/>
                <w:sz w:val="25"/>
                <w:szCs w:val="25"/>
                <w:lang w:eastAsia="hr-HR"/>
              </w:rPr>
              <w:t>najkasnije do 31.12.202</w:t>
            </w:r>
            <w:r w:rsidR="00AA46F8" w:rsidRPr="00035869">
              <w:rPr>
                <w:rFonts w:ascii="Bahnschrift" w:eastAsia="Times New Roman" w:hAnsi="Bahnschrift" w:cs="Times New Roman"/>
                <w:color w:val="151515"/>
                <w:sz w:val="25"/>
                <w:szCs w:val="25"/>
                <w:lang w:eastAsia="hr-HR"/>
              </w:rPr>
              <w:t>3</w:t>
            </w:r>
            <w:r w:rsidRPr="00035869">
              <w:rPr>
                <w:rFonts w:ascii="Bahnschrift" w:eastAsia="Times New Roman" w:hAnsi="Bahnschrift" w:cs="Times New Roman"/>
                <w:color w:val="151515"/>
                <w:sz w:val="25"/>
                <w:szCs w:val="25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14B9E" w14:textId="469353A6" w:rsidR="008D1962" w:rsidRPr="00035869" w:rsidRDefault="008D1962" w:rsidP="00035869">
            <w:pPr>
              <w:spacing w:before="173" w:after="0" w:line="240" w:lineRule="auto"/>
              <w:outlineLvl w:val="1"/>
              <w:rPr>
                <w:rFonts w:ascii="Bahnschrift" w:eastAsia="Times New Roman" w:hAnsi="Bahnschrift" w:cs="Times New Roman"/>
                <w:b/>
                <w:bCs/>
                <w:sz w:val="36"/>
                <w:szCs w:val="36"/>
                <w:lang w:eastAsia="hr-HR"/>
              </w:rPr>
            </w:pPr>
            <w:r w:rsidRPr="00035869">
              <w:rPr>
                <w:rFonts w:ascii="Bahnschrift" w:eastAsia="Times New Roman" w:hAnsi="Bahnschrift" w:cs="Times New Roman"/>
                <w:color w:val="151515"/>
                <w:sz w:val="25"/>
                <w:szCs w:val="25"/>
                <w:lang w:eastAsia="hr-HR"/>
              </w:rPr>
              <w:t xml:space="preserve">Zahtjev s prilozima (obrasci, dokazni materijali, računi i sl.) za zatražena sredstva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D9B7" w14:textId="77777777" w:rsidR="008D1962" w:rsidRPr="00035869" w:rsidRDefault="008D1962" w:rsidP="007D5393">
            <w:pPr>
              <w:spacing w:before="173" w:after="0" w:line="240" w:lineRule="auto"/>
              <w:outlineLvl w:val="1"/>
              <w:rPr>
                <w:rFonts w:ascii="Bahnschrift" w:eastAsia="Times New Roman" w:hAnsi="Bahnschrift" w:cs="Times New Roman"/>
                <w:b/>
                <w:bCs/>
                <w:sz w:val="36"/>
                <w:szCs w:val="36"/>
                <w:lang w:eastAsia="hr-HR"/>
              </w:rPr>
            </w:pPr>
            <w:r w:rsidRPr="00035869">
              <w:rPr>
                <w:rFonts w:ascii="Bahnschrift" w:eastAsia="Times New Roman" w:hAnsi="Bahnschrift" w:cs="Times New Roman"/>
                <w:color w:val="151515"/>
                <w:sz w:val="25"/>
                <w:szCs w:val="25"/>
                <w:lang w:eastAsia="hr-HR"/>
              </w:rPr>
              <w:t>Sukladno prihvaćenom zahtjevu, odnosno prihvatljivim troškovima, a najviše do ugovorenog iznosa sredstava.</w:t>
            </w:r>
          </w:p>
        </w:tc>
      </w:tr>
    </w:tbl>
    <w:p w14:paraId="00DFC77F" w14:textId="77777777" w:rsidR="008D1962" w:rsidRPr="00035869" w:rsidRDefault="008D1962" w:rsidP="008D19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23F4F741" w14:textId="77777777" w:rsidR="008D1962" w:rsidRPr="00035869" w:rsidRDefault="008D1962" w:rsidP="008D1962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color w:val="151515"/>
          <w:sz w:val="25"/>
          <w:szCs w:val="25"/>
          <w:lang w:eastAsia="hr-HR"/>
        </w:rPr>
      </w:pPr>
    </w:p>
    <w:p w14:paraId="07BE4139" w14:textId="77777777" w:rsidR="008D1962" w:rsidRPr="00035869" w:rsidRDefault="008D1962" w:rsidP="008D1962">
      <w:pPr>
        <w:spacing w:before="173" w:after="0" w:line="240" w:lineRule="auto"/>
        <w:ind w:right="1057"/>
        <w:jc w:val="both"/>
        <w:outlineLvl w:val="1"/>
        <w:rPr>
          <w:rFonts w:ascii="Bahnschrift" w:eastAsia="Times New Roman" w:hAnsi="Bahnschrift" w:cs="Times New Roman"/>
          <w:b/>
          <w:bCs/>
          <w:sz w:val="36"/>
          <w:szCs w:val="36"/>
          <w:lang w:eastAsia="hr-HR"/>
        </w:rPr>
      </w:pPr>
      <w:r w:rsidRPr="00035869">
        <w:rPr>
          <w:rFonts w:ascii="Bahnschrift" w:eastAsia="Times New Roman" w:hAnsi="Bahnschrift" w:cs="Times New Roman"/>
          <w:b/>
          <w:bCs/>
          <w:color w:val="151515"/>
          <w:sz w:val="25"/>
          <w:szCs w:val="25"/>
          <w:lang w:eastAsia="hr-HR"/>
        </w:rPr>
        <w:lastRenderedPageBreak/>
        <w:t>VIII. OSTALE INFORMACIJE</w:t>
      </w:r>
    </w:p>
    <w:p w14:paraId="28D8E710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</w:pPr>
    </w:p>
    <w:p w14:paraId="24250740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priloga uz Javni natječaj:</w:t>
      </w:r>
    </w:p>
    <w:p w14:paraId="3B93E772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- upute za prijavitelje</w:t>
      </w:r>
    </w:p>
    <w:p w14:paraId="3422E3A8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- obrazac opisa programa/projekta – OPISNI OBRAZAC</w:t>
      </w:r>
    </w:p>
    <w:p w14:paraId="39848118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- obrazac proračuna - PROR </w:t>
      </w:r>
    </w:p>
    <w:p w14:paraId="2B594020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- obrazac izjave o nepostojanju dvostrukog financiranja – IZJ-FINAN</w:t>
      </w:r>
    </w:p>
    <w:p w14:paraId="19FDCD44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- obrazac izjave o partnerstvu</w:t>
      </w:r>
    </w:p>
    <w:p w14:paraId="38B861AD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</w:pP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- obrazac životopisa voditelja programa/projekta</w:t>
      </w:r>
    </w:p>
    <w:p w14:paraId="1487F7A0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sz w:val="25"/>
          <w:szCs w:val="25"/>
          <w:lang w:eastAsia="hr-HR"/>
        </w:rPr>
        <w:t>- obrazac za procjenu kvalitete/vrijednosti programa/projekta</w:t>
      </w:r>
    </w:p>
    <w:p w14:paraId="3F337D6E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sz w:val="25"/>
          <w:szCs w:val="25"/>
          <w:lang w:eastAsia="hr-HR"/>
        </w:rPr>
        <w:t>- obrazac ugovora o financiranju programa ili projekta</w:t>
      </w:r>
    </w:p>
    <w:p w14:paraId="355FC9AA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- obrazac opisnog izvještaja provedbe programa ili projekta - OPIS</w:t>
      </w:r>
    </w:p>
    <w:p w14:paraId="36C85D65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>- obrazac financijskog izvještaja provedbe programa ili projekta – FIN-IZVJ</w:t>
      </w:r>
    </w:p>
    <w:p w14:paraId="3FB3AEFA" w14:textId="198B6D55" w:rsidR="008D1962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14EE1E43" w14:textId="77777777" w:rsidR="00035869" w:rsidRPr="00035869" w:rsidRDefault="00035869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6B4C8B01" w14:textId="77777777" w:rsidR="008D1962" w:rsidRPr="00035869" w:rsidRDefault="008D1962" w:rsidP="00035869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hr-HR"/>
        </w:rPr>
      </w:pPr>
      <w:r w:rsidRPr="00035869">
        <w:rPr>
          <w:rFonts w:ascii="Bahnschrift" w:eastAsia="Times New Roman" w:hAnsi="Bahnschrift" w:cs="Times New Roman"/>
          <w:color w:val="000000"/>
          <w:sz w:val="25"/>
          <w:szCs w:val="25"/>
          <w:lang w:eastAsia="hr-HR"/>
        </w:rPr>
        <w:t xml:space="preserve">Sva pitanja vezana uz ovaj Natječaj mogu se postaviti isključivo elektroničkim putem, slanjem upita na adresu elektronske pošte – </w:t>
      </w:r>
      <w:hyperlink r:id="rId6" w:history="1">
        <w:r w:rsidRPr="00035869">
          <w:rPr>
            <w:rStyle w:val="Hiperveza"/>
            <w:rFonts w:ascii="Bahnschrift" w:eastAsia="Times New Roman" w:hAnsi="Bahnschrift" w:cs="Times New Roman"/>
            <w:sz w:val="25"/>
            <w:szCs w:val="25"/>
            <w:lang w:eastAsia="hr-HR"/>
          </w:rPr>
          <w:t>l.caratan.luksic@hvar.hr</w:t>
        </w:r>
      </w:hyperlink>
    </w:p>
    <w:p w14:paraId="727D8B90" w14:textId="77777777" w:rsidR="008D1962" w:rsidRPr="00035869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607510BC" w14:textId="3D9CEAB0" w:rsidR="008D1962" w:rsidRDefault="008D1962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47E439D5" w14:textId="77777777" w:rsidR="00035869" w:rsidRPr="00035869" w:rsidRDefault="00035869" w:rsidP="008D196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hr-HR"/>
        </w:rPr>
      </w:pPr>
    </w:p>
    <w:p w14:paraId="060FE8F2" w14:textId="49087023" w:rsidR="008D1962" w:rsidRDefault="00035869" w:rsidP="00035869">
      <w:pPr>
        <w:spacing w:after="0" w:line="240" w:lineRule="auto"/>
        <w:ind w:left="5760"/>
        <w:rPr>
          <w:rFonts w:ascii="Bahnschrift" w:eastAsia="Times New Roman" w:hAnsi="Bahnschrift" w:cs="Times New Roman"/>
          <w:sz w:val="24"/>
          <w:szCs w:val="24"/>
          <w:lang w:eastAsia="hr-HR"/>
        </w:rPr>
      </w:pPr>
      <w:r>
        <w:rPr>
          <w:rFonts w:ascii="Bahnschrift" w:eastAsia="Times New Roman" w:hAnsi="Bahnschrift" w:cs="Times New Roman"/>
          <w:sz w:val="24"/>
          <w:szCs w:val="24"/>
          <w:lang w:eastAsia="hr-HR"/>
        </w:rPr>
        <w:t>GRADONAČELNIK</w:t>
      </w:r>
    </w:p>
    <w:p w14:paraId="04A16CB4" w14:textId="02BD9229" w:rsidR="005C6A1A" w:rsidRPr="00035869" w:rsidRDefault="008D1962" w:rsidP="00035869">
      <w:pPr>
        <w:spacing w:after="0" w:line="240" w:lineRule="auto"/>
        <w:ind w:left="5760"/>
        <w:rPr>
          <w:rFonts w:ascii="Bahnschrift" w:hAnsi="Bahnschrift"/>
        </w:rPr>
      </w:pPr>
      <w:r w:rsidRPr="00035869">
        <w:rPr>
          <w:rFonts w:ascii="Bahnschrift" w:eastAsia="Times New Roman" w:hAnsi="Bahnschrift" w:cs="Times New Roman"/>
          <w:sz w:val="25"/>
          <w:szCs w:val="25"/>
          <w:lang w:eastAsia="hr-HR"/>
        </w:rPr>
        <w:t>Rikardo Novak</w:t>
      </w:r>
    </w:p>
    <w:sectPr w:rsidR="005C6A1A" w:rsidRPr="00035869" w:rsidSect="00AA46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C6B26"/>
    <w:multiLevelType w:val="multilevel"/>
    <w:tmpl w:val="CE2C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D3DF9"/>
    <w:multiLevelType w:val="multilevel"/>
    <w:tmpl w:val="8C82C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06831006">
    <w:abstractNumId w:val="0"/>
  </w:num>
  <w:num w:numId="2" w16cid:durableId="94465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62"/>
    <w:rsid w:val="00035869"/>
    <w:rsid w:val="000E0527"/>
    <w:rsid w:val="001C2578"/>
    <w:rsid w:val="002B6E6F"/>
    <w:rsid w:val="005C6A1A"/>
    <w:rsid w:val="008D1962"/>
    <w:rsid w:val="00AA46F8"/>
    <w:rsid w:val="00BD0CCE"/>
    <w:rsid w:val="00E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5F5B"/>
  <w15:chartTrackingRefBased/>
  <w15:docId w15:val="{A654A6D4-B490-43F1-8DDA-7131EA1D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96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1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caratan.luksic@hvar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KATIJA</cp:lastModifiedBy>
  <cp:revision>3</cp:revision>
  <dcterms:created xsi:type="dcterms:W3CDTF">2023-01-13T13:22:00Z</dcterms:created>
  <dcterms:modified xsi:type="dcterms:W3CDTF">2023-01-13T13:47:00Z</dcterms:modified>
</cp:coreProperties>
</file>