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917" w14:textId="77777777" w:rsidR="000D090C" w:rsidRPr="00F00B8E" w:rsidRDefault="000D090C" w:rsidP="000D090C">
      <w:pPr>
        <w:spacing w:before="57" w:after="0" w:line="240" w:lineRule="auto"/>
        <w:ind w:right="4954"/>
        <w:rPr>
          <w:rFonts w:ascii="Bahnschrift" w:eastAsia="Times New Roman" w:hAnsi="Bahnschrift" w:cs="Times New Roman"/>
          <w:color w:val="1C1C1C"/>
          <w:sz w:val="23"/>
          <w:szCs w:val="23"/>
          <w:lang w:eastAsia="hr-HR"/>
        </w:rPr>
      </w:pPr>
      <w:r w:rsidRPr="00F00B8E">
        <w:rPr>
          <w:rFonts w:ascii="Bahnschrift" w:eastAsia="Times New Roman" w:hAnsi="Bahnschrift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809DEB4" wp14:editId="6DB17688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57860" cy="814070"/>
            <wp:effectExtent l="0" t="0" r="8890" b="508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D0E8A" w14:textId="77777777" w:rsidR="000D090C" w:rsidRPr="00F00B8E" w:rsidRDefault="000D090C" w:rsidP="000D090C">
      <w:pPr>
        <w:spacing w:before="57" w:after="0" w:line="240" w:lineRule="auto"/>
        <w:ind w:left="106" w:right="4954" w:firstLine="3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1C1C1C"/>
          <w:sz w:val="25"/>
          <w:szCs w:val="25"/>
          <w:lang w:eastAsia="hr-HR"/>
        </w:rPr>
        <w:t xml:space="preserve">R </w:t>
      </w:r>
      <w:r w:rsidRPr="00F00B8E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E </w:t>
      </w:r>
      <w:r w:rsidRPr="00F00B8E">
        <w:rPr>
          <w:rFonts w:ascii="Bahnschrift" w:eastAsia="Times New Roman" w:hAnsi="Bahnschrift" w:cs="Times New Roman"/>
          <w:color w:val="1D1D1D"/>
          <w:sz w:val="25"/>
          <w:szCs w:val="25"/>
          <w:lang w:eastAsia="hr-HR"/>
        </w:rPr>
        <w:t xml:space="preserve">P </w:t>
      </w:r>
      <w:r w:rsidRPr="00F00B8E">
        <w:rPr>
          <w:rFonts w:ascii="Bahnschrift" w:eastAsia="Times New Roman" w:hAnsi="Bahnschrift" w:cs="Times New Roman"/>
          <w:color w:val="1F1F1F"/>
          <w:sz w:val="25"/>
          <w:szCs w:val="25"/>
          <w:lang w:eastAsia="hr-HR"/>
        </w:rPr>
        <w:t xml:space="preserve">U </w:t>
      </w:r>
      <w:r w:rsidRPr="00F00B8E">
        <w:rPr>
          <w:rFonts w:ascii="Bahnschrift" w:eastAsia="Times New Roman" w:hAnsi="Bahnschrift" w:cs="Times New Roman"/>
          <w:color w:val="1C1C1C"/>
          <w:sz w:val="25"/>
          <w:szCs w:val="25"/>
          <w:lang w:eastAsia="hr-HR"/>
        </w:rPr>
        <w:t xml:space="preserve">B </w:t>
      </w:r>
      <w:r w:rsidRPr="00F00B8E">
        <w:rPr>
          <w:rFonts w:ascii="Bahnschrift" w:eastAsia="Times New Roman" w:hAnsi="Bahnschrift" w:cs="Times New Roman"/>
          <w:color w:val="161616"/>
          <w:sz w:val="25"/>
          <w:szCs w:val="25"/>
          <w:lang w:eastAsia="hr-HR"/>
        </w:rPr>
        <w:t xml:space="preserve">L 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I </w:t>
      </w:r>
      <w:r w:rsidRPr="00F00B8E">
        <w:rPr>
          <w:rFonts w:ascii="Bahnschrift" w:eastAsia="Times New Roman" w:hAnsi="Bahnschrift" w:cs="Times New Roman"/>
          <w:color w:val="131313"/>
          <w:sz w:val="25"/>
          <w:szCs w:val="25"/>
          <w:lang w:eastAsia="hr-HR"/>
        </w:rPr>
        <w:t xml:space="preserve">K A    </w:t>
      </w:r>
      <w:r w:rsidRPr="00F00B8E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H </w:t>
      </w:r>
      <w:r w:rsidRPr="00F00B8E">
        <w:rPr>
          <w:rFonts w:ascii="Bahnschrift" w:eastAsia="Times New Roman" w:hAnsi="Bahnschrift" w:cs="Times New Roman"/>
          <w:color w:val="0C0C0C"/>
          <w:sz w:val="25"/>
          <w:szCs w:val="25"/>
          <w:lang w:eastAsia="hr-HR"/>
        </w:rPr>
        <w:t xml:space="preserve">R </w:t>
      </w:r>
      <w:r w:rsidRPr="00F00B8E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V 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 </w:t>
      </w:r>
      <w:r w:rsidRPr="00F00B8E">
        <w:rPr>
          <w:rFonts w:ascii="Bahnschrift" w:eastAsia="Times New Roman" w:hAnsi="Bahnschrift" w:cs="Times New Roman"/>
          <w:color w:val="0A0A0A"/>
          <w:sz w:val="25"/>
          <w:szCs w:val="25"/>
          <w:lang w:eastAsia="hr-HR"/>
        </w:rPr>
        <w:t xml:space="preserve">T </w:t>
      </w:r>
      <w:r w:rsidRPr="00F00B8E">
        <w:rPr>
          <w:rFonts w:ascii="Bahnschrift" w:eastAsia="Times New Roman" w:hAnsi="Bahnschrift" w:cs="Times New Roman"/>
          <w:color w:val="1D1D1D"/>
          <w:sz w:val="25"/>
          <w:szCs w:val="25"/>
          <w:lang w:eastAsia="hr-HR"/>
        </w:rPr>
        <w:t xml:space="preserve">S </w:t>
      </w:r>
      <w:r w:rsidRPr="00F00B8E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K 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A SPLITSKO-DALMATINSKA ŽUPANIJA </w:t>
      </w:r>
    </w:p>
    <w:p w14:paraId="3C238D0A" w14:textId="77777777" w:rsidR="000D090C" w:rsidRPr="00F00B8E" w:rsidRDefault="000D090C" w:rsidP="000D090C">
      <w:pPr>
        <w:spacing w:before="57" w:after="0" w:line="240" w:lineRule="auto"/>
        <w:ind w:left="106" w:right="5256" w:firstLine="3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>GRAD HVAR</w:t>
      </w:r>
    </w:p>
    <w:p w14:paraId="3AE6885B" w14:textId="77777777" w:rsidR="000D090C" w:rsidRPr="00F00B8E" w:rsidRDefault="000D090C" w:rsidP="000D090C">
      <w:pPr>
        <w:spacing w:after="0" w:line="240" w:lineRule="auto"/>
        <w:ind w:left="112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i/>
          <w:iCs/>
          <w:color w:val="000000"/>
          <w:sz w:val="25"/>
          <w:szCs w:val="25"/>
          <w:lang w:eastAsia="hr-HR"/>
        </w:rPr>
        <w:t>Gradonačelnik</w:t>
      </w:r>
    </w:p>
    <w:p w14:paraId="3909EF17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5"/>
          <w:szCs w:val="25"/>
          <w:lang w:eastAsia="hr-HR"/>
        </w:rPr>
      </w:pPr>
    </w:p>
    <w:p w14:paraId="4D260BA3" w14:textId="0F6A4970" w:rsidR="000D090C" w:rsidRPr="001F0A44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5"/>
          <w:szCs w:val="25"/>
          <w:lang w:val="de-DE" w:eastAsia="hr-HR"/>
        </w:rPr>
      </w:pPr>
      <w:bookmarkStart w:id="0" w:name="_Hlk508017153"/>
      <w:r>
        <w:rPr>
          <w:rFonts w:ascii="Bahnschrift" w:hAnsi="Bahnschrift" w:cs="Times New Roman"/>
          <w:sz w:val="25"/>
          <w:szCs w:val="25"/>
        </w:rPr>
        <w:t>KLASA: 230-01/22-01/</w:t>
      </w:r>
      <w:r w:rsidR="00683E7F">
        <w:rPr>
          <w:rFonts w:ascii="Bahnschrift" w:hAnsi="Bahnschrift" w:cs="Times New Roman"/>
          <w:sz w:val="25"/>
          <w:szCs w:val="25"/>
        </w:rPr>
        <w:t>33</w:t>
      </w:r>
    </w:p>
    <w:p w14:paraId="47995497" w14:textId="607223F1" w:rsidR="000D090C" w:rsidRPr="001F0A44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5"/>
          <w:szCs w:val="25"/>
          <w:lang w:val="de-DE" w:eastAsia="hr-HR"/>
        </w:rPr>
      </w:pPr>
      <w:r w:rsidRPr="001F0A44">
        <w:rPr>
          <w:rFonts w:ascii="Bahnschrift" w:hAnsi="Bahnschrift" w:cs="Times New Roman"/>
          <w:sz w:val="25"/>
          <w:szCs w:val="25"/>
        </w:rPr>
        <w:t>URBROJ: 2181-2/01-01/1-22-0</w:t>
      </w:r>
      <w:r w:rsidR="00683E7F">
        <w:rPr>
          <w:rFonts w:ascii="Bahnschrift" w:hAnsi="Bahnschrift" w:cs="Times New Roman"/>
          <w:sz w:val="25"/>
          <w:szCs w:val="25"/>
        </w:rPr>
        <w:t>3</w:t>
      </w:r>
    </w:p>
    <w:bookmarkEnd w:id="0"/>
    <w:p w14:paraId="604EFFAB" w14:textId="6BCF5025" w:rsidR="000D090C" w:rsidRPr="001F0A44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1F0A44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Hvar, </w:t>
      </w:r>
      <w:r w:rsidR="00683E7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29</w:t>
      </w:r>
      <w:r w:rsidRPr="001F0A44">
        <w:rPr>
          <w:rFonts w:ascii="Bahnschrift" w:eastAsia="Times New Roman" w:hAnsi="Bahnschrift" w:cs="Times New Roman"/>
          <w:color w:val="161616"/>
          <w:sz w:val="25"/>
          <w:szCs w:val="25"/>
          <w:lang w:eastAsia="hr-HR"/>
        </w:rPr>
        <w:t xml:space="preserve">. </w:t>
      </w:r>
      <w:r>
        <w:rPr>
          <w:rFonts w:ascii="Bahnschrift" w:eastAsia="Times New Roman" w:hAnsi="Bahnschrift" w:cs="Times New Roman"/>
          <w:color w:val="161616"/>
          <w:sz w:val="25"/>
          <w:szCs w:val="25"/>
          <w:lang w:eastAsia="hr-HR"/>
        </w:rPr>
        <w:t>rujna</w:t>
      </w:r>
      <w:r w:rsidRPr="001F0A44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202</w:t>
      </w:r>
      <w:r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2</w:t>
      </w:r>
      <w:r w:rsidRPr="001F0A44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. godine</w:t>
      </w:r>
    </w:p>
    <w:p w14:paraId="51B322A7" w14:textId="77777777" w:rsidR="000D090C" w:rsidRPr="00B665EA" w:rsidRDefault="000D090C" w:rsidP="006E1784">
      <w:pPr>
        <w:rPr>
          <w:lang w:eastAsia="hr-HR"/>
        </w:rPr>
      </w:pPr>
    </w:p>
    <w:p w14:paraId="60455135" w14:textId="651B86CE" w:rsidR="000D090C" w:rsidRPr="006E1784" w:rsidRDefault="000D090C" w:rsidP="006E1784">
      <w:pPr>
        <w:rPr>
          <w:kern w:val="36"/>
          <w:lang w:val="en-GB" w:eastAsia="en-GB"/>
        </w:rPr>
      </w:pPr>
      <w:r w:rsidRPr="006E1784">
        <w:rPr>
          <w:rFonts w:ascii="Bahnschrift" w:hAnsi="Bahnschrift"/>
          <w:sz w:val="24"/>
          <w:szCs w:val="24"/>
          <w:lang w:eastAsia="hr-HR"/>
        </w:rPr>
        <w:t>Temeljem članka 6. i 10. Uredbe o kriterijima, mjerilima i postupcima financiranja i ugovaranja programa i projekata od interesa za opće dobro koje provode udruge („Narodne novine“, br. 26/15)</w:t>
      </w:r>
      <w:r w:rsidR="00B665EA" w:rsidRPr="006E1784">
        <w:rPr>
          <w:rFonts w:ascii="Bahnschrift" w:hAnsi="Bahnschrift"/>
          <w:sz w:val="24"/>
          <w:szCs w:val="24"/>
          <w:lang w:eastAsia="hr-HR"/>
        </w:rPr>
        <w:t>,</w:t>
      </w:r>
      <w:r w:rsidR="006E1784">
        <w:rPr>
          <w:rFonts w:ascii="Bahnschrift" w:hAnsi="Bahnschrift"/>
          <w:sz w:val="24"/>
          <w:szCs w:val="24"/>
          <w:lang w:eastAsia="hr-HR"/>
        </w:rPr>
        <w:t xml:space="preserve"> članka 7.</w:t>
      </w:r>
      <w:r w:rsidR="00B665EA" w:rsidRPr="006E1784">
        <w:rPr>
          <w:rFonts w:ascii="Bahnschrift" w:hAnsi="Bahnschrift"/>
          <w:sz w:val="24"/>
          <w:szCs w:val="24"/>
          <w:lang w:eastAsia="hr-HR"/>
        </w:rPr>
        <w:t xml:space="preserve"> </w:t>
      </w:r>
      <w:r w:rsidRPr="006E1784">
        <w:rPr>
          <w:rFonts w:ascii="Bahnschrift" w:hAnsi="Bahnschrift"/>
          <w:sz w:val="24"/>
          <w:szCs w:val="24"/>
          <w:lang w:eastAsia="hr-HR"/>
        </w:rPr>
        <w:t xml:space="preserve"> </w:t>
      </w:r>
      <w:r w:rsidR="00B665EA" w:rsidRPr="006E1784">
        <w:rPr>
          <w:rFonts w:ascii="Bahnschrift" w:hAnsi="Bahnschrift"/>
          <w:kern w:val="36"/>
          <w:sz w:val="24"/>
          <w:szCs w:val="24"/>
          <w:lang w:val="en-GB" w:eastAsia="en-GB"/>
        </w:rPr>
        <w:t>Zakona o kulturnim vijećima i financiranju javnih potreba u kulturi (</w:t>
      </w:r>
      <w:r w:rsidR="00B665EA" w:rsidRPr="006E1784">
        <w:rPr>
          <w:rFonts w:ascii="Bahnschrift" w:hAnsi="Bahnschrift" w:cs="Open Sans"/>
          <w:sz w:val="24"/>
          <w:szCs w:val="24"/>
          <w:lang w:val="en-GB" w:eastAsia="en-GB"/>
        </w:rPr>
        <w:t>NN 83/22)</w:t>
      </w:r>
      <w:r w:rsidR="006E1784">
        <w:rPr>
          <w:rFonts w:ascii="Bahnschrift" w:hAnsi="Bahnschrift" w:cs="Open Sans"/>
          <w:sz w:val="24"/>
          <w:szCs w:val="24"/>
          <w:lang w:val="en-GB" w:eastAsia="en-GB"/>
        </w:rPr>
        <w:t>,</w:t>
      </w:r>
      <w:r w:rsidR="006E1784" w:rsidRPr="006E1784">
        <w:rPr>
          <w:rFonts w:ascii="Bahnschrift" w:hAnsi="Bahnschrift"/>
          <w:kern w:val="36"/>
          <w:sz w:val="24"/>
          <w:szCs w:val="24"/>
          <w:lang w:val="en-GB" w:eastAsia="en-GB"/>
        </w:rPr>
        <w:t xml:space="preserve"> </w:t>
      </w:r>
      <w:r w:rsidRPr="006E1784">
        <w:rPr>
          <w:rFonts w:ascii="Bahnschrift" w:eastAsia="Times New Roman" w:hAnsi="Bahnschrift" w:cs="Times New Roman"/>
          <w:color w:val="000000"/>
          <w:sz w:val="24"/>
          <w:szCs w:val="24"/>
          <w:lang w:eastAsia="hr-HR"/>
        </w:rPr>
        <w:t xml:space="preserve">te članka 34. Statuta Grada Hvara („Službeni glasnik 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Grada Hvara“, br. 3/18 i 10/18 i</w:t>
      </w:r>
      <w:r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2/21) gradonačelnik Grada Hvara objavljuje</w:t>
      </w:r>
    </w:p>
    <w:p w14:paraId="5E4957B6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3EB6CBD1" w14:textId="4FAF674B" w:rsidR="000D090C" w:rsidRPr="00F00B8E" w:rsidRDefault="000D090C" w:rsidP="000D090C">
      <w:pPr>
        <w:spacing w:before="173" w:after="0" w:line="240" w:lineRule="auto"/>
        <w:ind w:left="1013" w:right="1057"/>
        <w:jc w:val="center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080808"/>
          <w:sz w:val="25"/>
          <w:szCs w:val="25"/>
          <w:lang w:eastAsia="hr-HR"/>
        </w:rPr>
        <w:t xml:space="preserve">Javni </w:t>
      </w:r>
      <w:r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poziv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</w:t>
      </w:r>
      <w:r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Grada Hvara 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za </w:t>
      </w:r>
      <w:r w:rsidRPr="00F00B8E">
        <w:rPr>
          <w:rFonts w:ascii="Bahnschrift" w:eastAsia="Times New Roman" w:hAnsi="Bahnschrift" w:cs="Times New Roman"/>
          <w:b/>
          <w:bCs/>
          <w:color w:val="0A0A0A"/>
          <w:sz w:val="25"/>
          <w:szCs w:val="25"/>
          <w:lang w:eastAsia="hr-HR"/>
        </w:rPr>
        <w:t xml:space="preserve">financiranje </w:t>
      </w:r>
      <w:r w:rsidRPr="00F00B8E">
        <w:rPr>
          <w:rFonts w:ascii="Bahnschrift" w:eastAsia="Times New Roman" w:hAnsi="Bahnschrift" w:cs="Times New Roman"/>
          <w:b/>
          <w:bCs/>
          <w:color w:val="0C0C0C"/>
          <w:sz w:val="25"/>
          <w:szCs w:val="25"/>
          <w:lang w:eastAsia="hr-HR"/>
        </w:rPr>
        <w:t xml:space="preserve">programa </w:t>
      </w:r>
      <w:r w:rsidRPr="00F00B8E">
        <w:rPr>
          <w:rFonts w:ascii="Bahnschrift" w:eastAsia="Times New Roman" w:hAnsi="Bahnschrift" w:cs="Times New Roman"/>
          <w:b/>
          <w:bCs/>
          <w:color w:val="1A1A1A"/>
          <w:sz w:val="25"/>
          <w:szCs w:val="25"/>
          <w:lang w:eastAsia="hr-HR"/>
        </w:rPr>
        <w:t xml:space="preserve">i 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projekata udruga</w:t>
      </w:r>
      <w:r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i organizacija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u kulturi </w:t>
      </w: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za 202</w:t>
      </w:r>
      <w:r w:rsidR="00F267A1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3</w:t>
      </w: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. godinu</w:t>
      </w:r>
    </w:p>
    <w:p w14:paraId="05B5DD95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2D0249A3" w14:textId="24456753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 xml:space="preserve">I. PREDMET JAVNOG </w:t>
      </w:r>
      <w:r w:rsidR="00274D37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POZIVA</w:t>
      </w:r>
    </w:p>
    <w:p w14:paraId="4BCFC802" w14:textId="38BA35C4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Predmet potpore je dodjela namjenskih, bespovratnih novčanih sredstava Grada Hvara za </w:t>
      </w:r>
      <w:r w:rsidRPr="00591BC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udruge u kulturi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i umjetničke organizacije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, sukladno predviđenim proračunskim sredstvima za 202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3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. godinu. Ovim će se </w:t>
      </w:r>
      <w:r w:rsidR="00E8373F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Javnim 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pozivom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financirati programi i projekti udruga u kulturi, u razdoblju od 1.1.202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3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 do 31.12.202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3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 godine.</w:t>
      </w:r>
    </w:p>
    <w:p w14:paraId="7D38CDBD" w14:textId="77777777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S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redstva odobravaju za provedbu programa i projekata kojima se ispunjavaju ciljevi i prioriteti definirani strateškim i planskim dokumentima te kao podrška institucionalnom i organizacijskom razvoju udruga s područja Grada Hvara. </w:t>
      </w:r>
    </w:p>
    <w:p w14:paraId="0739C3C6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4E183D00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 xml:space="preserve">Područje aktivnosti projekata </w:t>
      </w:r>
    </w:p>
    <w:p w14:paraId="12E8FA13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0ECE72E9" w14:textId="265BFC3E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Prioriteti za dodjelu sredstava su projektne aktivnosti kojima se pospješuje realizacija općeg i specifičnog cilja ovog </w:t>
      </w:r>
      <w:r w:rsidR="00467FC3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Javnog p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oziva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, a koje su usmjerene na sljedeća prioritetna područja:</w:t>
      </w:r>
    </w:p>
    <w:p w14:paraId="211B1D7A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28469A14" w14:textId="77777777" w:rsidR="000D090C" w:rsidRPr="00F00B8E" w:rsidRDefault="000D090C" w:rsidP="000D090C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Bahnschrift" w:eastAsia="Cambria" w:hAnsi="Bahnschrift" w:cs="Cambria"/>
          <w:sz w:val="25"/>
          <w:szCs w:val="25"/>
        </w:rPr>
      </w:pPr>
      <w:r w:rsidRPr="00F00B8E">
        <w:rPr>
          <w:rFonts w:ascii="Bahnschrift" w:eastAsia="Cambria" w:hAnsi="Bahnschrift" w:cs="Cambria"/>
          <w:sz w:val="25"/>
          <w:szCs w:val="25"/>
        </w:rPr>
        <w:t>Aktivno ulaganje u razvoj kulture i kulturnih aktivnosti</w:t>
      </w:r>
    </w:p>
    <w:p w14:paraId="3791B30E" w14:textId="77777777" w:rsidR="000D090C" w:rsidRPr="00F00B8E" w:rsidRDefault="000D090C" w:rsidP="000D090C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Bahnschrift" w:eastAsia="Cambria" w:hAnsi="Bahnschrift" w:cs="Cambria"/>
          <w:sz w:val="25"/>
          <w:szCs w:val="25"/>
        </w:rPr>
      </w:pPr>
      <w:r w:rsidRPr="00F00B8E">
        <w:rPr>
          <w:rFonts w:ascii="Bahnschrift" w:eastAsia="Cambria" w:hAnsi="Bahnschrift" w:cs="Cambria"/>
          <w:sz w:val="25"/>
          <w:szCs w:val="25"/>
        </w:rPr>
        <w:t>Jačanje kapaciteta udruga u kulturi</w:t>
      </w:r>
    </w:p>
    <w:p w14:paraId="6B8EE5FE" w14:textId="77777777" w:rsidR="000D090C" w:rsidRPr="00F00B8E" w:rsidRDefault="000D090C" w:rsidP="000D090C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Bahnschrift" w:eastAsia="Cambria" w:hAnsi="Bahnschrift" w:cs="Cambria"/>
          <w:sz w:val="25"/>
          <w:szCs w:val="25"/>
        </w:rPr>
      </w:pPr>
      <w:r w:rsidRPr="00F00B8E">
        <w:rPr>
          <w:rFonts w:ascii="Bahnschrift" w:eastAsia="Cambria" w:hAnsi="Bahnschrift" w:cs="Cambria"/>
          <w:sz w:val="25"/>
          <w:szCs w:val="25"/>
        </w:rPr>
        <w:t>Poticanje uključivanja u kulturne aktivnosti što većeg broja građana osobito djece i mladih</w:t>
      </w:r>
    </w:p>
    <w:p w14:paraId="641A2D2B" w14:textId="77777777" w:rsidR="000D090C" w:rsidRPr="00F00B8E" w:rsidRDefault="000D090C" w:rsidP="000D090C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Bahnschrift" w:eastAsia="Cambria" w:hAnsi="Bahnschrift" w:cs="Cambria"/>
          <w:sz w:val="25"/>
          <w:szCs w:val="25"/>
        </w:rPr>
      </w:pPr>
      <w:r w:rsidRPr="00F00B8E">
        <w:rPr>
          <w:rFonts w:ascii="Bahnschrift" w:eastAsia="Cambria" w:hAnsi="Bahnschrift" w:cs="Cambria"/>
          <w:sz w:val="25"/>
          <w:szCs w:val="25"/>
        </w:rPr>
        <w:t>Povećanje kvalitete života na otoku</w:t>
      </w:r>
    </w:p>
    <w:p w14:paraId="5B43BA0A" w14:textId="77777777" w:rsidR="000D090C" w:rsidRPr="00F00B8E" w:rsidRDefault="000D090C" w:rsidP="000D090C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Bahnschrift" w:eastAsia="Cambria" w:hAnsi="Bahnschrift" w:cs="Cambria"/>
          <w:sz w:val="25"/>
          <w:szCs w:val="25"/>
        </w:rPr>
      </w:pPr>
      <w:r w:rsidRPr="00F00B8E">
        <w:rPr>
          <w:rFonts w:ascii="Bahnschrift" w:eastAsia="Cambria" w:hAnsi="Bahnschrift" w:cs="Cambria"/>
          <w:sz w:val="25"/>
          <w:szCs w:val="25"/>
        </w:rPr>
        <w:t>Razvoj partnerstava i jačanje suradnji na svim razinama</w:t>
      </w:r>
    </w:p>
    <w:p w14:paraId="5044EF4B" w14:textId="234626EE" w:rsidR="000D090C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</w:rPr>
      </w:pPr>
    </w:p>
    <w:p w14:paraId="55502E1C" w14:textId="77777777" w:rsidR="006E1784" w:rsidRPr="00F00B8E" w:rsidRDefault="006E1784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</w:rPr>
      </w:pPr>
    </w:p>
    <w:p w14:paraId="7F9CEC08" w14:textId="3C2D32A2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lastRenderedPageBreak/>
        <w:t>Popis aktivnosti nije konačan, već samo ilustrativan te će se odgovarajuće aktivnosti koje doprinose ostvarenju ciljeva</w:t>
      </w:r>
      <w:r w:rsidR="00467FC3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Javnog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="00467FC3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oziva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, a koje nisu spomenute, također uzeti u obzir za financiranje.</w:t>
      </w:r>
    </w:p>
    <w:p w14:paraId="4217DC4D" w14:textId="77777777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286B574E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II. KORISNICI POTPORE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I UVJETI PRIJAVE</w:t>
      </w:r>
    </w:p>
    <w:p w14:paraId="3901234D" w14:textId="5D38BE2B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Na ovaj </w:t>
      </w:r>
      <w:r w:rsid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avni </w:t>
      </w:r>
      <w:r w:rsidR="00F55D30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oziv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mogu se javiti </w:t>
      </w:r>
      <w:r w:rsidRPr="00591BC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sve udruge u kulturi i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umjetničke organizacije sa sjedištem na području g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rada Hvara, a čiji su ciljevi i aktivnosti usmjereni ka zadovoljavanju javnih potreba i u skladu sa strateškim i operativnim planovima Grada Hvara. </w:t>
      </w:r>
    </w:p>
    <w:p w14:paraId="7BB42440" w14:textId="5C4BEE3E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Svaka udruga može prij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aviti i ugovoriti najviše 2 programa 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ili 2 projekta u okviru ovog Javnog </w:t>
      </w:r>
      <w:r w:rsidR="009032F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poziv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a na razdoblje provedbe do 31. prosinca 202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3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. godine. </w:t>
      </w:r>
    </w:p>
    <w:p w14:paraId="48DF9EF0" w14:textId="273280BD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Prijavu programa/projekta na </w:t>
      </w:r>
      <w:r w:rsid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Javni p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oziv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Pr="00591BC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može podnijeti udruga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ili umjetnička organizacija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koja je upisana u Registar udruga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, odnosno Registar umjetničkih organizacija,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i Re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gistar neprofitnih organizacija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koja je uskladila svoj statut sa zakonskim promjenama i propisima, koja vodi transparentno financijsko poslovanje u skladu s propisima o računovodstvu neprofitnih organizacija te koja je ispunila sve prethodne obveze prema Gradu Hvaru i svim drugim davateljima financijskih sredstava iz javnih izvora. Što je sve potrebno priložiti ili dodatno dostaviti na zahtjev, kako se može ostvariti prednost pri financiranju programa/projekta i tko nema pravo prijave na ovaj </w:t>
      </w:r>
      <w:r w:rsidR="00F55D30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avni </w:t>
      </w:r>
      <w:r w:rsidR="009032F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poziv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detaljno je opisano u Uputama za prijavitelje.</w:t>
      </w:r>
    </w:p>
    <w:p w14:paraId="45E14869" w14:textId="77777777" w:rsidR="000D090C" w:rsidRPr="00F00B8E" w:rsidRDefault="000D090C" w:rsidP="000D090C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EA3BB35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III. RASPODJELA SREDSTAVA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I VISINA FINANCIJSKE POTPORE</w:t>
      </w:r>
    </w:p>
    <w:p w14:paraId="1A51E302" w14:textId="6939D5B3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Predviđeni iznos ukupnih sredstava koji će biti </w:t>
      </w:r>
      <w:r w:rsidR="00B665EA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planirani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u proračunu Grada Hvara za sufinanciranje programa i projekata koji se temeljem ovog </w:t>
      </w:r>
      <w:r w:rsid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avnog </w:t>
      </w:r>
      <w:r w:rsid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oziva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može dodijeliti </w:t>
      </w:r>
      <w:r w:rsidRPr="00591BC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udrugama u kulturi i umjetničkim organizacijama za provedbu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aktivnosti iznosi </w:t>
      </w:r>
      <w:r w:rsidRPr="00274D37">
        <w:rPr>
          <w:rFonts w:ascii="Bahnschrift" w:eastAsia="Times New Roman" w:hAnsi="Bahnschrift" w:cs="Times New Roman"/>
          <w:color w:val="151515"/>
          <w:sz w:val="24"/>
          <w:szCs w:val="24"/>
          <w:lang w:eastAsia="hr-HR"/>
        </w:rPr>
        <w:t xml:space="preserve">- </w:t>
      </w:r>
      <w:r w:rsidR="00274D37" w:rsidRPr="00274D37">
        <w:rPr>
          <w:rFonts w:ascii="Bahnschrift" w:hAnsi="Bahnschrift"/>
          <w:sz w:val="24"/>
          <w:szCs w:val="24"/>
        </w:rPr>
        <w:t xml:space="preserve">580.000,00 kn (slovima: petstoosamdesettisuća) </w:t>
      </w:r>
      <w:r w:rsidRPr="00274D37">
        <w:rPr>
          <w:rFonts w:ascii="Bahnschrift" w:eastAsia="Times New Roman" w:hAnsi="Bahnschrift" w:cs="Times New Roman"/>
          <w:color w:val="000000"/>
          <w:sz w:val="24"/>
          <w:szCs w:val="24"/>
          <w:lang w:eastAsia="hr-HR"/>
        </w:rPr>
        <w:t>kuna.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</w:p>
    <w:p w14:paraId="527E75DA" w14:textId="1468658E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Najmanji iznos financijskih sredstava koji se može prijaviti i ugovoriti je 5.000,00 kuna, a najveći 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iznos </w:t>
      </w:r>
      <w:r w:rsidR="00683E7F" w:rsidRP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5</w:t>
      </w:r>
      <w:r w:rsidRP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0.000,00 kuna.</w:t>
      </w:r>
    </w:p>
    <w:p w14:paraId="587C19E4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IV. POTREBNA DOKUMENTACIJA</w:t>
      </w:r>
    </w:p>
    <w:p w14:paraId="2BFA16AC" w14:textId="77777777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Dokumentacija se dostavlja u papirnatom obliku. Prijava u papirnatom obliku sadržava obvezne obrasce vlastoručno potpisane od strane osobe ovlaštene za zastupanje i voditelja projekta te ovjerene službenim pečatom organizacije.</w:t>
      </w:r>
    </w:p>
    <w:p w14:paraId="34448BF8" w14:textId="354D6334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Prijava na </w:t>
      </w:r>
      <w:r w:rsid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avni</w:t>
      </w:r>
      <w:r w:rsidR="00274D37" w:rsidRP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="008629C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</w:t>
      </w:r>
      <w:r w:rsidR="00274D37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oziv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mora sadržavati:</w:t>
      </w:r>
    </w:p>
    <w:p w14:paraId="44BA6782" w14:textId="77777777" w:rsidR="000D090C" w:rsidRPr="00F00B8E" w:rsidRDefault="000D090C" w:rsidP="000D090C">
      <w:pPr>
        <w:spacing w:before="173" w:after="0" w:line="240" w:lineRule="auto"/>
        <w:ind w:right="1055"/>
        <w:jc w:val="both"/>
        <w:textAlignment w:val="baseline"/>
        <w:outlineLvl w:val="1"/>
        <w:rPr>
          <w:rFonts w:ascii="Bahnschrift" w:eastAsia="Times New Roman" w:hAnsi="Bahnschrift" w:cs="Times New Roman"/>
          <w:b/>
          <w:bCs/>
          <w:color w:val="151515"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Papirnato:</w:t>
      </w:r>
    </w:p>
    <w:p w14:paraId="3E21CBD4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 obrazac opisa programa/projekta – OPISNI OBRAZAC</w:t>
      </w:r>
    </w:p>
    <w:p w14:paraId="3195698B" w14:textId="77777777" w:rsidR="000D090C" w:rsidRPr="00F00B8E" w:rsidRDefault="000D090C" w:rsidP="000D090C">
      <w:pPr>
        <w:spacing w:after="0" w:line="240" w:lineRule="auto"/>
        <w:ind w:right="1055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- ispunjen obrazac proračuna - PROR </w:t>
      </w:r>
    </w:p>
    <w:p w14:paraId="4BFED80E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 obrazac izjave o nepostojanju dvostrukog financiranja – IZJ-FINAN</w:t>
      </w:r>
    </w:p>
    <w:p w14:paraId="0AB373C5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 obrazac izjave o partnerstvu (ako je primjenjivo)</w:t>
      </w:r>
    </w:p>
    <w:p w14:paraId="216D0883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</w:t>
      </w:r>
      <w:r w:rsidRPr="00F00B8E">
        <w:rPr>
          <w:rFonts w:ascii="Bahnschrift" w:eastAsia="Times New Roman" w:hAnsi="Bahnschrift" w:cs="Times New Roman"/>
          <w:b/>
          <w:bCs/>
          <w:color w:val="151515"/>
          <w:lang w:eastAsia="hr-HR"/>
        </w:rPr>
        <w:t xml:space="preserve"> 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obrazac životopisa voditelja programa ili projekta</w:t>
      </w:r>
    </w:p>
    <w:p w14:paraId="6EEC490D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popis članova sukladno Zakonu o udrugama</w:t>
      </w:r>
    </w:p>
    <w:p w14:paraId="79BB7227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</w:p>
    <w:p w14:paraId="27173AE1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Na zahtjev, prijavitelj će ukoliko bude odabran za financiranje naknadno dostaviti na uvid</w:t>
      </w:r>
    </w:p>
    <w:p w14:paraId="413A9531" w14:textId="77777777" w:rsidR="000D090C" w:rsidRPr="00F00B8E" w:rsidRDefault="000D090C" w:rsidP="000D090C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potvrdu Porezne uprave o nepostojanju duga</w:t>
      </w:r>
    </w:p>
    <w:p w14:paraId="7F7A4F44" w14:textId="77777777" w:rsidR="000D090C" w:rsidRDefault="000D090C" w:rsidP="000D090C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potvrdu o nekažnjavanju odgovorne osobe</w:t>
      </w:r>
    </w:p>
    <w:p w14:paraId="123FD513" w14:textId="77777777" w:rsidR="000D090C" w:rsidRPr="00F00B8E" w:rsidRDefault="000D090C" w:rsidP="000D090C">
      <w:pPr>
        <w:spacing w:after="0" w:line="240" w:lineRule="auto"/>
        <w:ind w:left="720"/>
        <w:textAlignment w:val="baseline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</w:p>
    <w:p w14:paraId="35DDE6A3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1CE5BF8D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V. NAČIN, ROK I MJESTO DOSTAVE PRIJAVA</w:t>
      </w:r>
    </w:p>
    <w:p w14:paraId="34F250E0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4F15743F" w14:textId="77777777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Dokumentacija se dostavlja preporučenom pošiljkom, putem dostavljača ili neposredno u pisarnicu Grada Hvara u zatvorenoj omotnici, s nazivom i adresom prijavitelja, na sljedeću adresu. </w:t>
      </w:r>
    </w:p>
    <w:p w14:paraId="05196AAF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3B1E6E3A" w14:textId="77777777" w:rsidR="000D090C" w:rsidRPr="00F00B8E" w:rsidRDefault="000D090C" w:rsidP="000D090C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GRAD HVAR</w:t>
      </w:r>
    </w:p>
    <w:p w14:paraId="197778D2" w14:textId="77777777" w:rsidR="000D090C" w:rsidRPr="00F00B8E" w:rsidRDefault="000D090C" w:rsidP="000D090C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Milana Kukurina 2</w:t>
      </w:r>
    </w:p>
    <w:p w14:paraId="1762CA49" w14:textId="77777777" w:rsidR="000D090C" w:rsidRPr="00F00B8E" w:rsidRDefault="000D090C" w:rsidP="000D090C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21450 Hvar</w:t>
      </w:r>
    </w:p>
    <w:p w14:paraId="43F71CA0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7A11F240" w14:textId="598CB59B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s naznakom: „Za </w:t>
      </w:r>
      <w:r w:rsidR="008629C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avni </w:t>
      </w:r>
      <w:r w:rsidR="00AC0D27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p</w:t>
      </w:r>
      <w:r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oziv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</w:t>
      </w:r>
      <w:r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Grada Hvara 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za financiranje programa i projekata udruga </w:t>
      </w:r>
      <w:r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i organizacija 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u kulturi za 202</w:t>
      </w:r>
      <w:r w:rsidR="00AC0D27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3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. godinu“ - NE OTVARATI</w:t>
      </w:r>
    </w:p>
    <w:p w14:paraId="1D877012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FE32EE3" w14:textId="0E964F96" w:rsidR="000D090C" w:rsidRPr="00F00B8E" w:rsidRDefault="000D090C" w:rsidP="000D090C">
      <w:pPr>
        <w:spacing w:after="0" w:line="240" w:lineRule="auto"/>
        <w:ind w:right="144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Rok za dostavu dokumentacije </w:t>
      </w:r>
      <w:r w:rsidRPr="001F0A44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je </w:t>
      </w:r>
      <w:r w:rsidR="00724C0A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31</w:t>
      </w:r>
      <w:r w:rsidR="00B8480F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.</w:t>
      </w:r>
      <w:r w:rsidRPr="001F0A44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 xml:space="preserve"> </w:t>
      </w:r>
      <w:r w:rsidR="00B8480F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listopad</w:t>
      </w:r>
      <w:r w:rsidRPr="001F0A44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 xml:space="preserve"> 2022. godine.</w:t>
      </w:r>
      <w:r w:rsidRPr="00F00B8E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</w:t>
      </w:r>
    </w:p>
    <w:p w14:paraId="798ABE30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5AAF1DDD" w14:textId="14D394D6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Postupak zaprimanja, otvaranja i pregleda dostavljenih prijava, ocjenjivanje prijava, dostava dodatne dokumentacije, ugovaranje, donošenje odluke o dodjeli financijskih sredstava, podnošenje prigovora, postupanje s dokumentacijom kao i indikativni kalendar provedbe Javnog 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poziva</w:t>
      </w:r>
      <w:r w:rsidR="00B8480F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detaljno su opisani u Uputama za prijavitelje na </w:t>
      </w:r>
      <w:r w:rsidR="00E445CC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avni</w:t>
      </w:r>
      <w:r w:rsidR="00B8480F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="00E445CC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</w:t>
      </w:r>
      <w:r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</w:t>
      </w:r>
    </w:p>
    <w:p w14:paraId="0B198CD1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E3BE61F" w14:textId="23086237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Razmatrat će se samo programi/projekti koji su pravodobno prijavljeni te koji u cijelosti zadovoljavaju propisane uvjete </w:t>
      </w:r>
      <w:r w:rsidR="003B1B4A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avnog </w:t>
      </w:r>
      <w:r w:rsidR="00B665EA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oziva</w:t>
      </w: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</w:t>
      </w:r>
    </w:p>
    <w:p w14:paraId="0AF815F2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A6EA0EE" w14:textId="77777777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Prijava je dostavljena u roku ako je na prijamnom žigu razvidno da je zaprimljena u pošti do kraja datuma koji je naznačen kao rok za slanje prijave. U slučaju da je prijava dostavljena osobno u pisarnicu Grada Hvara, prijavitelju će biti izdana potvrda o točnom vremenu prijma pošiljke.</w:t>
      </w:r>
    </w:p>
    <w:p w14:paraId="3120B742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4F232EED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VI. PROCJENA KVALITETE PROJEKATA, OBJAVA REZULTATA I POTPISIVANJE UGOVORA</w:t>
      </w:r>
    </w:p>
    <w:p w14:paraId="13CC0CAC" w14:textId="51924400" w:rsidR="000D090C" w:rsidRPr="00F00B8E" w:rsidRDefault="008629C9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Javni p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</w:t>
      </w:r>
      <w:r w:rsidR="00B8480F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je otvoren </w:t>
      </w:r>
      <w:r w:rsidR="00724C0A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do 31. listopada 2022.godine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. Po zaprimanju prijava u roku od </w:t>
      </w:r>
      <w:r w:rsidR="009A10EA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30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dana od dana isteka roka za podnošenje prijava na </w:t>
      </w:r>
      <w:r w:rsidR="008518F5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Javni p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izvršit će se ocjena ispunjavanja propisanih uvjeta, odnosno administrativna provjera</w:t>
      </w:r>
      <w:r w:rsidR="009A10EA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od strane Stručnog povjerenstva.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Sukladno rezultatima provjere predsjednik/ca </w:t>
      </w:r>
      <w:r w:rsidR="009A10EA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Stručnog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povjerenstva donosi odluku koje se prijave upućuju u daljnju proceduru, odnosno stručno ocjenjivanje, a koje se odbijaju zbog neispunjavanja propisanih uvjeta</w:t>
      </w:r>
      <w:r w:rsidR="00B8480F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="00467C8F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Javnog p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oziva</w:t>
      </w:r>
      <w:r w:rsidR="000D090C"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</w:t>
      </w:r>
    </w:p>
    <w:p w14:paraId="160EDC68" w14:textId="31C2D9C9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Sve udruge čije prijave budu odbijene zbog neispunjavanja propisanih uvjeta </w:t>
      </w:r>
      <w:r w:rsidR="004766A2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Javnog 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poziva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o toj će činjenici biti obaviještene u roku od najviše osam dana od dana donošenja odluke na mrežnim stranicama Grada Hvara. Svi mogu podnijeti prigovor u roku od osam dana od objave obavijesti te će se o konačnom statusu prijave odlučiti u roku od tri dana od zaprimanja prigovora i postupiti sukladno odluci. Prijave koje su ispunile formalne uvjete </w:t>
      </w:r>
      <w:r w:rsidR="004766A2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Javnog 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poziva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sukladno kriterijima koji su propisani Uputama za prijavitelje razmatra i ocjenjuje </w:t>
      </w:r>
      <w:r w:rsidR="009A10EA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S</w:t>
      </w:r>
      <w:r w:rsidR="0011553C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tručno </w:t>
      </w:r>
      <w:r w:rsidRPr="009A10EA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povjerenstvo 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te daje prijedlog za odobravanje financijskih sredstava za programe ili projekte, o kojem, uzimajući u obzir sve činjenice, konačno odlučuje gradonačelnik Grada Hvara.</w:t>
      </w:r>
    </w:p>
    <w:p w14:paraId="532A44EB" w14:textId="026AD315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Nakon donošenja odluke o programima i projektima kojima su odobrena financijska sredstva, Grad će javno na službenim stranicama objaviti rezultate </w:t>
      </w:r>
      <w:r w:rsidR="004766A2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Javnog </w:t>
      </w:r>
      <w:r w:rsidR="00B665EA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Poziva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s podacima o udrugama, programima i projektima te iznosima odobrenih sredstava. </w:t>
      </w:r>
      <w:r w:rsidRPr="00F00B8E">
        <w:rPr>
          <w:rFonts w:ascii="Bahnschrift" w:eastAsia="Times New Roman" w:hAnsi="Bahnschrift" w:cs="Times New Roman"/>
          <w:sz w:val="25"/>
          <w:szCs w:val="25"/>
          <w:lang w:eastAsia="hr-HR"/>
        </w:rPr>
        <w:t xml:space="preserve">One </w:t>
      </w:r>
      <w:r w:rsidRPr="00F00B8E">
        <w:rPr>
          <w:rFonts w:ascii="Bahnschrift" w:eastAsia="Times New Roman" w:hAnsi="Bahnschrift" w:cs="Times New Roman"/>
          <w:sz w:val="25"/>
          <w:szCs w:val="25"/>
          <w:lang w:eastAsia="hr-HR"/>
        </w:rPr>
        <w:lastRenderedPageBreak/>
        <w:t>udruge kojima ne budu odobrena financijska sredstva bit će javno objavljene na stranicama Grada u roku od osam dana od donošenja odluke</w:t>
      </w:r>
      <w:r w:rsidR="00CE7BFF">
        <w:rPr>
          <w:rFonts w:ascii="Bahnschrift" w:eastAsia="Times New Roman" w:hAnsi="Bahnschrift" w:cs="Times New Roman"/>
          <w:sz w:val="25"/>
          <w:szCs w:val="25"/>
          <w:lang w:eastAsia="hr-HR"/>
        </w:rPr>
        <w:t>.</w:t>
      </w:r>
    </w:p>
    <w:p w14:paraId="17A2BB9F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59048AD7" w14:textId="46CD8BBC" w:rsidR="000D090C" w:rsidRPr="00F00B8E" w:rsidRDefault="000D090C" w:rsidP="000D090C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Razmatrat će se samo projekti koji su pravodobno prijavljeni te koji u cijelosti zadovoljavaju propisane uvjete </w:t>
      </w:r>
      <w:r w:rsidR="00F55D30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Javnog p</w:t>
      </w:r>
      <w:r w:rsidR="00B8480F" w:rsidRPr="00B8480F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oziva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.</w:t>
      </w:r>
    </w:p>
    <w:p w14:paraId="1E4F5045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</w:pPr>
    </w:p>
    <w:p w14:paraId="63C72BB3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VII. ISPLATA SREDSTAVA</w:t>
      </w:r>
    </w:p>
    <w:p w14:paraId="6AE45A8D" w14:textId="77777777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Organizacijama kojima su odobrena financijska sredstva za programe i projekte koji se ne provode dulje od 12 mjeseci sredstva će se isplaćivati sukladno potpisanom ugovoru, temeljem obrazloženih zahtjeva te uz to priloženom dokumentacijom. </w:t>
      </w:r>
    </w:p>
    <w:p w14:paraId="5572BBF9" w14:textId="77777777" w:rsidR="000D090C" w:rsidRPr="00F00B8E" w:rsidRDefault="000D090C" w:rsidP="000D090C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Sredstva će se isplaćivati sukladno dostavljenim zahtjevima, prilozima i završnom izvještaju.</w:t>
      </w:r>
    </w:p>
    <w:p w14:paraId="2DA216E6" w14:textId="77777777" w:rsidR="000D090C" w:rsidRPr="00F00B8E" w:rsidRDefault="000D090C" w:rsidP="000D090C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2175"/>
        <w:gridCol w:w="2410"/>
        <w:gridCol w:w="2971"/>
      </w:tblGrid>
      <w:tr w:rsidR="000D090C" w:rsidRPr="00F00B8E" w14:paraId="17E0D35C" w14:textId="77777777" w:rsidTr="00004729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4E6C" w14:textId="77777777" w:rsidR="000D090C" w:rsidRPr="00F00B8E" w:rsidRDefault="000D090C" w:rsidP="00004729">
            <w:pPr>
              <w:spacing w:before="173" w:after="0" w:line="240" w:lineRule="auto"/>
              <w:ind w:right="443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490B" w14:textId="77777777" w:rsidR="000D090C" w:rsidRPr="00F00B8E" w:rsidRDefault="000D090C" w:rsidP="00004729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b/>
                <w:bCs/>
                <w:color w:val="151515"/>
                <w:sz w:val="25"/>
                <w:szCs w:val="25"/>
                <w:lang w:eastAsia="hr-HR"/>
              </w:rPr>
              <w:t>DATUM  ISPLATE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1398" w14:textId="77777777" w:rsidR="000D090C" w:rsidRPr="00F00B8E" w:rsidRDefault="000D090C" w:rsidP="00004729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b/>
                <w:bCs/>
                <w:color w:val="151515"/>
                <w:sz w:val="25"/>
                <w:szCs w:val="25"/>
                <w:lang w:eastAsia="hr-HR"/>
              </w:rPr>
              <w:t>POTREBNA DOKUMENTACIJA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9DF0" w14:textId="77777777" w:rsidR="000D090C" w:rsidRPr="00F00B8E" w:rsidRDefault="000D090C" w:rsidP="00004729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b/>
                <w:bCs/>
                <w:color w:val="151515"/>
                <w:sz w:val="25"/>
                <w:szCs w:val="25"/>
                <w:lang w:eastAsia="hr-HR"/>
              </w:rPr>
              <w:t>% ISPLATE</w:t>
            </w:r>
          </w:p>
        </w:tc>
      </w:tr>
      <w:tr w:rsidR="000D090C" w:rsidRPr="00F00B8E" w14:paraId="64D7AECF" w14:textId="77777777" w:rsidTr="00004729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3BBA" w14:textId="77777777" w:rsidR="000D090C" w:rsidRPr="00F00B8E" w:rsidRDefault="000D090C" w:rsidP="00004729">
            <w:pPr>
              <w:spacing w:before="173" w:after="0" w:line="240" w:lineRule="auto"/>
              <w:ind w:right="1057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171B" w14:textId="6FF31A14" w:rsidR="000D090C" w:rsidRPr="00F00B8E" w:rsidRDefault="000D090C" w:rsidP="00004729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sz w:val="24"/>
                <w:szCs w:val="24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najkasnije do 31.12.202</w:t>
            </w:r>
            <w:r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3</w:t>
            </w:r>
            <w:r w:rsidRPr="00F00B8E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13B0" w14:textId="77777777" w:rsidR="000D090C" w:rsidRPr="00F00B8E" w:rsidRDefault="000D090C" w:rsidP="00004729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Zahtjev sa prilozima (obrasci, dokazni materijali, računi i sl.) za zatražena sredstva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3F93" w14:textId="77777777" w:rsidR="000D090C" w:rsidRPr="00F00B8E" w:rsidRDefault="000D090C" w:rsidP="00004729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F00B8E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Sukladno prihvaćenom zahtjevu, odnosno prihvatljivim troškovima, a najviše do ugovorenog iznosa sredstava.</w:t>
            </w:r>
          </w:p>
        </w:tc>
      </w:tr>
    </w:tbl>
    <w:p w14:paraId="415A352F" w14:textId="77777777" w:rsidR="000D090C" w:rsidRPr="00F00B8E" w:rsidRDefault="000D090C" w:rsidP="000D090C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F00B8E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VIII. OSTALE INFORMACIJE</w:t>
      </w:r>
    </w:p>
    <w:p w14:paraId="3CB71AD3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578CE6D2" w14:textId="72FB8B23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Popis priloga uz Javni </w:t>
      </w:r>
      <w:r w:rsidR="009032F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poziv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:</w:t>
      </w:r>
    </w:p>
    <w:p w14:paraId="537FDBC8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upute za prijavitelje</w:t>
      </w:r>
    </w:p>
    <w:p w14:paraId="6B1F6B29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opisa programa/projekta – OPISNI OBRAZAC</w:t>
      </w:r>
    </w:p>
    <w:p w14:paraId="2F5EE620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- obrazac proračuna - PROR </w:t>
      </w:r>
    </w:p>
    <w:p w14:paraId="66AF388F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izjave o nepostojanju dvostrukog financiranja – IZJ-FINAN</w:t>
      </w:r>
    </w:p>
    <w:p w14:paraId="6B19A51B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izjave o partnerstvu</w:t>
      </w:r>
    </w:p>
    <w:p w14:paraId="51DFF0DF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životopisa voditelja programa/projekta</w:t>
      </w:r>
    </w:p>
    <w:p w14:paraId="172882CA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sz w:val="25"/>
          <w:szCs w:val="25"/>
          <w:lang w:eastAsia="hr-HR"/>
        </w:rPr>
        <w:t>- obrazac za procjenu kvalitete/vrijednosti programa/projekta</w:t>
      </w:r>
    </w:p>
    <w:p w14:paraId="082E48D1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sz w:val="25"/>
          <w:szCs w:val="25"/>
          <w:lang w:eastAsia="hr-HR"/>
        </w:rPr>
        <w:t>- obrazac ugovora o financiranju programa ili projekta</w:t>
      </w:r>
    </w:p>
    <w:p w14:paraId="72AC2DB3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opisnog izvještaja provedbe programa ili projekta - OPIS</w:t>
      </w:r>
    </w:p>
    <w:p w14:paraId="52621992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financijskog izvještaja provedbe programa ili projekta – FIN-IZVJ</w:t>
      </w:r>
    </w:p>
    <w:p w14:paraId="187BE576" w14:textId="22A3C379" w:rsidR="000D090C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41E972A" w14:textId="1E604483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Sva pitanja vezana uz ovaj </w:t>
      </w:r>
      <w:r w:rsidR="008629C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Javni p</w:t>
      </w:r>
      <w:r w:rsidR="009032F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oziv</w:t>
      </w:r>
      <w:r w:rsidRPr="00F00B8E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mogu se postaviti isključivo elektroničkim putem, slanjem upita na adresu elektronske pošte – </w:t>
      </w:r>
      <w:hyperlink r:id="rId7" w:history="1">
        <w:r w:rsidRPr="0029729D">
          <w:rPr>
            <w:rStyle w:val="Hiperveza"/>
            <w:rFonts w:ascii="Bahnschrift" w:eastAsia="Times New Roman" w:hAnsi="Bahnschrift" w:cs="Times New Roman"/>
            <w:sz w:val="25"/>
            <w:szCs w:val="25"/>
            <w:lang w:eastAsia="hr-HR"/>
          </w:rPr>
          <w:t>l.caratan.luksic@hvar.hr</w:t>
        </w:r>
      </w:hyperlink>
    </w:p>
    <w:p w14:paraId="049A020D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234D4D65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79ED6A8" w14:textId="77777777" w:rsidR="000D090C" w:rsidRPr="00F00B8E" w:rsidRDefault="000D090C" w:rsidP="000D090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539DE95C" w14:textId="77777777" w:rsidR="000D090C" w:rsidRPr="00F00B8E" w:rsidRDefault="000D090C" w:rsidP="000D090C">
      <w:pPr>
        <w:spacing w:after="0" w:line="240" w:lineRule="auto"/>
        <w:ind w:left="6372"/>
        <w:rPr>
          <w:rFonts w:ascii="Bahnschrift" w:eastAsia="Times New Roman" w:hAnsi="Bahnschrift" w:cs="Times New Roman"/>
          <w:sz w:val="10"/>
          <w:szCs w:val="10"/>
          <w:lang w:eastAsia="hr-HR"/>
        </w:rPr>
      </w:pPr>
    </w:p>
    <w:p w14:paraId="6C0E51B3" w14:textId="77777777" w:rsidR="000D090C" w:rsidRPr="00F00B8E" w:rsidRDefault="000D090C" w:rsidP="000D090C">
      <w:pPr>
        <w:spacing w:after="0" w:line="240" w:lineRule="auto"/>
        <w:ind w:left="5664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F00B8E">
        <w:rPr>
          <w:rFonts w:ascii="Bahnschrift" w:eastAsia="Times New Roman" w:hAnsi="Bahnschrift" w:cs="Times New Roman"/>
          <w:sz w:val="25"/>
          <w:szCs w:val="25"/>
          <w:lang w:eastAsia="hr-HR"/>
        </w:rPr>
        <w:t>__________________________________</w:t>
      </w:r>
    </w:p>
    <w:p w14:paraId="7C6133B7" w14:textId="77777777" w:rsidR="000D090C" w:rsidRDefault="000D090C" w:rsidP="000D090C">
      <w:pPr>
        <w:spacing w:after="0" w:line="240" w:lineRule="auto"/>
        <w:ind w:left="5664"/>
      </w:pPr>
      <w:r w:rsidRPr="00F00B8E">
        <w:rPr>
          <w:rFonts w:ascii="Bahnschrift" w:eastAsia="Times New Roman" w:hAnsi="Bahnschrift" w:cs="Times New Roman"/>
          <w:sz w:val="25"/>
          <w:szCs w:val="25"/>
          <w:lang w:eastAsia="hr-HR"/>
        </w:rPr>
        <w:t>Rikardo Novak, gradonačelnik</w:t>
      </w:r>
    </w:p>
    <w:p w14:paraId="603280BE" w14:textId="77777777" w:rsidR="002B2B7E" w:rsidRDefault="002B2B7E"/>
    <w:sectPr w:rsidR="002B2B7E" w:rsidSect="006E17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F14"/>
    <w:multiLevelType w:val="hybridMultilevel"/>
    <w:tmpl w:val="804A1838"/>
    <w:lvl w:ilvl="0" w:tplc="71BCD6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1C6B26"/>
    <w:multiLevelType w:val="multilevel"/>
    <w:tmpl w:val="CE2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D3DF9"/>
    <w:multiLevelType w:val="multilevel"/>
    <w:tmpl w:val="8C82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6908747">
    <w:abstractNumId w:val="1"/>
  </w:num>
  <w:num w:numId="2" w16cid:durableId="1514492108">
    <w:abstractNumId w:val="2"/>
  </w:num>
  <w:num w:numId="3" w16cid:durableId="17063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0C"/>
    <w:rsid w:val="000D090C"/>
    <w:rsid w:val="0011553C"/>
    <w:rsid w:val="00274D37"/>
    <w:rsid w:val="002B2B7E"/>
    <w:rsid w:val="003B1B4A"/>
    <w:rsid w:val="00467C8F"/>
    <w:rsid w:val="00467FC3"/>
    <w:rsid w:val="004766A2"/>
    <w:rsid w:val="00683E7F"/>
    <w:rsid w:val="006E1784"/>
    <w:rsid w:val="00724C0A"/>
    <w:rsid w:val="00747EF5"/>
    <w:rsid w:val="008518F5"/>
    <w:rsid w:val="008629C9"/>
    <w:rsid w:val="009032FE"/>
    <w:rsid w:val="009A10EA"/>
    <w:rsid w:val="009D712E"/>
    <w:rsid w:val="00AC0D27"/>
    <w:rsid w:val="00B665EA"/>
    <w:rsid w:val="00B8480F"/>
    <w:rsid w:val="00C97F51"/>
    <w:rsid w:val="00CE7BFF"/>
    <w:rsid w:val="00E445CC"/>
    <w:rsid w:val="00E8373F"/>
    <w:rsid w:val="00F267A1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DECC"/>
  <w15:chartTrackingRefBased/>
  <w15:docId w15:val="{5346AFDC-5217-4885-9F08-D9C06E3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0C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66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D09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hr-HR"/>
    </w:rPr>
  </w:style>
  <w:style w:type="character" w:styleId="Hiperveza">
    <w:name w:val="Hyperlink"/>
    <w:basedOn w:val="Zadanifontodlomka"/>
    <w:uiPriority w:val="99"/>
    <w:unhideWhenUsed/>
    <w:rsid w:val="000D090C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665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E17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E1784"/>
    <w:rPr>
      <w:i/>
      <w:iCs/>
      <w:color w:val="4472C4" w:themeColor="accent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caratan.luksic@h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0117-FD04-49BB-B9EF-7D4C21E0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Margita Petric Hraste</cp:lastModifiedBy>
  <cp:revision>22</cp:revision>
  <cp:lastPrinted>2022-09-21T08:33:00Z</cp:lastPrinted>
  <dcterms:created xsi:type="dcterms:W3CDTF">2022-09-21T07:28:00Z</dcterms:created>
  <dcterms:modified xsi:type="dcterms:W3CDTF">2022-09-28T13:30:00Z</dcterms:modified>
</cp:coreProperties>
</file>