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9" w:rsidRPr="00F37362" w:rsidRDefault="00856C06" w:rsidP="004F720F">
      <w:pPr>
        <w:jc w:val="both"/>
      </w:pPr>
      <w:bookmarkStart w:id="0" w:name="_GoBack"/>
      <w:bookmarkEnd w:id="0"/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F37362" w:rsidRPr="00F37362">
        <w:t xml:space="preserve">stavka 1.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 xml:space="preserve">asnik  Grada Hvara“, broj 3/18 i 10/18 </w:t>
      </w:r>
      <w:r w:rsidR="005E5EE9" w:rsidRPr="00F37362">
        <w:t xml:space="preserve">) Gradsko vijeće Grada Hvara </w:t>
      </w:r>
      <w:r w:rsidR="005176C4">
        <w:t xml:space="preserve">na </w:t>
      </w:r>
      <w:r w:rsidR="005176C4" w:rsidRPr="005176C4">
        <w:t>51. sjednici održanoj dana 10. prosinca 2020. godine, d o n o s i :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78751E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F37362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POJASA,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 ( nerazvrstane ceste i javna parkirališta)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renje 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Pjace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planira se  čišćenje 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dijela, zapadnog dijela i Svete  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ma  i obalnom pojasu od Vele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Garške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Dubovice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 periodu 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14095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0868" w:rsidRPr="00E6182C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871666">
        <w:rPr>
          <w:rFonts w:ascii="Times New Roman" w:eastAsia="MS Mincho" w:hAnsi="Times New Roman" w:cs="Times New Roman"/>
          <w:sz w:val="24"/>
          <w:szCs w:val="24"/>
        </w:rPr>
        <w:t>1</w:t>
      </w:r>
      <w:r w:rsidR="00FE287E" w:rsidRPr="00E6182C">
        <w:rPr>
          <w:rFonts w:ascii="Times New Roman" w:eastAsia="MS Mincho" w:hAnsi="Times New Roman" w:cs="Times New Roman"/>
          <w:sz w:val="24"/>
          <w:szCs w:val="24"/>
        </w:rPr>
        <w:t>.</w:t>
      </w:r>
      <w:r w:rsidR="00871666">
        <w:rPr>
          <w:rFonts w:ascii="Times New Roman" w:eastAsia="MS Mincho" w:hAnsi="Times New Roman" w:cs="Times New Roman"/>
          <w:sz w:val="24"/>
          <w:szCs w:val="24"/>
        </w:rPr>
        <w:t>190</w:t>
      </w:r>
      <w:r w:rsidRPr="00E6182C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E618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B569A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AE7973" w:rsidRPr="00E6182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B569A">
        <w:rPr>
          <w:rFonts w:ascii="Times New Roman" w:eastAsia="MS Mincho" w:hAnsi="Times New Roman" w:cs="Times New Roman"/>
          <w:b/>
          <w:sz w:val="24"/>
          <w:szCs w:val="24"/>
        </w:rPr>
        <w:t>190</w:t>
      </w:r>
      <w:r w:rsidRPr="00E6182C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AF0868" w:rsidRPr="00E6182C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AF0868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07F90">
        <w:rPr>
          <w:rFonts w:ascii="Times New Roman" w:eastAsia="MS Mincho" w:hAnsi="Times New Roman" w:cs="Times New Roman"/>
          <w:sz w:val="24"/>
          <w:szCs w:val="24"/>
        </w:rPr>
        <w:t>39</w:t>
      </w:r>
      <w:r w:rsidR="003B569A">
        <w:rPr>
          <w:rFonts w:ascii="Times New Roman" w:eastAsia="MS Mincho" w:hAnsi="Times New Roman" w:cs="Times New Roman"/>
          <w:sz w:val="24"/>
          <w:szCs w:val="24"/>
        </w:rPr>
        <w:t>0</w:t>
      </w:r>
      <w:r w:rsidR="00AF0868"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F0868"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07F90" w:rsidRPr="00607F90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boravišne pristojbe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450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3B569A">
        <w:rPr>
          <w:rFonts w:ascii="Times New Roman" w:eastAsia="MS Mincho" w:hAnsi="Times New Roman" w:cs="Times New Roman"/>
          <w:sz w:val="24"/>
          <w:szCs w:val="24"/>
        </w:rPr>
        <w:t>350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AF0868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klupa, košarica , pepeljara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>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,…</w:t>
      </w:r>
    </w:p>
    <w:p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parkovne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opreme, javnih fontana i sustava za navodnjavanje. </w:t>
      </w:r>
    </w:p>
    <w:p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</w:t>
      </w:r>
      <w:proofErr w:type="spellStart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Majerovici</w:t>
      </w:r>
      <w:proofErr w:type="spellEnd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, Park Dr. Josipa </w:t>
      </w:r>
      <w:proofErr w:type="spellStart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</w:t>
      </w:r>
      <w:proofErr w:type="spellEnd"/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( unutar gradskih zidina)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,  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dječje igralište u </w:t>
      </w:r>
      <w:proofErr w:type="spellStart"/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Brusju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</w:t>
      </w:r>
      <w:proofErr w:type="spellStart"/>
      <w:r w:rsidR="00D6060F" w:rsidRPr="00F37362">
        <w:rPr>
          <w:rFonts w:ascii="Times New Roman" w:eastAsia="MS Mincho" w:hAnsi="Times New Roman" w:cs="Times New Roman"/>
          <w:sz w:val="24"/>
          <w:szCs w:val="24"/>
        </w:rPr>
        <w:t>Brusju</w:t>
      </w:r>
      <w:proofErr w:type="spellEnd"/>
      <w:r w:rsidR="00D6060F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Redovna i izvanredna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fitosanitetska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zaštita bilja,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Zbrinjavanje zelenog otpada,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Građevinski radovi na održavanju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parkovnih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staza i drugih pješačkih površina , stubišta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vezanih za javne zelene površine,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Redovno i izvanredno održavanje postojeće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parkovne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 xml:space="preserve">ostava nove </w:t>
      </w:r>
      <w:proofErr w:type="spellStart"/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parkovne</w:t>
      </w:r>
      <w:proofErr w:type="spellEnd"/>
      <w:r w:rsidR="00983067" w:rsidRPr="00F37362">
        <w:rPr>
          <w:rFonts w:ascii="Times New Roman" w:eastAsia="MS Mincho" w:hAnsi="Times New Roman" w:cs="Times New Roman"/>
          <w:sz w:val="24"/>
          <w:szCs w:val="24"/>
        </w:rPr>
        <w:t xml:space="preserve"> opreme,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arboretum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sz w:val="24"/>
          <w:szCs w:val="24"/>
        </w:rPr>
        <w:t>330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10</w:t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  <w:r w:rsidR="00F42ABC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F34C12" w:rsidRPr="00F37362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b/>
          <w:sz w:val="24"/>
          <w:szCs w:val="24"/>
        </w:rPr>
        <w:t>43</w:t>
      </w:r>
      <w:r w:rsidR="001A49F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26477F" w:rsidRPr="00F37362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bCs/>
          <w:sz w:val="24"/>
          <w:szCs w:val="24"/>
        </w:rPr>
        <w:t>830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 kn</w:t>
      </w:r>
    </w:p>
    <w:p w:rsidR="00F51007" w:rsidRPr="00F37362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60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0.000,00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sz w:val="24"/>
          <w:szCs w:val="24"/>
        </w:rPr>
        <w:t>4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3E190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sz w:val="24"/>
          <w:szCs w:val="24"/>
        </w:rPr>
        <w:t>8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b/>
          <w:sz w:val="24"/>
          <w:szCs w:val="24"/>
        </w:rPr>
        <w:t>48</w:t>
      </w:r>
      <w:r w:rsidR="00217050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217050" w:rsidRPr="00F37362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9D33A9">
        <w:rPr>
          <w:rFonts w:ascii="Times New Roman" w:eastAsia="MS Mincho" w:hAnsi="Times New Roman" w:cs="Times New Roman"/>
          <w:bCs/>
          <w:sz w:val="24"/>
          <w:szCs w:val="24"/>
        </w:rPr>
        <w:t>480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6E1F28" w:rsidRPr="00F37362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</w:t>
      </w:r>
      <w:proofErr w:type="spellEnd"/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46E90" w:rsidRPr="00F37362">
        <w:rPr>
          <w:rFonts w:ascii="Times New Roman" w:eastAsia="MS Mincho" w:hAnsi="Times New Roman" w:cs="Times New Roman"/>
          <w:sz w:val="24"/>
          <w:szCs w:val="24"/>
        </w:rPr>
        <w:t>5</w:t>
      </w:r>
      <w:r w:rsidR="00433E4E">
        <w:rPr>
          <w:rFonts w:ascii="Times New Roman" w:eastAsia="MS Mincho" w:hAnsi="Times New Roman" w:cs="Times New Roman"/>
          <w:sz w:val="24"/>
          <w:szCs w:val="24"/>
        </w:rPr>
        <w:t>00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30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800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C04814" w:rsidRPr="00F37362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Cs/>
          <w:sz w:val="24"/>
          <w:szCs w:val="24"/>
        </w:rPr>
        <w:t>80</w:t>
      </w:r>
      <w:r w:rsidR="00D46E90" w:rsidRPr="00F3736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527E50" w:rsidRPr="00F3736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F37362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2</w:t>
      </w:r>
      <w:r w:rsidR="002D14B6">
        <w:rPr>
          <w:rFonts w:ascii="Times New Roman" w:eastAsia="MS Mincho" w:hAnsi="Times New Roman" w:cs="Times New Roman"/>
          <w:sz w:val="24"/>
          <w:szCs w:val="24"/>
        </w:rPr>
        <w:t>2</w:t>
      </w:r>
      <w:r w:rsidR="000F5435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2D14B6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0F543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E51CAD" w:rsidRPr="00F37362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580351" w:rsidRPr="00F37362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D14B6">
        <w:rPr>
          <w:rFonts w:ascii="Times New Roman" w:eastAsia="MS Mincho" w:hAnsi="Times New Roman" w:cs="Times New Roman"/>
          <w:sz w:val="24"/>
          <w:szCs w:val="24"/>
        </w:rPr>
        <w:t>1</w:t>
      </w:r>
      <w:r w:rsidR="00433E4E">
        <w:rPr>
          <w:rFonts w:ascii="Times New Roman" w:eastAsia="MS Mincho" w:hAnsi="Times New Roman" w:cs="Times New Roman"/>
          <w:sz w:val="24"/>
          <w:szCs w:val="24"/>
        </w:rPr>
        <w:t>20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2D14B6" w:rsidRPr="00F37362" w:rsidRDefault="002D14B6" w:rsidP="002D14B6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viškova prethodnih godina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100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građevina javne odvodnje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oborinskih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voda podrazumijeva se:</w:t>
      </w:r>
    </w:p>
    <w:p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građevina  koje služe prihvatu , odvodnji i ispuštanju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oborinskih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B63A7F">
        <w:rPr>
          <w:rFonts w:ascii="Times New Roman" w:eastAsia="MS Mincho" w:hAnsi="Times New Roman" w:cs="Times New Roman"/>
          <w:sz w:val="24"/>
          <w:szCs w:val="24"/>
        </w:rPr>
        <w:t>12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………………………………………………..</w:t>
      </w:r>
      <w:r w:rsidR="007164E6" w:rsidRPr="00F37362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164E6" w:rsidRPr="00F37362">
        <w:rPr>
          <w:rFonts w:ascii="Times New Roman" w:eastAsia="MS Mincho" w:hAnsi="Times New Roman" w:cs="Times New Roman"/>
          <w:sz w:val="24"/>
          <w:szCs w:val="24"/>
        </w:rPr>
        <w:t>1</w:t>
      </w:r>
      <w:r w:rsidR="00B63A7F">
        <w:rPr>
          <w:rFonts w:ascii="Times New Roman" w:eastAsia="MS Mincho" w:hAnsi="Times New Roman" w:cs="Times New Roman"/>
          <w:sz w:val="24"/>
          <w:szCs w:val="24"/>
        </w:rPr>
        <w:t>2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E698E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433E4E">
        <w:rPr>
          <w:rFonts w:ascii="Times New Roman" w:eastAsia="MS Mincho" w:hAnsi="Times New Roman"/>
          <w:b/>
          <w:sz w:val="24"/>
          <w:szCs w:val="24"/>
        </w:rPr>
        <w:t>190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433E4E">
        <w:rPr>
          <w:rFonts w:ascii="Times New Roman" w:eastAsia="MS Mincho" w:hAnsi="Times New Roman"/>
          <w:b/>
          <w:sz w:val="24"/>
          <w:szCs w:val="24"/>
        </w:rPr>
        <w:t>430.</w:t>
      </w:r>
      <w:r w:rsidRPr="004C59C7">
        <w:rPr>
          <w:rFonts w:ascii="Times New Roman" w:eastAsia="MS Mincho" w:hAnsi="Times New Roman"/>
          <w:b/>
          <w:sz w:val="24"/>
          <w:szCs w:val="24"/>
        </w:rPr>
        <w:t>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48</w:t>
      </w:r>
      <w:r w:rsidRPr="004C59C7">
        <w:rPr>
          <w:rFonts w:ascii="Times New Roman" w:eastAsia="MS Mincho" w:hAnsi="Times New Roman"/>
          <w:b/>
          <w:sz w:val="24"/>
          <w:szCs w:val="24"/>
        </w:rPr>
        <w:t>0.000,00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800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186797">
        <w:rPr>
          <w:rFonts w:ascii="Times New Roman" w:eastAsia="MS Mincho" w:hAnsi="Times New Roman"/>
          <w:b/>
          <w:sz w:val="24"/>
          <w:szCs w:val="24"/>
        </w:rPr>
        <w:t>2</w:t>
      </w:r>
      <w:r w:rsidR="00433E4E">
        <w:rPr>
          <w:rFonts w:ascii="Times New Roman" w:eastAsia="MS Mincho" w:hAnsi="Times New Roman"/>
          <w:b/>
          <w:sz w:val="24"/>
          <w:szCs w:val="24"/>
        </w:rPr>
        <w:t>20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kn 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građevina javne odvodnje </w:t>
      </w:r>
      <w:proofErr w:type="spellStart"/>
      <w:r w:rsidRPr="004C59C7">
        <w:rPr>
          <w:rFonts w:ascii="Times New Roman" w:eastAsia="MS Mincho" w:hAnsi="Times New Roman"/>
          <w:b/>
          <w:sz w:val="24"/>
          <w:szCs w:val="24"/>
        </w:rPr>
        <w:t>oborinskih</w:t>
      </w:r>
      <w:proofErr w:type="spellEnd"/>
      <w:r w:rsidRPr="004C59C7">
        <w:rPr>
          <w:rFonts w:ascii="Times New Roman" w:eastAsia="MS Mincho" w:hAnsi="Times New Roman"/>
          <w:b/>
          <w:sz w:val="24"/>
          <w:szCs w:val="24"/>
        </w:rPr>
        <w:t xml:space="preserve">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Pr="004C59C7">
        <w:rPr>
          <w:rFonts w:ascii="Times New Roman" w:eastAsia="MS Mincho" w:hAnsi="Times New Roman"/>
          <w:b/>
          <w:sz w:val="24"/>
          <w:szCs w:val="24"/>
        </w:rPr>
        <w:t>1</w:t>
      </w:r>
      <w:r w:rsidR="00433E4E">
        <w:rPr>
          <w:rFonts w:ascii="Times New Roman" w:eastAsia="MS Mincho" w:hAnsi="Times New Roman"/>
          <w:b/>
          <w:sz w:val="24"/>
          <w:szCs w:val="24"/>
        </w:rPr>
        <w:t>2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186797">
        <w:rPr>
          <w:rFonts w:ascii="Times New Roman" w:eastAsia="MS Mincho" w:hAnsi="Times New Roman"/>
          <w:b/>
          <w:sz w:val="24"/>
          <w:szCs w:val="24"/>
        </w:rPr>
        <w:t>4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186797">
        <w:rPr>
          <w:rFonts w:ascii="Times New Roman" w:eastAsia="MS Mincho" w:hAnsi="Times New Roman"/>
          <w:b/>
          <w:sz w:val="24"/>
          <w:szCs w:val="24"/>
        </w:rPr>
        <w:t>1</w:t>
      </w:r>
      <w:r w:rsidR="00433E4E">
        <w:rPr>
          <w:rFonts w:ascii="Times New Roman" w:eastAsia="MS Mincho" w:hAnsi="Times New Roman"/>
          <w:b/>
          <w:sz w:val="24"/>
          <w:szCs w:val="24"/>
        </w:rPr>
        <w:t>32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kn</w:t>
      </w:r>
    </w:p>
    <w:p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927F1C" w:rsidRDefault="009A04B2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Ovaj Program </w:t>
      </w:r>
      <w:r w:rsidR="003766A1">
        <w:rPr>
          <w:rFonts w:ascii="Times New Roman" w:hAnsi="Times New Roman" w:cs="Times New Roman"/>
          <w:sz w:val="24"/>
          <w:szCs w:val="24"/>
          <w:lang w:eastAsia="hr-HR"/>
        </w:rPr>
        <w:t>objavit će se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u „Službenom glasniku Grada Hvara“, a </w:t>
      </w:r>
      <w:r w:rsidR="003766A1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         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1. siječnja 2021. godine.</w:t>
      </w: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:rsidR="00927F1C" w:rsidRDefault="00927F1C">
      <w:pPr>
        <w:jc w:val="center"/>
        <w:rPr>
          <w:i/>
        </w:rPr>
      </w:pPr>
    </w:p>
    <w:p w:rsidR="00A5577F" w:rsidRPr="00F37362" w:rsidRDefault="00A5577F">
      <w:pPr>
        <w:jc w:val="center"/>
        <w:rPr>
          <w:i/>
        </w:rPr>
      </w:pPr>
    </w:p>
    <w:p w:rsidR="009A04B2" w:rsidRDefault="009A04B2" w:rsidP="009A04B2">
      <w:r>
        <w:t>KLASA: 363-01/20-01/105</w:t>
      </w:r>
    </w:p>
    <w:p w:rsidR="009A04B2" w:rsidRDefault="009A04B2" w:rsidP="009A04B2">
      <w:r>
        <w:t>URBROJ : 2128/01-02-20-02</w:t>
      </w:r>
    </w:p>
    <w:p w:rsidR="00A5577F" w:rsidRDefault="009A04B2" w:rsidP="009A04B2">
      <w:r>
        <w:t>Hvar, 10. prosinca 2020. g.</w:t>
      </w:r>
    </w:p>
    <w:p w:rsidR="00A5577F" w:rsidRDefault="00A5577F"/>
    <w:p w:rsidR="00A5577F" w:rsidRPr="00F37362" w:rsidRDefault="00A5577F"/>
    <w:p w:rsidR="006E1F28" w:rsidRPr="00F37362" w:rsidRDefault="006624A8" w:rsidP="00220A8E">
      <w:pPr>
        <w:jc w:val="center"/>
      </w:pPr>
      <w:r w:rsidRPr="00F37362">
        <w:t xml:space="preserve">Predsjednik </w:t>
      </w:r>
      <w:r w:rsidR="00220A8E" w:rsidRPr="00F37362">
        <w:t xml:space="preserve"> Gradskog vijeća Grada Hvara : </w:t>
      </w:r>
    </w:p>
    <w:p w:rsidR="00382BE8" w:rsidRPr="00F37362" w:rsidRDefault="00AC5AD5" w:rsidP="0023600D">
      <w:pPr>
        <w:jc w:val="center"/>
      </w:pPr>
      <w:proofErr w:type="spellStart"/>
      <w:r w:rsidRPr="00F37362">
        <w:t>m</w:t>
      </w:r>
      <w:r w:rsidR="0053557E" w:rsidRPr="00F37362">
        <w:t>ag.iur</w:t>
      </w:r>
      <w:proofErr w:type="spellEnd"/>
      <w:r w:rsidR="0053557E" w:rsidRPr="00F37362">
        <w:t>. Jurica Miličić</w:t>
      </w:r>
    </w:p>
    <w:p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9"/>
      <w:footerReference w:type="default" r:id="rId10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ED" w:rsidRDefault="00A132ED">
      <w:r>
        <w:separator/>
      </w:r>
    </w:p>
  </w:endnote>
  <w:endnote w:type="continuationSeparator" w:id="0">
    <w:p w:rsidR="00A132ED" w:rsidRDefault="00A1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0D0784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0D0784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ED" w:rsidRDefault="00A132ED">
      <w:r>
        <w:separator/>
      </w:r>
    </w:p>
  </w:footnote>
  <w:footnote w:type="continuationSeparator" w:id="0">
    <w:p w:rsidR="00A132ED" w:rsidRDefault="00A1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23"/>
  </w:num>
  <w:num w:numId="8">
    <w:abstractNumId w:val="24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1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17CD9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784"/>
    <w:rsid w:val="000D0B9F"/>
    <w:rsid w:val="000D1187"/>
    <w:rsid w:val="000D4D24"/>
    <w:rsid w:val="000E07C5"/>
    <w:rsid w:val="000E5AF0"/>
    <w:rsid w:val="000E763A"/>
    <w:rsid w:val="000F5435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6233E"/>
    <w:rsid w:val="003766A1"/>
    <w:rsid w:val="003825C7"/>
    <w:rsid w:val="00382BE8"/>
    <w:rsid w:val="00384F74"/>
    <w:rsid w:val="00392D48"/>
    <w:rsid w:val="00394D1E"/>
    <w:rsid w:val="003B2DD2"/>
    <w:rsid w:val="003B569A"/>
    <w:rsid w:val="003E190C"/>
    <w:rsid w:val="003E5F82"/>
    <w:rsid w:val="003F5746"/>
    <w:rsid w:val="00404F33"/>
    <w:rsid w:val="00431B24"/>
    <w:rsid w:val="00433E4E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5335"/>
    <w:rsid w:val="008F10F9"/>
    <w:rsid w:val="00903579"/>
    <w:rsid w:val="009156CE"/>
    <w:rsid w:val="00924DE6"/>
    <w:rsid w:val="00927F1C"/>
    <w:rsid w:val="0095087C"/>
    <w:rsid w:val="009738E5"/>
    <w:rsid w:val="0098068F"/>
    <w:rsid w:val="00982780"/>
    <w:rsid w:val="00983067"/>
    <w:rsid w:val="009908DE"/>
    <w:rsid w:val="009A04B2"/>
    <w:rsid w:val="009D33A9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32ED"/>
    <w:rsid w:val="00A14032"/>
    <w:rsid w:val="00A144E1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917B4"/>
    <w:rsid w:val="00AA2C12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63A7F"/>
    <w:rsid w:val="00B67DCD"/>
    <w:rsid w:val="00BA2B32"/>
    <w:rsid w:val="00BD7703"/>
    <w:rsid w:val="00BE3CE4"/>
    <w:rsid w:val="00BE5C28"/>
    <w:rsid w:val="00BF4A62"/>
    <w:rsid w:val="00BF74A6"/>
    <w:rsid w:val="00C04814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487D"/>
    <w:rsid w:val="00CE62E0"/>
    <w:rsid w:val="00D263EB"/>
    <w:rsid w:val="00D40BE7"/>
    <w:rsid w:val="00D41B76"/>
    <w:rsid w:val="00D46E90"/>
    <w:rsid w:val="00D5572A"/>
    <w:rsid w:val="00D6060F"/>
    <w:rsid w:val="00D66CF8"/>
    <w:rsid w:val="00D7683F"/>
    <w:rsid w:val="00D92CEF"/>
    <w:rsid w:val="00D9577A"/>
    <w:rsid w:val="00D96B19"/>
    <w:rsid w:val="00DA29A4"/>
    <w:rsid w:val="00DB03EF"/>
    <w:rsid w:val="00DB221D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3E61"/>
    <w:rsid w:val="00E83D8F"/>
    <w:rsid w:val="00E84895"/>
    <w:rsid w:val="00E87615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66C5-D98B-4061-B315-538CF758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58</cp:revision>
  <cp:lastPrinted>2020-12-17T12:07:00Z</cp:lastPrinted>
  <dcterms:created xsi:type="dcterms:W3CDTF">2018-12-27T09:05:00Z</dcterms:created>
  <dcterms:modified xsi:type="dcterms:W3CDTF">2020-12-17T12:20:00Z</dcterms:modified>
</cp:coreProperties>
</file>