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2ED2" w14:textId="1F428B0B" w:rsidR="00B67F5E" w:rsidRPr="00B67F5E" w:rsidRDefault="00B67F5E" w:rsidP="00B67F5E">
      <w:pPr>
        <w:pStyle w:val="SubTitle2"/>
        <w:ind w:firstLine="357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B67F5E">
        <w:rPr>
          <w:rFonts w:ascii="Bahnschrift" w:hAnsi="Bahnschrift"/>
          <w:b w:val="0"/>
          <w:sz w:val="23"/>
          <w:szCs w:val="23"/>
          <w:lang w:val="hr-HR"/>
        </w:rPr>
        <w:t xml:space="preserve">Na temelju čl. 48 Zakona o lokalnoj i područnoj (regionalnoj) samoupravi (Narodne novine, br. 33/01, 60/01, 129/05, 109/07, 125/08, 36/09, 150/11, 144/12 i 19/13, 137/15, 123/17, 98/19 i 144/20), te čl. 34. Statuta Grada Hvara </w:t>
      </w:r>
      <w:r w:rsidRPr="00B67F5E">
        <w:rPr>
          <w:rFonts w:ascii="Bahnschrift" w:hAnsi="Bahnschrift"/>
          <w:b w:val="0"/>
          <w:sz w:val="23"/>
          <w:szCs w:val="23"/>
          <w:lang w:val="it-IT"/>
        </w:rPr>
        <w:t>(“</w:t>
      </w:r>
      <w:proofErr w:type="spellStart"/>
      <w:r w:rsidRPr="00B67F5E">
        <w:rPr>
          <w:rFonts w:ascii="Bahnschrift" w:hAnsi="Bahnschrift"/>
          <w:b w:val="0"/>
          <w:sz w:val="23"/>
          <w:szCs w:val="23"/>
          <w:lang w:val="it-IT"/>
        </w:rPr>
        <w:t>Službeni</w:t>
      </w:r>
      <w:proofErr w:type="spellEnd"/>
      <w:r w:rsidRPr="00B67F5E">
        <w:rPr>
          <w:rFonts w:ascii="Bahnschrift" w:hAnsi="Bahnschrift"/>
          <w:b w:val="0"/>
          <w:sz w:val="23"/>
          <w:szCs w:val="23"/>
          <w:lang w:val="it-IT"/>
        </w:rPr>
        <w:t xml:space="preserve"> </w:t>
      </w:r>
      <w:proofErr w:type="spellStart"/>
      <w:r w:rsidRPr="00B67F5E">
        <w:rPr>
          <w:rFonts w:ascii="Bahnschrift" w:hAnsi="Bahnschrift"/>
          <w:b w:val="0"/>
          <w:sz w:val="23"/>
          <w:szCs w:val="23"/>
          <w:lang w:val="it-IT"/>
        </w:rPr>
        <w:t>glasnik</w:t>
      </w:r>
      <w:proofErr w:type="spellEnd"/>
      <w:r w:rsidRPr="00B67F5E">
        <w:rPr>
          <w:rFonts w:ascii="Bahnschrift" w:hAnsi="Bahnschrift"/>
          <w:b w:val="0"/>
          <w:sz w:val="23"/>
          <w:szCs w:val="23"/>
          <w:lang w:val="it-IT"/>
        </w:rPr>
        <w:t xml:space="preserve"> Grada </w:t>
      </w:r>
      <w:proofErr w:type="spellStart"/>
      <w:r w:rsidRPr="00B67F5E">
        <w:rPr>
          <w:rFonts w:ascii="Bahnschrift" w:hAnsi="Bahnschrift"/>
          <w:b w:val="0"/>
          <w:sz w:val="23"/>
          <w:szCs w:val="23"/>
          <w:lang w:val="it-IT"/>
        </w:rPr>
        <w:t>Hvara</w:t>
      </w:r>
      <w:proofErr w:type="spellEnd"/>
      <w:r w:rsidRPr="00B67F5E">
        <w:rPr>
          <w:rFonts w:ascii="Bahnschrift" w:hAnsi="Bahnschrift"/>
          <w:b w:val="0"/>
          <w:sz w:val="23"/>
          <w:szCs w:val="23"/>
          <w:lang w:val="it-IT"/>
        </w:rPr>
        <w:t xml:space="preserve">”, </w:t>
      </w:r>
      <w:proofErr w:type="spellStart"/>
      <w:r w:rsidRPr="00B67F5E">
        <w:rPr>
          <w:rFonts w:ascii="Bahnschrift" w:hAnsi="Bahnschrift"/>
          <w:b w:val="0"/>
          <w:sz w:val="23"/>
          <w:szCs w:val="23"/>
          <w:lang w:val="it-IT"/>
        </w:rPr>
        <w:t>broj</w:t>
      </w:r>
      <w:proofErr w:type="spellEnd"/>
      <w:r w:rsidRPr="00B67F5E">
        <w:rPr>
          <w:rFonts w:ascii="Bahnschrift" w:hAnsi="Bahnschrift"/>
          <w:b w:val="0"/>
          <w:sz w:val="23"/>
          <w:szCs w:val="23"/>
          <w:lang w:val="it-IT"/>
        </w:rPr>
        <w:t xml:space="preserve"> 3/18 i 10/18 i 2/21),</w:t>
      </w:r>
      <w:r w:rsidRPr="00B67F5E">
        <w:rPr>
          <w:rFonts w:ascii="Bahnschrift" w:hAnsi="Bahnschrift"/>
          <w:sz w:val="23"/>
          <w:szCs w:val="23"/>
          <w:lang w:val="it-IT"/>
        </w:rPr>
        <w:t xml:space="preserve"> </w:t>
      </w:r>
      <w:r w:rsidRPr="00B67F5E">
        <w:rPr>
          <w:rFonts w:ascii="Bahnschrift" w:hAnsi="Bahnschrift"/>
          <w:b w:val="0"/>
          <w:sz w:val="23"/>
          <w:szCs w:val="23"/>
          <w:lang w:val="hr-HR"/>
        </w:rPr>
        <w:t>Zakona o udrugama (Narodne novine, broj: 74/14, 70/17</w:t>
      </w:r>
      <w:r w:rsidR="00E57B05">
        <w:rPr>
          <w:rFonts w:ascii="Bahnschrift" w:hAnsi="Bahnschrift"/>
          <w:b w:val="0"/>
          <w:sz w:val="23"/>
          <w:szCs w:val="23"/>
          <w:lang w:val="hr-HR"/>
        </w:rPr>
        <w:t>,</w:t>
      </w:r>
      <w:r w:rsidRPr="00B67F5E">
        <w:rPr>
          <w:rFonts w:ascii="Bahnschrift" w:hAnsi="Bahnschrift"/>
          <w:b w:val="0"/>
          <w:sz w:val="23"/>
          <w:szCs w:val="23"/>
          <w:lang w:val="hr-HR"/>
        </w:rPr>
        <w:t xml:space="preserve"> 98/19</w:t>
      </w:r>
      <w:r w:rsidR="00E57B05">
        <w:rPr>
          <w:rFonts w:ascii="Bahnschrift" w:hAnsi="Bahnschrift"/>
          <w:b w:val="0"/>
          <w:sz w:val="23"/>
          <w:szCs w:val="23"/>
          <w:lang w:val="hr-HR"/>
        </w:rPr>
        <w:t xml:space="preserve"> i 151/22</w:t>
      </w:r>
      <w:r w:rsidRPr="00B67F5E">
        <w:rPr>
          <w:rFonts w:ascii="Bahnschrift" w:hAnsi="Bahnschrift"/>
          <w:b w:val="0"/>
          <w:sz w:val="23"/>
          <w:szCs w:val="23"/>
          <w:lang w:val="hr-HR"/>
        </w:rPr>
        <w:t>), te sukladno odredbama Uredbe o kriterijima, mjerilima i postupcima financiranja i ugovaranja programa i projekata od interesa za opće dobro koje provode udruge (Narodne novine, broj: 26/15) gradonačelnik Grada Hvara donosi:</w:t>
      </w:r>
    </w:p>
    <w:p w14:paraId="5BC326FF" w14:textId="62D68C78" w:rsidR="00B67F5E" w:rsidRPr="00852DF1" w:rsidRDefault="00B67F5E" w:rsidP="00B67F5E">
      <w:pPr>
        <w:pStyle w:val="SubTitle2"/>
        <w:rPr>
          <w:rFonts w:ascii="Bahnschrift" w:hAnsi="Bahnschrift"/>
          <w:sz w:val="23"/>
          <w:szCs w:val="23"/>
          <w:lang w:val="hr-HR"/>
        </w:rPr>
      </w:pPr>
      <w:r w:rsidRPr="00852DF1">
        <w:rPr>
          <w:rFonts w:ascii="Bahnschrift" w:hAnsi="Bahnschrift"/>
          <w:sz w:val="23"/>
          <w:szCs w:val="23"/>
          <w:lang w:val="hr-HR"/>
        </w:rPr>
        <w:t>ODLUKU</w:t>
      </w:r>
      <w:r w:rsidR="00E53793">
        <w:rPr>
          <w:rFonts w:ascii="Bahnschrift" w:hAnsi="Bahnschrift"/>
          <w:sz w:val="23"/>
          <w:szCs w:val="23"/>
          <w:lang w:val="hr-HR"/>
        </w:rPr>
        <w:br/>
      </w:r>
      <w:r w:rsidRPr="00852DF1">
        <w:rPr>
          <w:rFonts w:ascii="Bahnschrift" w:hAnsi="Bahnschrift"/>
          <w:sz w:val="23"/>
          <w:szCs w:val="23"/>
          <w:lang w:val="hr-HR"/>
        </w:rPr>
        <w:t>o načinu raspodjele raspoloživih sredstava iz Proračuna Grada Hvara za 202</w:t>
      </w:r>
      <w:r>
        <w:rPr>
          <w:rFonts w:ascii="Bahnschrift" w:hAnsi="Bahnschrift"/>
          <w:sz w:val="23"/>
          <w:szCs w:val="23"/>
          <w:lang w:val="hr-HR"/>
        </w:rPr>
        <w:t>3</w:t>
      </w:r>
      <w:r w:rsidRPr="00852DF1">
        <w:rPr>
          <w:rFonts w:ascii="Bahnschrift" w:hAnsi="Bahnschrift"/>
          <w:sz w:val="23"/>
          <w:szCs w:val="23"/>
          <w:lang w:val="hr-HR"/>
        </w:rPr>
        <w:t xml:space="preserve">. godinu namijenjenih financiranju programa i projekata ostalih udruga civilnog društva </w:t>
      </w:r>
    </w:p>
    <w:p w14:paraId="68BBF660" w14:textId="77777777" w:rsidR="00B67F5E" w:rsidRPr="00852DF1" w:rsidRDefault="00B67F5E" w:rsidP="00B67F5E">
      <w:pPr>
        <w:pStyle w:val="SubTitle2"/>
        <w:rPr>
          <w:rFonts w:ascii="Bahnschrift" w:hAnsi="Bahnschrift"/>
          <w:sz w:val="23"/>
          <w:szCs w:val="23"/>
          <w:lang w:val="hr-HR"/>
        </w:rPr>
      </w:pPr>
      <w:r w:rsidRPr="00852DF1">
        <w:rPr>
          <w:rFonts w:ascii="Bahnschrift" w:hAnsi="Bahnschrift"/>
          <w:sz w:val="23"/>
          <w:szCs w:val="23"/>
          <w:lang w:val="hr-HR"/>
        </w:rPr>
        <w:t>I.</w:t>
      </w:r>
    </w:p>
    <w:p w14:paraId="0DE7B6BE" w14:textId="4487FE54" w:rsidR="00B67F5E" w:rsidRPr="00852DF1" w:rsidRDefault="00B67F5E" w:rsidP="00B67F5E">
      <w:pPr>
        <w:pStyle w:val="SubTitle2"/>
        <w:ind w:firstLine="357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852DF1">
        <w:rPr>
          <w:rFonts w:ascii="Bahnschrift" w:hAnsi="Bahnschrift"/>
          <w:b w:val="0"/>
          <w:sz w:val="23"/>
          <w:szCs w:val="23"/>
          <w:lang w:val="hr-HR"/>
        </w:rPr>
        <w:t>Ovom Odlukom utvrđuje se način raspodjele sredstava namijenjenih financiranju programa i projekata ostalih udruga civilnog društva za 202</w:t>
      </w:r>
      <w:r>
        <w:rPr>
          <w:rFonts w:ascii="Bahnschrift" w:hAnsi="Bahnschrift"/>
          <w:b w:val="0"/>
          <w:sz w:val="23"/>
          <w:szCs w:val="23"/>
          <w:lang w:val="hr-HR"/>
        </w:rPr>
        <w:t>3</w:t>
      </w:r>
      <w:r w:rsidRPr="00852DF1">
        <w:rPr>
          <w:rFonts w:ascii="Bahnschrift" w:hAnsi="Bahnschrift"/>
          <w:b w:val="0"/>
          <w:sz w:val="23"/>
          <w:szCs w:val="23"/>
          <w:lang w:val="hr-HR"/>
        </w:rPr>
        <w:t xml:space="preserve">. godinu iz raspoloživih sredstava Grada Hvara u ukupnom iznosu od </w:t>
      </w:r>
      <w:r w:rsidRPr="00F52B28">
        <w:rPr>
          <w:rFonts w:ascii="Bahnschrift" w:hAnsi="Bahnschrift"/>
          <w:bCs/>
          <w:sz w:val="23"/>
          <w:szCs w:val="23"/>
          <w:lang w:val="hr-HR"/>
        </w:rPr>
        <w:t>23</w:t>
      </w:r>
      <w:r w:rsidR="00F52B28">
        <w:rPr>
          <w:rFonts w:ascii="Bahnschrift" w:hAnsi="Bahnschrift"/>
          <w:bCs/>
          <w:sz w:val="23"/>
          <w:szCs w:val="23"/>
          <w:lang w:val="hr-HR"/>
        </w:rPr>
        <w:t>.</w:t>
      </w:r>
      <w:r w:rsidRPr="00F52B28">
        <w:rPr>
          <w:rFonts w:ascii="Bahnschrift" w:hAnsi="Bahnschrift"/>
          <w:bCs/>
          <w:sz w:val="23"/>
          <w:szCs w:val="23"/>
          <w:lang w:val="hr-HR"/>
        </w:rPr>
        <w:t>000</w:t>
      </w:r>
      <w:r w:rsidR="00F52B28" w:rsidRPr="00F52B28">
        <w:rPr>
          <w:rFonts w:ascii="Bahnschrift" w:hAnsi="Bahnschrift"/>
          <w:bCs/>
          <w:sz w:val="23"/>
          <w:szCs w:val="23"/>
          <w:lang w:val="hr-HR"/>
        </w:rPr>
        <w:t>,00</w:t>
      </w:r>
      <w:r w:rsidRPr="00F52B28">
        <w:rPr>
          <w:rFonts w:ascii="Bahnschrift" w:hAnsi="Bahnschrift"/>
          <w:bCs/>
          <w:sz w:val="23"/>
          <w:szCs w:val="23"/>
          <w:lang w:val="hr-HR"/>
        </w:rPr>
        <w:t xml:space="preserve"> EUR</w:t>
      </w:r>
      <w:r>
        <w:rPr>
          <w:rFonts w:ascii="Bahnschrift" w:hAnsi="Bahnschrift"/>
          <w:b w:val="0"/>
          <w:sz w:val="23"/>
          <w:szCs w:val="23"/>
          <w:lang w:val="hr-HR"/>
        </w:rPr>
        <w:t xml:space="preserve"> </w:t>
      </w:r>
      <w:r w:rsidRPr="00852DF1">
        <w:rPr>
          <w:rFonts w:ascii="Bahnschrift" w:hAnsi="Bahnschrift"/>
          <w:b w:val="0"/>
          <w:sz w:val="23"/>
          <w:szCs w:val="23"/>
          <w:lang w:val="hr-HR"/>
        </w:rPr>
        <w:t>(slovima:</w:t>
      </w:r>
      <w:r>
        <w:rPr>
          <w:rFonts w:ascii="Bahnschrift" w:hAnsi="Bahnschrift"/>
          <w:b w:val="0"/>
          <w:sz w:val="23"/>
          <w:szCs w:val="23"/>
          <w:lang w:val="hr-HR"/>
        </w:rPr>
        <w:t xml:space="preserve"> </w:t>
      </w:r>
      <w:proofErr w:type="spellStart"/>
      <w:r>
        <w:rPr>
          <w:rFonts w:ascii="Bahnschrift" w:hAnsi="Bahnschrift"/>
          <w:b w:val="0"/>
          <w:sz w:val="23"/>
          <w:szCs w:val="23"/>
          <w:lang w:val="hr-HR"/>
        </w:rPr>
        <w:t>dvadesetitri</w:t>
      </w:r>
      <w:proofErr w:type="spellEnd"/>
      <w:r>
        <w:rPr>
          <w:rFonts w:ascii="Bahnschrift" w:hAnsi="Bahnschrift"/>
          <w:b w:val="0"/>
          <w:sz w:val="23"/>
          <w:szCs w:val="23"/>
          <w:lang w:val="hr-HR"/>
        </w:rPr>
        <w:t xml:space="preserve"> tisuće eura)</w:t>
      </w:r>
      <w:r w:rsidRPr="00852DF1">
        <w:rPr>
          <w:rFonts w:ascii="Bahnschrift" w:hAnsi="Bahnschrift"/>
          <w:b w:val="0"/>
          <w:sz w:val="23"/>
          <w:szCs w:val="23"/>
          <w:lang w:val="hr-HR"/>
        </w:rPr>
        <w:t xml:space="preserve"> koja su u proračunu Grada Hvara za 202</w:t>
      </w:r>
      <w:r>
        <w:rPr>
          <w:rFonts w:ascii="Bahnschrift" w:hAnsi="Bahnschrift"/>
          <w:b w:val="0"/>
          <w:sz w:val="23"/>
          <w:szCs w:val="23"/>
          <w:lang w:val="hr-HR"/>
        </w:rPr>
        <w:t>3</w:t>
      </w:r>
      <w:r w:rsidRPr="00852DF1">
        <w:rPr>
          <w:rFonts w:ascii="Bahnschrift" w:hAnsi="Bahnschrift"/>
          <w:b w:val="0"/>
          <w:sz w:val="23"/>
          <w:szCs w:val="23"/>
          <w:lang w:val="hr-HR"/>
        </w:rPr>
        <w:t>. godinu raspoređena u:</w:t>
      </w:r>
    </w:p>
    <w:p w14:paraId="0D5A3FCA" w14:textId="77777777" w:rsidR="00B67F5E" w:rsidRPr="00852DF1" w:rsidRDefault="00B67F5E" w:rsidP="00B67F5E">
      <w:pPr>
        <w:pStyle w:val="SubTitle2"/>
        <w:numPr>
          <w:ilvl w:val="0"/>
          <w:numId w:val="1"/>
        </w:numPr>
        <w:snapToGrid w:val="0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852DF1">
        <w:rPr>
          <w:rFonts w:ascii="Bahnschrift" w:hAnsi="Bahnschrift"/>
          <w:b w:val="0"/>
          <w:sz w:val="23"/>
          <w:szCs w:val="23"/>
          <w:lang w:val="hr-HR"/>
        </w:rPr>
        <w:t>razdjel 001, glava 00101, program 1021 na aktivnosti A 1021 02</w:t>
      </w:r>
    </w:p>
    <w:p w14:paraId="5A4DD4AA" w14:textId="77777777" w:rsidR="00B67F5E" w:rsidRPr="00852DF1" w:rsidRDefault="00B67F5E" w:rsidP="00B67F5E">
      <w:pPr>
        <w:pStyle w:val="SubTitle2"/>
        <w:rPr>
          <w:rFonts w:ascii="Bahnschrift" w:hAnsi="Bahnschrift"/>
          <w:sz w:val="23"/>
          <w:szCs w:val="23"/>
          <w:lang w:val="hr-HR"/>
        </w:rPr>
      </w:pPr>
      <w:r w:rsidRPr="00852DF1">
        <w:rPr>
          <w:rFonts w:ascii="Bahnschrift" w:hAnsi="Bahnschrift"/>
          <w:sz w:val="23"/>
          <w:szCs w:val="23"/>
          <w:lang w:val="hr-HR"/>
        </w:rPr>
        <w:t>II.</w:t>
      </w:r>
    </w:p>
    <w:p w14:paraId="76E46502" w14:textId="77777777" w:rsidR="00B67F5E" w:rsidRPr="00852DF1" w:rsidRDefault="00B67F5E" w:rsidP="00B67F5E">
      <w:pPr>
        <w:pStyle w:val="SubTitle2"/>
        <w:ind w:firstLine="357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852DF1">
        <w:rPr>
          <w:rFonts w:ascii="Bahnschrift" w:hAnsi="Bahnschrift"/>
          <w:b w:val="0"/>
          <w:sz w:val="23"/>
          <w:szCs w:val="23"/>
          <w:lang w:val="hr-HR"/>
        </w:rPr>
        <w:t>Sredstva navedena u točki I. raspodijelit će se na temelju javnog natječaja</w:t>
      </w:r>
      <w:r>
        <w:rPr>
          <w:rFonts w:ascii="Bahnschrift" w:hAnsi="Bahnschrift"/>
          <w:b w:val="0"/>
          <w:sz w:val="23"/>
          <w:szCs w:val="23"/>
          <w:lang w:val="hr-HR"/>
        </w:rPr>
        <w:t xml:space="preserve"> Grada Hvara</w:t>
      </w:r>
      <w:r w:rsidRPr="00852DF1">
        <w:rPr>
          <w:rFonts w:ascii="Bahnschrift" w:hAnsi="Bahnschrift"/>
          <w:b w:val="0"/>
          <w:sz w:val="23"/>
          <w:szCs w:val="23"/>
          <w:lang w:val="hr-HR"/>
        </w:rPr>
        <w:t xml:space="preserve"> za financiranje programa i projekata ostalih udruga civilnog društva u daljnjem tekstu: Natječaj) čiji je nositelj Grad Hvar i u skladu s dokumentacijom za provedbu Natječaja koja je sastavni dio ove Odluke.</w:t>
      </w:r>
    </w:p>
    <w:p w14:paraId="3303E31B" w14:textId="77777777" w:rsidR="00B67F5E" w:rsidRPr="00852DF1" w:rsidRDefault="00B67F5E" w:rsidP="00B67F5E">
      <w:pPr>
        <w:pStyle w:val="SubTitle2"/>
        <w:rPr>
          <w:rFonts w:ascii="Bahnschrift" w:hAnsi="Bahnschrift"/>
          <w:sz w:val="23"/>
          <w:szCs w:val="23"/>
          <w:lang w:val="hr-HR"/>
        </w:rPr>
      </w:pPr>
      <w:r w:rsidRPr="00852DF1">
        <w:rPr>
          <w:rFonts w:ascii="Bahnschrift" w:hAnsi="Bahnschrift"/>
          <w:sz w:val="23"/>
          <w:szCs w:val="23"/>
          <w:lang w:val="hr-HR"/>
        </w:rPr>
        <w:t>III.</w:t>
      </w:r>
    </w:p>
    <w:p w14:paraId="372C5382" w14:textId="77777777" w:rsidR="00B67F5E" w:rsidRPr="00852DF1" w:rsidRDefault="00B67F5E" w:rsidP="00B67F5E">
      <w:pPr>
        <w:pStyle w:val="SubTitle2"/>
        <w:spacing w:afterLines="20" w:after="48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852DF1">
        <w:rPr>
          <w:rFonts w:ascii="Bahnschrift" w:hAnsi="Bahnschrift"/>
          <w:b w:val="0"/>
          <w:sz w:val="23"/>
          <w:szCs w:val="23"/>
          <w:lang w:val="hr-HR"/>
        </w:rPr>
        <w:t xml:space="preserve">Dokumentacija za provedbu Natječaja iz točke II. ove Odluke obuhvaća: </w:t>
      </w:r>
    </w:p>
    <w:p w14:paraId="3A8C6DC1" w14:textId="77777777" w:rsidR="00B67F5E" w:rsidRPr="00852DF1" w:rsidRDefault="00B67F5E" w:rsidP="00B67F5E">
      <w:pPr>
        <w:pStyle w:val="SubTitle2"/>
        <w:spacing w:afterLines="20" w:after="48"/>
        <w:jc w:val="both"/>
        <w:rPr>
          <w:rFonts w:ascii="Bahnschrift" w:hAnsi="Bahnschrift"/>
          <w:b w:val="0"/>
          <w:sz w:val="23"/>
          <w:szCs w:val="23"/>
          <w:lang w:val="hr-HR"/>
        </w:rPr>
      </w:pPr>
    </w:p>
    <w:p w14:paraId="385B628D" w14:textId="77777777" w:rsidR="00B67F5E" w:rsidRPr="00852DF1" w:rsidRDefault="00B67F5E" w:rsidP="00B67F5E">
      <w:pPr>
        <w:pStyle w:val="SubTitle2"/>
        <w:numPr>
          <w:ilvl w:val="0"/>
          <w:numId w:val="2"/>
        </w:numPr>
        <w:snapToGrid w:val="0"/>
        <w:spacing w:afterLines="50" w:after="120"/>
        <w:ind w:left="714" w:hanging="357"/>
        <w:jc w:val="both"/>
        <w:rPr>
          <w:rFonts w:ascii="Bahnschrift" w:hAnsi="Bahnschrift"/>
          <w:sz w:val="23"/>
          <w:szCs w:val="23"/>
          <w:lang w:val="hr-HR"/>
        </w:rPr>
      </w:pPr>
      <w:r w:rsidRPr="00852DF1">
        <w:rPr>
          <w:rFonts w:ascii="Bahnschrift" w:hAnsi="Bahnschrift"/>
          <w:sz w:val="23"/>
          <w:szCs w:val="23"/>
          <w:lang w:val="hr-HR"/>
        </w:rPr>
        <w:t xml:space="preserve">tekst javnog natječaja, </w:t>
      </w:r>
    </w:p>
    <w:p w14:paraId="24E0821B" w14:textId="77777777" w:rsidR="00B67F5E" w:rsidRPr="00852DF1" w:rsidRDefault="00B67F5E" w:rsidP="00B67F5E">
      <w:pPr>
        <w:pStyle w:val="SubTitle2"/>
        <w:numPr>
          <w:ilvl w:val="0"/>
          <w:numId w:val="2"/>
        </w:numPr>
        <w:snapToGrid w:val="0"/>
        <w:spacing w:afterLines="50" w:after="120"/>
        <w:ind w:left="714" w:hanging="357"/>
        <w:jc w:val="both"/>
        <w:rPr>
          <w:rFonts w:ascii="Bahnschrift" w:hAnsi="Bahnschrift"/>
          <w:sz w:val="23"/>
          <w:szCs w:val="23"/>
          <w:lang w:val="hr-HR"/>
        </w:rPr>
      </w:pPr>
      <w:r w:rsidRPr="00852DF1">
        <w:rPr>
          <w:rFonts w:ascii="Bahnschrift" w:hAnsi="Bahnschrift"/>
          <w:sz w:val="23"/>
          <w:szCs w:val="23"/>
          <w:lang w:val="hr-HR"/>
        </w:rPr>
        <w:t xml:space="preserve">upute za prijavitelje, </w:t>
      </w:r>
    </w:p>
    <w:p w14:paraId="53EC1934" w14:textId="77777777" w:rsidR="00B67F5E" w:rsidRPr="00852DF1" w:rsidRDefault="00B67F5E" w:rsidP="00B67F5E">
      <w:pPr>
        <w:pStyle w:val="SubTitle2"/>
        <w:numPr>
          <w:ilvl w:val="0"/>
          <w:numId w:val="2"/>
        </w:numPr>
        <w:snapToGrid w:val="0"/>
        <w:spacing w:afterLines="50" w:after="120"/>
        <w:ind w:left="714" w:hanging="357"/>
        <w:jc w:val="both"/>
        <w:rPr>
          <w:rFonts w:ascii="Bahnschrift" w:hAnsi="Bahnschrift"/>
          <w:sz w:val="23"/>
          <w:szCs w:val="23"/>
          <w:lang w:val="hr-HR"/>
        </w:rPr>
      </w:pPr>
      <w:r w:rsidRPr="00852DF1">
        <w:rPr>
          <w:rFonts w:ascii="Bahnschrift" w:hAnsi="Bahnschrift"/>
          <w:sz w:val="23"/>
          <w:szCs w:val="23"/>
          <w:lang w:val="hr-HR"/>
        </w:rPr>
        <w:t>obrasce za prijavu projekta</w:t>
      </w:r>
    </w:p>
    <w:p w14:paraId="238FC01A" w14:textId="77777777" w:rsidR="00B67F5E" w:rsidRPr="00852DF1" w:rsidRDefault="00B67F5E" w:rsidP="00B67F5E">
      <w:pPr>
        <w:pStyle w:val="SubTitle2"/>
        <w:spacing w:afterLines="50" w:after="120"/>
        <w:ind w:left="714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852DF1">
        <w:rPr>
          <w:rFonts w:ascii="Bahnschrift" w:hAnsi="Bahnschrift"/>
          <w:b w:val="0"/>
          <w:sz w:val="23"/>
          <w:szCs w:val="23"/>
          <w:lang w:val="hr-HR"/>
        </w:rPr>
        <w:t>3.1. Obrazac opisa programa/projekta – OPISNI OBRAZAC</w:t>
      </w:r>
    </w:p>
    <w:p w14:paraId="5CC9619C" w14:textId="77777777" w:rsidR="00B67F5E" w:rsidRPr="00852DF1" w:rsidRDefault="00B67F5E" w:rsidP="00B67F5E">
      <w:pPr>
        <w:pStyle w:val="SubTitle2"/>
        <w:spacing w:afterLines="50" w:after="120"/>
        <w:ind w:left="714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852DF1">
        <w:rPr>
          <w:rFonts w:ascii="Bahnschrift" w:hAnsi="Bahnschrift"/>
          <w:b w:val="0"/>
          <w:sz w:val="23"/>
          <w:szCs w:val="23"/>
          <w:lang w:val="hr-HR"/>
        </w:rPr>
        <w:t>3.2  Obrazac proračuna - PROR</w:t>
      </w:r>
    </w:p>
    <w:p w14:paraId="34B29868" w14:textId="77777777" w:rsidR="00B67F5E" w:rsidRPr="00852DF1" w:rsidRDefault="00B67F5E" w:rsidP="00B67F5E">
      <w:pPr>
        <w:pStyle w:val="SubTitle2"/>
        <w:spacing w:afterLines="50" w:after="120"/>
        <w:ind w:left="720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852DF1">
        <w:rPr>
          <w:rFonts w:ascii="Bahnschrift" w:hAnsi="Bahnschrift"/>
          <w:b w:val="0"/>
          <w:sz w:val="23"/>
          <w:szCs w:val="23"/>
          <w:lang w:val="hr-HR"/>
        </w:rPr>
        <w:t>3.3  Obrazac izjave o nepostojanju dvostrukog financiranja – IZJ-FINAN</w:t>
      </w:r>
    </w:p>
    <w:p w14:paraId="428D957D" w14:textId="77777777" w:rsidR="00B67F5E" w:rsidRPr="00852DF1" w:rsidRDefault="00B67F5E" w:rsidP="00B67F5E">
      <w:pPr>
        <w:pStyle w:val="SubTitle2"/>
        <w:spacing w:afterLines="50" w:after="120"/>
        <w:ind w:left="720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852DF1">
        <w:rPr>
          <w:rFonts w:ascii="Bahnschrift" w:hAnsi="Bahnschrift"/>
          <w:b w:val="0"/>
          <w:sz w:val="23"/>
          <w:szCs w:val="23"/>
          <w:lang w:val="hr-HR"/>
        </w:rPr>
        <w:t>3.4  Obrazac izjave o partnerstvu</w:t>
      </w:r>
    </w:p>
    <w:p w14:paraId="4CACAFBB" w14:textId="77777777" w:rsidR="00B67F5E" w:rsidRPr="00852DF1" w:rsidRDefault="00B67F5E" w:rsidP="00B67F5E">
      <w:pPr>
        <w:pStyle w:val="SubTitle2"/>
        <w:spacing w:afterLines="50" w:after="120"/>
        <w:ind w:left="720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852DF1">
        <w:rPr>
          <w:rFonts w:ascii="Bahnschrift" w:hAnsi="Bahnschrift"/>
          <w:b w:val="0"/>
          <w:sz w:val="23"/>
          <w:szCs w:val="23"/>
          <w:lang w:val="hr-HR"/>
        </w:rPr>
        <w:t>3.5. Obrazac životopisa voditelja programa/projekta</w:t>
      </w:r>
    </w:p>
    <w:p w14:paraId="17DE722D" w14:textId="77777777" w:rsidR="00B67F5E" w:rsidRPr="00852DF1" w:rsidRDefault="00B67F5E" w:rsidP="00B67F5E">
      <w:pPr>
        <w:pStyle w:val="SubTitle2"/>
        <w:numPr>
          <w:ilvl w:val="0"/>
          <w:numId w:val="2"/>
        </w:numPr>
        <w:snapToGrid w:val="0"/>
        <w:spacing w:afterLines="50" w:after="120"/>
        <w:ind w:left="714" w:hanging="357"/>
        <w:jc w:val="both"/>
        <w:rPr>
          <w:rFonts w:ascii="Bahnschrift" w:hAnsi="Bahnschrift"/>
          <w:sz w:val="23"/>
          <w:szCs w:val="23"/>
          <w:lang w:val="hr-HR"/>
        </w:rPr>
      </w:pPr>
      <w:r w:rsidRPr="00852DF1">
        <w:rPr>
          <w:rFonts w:ascii="Bahnschrift" w:hAnsi="Bahnschrift"/>
          <w:sz w:val="23"/>
          <w:szCs w:val="23"/>
          <w:lang w:val="hr-HR"/>
        </w:rPr>
        <w:t>obrazac za procjenu kvalitete/vrijednosti projekta i</w:t>
      </w:r>
    </w:p>
    <w:p w14:paraId="4BCEE8A3" w14:textId="77777777" w:rsidR="00B67F5E" w:rsidRPr="00852DF1" w:rsidRDefault="00B67F5E" w:rsidP="00B67F5E">
      <w:pPr>
        <w:pStyle w:val="SubTitle2"/>
        <w:numPr>
          <w:ilvl w:val="0"/>
          <w:numId w:val="2"/>
        </w:numPr>
        <w:snapToGrid w:val="0"/>
        <w:spacing w:afterLines="50" w:after="120"/>
        <w:ind w:left="714" w:hanging="357"/>
        <w:jc w:val="both"/>
        <w:rPr>
          <w:rFonts w:ascii="Bahnschrift" w:hAnsi="Bahnschrift"/>
          <w:sz w:val="23"/>
          <w:szCs w:val="23"/>
          <w:lang w:val="hr-HR"/>
        </w:rPr>
      </w:pPr>
      <w:r w:rsidRPr="00852DF1">
        <w:rPr>
          <w:rFonts w:ascii="Bahnschrift" w:hAnsi="Bahnschrift"/>
          <w:sz w:val="23"/>
          <w:szCs w:val="23"/>
          <w:lang w:val="hr-HR"/>
        </w:rPr>
        <w:t>obrasce  za provedbu projekta i izvještavanje</w:t>
      </w:r>
    </w:p>
    <w:p w14:paraId="5BBF8935" w14:textId="77777777" w:rsidR="00B67F5E" w:rsidRPr="00852DF1" w:rsidRDefault="00B67F5E" w:rsidP="00B67F5E">
      <w:pPr>
        <w:pStyle w:val="SubTitle2"/>
        <w:spacing w:afterLines="50" w:after="120"/>
        <w:ind w:left="720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852DF1">
        <w:rPr>
          <w:rFonts w:ascii="Bahnschrift" w:hAnsi="Bahnschrift"/>
          <w:b w:val="0"/>
          <w:sz w:val="23"/>
          <w:szCs w:val="23"/>
          <w:lang w:val="hr-HR"/>
        </w:rPr>
        <w:t>5.1. Obrazac ugovora o financiranju programa ili projekta</w:t>
      </w:r>
    </w:p>
    <w:p w14:paraId="5DFFA7D8" w14:textId="77777777" w:rsidR="00B67F5E" w:rsidRPr="00852DF1" w:rsidRDefault="00B67F5E" w:rsidP="00B67F5E">
      <w:pPr>
        <w:pStyle w:val="SubTitle2"/>
        <w:spacing w:afterLines="50" w:after="120"/>
        <w:ind w:left="720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852DF1">
        <w:rPr>
          <w:rFonts w:ascii="Bahnschrift" w:hAnsi="Bahnschrift"/>
          <w:b w:val="0"/>
          <w:sz w:val="23"/>
          <w:szCs w:val="23"/>
          <w:lang w:val="hr-HR"/>
        </w:rPr>
        <w:t>5.2  Obrazac opisnog izvještaja provedbe programa ili projekta - OPIS</w:t>
      </w:r>
    </w:p>
    <w:p w14:paraId="33D6F165" w14:textId="77777777" w:rsidR="00B67F5E" w:rsidRPr="00852DF1" w:rsidRDefault="00B67F5E" w:rsidP="00B67F5E">
      <w:pPr>
        <w:pStyle w:val="SubTitle2"/>
        <w:spacing w:afterLines="50" w:after="120"/>
        <w:ind w:left="720"/>
        <w:jc w:val="both"/>
        <w:rPr>
          <w:rFonts w:ascii="Bahnschrift" w:hAnsi="Bahnschrift"/>
          <w:sz w:val="23"/>
          <w:szCs w:val="23"/>
          <w:lang w:val="hr-HR"/>
        </w:rPr>
      </w:pPr>
      <w:r w:rsidRPr="00852DF1">
        <w:rPr>
          <w:rFonts w:ascii="Bahnschrift" w:hAnsi="Bahnschrift"/>
          <w:b w:val="0"/>
          <w:sz w:val="23"/>
          <w:szCs w:val="23"/>
          <w:lang w:val="hr-HR"/>
        </w:rPr>
        <w:t>5.3  Obrazac financijskog izvještaja provedbe programa ili projekta – FIN-IZVJ</w:t>
      </w:r>
      <w:r w:rsidRPr="00852DF1">
        <w:rPr>
          <w:rFonts w:ascii="Bahnschrift" w:hAnsi="Bahnschrift"/>
          <w:sz w:val="23"/>
          <w:szCs w:val="23"/>
          <w:lang w:val="hr-HR"/>
        </w:rPr>
        <w:t xml:space="preserve"> </w:t>
      </w:r>
    </w:p>
    <w:p w14:paraId="57F7870F" w14:textId="178092B8" w:rsidR="00B67F5E" w:rsidRDefault="00B67F5E" w:rsidP="00B67F5E">
      <w:pPr>
        <w:pStyle w:val="SubTitle2"/>
        <w:spacing w:afterLines="50" w:after="120"/>
        <w:ind w:left="720"/>
        <w:jc w:val="both"/>
        <w:rPr>
          <w:rFonts w:ascii="Bahnschrift" w:hAnsi="Bahnschrift"/>
          <w:sz w:val="23"/>
          <w:szCs w:val="23"/>
          <w:lang w:val="hr-HR"/>
        </w:rPr>
      </w:pPr>
    </w:p>
    <w:p w14:paraId="3A894C59" w14:textId="77777777" w:rsidR="00B67F5E" w:rsidRPr="00852DF1" w:rsidRDefault="00B67F5E" w:rsidP="00B67F5E">
      <w:pPr>
        <w:pStyle w:val="SubTitle2"/>
        <w:spacing w:afterLines="50" w:after="120"/>
        <w:ind w:left="720"/>
        <w:jc w:val="both"/>
        <w:rPr>
          <w:rFonts w:ascii="Bahnschrift" w:hAnsi="Bahnschrift"/>
          <w:sz w:val="23"/>
          <w:szCs w:val="23"/>
          <w:lang w:val="hr-HR"/>
        </w:rPr>
      </w:pPr>
    </w:p>
    <w:p w14:paraId="4E051C58" w14:textId="77777777" w:rsidR="00B67F5E" w:rsidRDefault="00B67F5E" w:rsidP="00B67F5E">
      <w:pPr>
        <w:pStyle w:val="SubTitle2"/>
        <w:rPr>
          <w:rFonts w:ascii="Bahnschrift" w:hAnsi="Bahnschrift"/>
          <w:sz w:val="23"/>
          <w:szCs w:val="23"/>
          <w:lang w:val="hr-HR"/>
        </w:rPr>
      </w:pPr>
    </w:p>
    <w:p w14:paraId="351D4A44" w14:textId="77777777" w:rsidR="00B67F5E" w:rsidRPr="00852DF1" w:rsidRDefault="00B67F5E" w:rsidP="00B67F5E">
      <w:pPr>
        <w:pStyle w:val="SubTitle2"/>
        <w:rPr>
          <w:rFonts w:ascii="Bahnschrift" w:hAnsi="Bahnschrift"/>
          <w:sz w:val="23"/>
          <w:szCs w:val="23"/>
          <w:lang w:val="hr-HR"/>
        </w:rPr>
      </w:pPr>
      <w:r w:rsidRPr="00852DF1">
        <w:rPr>
          <w:rFonts w:ascii="Bahnschrift" w:hAnsi="Bahnschrift"/>
          <w:sz w:val="23"/>
          <w:szCs w:val="23"/>
          <w:lang w:val="hr-HR"/>
        </w:rPr>
        <w:lastRenderedPageBreak/>
        <w:t>IV.</w:t>
      </w:r>
    </w:p>
    <w:p w14:paraId="3FB6D491" w14:textId="77777777" w:rsidR="00B67F5E" w:rsidRPr="00852DF1" w:rsidRDefault="00B67F5E" w:rsidP="00B67F5E">
      <w:pPr>
        <w:pStyle w:val="SubTitle2"/>
        <w:ind w:firstLine="357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852DF1">
        <w:rPr>
          <w:rFonts w:ascii="Bahnschrift" w:hAnsi="Bahnschrift"/>
          <w:b w:val="0"/>
          <w:sz w:val="23"/>
          <w:szCs w:val="23"/>
          <w:lang w:val="hr-HR"/>
        </w:rPr>
        <w:t>Poziv i dokumentacija za provedbu Natječaja iz točke III. objavljuje se u cijelosti na mrežnim stranicama Grada Hvara (</w:t>
      </w:r>
      <w:hyperlink r:id="rId5" w:history="1">
        <w:r w:rsidRPr="00852DF1">
          <w:rPr>
            <w:rStyle w:val="Hiperveza"/>
            <w:rFonts w:ascii="Bahnschrift" w:hAnsi="Bahnschrift"/>
            <w:b w:val="0"/>
            <w:sz w:val="23"/>
            <w:szCs w:val="23"/>
            <w:lang w:val="hr-HR"/>
          </w:rPr>
          <w:t>www.hvar.hr</w:t>
        </w:r>
      </w:hyperlink>
      <w:r w:rsidRPr="00852DF1">
        <w:rPr>
          <w:rFonts w:ascii="Bahnschrift" w:hAnsi="Bahnschrift"/>
          <w:b w:val="0"/>
          <w:sz w:val="23"/>
          <w:szCs w:val="23"/>
          <w:lang w:val="hr-HR"/>
        </w:rPr>
        <w:t>) i mrežnim stranicama Ureda za udruge Vlade Republike Hrvatske.</w:t>
      </w:r>
    </w:p>
    <w:p w14:paraId="64058B8D" w14:textId="77777777" w:rsidR="00B67F5E" w:rsidRPr="00852DF1" w:rsidRDefault="00B67F5E" w:rsidP="00B67F5E">
      <w:pPr>
        <w:pStyle w:val="SubTitle2"/>
        <w:rPr>
          <w:rFonts w:ascii="Bahnschrift" w:hAnsi="Bahnschrift"/>
          <w:sz w:val="23"/>
          <w:szCs w:val="23"/>
          <w:lang w:val="hr-HR"/>
        </w:rPr>
      </w:pPr>
      <w:r w:rsidRPr="00852DF1">
        <w:rPr>
          <w:rFonts w:ascii="Bahnschrift" w:hAnsi="Bahnschrift"/>
          <w:sz w:val="23"/>
          <w:szCs w:val="23"/>
          <w:lang w:val="hr-HR"/>
        </w:rPr>
        <w:t>V.</w:t>
      </w:r>
    </w:p>
    <w:p w14:paraId="43C78800" w14:textId="77777777" w:rsidR="00B67F5E" w:rsidRPr="00852DF1" w:rsidRDefault="00B67F5E" w:rsidP="00B67F5E">
      <w:pPr>
        <w:pStyle w:val="SubTitle2"/>
        <w:ind w:firstLine="357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852DF1">
        <w:rPr>
          <w:rFonts w:ascii="Bahnschrift" w:hAnsi="Bahnschrift"/>
          <w:b w:val="0"/>
          <w:sz w:val="23"/>
          <w:szCs w:val="23"/>
          <w:lang w:val="hr-HR"/>
        </w:rPr>
        <w:t>Grad Hvar nadležan je za provedbu postupka.</w:t>
      </w:r>
    </w:p>
    <w:p w14:paraId="58B9316E" w14:textId="77777777" w:rsidR="00B67F5E" w:rsidRPr="004B4C2F" w:rsidRDefault="00B67F5E" w:rsidP="00B67F5E">
      <w:pPr>
        <w:pStyle w:val="SubTitle2"/>
        <w:ind w:firstLine="357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4B4C2F">
        <w:rPr>
          <w:rFonts w:ascii="Bahnschrift" w:hAnsi="Bahnschrift"/>
          <w:b w:val="0"/>
          <w:sz w:val="23"/>
          <w:szCs w:val="23"/>
          <w:lang w:val="hr-HR"/>
        </w:rPr>
        <w:t>Sukladno Uputama za prijavitelje, Grad Hvar će osnovati Povjerenstvo za otvaranje prijava i provjeru propisanih uvjeta natječaja te provesti otvaranje zaprimljenih prijava.</w:t>
      </w:r>
    </w:p>
    <w:p w14:paraId="53AA2319" w14:textId="77777777" w:rsidR="00B67F5E" w:rsidRPr="004B4C2F" w:rsidRDefault="00B67F5E" w:rsidP="00B67F5E">
      <w:pPr>
        <w:pStyle w:val="SubTitle2"/>
        <w:ind w:firstLine="357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4B4C2F">
        <w:rPr>
          <w:rFonts w:ascii="Bahnschrift" w:hAnsi="Bahnschrift"/>
          <w:b w:val="0"/>
          <w:sz w:val="23"/>
          <w:szCs w:val="23"/>
          <w:lang w:val="hr-HR"/>
        </w:rPr>
        <w:t>Grad Hvar osnovat će Povjerenstvo za ocjenjivanje za procjenu zaprimljenih projektnih prijava koje su uspješno ispunile provjeru propisanih uvjeta natječaja.</w:t>
      </w:r>
    </w:p>
    <w:p w14:paraId="411163A1" w14:textId="77777777" w:rsidR="00B67F5E" w:rsidRPr="00852DF1" w:rsidRDefault="00B67F5E" w:rsidP="00AD5524">
      <w:pPr>
        <w:pStyle w:val="SubTitle2"/>
        <w:ind w:firstLine="357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4B4C2F">
        <w:rPr>
          <w:rFonts w:ascii="Bahnschrift" w:hAnsi="Bahnschrift"/>
          <w:b w:val="0"/>
          <w:sz w:val="23"/>
          <w:szCs w:val="23"/>
          <w:lang w:val="hr-HR"/>
        </w:rPr>
        <w:t>Članovi Povjerenstva za otvaranje prijava i provjeru propisanih uvjeta natječaja i Povjerenstva za ocjenjivanje zaprimljenih projektnih prijava radit će sukladno proceduri navedenoj u Uputama za prijavitelje i Pravilniku o financiranju javnih potreba Grada Hvara.</w:t>
      </w:r>
    </w:p>
    <w:p w14:paraId="66788DE3" w14:textId="77777777" w:rsidR="00E53793" w:rsidRDefault="00B67F5E" w:rsidP="00B67F5E">
      <w:pPr>
        <w:pStyle w:val="SubTitle2"/>
        <w:ind w:firstLine="357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852DF1">
        <w:rPr>
          <w:rFonts w:ascii="Bahnschrift" w:hAnsi="Bahnschrift"/>
          <w:b w:val="0"/>
          <w:sz w:val="23"/>
          <w:szCs w:val="23"/>
          <w:lang w:val="hr-HR"/>
        </w:rPr>
        <w:t xml:space="preserve">Članove Povjerenstva za otvaranje prijava i provjeru propisanih uvjeta natječaja i Povjerenstva za ocjenjivanje zaprimljenih projektnih prijava imenuje Gradonačelnik </w:t>
      </w:r>
      <w:proofErr w:type="spellStart"/>
      <w:r w:rsidRPr="00852DF1">
        <w:rPr>
          <w:rFonts w:ascii="Bahnschrift" w:hAnsi="Bahnschrift"/>
          <w:b w:val="0"/>
          <w:sz w:val="23"/>
          <w:szCs w:val="23"/>
          <w:lang w:val="hr-HR"/>
        </w:rPr>
        <w:t>GradaHvara.</w:t>
      </w:r>
      <w:proofErr w:type="spellEnd"/>
    </w:p>
    <w:p w14:paraId="5327E065" w14:textId="16B630BD" w:rsidR="00B67F5E" w:rsidRDefault="00B67F5E" w:rsidP="00B67F5E">
      <w:pPr>
        <w:pStyle w:val="SubTitle2"/>
        <w:ind w:firstLine="357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852DF1">
        <w:rPr>
          <w:rFonts w:ascii="Bahnschrift" w:hAnsi="Bahnschrift"/>
          <w:b w:val="0"/>
          <w:sz w:val="23"/>
          <w:szCs w:val="23"/>
          <w:lang w:val="hr-HR"/>
        </w:rPr>
        <w:t>Naknade za rad članova Povjerenstva za ocjenjivanje osigurat će se u Proračunu Grada Hvara.</w:t>
      </w:r>
    </w:p>
    <w:p w14:paraId="3BD8526A" w14:textId="39E82564" w:rsidR="00B67F5E" w:rsidRPr="00D32229" w:rsidRDefault="00B67F5E" w:rsidP="00E53793">
      <w:pPr>
        <w:pStyle w:val="SubTitle2"/>
        <w:ind w:firstLine="357"/>
        <w:rPr>
          <w:rFonts w:ascii="Bahnschrift" w:hAnsi="Bahnschrift"/>
          <w:b w:val="0"/>
          <w:sz w:val="23"/>
          <w:szCs w:val="23"/>
          <w:lang w:val="hr-HR"/>
        </w:rPr>
      </w:pPr>
      <w:r w:rsidRPr="00852DF1">
        <w:rPr>
          <w:rFonts w:ascii="Bahnschrift" w:hAnsi="Bahnschrift"/>
          <w:sz w:val="23"/>
          <w:szCs w:val="23"/>
          <w:lang w:val="hr-HR"/>
        </w:rPr>
        <w:t>VI.</w:t>
      </w:r>
    </w:p>
    <w:p w14:paraId="74DE9089" w14:textId="77777777" w:rsidR="00B67F5E" w:rsidRPr="00852DF1" w:rsidRDefault="00B67F5E" w:rsidP="00B67F5E">
      <w:pPr>
        <w:pStyle w:val="SubTitle2"/>
        <w:ind w:firstLine="357"/>
        <w:jc w:val="both"/>
        <w:rPr>
          <w:rFonts w:ascii="Bahnschrift" w:hAnsi="Bahnschrift"/>
          <w:sz w:val="23"/>
          <w:szCs w:val="23"/>
          <w:lang w:val="hr-HR"/>
        </w:rPr>
      </w:pPr>
      <w:r w:rsidRPr="00852DF1">
        <w:rPr>
          <w:rFonts w:ascii="Bahnschrift" w:hAnsi="Bahnschrift"/>
          <w:b w:val="0"/>
          <w:sz w:val="23"/>
          <w:szCs w:val="23"/>
          <w:lang w:val="hr-HR"/>
        </w:rPr>
        <w:t>Na temelju provedenog postupka ocjenjivanja projekata, Gradonačelnik donosi Odluku o raspodjeli sredstava za financiranje projekata ostalih udruga civilnog društva s područja Grada Hvara.</w:t>
      </w:r>
    </w:p>
    <w:p w14:paraId="195BC46B" w14:textId="77777777" w:rsidR="00B67F5E" w:rsidRPr="00852DF1" w:rsidRDefault="00B67F5E" w:rsidP="00B67F5E">
      <w:pPr>
        <w:pStyle w:val="SubTitle2"/>
        <w:ind w:firstLine="357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852DF1">
        <w:rPr>
          <w:rFonts w:ascii="Bahnschrift" w:hAnsi="Bahnschrift"/>
          <w:b w:val="0"/>
          <w:sz w:val="23"/>
          <w:szCs w:val="23"/>
          <w:lang w:val="hr-HR"/>
        </w:rPr>
        <w:t>Na temelju Odluke iz stavka 1. ove točke Grad Hvar će s nositeljem projekta sklopiti pojedinačne ugovore.</w:t>
      </w:r>
    </w:p>
    <w:p w14:paraId="708AFF08" w14:textId="77777777" w:rsidR="00B67F5E" w:rsidRPr="00852DF1" w:rsidRDefault="00B67F5E" w:rsidP="00B67F5E">
      <w:pPr>
        <w:pStyle w:val="SubTitle2"/>
        <w:rPr>
          <w:rFonts w:ascii="Bahnschrift" w:hAnsi="Bahnschrift"/>
          <w:sz w:val="23"/>
          <w:szCs w:val="23"/>
          <w:lang w:val="hr-HR"/>
        </w:rPr>
      </w:pPr>
      <w:r w:rsidRPr="00852DF1">
        <w:rPr>
          <w:rFonts w:ascii="Bahnschrift" w:hAnsi="Bahnschrift"/>
          <w:sz w:val="23"/>
          <w:szCs w:val="23"/>
          <w:lang w:val="hr-HR"/>
        </w:rPr>
        <w:t>VII.</w:t>
      </w:r>
    </w:p>
    <w:p w14:paraId="1F66BEA9" w14:textId="77777777" w:rsidR="00B67F5E" w:rsidRPr="00852DF1" w:rsidRDefault="00B67F5E" w:rsidP="00B67F5E">
      <w:pPr>
        <w:pStyle w:val="SubTitle2"/>
        <w:ind w:right="-426" w:firstLine="357"/>
        <w:jc w:val="left"/>
        <w:rPr>
          <w:rFonts w:ascii="Bahnschrift" w:hAnsi="Bahnschrift"/>
          <w:b w:val="0"/>
          <w:sz w:val="23"/>
          <w:szCs w:val="23"/>
          <w:lang w:val="hr-HR"/>
        </w:rPr>
      </w:pPr>
      <w:r w:rsidRPr="00852DF1">
        <w:rPr>
          <w:rFonts w:ascii="Bahnschrift" w:hAnsi="Bahnschrift"/>
          <w:b w:val="0"/>
          <w:sz w:val="23"/>
          <w:szCs w:val="23"/>
          <w:lang w:val="hr-HR"/>
        </w:rPr>
        <w:t>Odluka iz točke VI. bit će objavljena na mrežnim stranicama Grada Hvara</w:t>
      </w:r>
      <w:r>
        <w:rPr>
          <w:rFonts w:ascii="Bahnschrift" w:hAnsi="Bahnschrift"/>
          <w:b w:val="0"/>
          <w:sz w:val="23"/>
          <w:szCs w:val="23"/>
          <w:lang w:val="hr-HR"/>
        </w:rPr>
        <w:t xml:space="preserve"> </w:t>
      </w:r>
      <w:r w:rsidRPr="00852DF1">
        <w:rPr>
          <w:rFonts w:ascii="Bahnschrift" w:hAnsi="Bahnschrift"/>
          <w:b w:val="0"/>
          <w:sz w:val="23"/>
          <w:szCs w:val="23"/>
          <w:lang w:val="hr-HR"/>
        </w:rPr>
        <w:t>(</w:t>
      </w:r>
      <w:hyperlink r:id="rId6" w:history="1">
        <w:r w:rsidRPr="00852DF1">
          <w:rPr>
            <w:rStyle w:val="Hiperveza"/>
            <w:rFonts w:ascii="Bahnschrift" w:hAnsi="Bahnschrift"/>
            <w:b w:val="0"/>
            <w:sz w:val="23"/>
            <w:szCs w:val="23"/>
            <w:lang w:val="hr-HR"/>
          </w:rPr>
          <w:t>www.hvar.hr</w:t>
        </w:r>
      </w:hyperlink>
      <w:r w:rsidRPr="00852DF1">
        <w:rPr>
          <w:rFonts w:ascii="Bahnschrift" w:hAnsi="Bahnschrift"/>
          <w:b w:val="0"/>
          <w:sz w:val="23"/>
          <w:szCs w:val="23"/>
          <w:lang w:val="hr-HR"/>
        </w:rPr>
        <w:t>).</w:t>
      </w:r>
    </w:p>
    <w:p w14:paraId="43AD0A79" w14:textId="77777777" w:rsidR="00B67F5E" w:rsidRPr="00852DF1" w:rsidRDefault="00B67F5E" w:rsidP="00B67F5E">
      <w:pPr>
        <w:pStyle w:val="SubTitle2"/>
        <w:rPr>
          <w:rFonts w:ascii="Bahnschrift" w:hAnsi="Bahnschrift"/>
          <w:sz w:val="23"/>
          <w:szCs w:val="23"/>
          <w:lang w:val="hr-HR"/>
        </w:rPr>
      </w:pPr>
      <w:r w:rsidRPr="00852DF1">
        <w:rPr>
          <w:rFonts w:ascii="Bahnschrift" w:hAnsi="Bahnschrift"/>
          <w:sz w:val="23"/>
          <w:szCs w:val="23"/>
          <w:lang w:val="hr-HR"/>
        </w:rPr>
        <w:t>VIII.</w:t>
      </w:r>
    </w:p>
    <w:p w14:paraId="60779CD2" w14:textId="77777777" w:rsidR="00B67F5E" w:rsidRPr="00852DF1" w:rsidRDefault="00B67F5E" w:rsidP="00B67F5E">
      <w:pPr>
        <w:pStyle w:val="SubTitle2"/>
        <w:ind w:firstLine="357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852DF1">
        <w:rPr>
          <w:rFonts w:ascii="Bahnschrift" w:hAnsi="Bahnschrift"/>
          <w:b w:val="0"/>
          <w:sz w:val="23"/>
          <w:szCs w:val="23"/>
          <w:lang w:val="hr-HR"/>
        </w:rPr>
        <w:t>Za provedbu ove Odluke zadužuje se Jedinstveni upravni odjel Grada Hvara.</w:t>
      </w:r>
    </w:p>
    <w:p w14:paraId="67C80E76" w14:textId="77777777" w:rsidR="00B67F5E" w:rsidRPr="00852DF1" w:rsidRDefault="00B67F5E" w:rsidP="00B67F5E">
      <w:pPr>
        <w:pStyle w:val="SubTitle2"/>
        <w:rPr>
          <w:rFonts w:ascii="Bahnschrift" w:hAnsi="Bahnschrift"/>
          <w:sz w:val="23"/>
          <w:szCs w:val="23"/>
          <w:lang w:val="hr-HR"/>
        </w:rPr>
      </w:pPr>
      <w:r w:rsidRPr="00852DF1">
        <w:rPr>
          <w:rFonts w:ascii="Bahnschrift" w:hAnsi="Bahnschrift"/>
          <w:sz w:val="23"/>
          <w:szCs w:val="23"/>
          <w:lang w:val="hr-HR"/>
        </w:rPr>
        <w:t>IX.</w:t>
      </w:r>
    </w:p>
    <w:p w14:paraId="00DFAD79" w14:textId="77777777" w:rsidR="00B67F5E" w:rsidRPr="00852DF1" w:rsidRDefault="00B67F5E" w:rsidP="00B67F5E">
      <w:pPr>
        <w:pStyle w:val="SubTitle2"/>
        <w:ind w:firstLine="357"/>
        <w:jc w:val="both"/>
        <w:rPr>
          <w:rFonts w:ascii="Bahnschrift" w:hAnsi="Bahnschrift"/>
          <w:b w:val="0"/>
          <w:sz w:val="23"/>
          <w:szCs w:val="23"/>
          <w:lang w:val="hr-HR"/>
        </w:rPr>
      </w:pPr>
      <w:r w:rsidRPr="00852DF1">
        <w:rPr>
          <w:rFonts w:ascii="Bahnschrift" w:hAnsi="Bahnschrift"/>
          <w:b w:val="0"/>
          <w:sz w:val="23"/>
          <w:szCs w:val="23"/>
          <w:lang w:val="hr-HR"/>
        </w:rPr>
        <w:t>Ova Odluka stupa na snagu danom donošenja.</w:t>
      </w:r>
    </w:p>
    <w:p w14:paraId="133F863F" w14:textId="77777777" w:rsidR="00E53793" w:rsidRDefault="00B67F5E" w:rsidP="00E53793">
      <w:pPr>
        <w:spacing w:after="0" w:line="240" w:lineRule="auto"/>
        <w:rPr>
          <w:rFonts w:ascii="Bahnschrift" w:hAnsi="Bahnschrift"/>
          <w:sz w:val="23"/>
          <w:szCs w:val="23"/>
        </w:rPr>
      </w:pPr>
      <w:r w:rsidRPr="00852DF1">
        <w:rPr>
          <w:rFonts w:ascii="Bahnschrift" w:hAnsi="Bahnschrift"/>
          <w:sz w:val="23"/>
          <w:szCs w:val="23"/>
        </w:rPr>
        <w:t>KLASA: 230-01/2</w:t>
      </w:r>
      <w:r>
        <w:rPr>
          <w:rFonts w:ascii="Bahnschrift" w:hAnsi="Bahnschrift"/>
          <w:sz w:val="23"/>
          <w:szCs w:val="23"/>
        </w:rPr>
        <w:t>3</w:t>
      </w:r>
      <w:r w:rsidRPr="00852DF1">
        <w:rPr>
          <w:rFonts w:ascii="Bahnschrift" w:hAnsi="Bahnschrift"/>
          <w:sz w:val="23"/>
          <w:szCs w:val="23"/>
        </w:rPr>
        <w:t>-01/0</w:t>
      </w:r>
      <w:r w:rsidR="004B4C2F">
        <w:rPr>
          <w:rFonts w:ascii="Bahnschrift" w:hAnsi="Bahnschrift"/>
          <w:sz w:val="23"/>
          <w:szCs w:val="23"/>
        </w:rPr>
        <w:t>1</w:t>
      </w:r>
      <w:r>
        <w:rPr>
          <w:rFonts w:ascii="Bahnschrift" w:hAnsi="Bahnschrift"/>
          <w:sz w:val="23"/>
          <w:szCs w:val="23"/>
        </w:rPr>
        <w:t xml:space="preserve"> </w:t>
      </w:r>
    </w:p>
    <w:p w14:paraId="0D2FCBE7" w14:textId="77777777" w:rsidR="00E53793" w:rsidRDefault="00B67F5E" w:rsidP="00E53793">
      <w:pPr>
        <w:spacing w:after="0" w:line="240" w:lineRule="auto"/>
        <w:rPr>
          <w:rFonts w:ascii="Bahnschrift" w:hAnsi="Bahnschrift"/>
          <w:sz w:val="23"/>
          <w:szCs w:val="23"/>
        </w:rPr>
      </w:pPr>
      <w:r>
        <w:rPr>
          <w:rFonts w:ascii="Bahnschrift" w:hAnsi="Bahnschrift"/>
          <w:sz w:val="23"/>
          <w:szCs w:val="23"/>
        </w:rPr>
        <w:t>URBROJ:</w:t>
      </w:r>
      <w:r w:rsidRPr="00852DF1">
        <w:rPr>
          <w:rFonts w:ascii="Bahnschrift" w:hAnsi="Bahnschrift"/>
          <w:sz w:val="23"/>
          <w:szCs w:val="23"/>
        </w:rPr>
        <w:t xml:space="preserve"> </w:t>
      </w:r>
      <w:r w:rsidRPr="00491413">
        <w:rPr>
          <w:rFonts w:ascii="Bahnschrift" w:hAnsi="Bahnschrift" w:cs="Times New Roman"/>
          <w:sz w:val="25"/>
          <w:szCs w:val="25"/>
        </w:rPr>
        <w:t>21</w:t>
      </w:r>
      <w:r>
        <w:rPr>
          <w:rFonts w:ascii="Bahnschrift" w:hAnsi="Bahnschrift" w:cs="Times New Roman"/>
          <w:sz w:val="25"/>
          <w:szCs w:val="25"/>
        </w:rPr>
        <w:t>81-2</w:t>
      </w:r>
      <w:r w:rsidRPr="00491413">
        <w:rPr>
          <w:rFonts w:ascii="Bahnschrift" w:hAnsi="Bahnschrift" w:cs="Times New Roman"/>
          <w:sz w:val="25"/>
          <w:szCs w:val="25"/>
        </w:rPr>
        <w:t>/01-01/1-2</w:t>
      </w:r>
      <w:r>
        <w:rPr>
          <w:rFonts w:ascii="Bahnschrift" w:hAnsi="Bahnschrift" w:cs="Times New Roman"/>
          <w:sz w:val="25"/>
          <w:szCs w:val="25"/>
        </w:rPr>
        <w:t>3</w:t>
      </w:r>
      <w:r w:rsidRPr="00491413">
        <w:rPr>
          <w:rFonts w:ascii="Bahnschrift" w:hAnsi="Bahnschrift" w:cs="Times New Roman"/>
          <w:sz w:val="25"/>
          <w:szCs w:val="25"/>
        </w:rPr>
        <w:t>-0</w:t>
      </w:r>
      <w:r>
        <w:rPr>
          <w:rFonts w:ascii="Bahnschrift" w:hAnsi="Bahnschrift" w:cs="Times New Roman"/>
          <w:sz w:val="25"/>
          <w:szCs w:val="25"/>
        </w:rPr>
        <w:t>1</w:t>
      </w:r>
      <w:r w:rsidRPr="00852DF1">
        <w:rPr>
          <w:rFonts w:ascii="Bahnschrift" w:hAnsi="Bahnschrift"/>
          <w:sz w:val="23"/>
          <w:szCs w:val="23"/>
        </w:rPr>
        <w:t xml:space="preserve"> </w:t>
      </w:r>
    </w:p>
    <w:p w14:paraId="200E9DF3" w14:textId="7DAE2658" w:rsidR="00B67F5E" w:rsidRDefault="00B67F5E" w:rsidP="00E53793">
      <w:pPr>
        <w:spacing w:after="0" w:line="240" w:lineRule="auto"/>
        <w:rPr>
          <w:rFonts w:ascii="Bahnschrift" w:hAnsi="Bahnschrift"/>
          <w:sz w:val="23"/>
          <w:szCs w:val="23"/>
        </w:rPr>
      </w:pPr>
      <w:r w:rsidRPr="00852DF1">
        <w:rPr>
          <w:rFonts w:ascii="Bahnschrift" w:hAnsi="Bahnschrift"/>
          <w:sz w:val="23"/>
          <w:szCs w:val="23"/>
          <w:lang w:val="de-DE" w:eastAsia="hr-HR"/>
        </w:rPr>
        <w:t xml:space="preserve">Hvar, </w:t>
      </w:r>
      <w:r w:rsidR="00164FA5">
        <w:rPr>
          <w:rFonts w:ascii="Bahnschrift" w:hAnsi="Bahnschrift"/>
          <w:sz w:val="23"/>
          <w:szCs w:val="23"/>
          <w:lang w:val="de-DE" w:eastAsia="hr-HR"/>
        </w:rPr>
        <w:t>9</w:t>
      </w:r>
      <w:r w:rsidRPr="00852DF1">
        <w:rPr>
          <w:rFonts w:ascii="Bahnschrift" w:hAnsi="Bahnschrift"/>
          <w:sz w:val="23"/>
          <w:szCs w:val="23"/>
          <w:lang w:val="de-DE" w:eastAsia="hr-HR"/>
        </w:rPr>
        <w:t xml:space="preserve">. </w:t>
      </w:r>
      <w:proofErr w:type="spellStart"/>
      <w:r w:rsidRPr="00852DF1">
        <w:rPr>
          <w:rFonts w:ascii="Bahnschrift" w:hAnsi="Bahnschrift"/>
          <w:sz w:val="23"/>
          <w:szCs w:val="23"/>
          <w:lang w:val="de-DE" w:eastAsia="hr-HR"/>
        </w:rPr>
        <w:t>siječnja</w:t>
      </w:r>
      <w:proofErr w:type="spellEnd"/>
      <w:r w:rsidRPr="00852DF1">
        <w:rPr>
          <w:rFonts w:ascii="Bahnschrift" w:hAnsi="Bahnschrift"/>
          <w:sz w:val="23"/>
          <w:szCs w:val="23"/>
          <w:lang w:val="de-DE" w:eastAsia="hr-HR"/>
        </w:rPr>
        <w:t xml:space="preserve"> 202</w:t>
      </w:r>
      <w:r w:rsidR="00164FA5">
        <w:rPr>
          <w:rFonts w:ascii="Bahnschrift" w:hAnsi="Bahnschrift"/>
          <w:sz w:val="23"/>
          <w:szCs w:val="23"/>
          <w:lang w:val="de-DE" w:eastAsia="hr-HR"/>
        </w:rPr>
        <w:t>3</w:t>
      </w:r>
      <w:r w:rsidRPr="00852DF1">
        <w:rPr>
          <w:rFonts w:ascii="Bahnschrift" w:hAnsi="Bahnschrift"/>
          <w:sz w:val="23"/>
          <w:szCs w:val="23"/>
          <w:lang w:val="de-DE" w:eastAsia="hr-HR"/>
        </w:rPr>
        <w:t xml:space="preserve">. </w:t>
      </w:r>
      <w:proofErr w:type="spellStart"/>
      <w:r>
        <w:rPr>
          <w:rFonts w:ascii="Bahnschrift" w:hAnsi="Bahnschrift"/>
          <w:sz w:val="23"/>
          <w:szCs w:val="23"/>
          <w:lang w:val="de-DE" w:eastAsia="hr-HR"/>
        </w:rPr>
        <w:t>g</w:t>
      </w:r>
      <w:r w:rsidRPr="00852DF1">
        <w:rPr>
          <w:rFonts w:ascii="Bahnschrift" w:hAnsi="Bahnschrift"/>
          <w:sz w:val="23"/>
          <w:szCs w:val="23"/>
          <w:lang w:val="de-DE" w:eastAsia="hr-HR"/>
        </w:rPr>
        <w:t>odine</w:t>
      </w:r>
      <w:proofErr w:type="spellEnd"/>
      <w:r>
        <w:rPr>
          <w:rFonts w:ascii="Bahnschrift" w:hAnsi="Bahnschrift"/>
          <w:sz w:val="23"/>
          <w:szCs w:val="23"/>
        </w:rPr>
        <w:t xml:space="preserve"> </w:t>
      </w:r>
    </w:p>
    <w:p w14:paraId="6BCE4672" w14:textId="1D01FE79" w:rsidR="00B67F5E" w:rsidRPr="0038775F" w:rsidRDefault="00B67F5E" w:rsidP="00E53793">
      <w:pPr>
        <w:spacing w:after="0" w:line="240" w:lineRule="auto"/>
        <w:ind w:left="6480"/>
        <w:rPr>
          <w:rFonts w:ascii="Bahnschrift" w:hAnsi="Bahnschrift"/>
          <w:sz w:val="23"/>
          <w:szCs w:val="23"/>
        </w:rPr>
      </w:pPr>
      <w:r w:rsidRPr="00852DF1">
        <w:rPr>
          <w:rFonts w:ascii="Bahnschrift" w:hAnsi="Bahnschrift"/>
          <w:sz w:val="23"/>
          <w:szCs w:val="23"/>
        </w:rPr>
        <w:t>GRADONAČELNIK</w:t>
      </w:r>
    </w:p>
    <w:p w14:paraId="145EAB6C" w14:textId="708C2F36" w:rsidR="00B67F5E" w:rsidRPr="00852DF1" w:rsidRDefault="00B67F5E" w:rsidP="00E53793">
      <w:pPr>
        <w:pStyle w:val="SubTitle2"/>
        <w:spacing w:after="120"/>
        <w:ind w:left="6480"/>
        <w:jc w:val="left"/>
        <w:rPr>
          <w:rFonts w:ascii="Bahnschrift" w:hAnsi="Bahnschrift"/>
          <w:b w:val="0"/>
          <w:sz w:val="23"/>
          <w:szCs w:val="23"/>
          <w:lang w:val="hr-HR"/>
        </w:rPr>
      </w:pPr>
      <w:r w:rsidRPr="00852DF1">
        <w:rPr>
          <w:rFonts w:ascii="Bahnschrift" w:hAnsi="Bahnschrift"/>
          <w:b w:val="0"/>
          <w:sz w:val="23"/>
          <w:szCs w:val="23"/>
          <w:lang w:val="hr-HR"/>
        </w:rPr>
        <w:t>Rikardo Novak</w:t>
      </w:r>
    </w:p>
    <w:sectPr w:rsidR="00B67F5E" w:rsidRPr="00852DF1" w:rsidSect="00B67F5E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F14"/>
    <w:multiLevelType w:val="hybridMultilevel"/>
    <w:tmpl w:val="804A1838"/>
    <w:lvl w:ilvl="0" w:tplc="71BCD6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965276">
    <w:abstractNumId w:val="1"/>
  </w:num>
  <w:num w:numId="2" w16cid:durableId="142433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5E"/>
    <w:rsid w:val="00164FA5"/>
    <w:rsid w:val="004B4C2F"/>
    <w:rsid w:val="005C6A1A"/>
    <w:rsid w:val="00AD5524"/>
    <w:rsid w:val="00B67F5E"/>
    <w:rsid w:val="00E53793"/>
    <w:rsid w:val="00E57B05"/>
    <w:rsid w:val="00F5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B678"/>
  <w15:chartTrackingRefBased/>
  <w15:docId w15:val="{5DA2CC90-89BB-40A7-A515-9584AC02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F5E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67F5E"/>
    <w:rPr>
      <w:color w:val="0000FF"/>
      <w:u w:val="single"/>
    </w:rPr>
  </w:style>
  <w:style w:type="paragraph" w:customStyle="1" w:styleId="SubTitle2">
    <w:name w:val="SubTitle 2"/>
    <w:basedOn w:val="Normal"/>
    <w:rsid w:val="00B67F5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var.hr" TargetMode="External"/><Relationship Id="rId5" Type="http://schemas.openxmlformats.org/officeDocument/2006/relationships/hyperlink" Target="http://www.hv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KATIJA</cp:lastModifiedBy>
  <cp:revision>5</cp:revision>
  <dcterms:created xsi:type="dcterms:W3CDTF">2023-01-13T13:21:00Z</dcterms:created>
  <dcterms:modified xsi:type="dcterms:W3CDTF">2023-01-13T13:44:00Z</dcterms:modified>
</cp:coreProperties>
</file>